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C1F33D">
      <w:pPr>
        <w:pageBreakBefore w:val="0"/>
        <w:overflowPunct/>
        <w:topLinePunct w:val="0"/>
        <w:bidi w:val="0"/>
        <w:adjustRightInd w:val="0"/>
        <w:snapToGrid w:val="0"/>
        <w:spacing w:line="360" w:lineRule="auto"/>
        <w:jc w:val="center"/>
        <w:outlineLvl w:val="1"/>
        <w:rPr>
          <w:rFonts w:hint="eastAsia" w:ascii="仿宋_GB2312" w:hAnsi="仿宋_GB2312" w:eastAsia="仿宋_GB2312" w:cs="仿宋_GB2312"/>
          <w:b/>
          <w:color w:val="auto"/>
          <w:sz w:val="24"/>
        </w:rPr>
      </w:pPr>
      <w:r>
        <w:rPr>
          <w:rFonts w:hint="eastAsia" w:ascii="仿宋_GB2312" w:hAnsi="仿宋_GB2312" w:eastAsia="仿宋_GB2312" w:cs="仿宋_GB2312"/>
          <w:b/>
          <w:bCs/>
          <w:color w:val="auto"/>
          <w:sz w:val="32"/>
          <w:szCs w:val="32"/>
        </w:rPr>
        <w:t>拟派本项目管理、技术、服务人员情况表</w:t>
      </w:r>
    </w:p>
    <w:p w14:paraId="1993B684">
      <w:pPr>
        <w:pageBreakBefore w:val="0"/>
        <w:overflowPunct/>
        <w:topLinePunct w:val="0"/>
        <w:bidi w:val="0"/>
        <w:spacing w:line="360" w:lineRule="auto"/>
        <w:rPr>
          <w:rFonts w:hint="eastAsia" w:ascii="仿宋_GB2312" w:hAnsi="仿宋_GB2312" w:eastAsia="仿宋_GB2312" w:cs="仿宋_GB2312"/>
          <w:color w:val="auto"/>
          <w:sz w:val="24"/>
          <w:u w:val="single"/>
        </w:rPr>
      </w:pPr>
      <w:r>
        <w:rPr>
          <w:rFonts w:hint="eastAsia" w:ascii="仿宋_GB2312" w:hAnsi="仿宋_GB2312" w:eastAsia="仿宋_GB2312" w:cs="仿宋_GB2312"/>
          <w:color w:val="auto"/>
          <w:sz w:val="24"/>
        </w:rPr>
        <w:t>项目名称：</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xml:space="preserve">                           项目编号：</w:t>
      </w:r>
      <w:r>
        <w:rPr>
          <w:rFonts w:hint="eastAsia" w:ascii="仿宋_GB2312" w:hAnsi="仿宋_GB2312" w:eastAsia="仿宋_GB2312" w:cs="仿宋_GB2312"/>
          <w:color w:val="auto"/>
          <w:sz w:val="24"/>
          <w:u w:val="single"/>
        </w:rPr>
        <w:t xml:space="preserve">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8"/>
        <w:gridCol w:w="1169"/>
        <w:gridCol w:w="821"/>
        <w:gridCol w:w="1979"/>
        <w:gridCol w:w="1559"/>
        <w:gridCol w:w="2187"/>
      </w:tblGrid>
      <w:tr w14:paraId="620AA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1338" w:type="dxa"/>
            <w:noWrap w:val="0"/>
            <w:vAlign w:val="center"/>
          </w:tcPr>
          <w:p w14:paraId="71DF1759">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类别</w:t>
            </w:r>
          </w:p>
        </w:tc>
        <w:tc>
          <w:tcPr>
            <w:tcW w:w="1169" w:type="dxa"/>
            <w:noWrap w:val="0"/>
            <w:vAlign w:val="center"/>
          </w:tcPr>
          <w:p w14:paraId="060339E5">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职务</w:t>
            </w:r>
          </w:p>
        </w:tc>
        <w:tc>
          <w:tcPr>
            <w:tcW w:w="821" w:type="dxa"/>
            <w:noWrap w:val="0"/>
            <w:vAlign w:val="center"/>
          </w:tcPr>
          <w:p w14:paraId="23E446BC">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姓名</w:t>
            </w:r>
          </w:p>
        </w:tc>
        <w:tc>
          <w:tcPr>
            <w:tcW w:w="1979" w:type="dxa"/>
            <w:noWrap w:val="0"/>
            <w:vAlign w:val="center"/>
          </w:tcPr>
          <w:p w14:paraId="6B568F29">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身份证号码</w:t>
            </w:r>
          </w:p>
        </w:tc>
        <w:tc>
          <w:tcPr>
            <w:tcW w:w="1559" w:type="dxa"/>
            <w:noWrap w:val="0"/>
            <w:vAlign w:val="center"/>
          </w:tcPr>
          <w:p w14:paraId="1DA70835">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联系方式</w:t>
            </w:r>
          </w:p>
        </w:tc>
        <w:tc>
          <w:tcPr>
            <w:tcW w:w="2187" w:type="dxa"/>
            <w:noWrap w:val="0"/>
            <w:vAlign w:val="center"/>
          </w:tcPr>
          <w:p w14:paraId="2968E156">
            <w:pPr>
              <w:pageBreakBefore w:val="0"/>
              <w:overflowPunct/>
              <w:topLinePunct w:val="0"/>
              <w:bidi w:val="0"/>
              <w:spacing w:line="360" w:lineRule="auto"/>
              <w:jc w:val="center"/>
              <w:rPr>
                <w:rFonts w:hint="eastAsia" w:ascii="仿宋_GB2312" w:hAnsi="仿宋_GB2312" w:eastAsia="仿宋_GB2312" w:cs="仿宋_GB2312"/>
                <w:color w:val="auto"/>
                <w:sz w:val="24"/>
              </w:rPr>
            </w:pPr>
            <w:bookmarkStart w:id="0" w:name="OLE_LINK11"/>
            <w:r>
              <w:rPr>
                <w:rFonts w:hint="eastAsia" w:ascii="仿宋_GB2312" w:hAnsi="仿宋_GB2312" w:eastAsia="仿宋_GB2312" w:cs="仿宋_GB2312"/>
                <w:color w:val="auto"/>
                <w:sz w:val="24"/>
              </w:rPr>
              <w:t>技术职称</w:t>
            </w:r>
            <w:bookmarkEnd w:id="0"/>
          </w:p>
        </w:tc>
      </w:tr>
      <w:tr w14:paraId="7BC15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1338" w:type="dxa"/>
            <w:vMerge w:val="restart"/>
            <w:noWrap w:val="0"/>
            <w:vAlign w:val="center"/>
          </w:tcPr>
          <w:p w14:paraId="565F8A12">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管</w:t>
            </w:r>
          </w:p>
          <w:p w14:paraId="0E9A94B7">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理</w:t>
            </w:r>
          </w:p>
          <w:p w14:paraId="026D1025">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人</w:t>
            </w:r>
          </w:p>
          <w:p w14:paraId="432D61FF">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员</w:t>
            </w:r>
          </w:p>
        </w:tc>
        <w:tc>
          <w:tcPr>
            <w:tcW w:w="1169" w:type="dxa"/>
            <w:noWrap w:val="0"/>
            <w:vAlign w:val="center"/>
          </w:tcPr>
          <w:p w14:paraId="69F0A1A7">
            <w:pPr>
              <w:pageBreakBefore w:val="0"/>
              <w:overflowPunct/>
              <w:topLinePunct w:val="0"/>
              <w:bidi w:val="0"/>
              <w:spacing w:line="360" w:lineRule="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w:t>
            </w:r>
          </w:p>
        </w:tc>
        <w:tc>
          <w:tcPr>
            <w:tcW w:w="821" w:type="dxa"/>
            <w:noWrap w:val="0"/>
            <w:vAlign w:val="center"/>
          </w:tcPr>
          <w:p w14:paraId="181D8BA1">
            <w:pPr>
              <w:pageBreakBefore w:val="0"/>
              <w:overflowPunct/>
              <w:topLinePunct w:val="0"/>
              <w:bidi w:val="0"/>
              <w:spacing w:line="360" w:lineRule="auto"/>
              <w:rPr>
                <w:rFonts w:hint="eastAsia" w:ascii="仿宋_GB2312" w:hAnsi="仿宋_GB2312" w:eastAsia="仿宋_GB2312" w:cs="仿宋_GB2312"/>
                <w:color w:val="auto"/>
                <w:sz w:val="24"/>
              </w:rPr>
            </w:pPr>
          </w:p>
        </w:tc>
        <w:tc>
          <w:tcPr>
            <w:tcW w:w="1979" w:type="dxa"/>
            <w:noWrap w:val="0"/>
            <w:vAlign w:val="center"/>
          </w:tcPr>
          <w:p w14:paraId="58469FFE">
            <w:pPr>
              <w:pageBreakBefore w:val="0"/>
              <w:overflowPunct/>
              <w:topLinePunct w:val="0"/>
              <w:bidi w:val="0"/>
              <w:spacing w:line="360" w:lineRule="auto"/>
              <w:rPr>
                <w:rFonts w:hint="eastAsia" w:ascii="仿宋_GB2312" w:hAnsi="仿宋_GB2312" w:eastAsia="仿宋_GB2312" w:cs="仿宋_GB2312"/>
                <w:color w:val="auto"/>
                <w:sz w:val="24"/>
              </w:rPr>
            </w:pPr>
          </w:p>
        </w:tc>
        <w:tc>
          <w:tcPr>
            <w:tcW w:w="1559" w:type="dxa"/>
            <w:noWrap w:val="0"/>
            <w:vAlign w:val="center"/>
          </w:tcPr>
          <w:p w14:paraId="7B07C736">
            <w:pPr>
              <w:pageBreakBefore w:val="0"/>
              <w:overflowPunct/>
              <w:topLinePunct w:val="0"/>
              <w:bidi w:val="0"/>
              <w:spacing w:line="360" w:lineRule="auto"/>
              <w:rPr>
                <w:rFonts w:hint="eastAsia" w:ascii="仿宋_GB2312" w:hAnsi="仿宋_GB2312" w:eastAsia="仿宋_GB2312" w:cs="仿宋_GB2312"/>
                <w:color w:val="auto"/>
                <w:sz w:val="24"/>
              </w:rPr>
            </w:pPr>
          </w:p>
        </w:tc>
        <w:tc>
          <w:tcPr>
            <w:tcW w:w="2187" w:type="dxa"/>
            <w:noWrap w:val="0"/>
            <w:vAlign w:val="center"/>
          </w:tcPr>
          <w:p w14:paraId="75FEA8ED">
            <w:pPr>
              <w:pageBreakBefore w:val="0"/>
              <w:overflowPunct/>
              <w:topLinePunct w:val="0"/>
              <w:bidi w:val="0"/>
              <w:spacing w:line="360" w:lineRule="auto"/>
              <w:rPr>
                <w:rFonts w:hint="eastAsia" w:ascii="仿宋_GB2312" w:hAnsi="仿宋_GB2312" w:eastAsia="仿宋_GB2312" w:cs="仿宋_GB2312"/>
                <w:color w:val="auto"/>
                <w:sz w:val="24"/>
              </w:rPr>
            </w:pPr>
          </w:p>
        </w:tc>
      </w:tr>
      <w:tr w14:paraId="07025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3" w:hRule="atLeast"/>
          <w:jc w:val="center"/>
        </w:trPr>
        <w:tc>
          <w:tcPr>
            <w:tcW w:w="1338" w:type="dxa"/>
            <w:vMerge w:val="continue"/>
            <w:noWrap w:val="0"/>
            <w:vAlign w:val="center"/>
          </w:tcPr>
          <w:p w14:paraId="51A736A5">
            <w:pPr>
              <w:pageBreakBefore w:val="0"/>
              <w:overflowPunct/>
              <w:topLinePunct w:val="0"/>
              <w:bidi w:val="0"/>
              <w:spacing w:line="360" w:lineRule="auto"/>
              <w:jc w:val="center"/>
              <w:rPr>
                <w:rFonts w:hint="eastAsia" w:ascii="仿宋_GB2312" w:hAnsi="仿宋_GB2312" w:eastAsia="仿宋_GB2312" w:cs="仿宋_GB2312"/>
                <w:color w:val="auto"/>
                <w:sz w:val="24"/>
              </w:rPr>
            </w:pPr>
          </w:p>
        </w:tc>
        <w:tc>
          <w:tcPr>
            <w:tcW w:w="1169" w:type="dxa"/>
            <w:noWrap w:val="0"/>
            <w:vAlign w:val="center"/>
          </w:tcPr>
          <w:p w14:paraId="18B85EB0">
            <w:pPr>
              <w:pageBreakBefore w:val="0"/>
              <w:overflowPunct/>
              <w:topLinePunct w:val="0"/>
              <w:bidi w:val="0"/>
              <w:spacing w:line="360" w:lineRule="auto"/>
              <w:rPr>
                <w:rFonts w:hint="eastAsia" w:ascii="仿宋_GB2312" w:hAnsi="仿宋_GB2312" w:eastAsia="仿宋_GB2312" w:cs="仿宋_GB2312"/>
                <w:color w:val="auto"/>
                <w:sz w:val="24"/>
              </w:rPr>
            </w:pPr>
          </w:p>
        </w:tc>
        <w:tc>
          <w:tcPr>
            <w:tcW w:w="821" w:type="dxa"/>
            <w:noWrap w:val="0"/>
            <w:vAlign w:val="center"/>
          </w:tcPr>
          <w:p w14:paraId="68180F62">
            <w:pPr>
              <w:pageBreakBefore w:val="0"/>
              <w:overflowPunct/>
              <w:topLinePunct w:val="0"/>
              <w:bidi w:val="0"/>
              <w:spacing w:line="360" w:lineRule="auto"/>
              <w:rPr>
                <w:rFonts w:hint="eastAsia" w:ascii="仿宋_GB2312" w:hAnsi="仿宋_GB2312" w:eastAsia="仿宋_GB2312" w:cs="仿宋_GB2312"/>
                <w:color w:val="auto"/>
                <w:sz w:val="24"/>
              </w:rPr>
            </w:pPr>
          </w:p>
        </w:tc>
        <w:tc>
          <w:tcPr>
            <w:tcW w:w="1979" w:type="dxa"/>
            <w:noWrap w:val="0"/>
            <w:vAlign w:val="center"/>
          </w:tcPr>
          <w:p w14:paraId="5AABF921">
            <w:pPr>
              <w:pageBreakBefore w:val="0"/>
              <w:overflowPunct/>
              <w:topLinePunct w:val="0"/>
              <w:bidi w:val="0"/>
              <w:spacing w:line="360" w:lineRule="auto"/>
              <w:rPr>
                <w:rFonts w:hint="eastAsia" w:ascii="仿宋_GB2312" w:hAnsi="仿宋_GB2312" w:eastAsia="仿宋_GB2312" w:cs="仿宋_GB2312"/>
                <w:color w:val="auto"/>
                <w:sz w:val="24"/>
              </w:rPr>
            </w:pPr>
          </w:p>
        </w:tc>
        <w:tc>
          <w:tcPr>
            <w:tcW w:w="1559" w:type="dxa"/>
            <w:noWrap w:val="0"/>
            <w:vAlign w:val="center"/>
          </w:tcPr>
          <w:p w14:paraId="7CAC85BD">
            <w:pPr>
              <w:pageBreakBefore w:val="0"/>
              <w:overflowPunct/>
              <w:topLinePunct w:val="0"/>
              <w:bidi w:val="0"/>
              <w:spacing w:line="360" w:lineRule="auto"/>
              <w:rPr>
                <w:rFonts w:hint="eastAsia" w:ascii="仿宋_GB2312" w:hAnsi="仿宋_GB2312" w:eastAsia="仿宋_GB2312" w:cs="仿宋_GB2312"/>
                <w:color w:val="auto"/>
                <w:sz w:val="24"/>
              </w:rPr>
            </w:pPr>
          </w:p>
        </w:tc>
        <w:tc>
          <w:tcPr>
            <w:tcW w:w="2187" w:type="dxa"/>
            <w:noWrap w:val="0"/>
            <w:vAlign w:val="center"/>
          </w:tcPr>
          <w:p w14:paraId="1F0F6107">
            <w:pPr>
              <w:pageBreakBefore w:val="0"/>
              <w:overflowPunct/>
              <w:topLinePunct w:val="0"/>
              <w:bidi w:val="0"/>
              <w:spacing w:line="360" w:lineRule="auto"/>
              <w:rPr>
                <w:rFonts w:hint="eastAsia" w:ascii="仿宋_GB2312" w:hAnsi="仿宋_GB2312" w:eastAsia="仿宋_GB2312" w:cs="仿宋_GB2312"/>
                <w:color w:val="auto"/>
                <w:sz w:val="24"/>
              </w:rPr>
            </w:pPr>
          </w:p>
        </w:tc>
      </w:tr>
      <w:tr w14:paraId="1201C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9" w:hRule="atLeast"/>
          <w:jc w:val="center"/>
        </w:trPr>
        <w:tc>
          <w:tcPr>
            <w:tcW w:w="1338" w:type="dxa"/>
            <w:vMerge w:val="continue"/>
            <w:noWrap w:val="0"/>
            <w:vAlign w:val="center"/>
          </w:tcPr>
          <w:p w14:paraId="574B74DF">
            <w:pPr>
              <w:pageBreakBefore w:val="0"/>
              <w:overflowPunct/>
              <w:topLinePunct w:val="0"/>
              <w:bidi w:val="0"/>
              <w:spacing w:line="360" w:lineRule="auto"/>
              <w:jc w:val="center"/>
              <w:rPr>
                <w:rFonts w:hint="eastAsia" w:ascii="仿宋_GB2312" w:hAnsi="仿宋_GB2312" w:eastAsia="仿宋_GB2312" w:cs="仿宋_GB2312"/>
                <w:color w:val="auto"/>
                <w:sz w:val="24"/>
              </w:rPr>
            </w:pPr>
          </w:p>
        </w:tc>
        <w:tc>
          <w:tcPr>
            <w:tcW w:w="1169" w:type="dxa"/>
            <w:noWrap w:val="0"/>
            <w:vAlign w:val="center"/>
          </w:tcPr>
          <w:p w14:paraId="2F0B72AB">
            <w:pPr>
              <w:pageBreakBefore w:val="0"/>
              <w:overflowPunct/>
              <w:topLinePunct w:val="0"/>
              <w:bidi w:val="0"/>
              <w:spacing w:line="360" w:lineRule="auto"/>
              <w:rPr>
                <w:rFonts w:hint="eastAsia" w:ascii="仿宋_GB2312" w:hAnsi="仿宋_GB2312" w:eastAsia="仿宋_GB2312" w:cs="仿宋_GB2312"/>
                <w:color w:val="auto"/>
                <w:sz w:val="24"/>
              </w:rPr>
            </w:pPr>
          </w:p>
        </w:tc>
        <w:tc>
          <w:tcPr>
            <w:tcW w:w="821" w:type="dxa"/>
            <w:noWrap w:val="0"/>
            <w:vAlign w:val="center"/>
          </w:tcPr>
          <w:p w14:paraId="0CA04600">
            <w:pPr>
              <w:pageBreakBefore w:val="0"/>
              <w:overflowPunct/>
              <w:topLinePunct w:val="0"/>
              <w:bidi w:val="0"/>
              <w:spacing w:line="360" w:lineRule="auto"/>
              <w:rPr>
                <w:rFonts w:hint="eastAsia" w:ascii="仿宋_GB2312" w:hAnsi="仿宋_GB2312" w:eastAsia="仿宋_GB2312" w:cs="仿宋_GB2312"/>
                <w:color w:val="auto"/>
                <w:sz w:val="24"/>
              </w:rPr>
            </w:pPr>
          </w:p>
        </w:tc>
        <w:tc>
          <w:tcPr>
            <w:tcW w:w="1979" w:type="dxa"/>
            <w:noWrap w:val="0"/>
            <w:vAlign w:val="center"/>
          </w:tcPr>
          <w:p w14:paraId="7D68AEF3">
            <w:pPr>
              <w:pageBreakBefore w:val="0"/>
              <w:overflowPunct/>
              <w:topLinePunct w:val="0"/>
              <w:bidi w:val="0"/>
              <w:spacing w:line="360" w:lineRule="auto"/>
              <w:rPr>
                <w:rFonts w:hint="eastAsia" w:ascii="仿宋_GB2312" w:hAnsi="仿宋_GB2312" w:eastAsia="仿宋_GB2312" w:cs="仿宋_GB2312"/>
                <w:color w:val="auto"/>
                <w:sz w:val="24"/>
              </w:rPr>
            </w:pPr>
          </w:p>
        </w:tc>
        <w:tc>
          <w:tcPr>
            <w:tcW w:w="1559" w:type="dxa"/>
            <w:noWrap w:val="0"/>
            <w:vAlign w:val="center"/>
          </w:tcPr>
          <w:p w14:paraId="38F20EA6">
            <w:pPr>
              <w:pageBreakBefore w:val="0"/>
              <w:overflowPunct/>
              <w:topLinePunct w:val="0"/>
              <w:bidi w:val="0"/>
              <w:spacing w:line="360" w:lineRule="auto"/>
              <w:rPr>
                <w:rFonts w:hint="eastAsia" w:ascii="仿宋_GB2312" w:hAnsi="仿宋_GB2312" w:eastAsia="仿宋_GB2312" w:cs="仿宋_GB2312"/>
                <w:color w:val="auto"/>
                <w:sz w:val="24"/>
              </w:rPr>
            </w:pPr>
          </w:p>
        </w:tc>
        <w:tc>
          <w:tcPr>
            <w:tcW w:w="2187" w:type="dxa"/>
            <w:noWrap w:val="0"/>
            <w:vAlign w:val="center"/>
          </w:tcPr>
          <w:p w14:paraId="4A4A975E">
            <w:pPr>
              <w:pageBreakBefore w:val="0"/>
              <w:overflowPunct/>
              <w:topLinePunct w:val="0"/>
              <w:bidi w:val="0"/>
              <w:spacing w:line="360" w:lineRule="auto"/>
              <w:rPr>
                <w:rFonts w:hint="eastAsia" w:ascii="仿宋_GB2312" w:hAnsi="仿宋_GB2312" w:eastAsia="仿宋_GB2312" w:cs="仿宋_GB2312"/>
                <w:color w:val="auto"/>
                <w:sz w:val="24"/>
              </w:rPr>
            </w:pPr>
          </w:p>
        </w:tc>
      </w:tr>
      <w:tr w14:paraId="4CEC6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7" w:hRule="atLeast"/>
          <w:jc w:val="center"/>
        </w:trPr>
        <w:tc>
          <w:tcPr>
            <w:tcW w:w="1338" w:type="dxa"/>
            <w:vMerge w:val="restart"/>
            <w:noWrap w:val="0"/>
            <w:vAlign w:val="center"/>
          </w:tcPr>
          <w:p w14:paraId="502A9652">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技</w:t>
            </w:r>
          </w:p>
          <w:p w14:paraId="01FE3381">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术</w:t>
            </w:r>
          </w:p>
          <w:p w14:paraId="28CAC396">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人</w:t>
            </w:r>
          </w:p>
          <w:p w14:paraId="6F3BF510">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员</w:t>
            </w:r>
          </w:p>
        </w:tc>
        <w:tc>
          <w:tcPr>
            <w:tcW w:w="1169" w:type="dxa"/>
            <w:noWrap w:val="0"/>
            <w:vAlign w:val="center"/>
          </w:tcPr>
          <w:p w14:paraId="6AF93ADF">
            <w:pPr>
              <w:pageBreakBefore w:val="0"/>
              <w:overflowPunct/>
              <w:topLinePunct w:val="0"/>
              <w:bidi w:val="0"/>
              <w:spacing w:line="360" w:lineRule="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w:t>
            </w:r>
          </w:p>
        </w:tc>
        <w:tc>
          <w:tcPr>
            <w:tcW w:w="821" w:type="dxa"/>
            <w:noWrap w:val="0"/>
            <w:vAlign w:val="center"/>
          </w:tcPr>
          <w:p w14:paraId="329904A1">
            <w:pPr>
              <w:pageBreakBefore w:val="0"/>
              <w:overflowPunct/>
              <w:topLinePunct w:val="0"/>
              <w:bidi w:val="0"/>
              <w:spacing w:line="360" w:lineRule="auto"/>
              <w:rPr>
                <w:rFonts w:hint="eastAsia" w:ascii="仿宋_GB2312" w:hAnsi="仿宋_GB2312" w:eastAsia="仿宋_GB2312" w:cs="仿宋_GB2312"/>
                <w:color w:val="auto"/>
                <w:sz w:val="24"/>
              </w:rPr>
            </w:pPr>
          </w:p>
        </w:tc>
        <w:tc>
          <w:tcPr>
            <w:tcW w:w="1979" w:type="dxa"/>
            <w:noWrap w:val="0"/>
            <w:vAlign w:val="center"/>
          </w:tcPr>
          <w:p w14:paraId="4E88462F">
            <w:pPr>
              <w:pageBreakBefore w:val="0"/>
              <w:overflowPunct/>
              <w:topLinePunct w:val="0"/>
              <w:bidi w:val="0"/>
              <w:spacing w:line="360" w:lineRule="auto"/>
              <w:rPr>
                <w:rFonts w:hint="eastAsia" w:ascii="仿宋_GB2312" w:hAnsi="仿宋_GB2312" w:eastAsia="仿宋_GB2312" w:cs="仿宋_GB2312"/>
                <w:color w:val="auto"/>
                <w:sz w:val="24"/>
              </w:rPr>
            </w:pPr>
          </w:p>
        </w:tc>
        <w:tc>
          <w:tcPr>
            <w:tcW w:w="1559" w:type="dxa"/>
            <w:noWrap w:val="0"/>
            <w:vAlign w:val="center"/>
          </w:tcPr>
          <w:p w14:paraId="030DF8F8">
            <w:pPr>
              <w:pageBreakBefore w:val="0"/>
              <w:overflowPunct/>
              <w:topLinePunct w:val="0"/>
              <w:bidi w:val="0"/>
              <w:spacing w:line="360" w:lineRule="auto"/>
              <w:rPr>
                <w:rFonts w:hint="eastAsia" w:ascii="仿宋_GB2312" w:hAnsi="仿宋_GB2312" w:eastAsia="仿宋_GB2312" w:cs="仿宋_GB2312"/>
                <w:color w:val="auto"/>
                <w:sz w:val="24"/>
              </w:rPr>
            </w:pPr>
          </w:p>
        </w:tc>
        <w:tc>
          <w:tcPr>
            <w:tcW w:w="2187" w:type="dxa"/>
            <w:noWrap w:val="0"/>
            <w:vAlign w:val="center"/>
          </w:tcPr>
          <w:p w14:paraId="2D3675BD">
            <w:pPr>
              <w:pageBreakBefore w:val="0"/>
              <w:overflowPunct/>
              <w:topLinePunct w:val="0"/>
              <w:bidi w:val="0"/>
              <w:spacing w:line="360" w:lineRule="auto"/>
              <w:rPr>
                <w:rFonts w:hint="eastAsia" w:ascii="仿宋_GB2312" w:hAnsi="仿宋_GB2312" w:eastAsia="仿宋_GB2312" w:cs="仿宋_GB2312"/>
                <w:color w:val="auto"/>
                <w:sz w:val="24"/>
              </w:rPr>
            </w:pPr>
          </w:p>
        </w:tc>
      </w:tr>
      <w:tr w14:paraId="49A6E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jc w:val="center"/>
        </w:trPr>
        <w:tc>
          <w:tcPr>
            <w:tcW w:w="1338" w:type="dxa"/>
            <w:vMerge w:val="continue"/>
            <w:noWrap w:val="0"/>
            <w:vAlign w:val="center"/>
          </w:tcPr>
          <w:p w14:paraId="28DBFD17">
            <w:pPr>
              <w:pageBreakBefore w:val="0"/>
              <w:overflowPunct/>
              <w:topLinePunct w:val="0"/>
              <w:bidi w:val="0"/>
              <w:spacing w:line="360" w:lineRule="auto"/>
              <w:jc w:val="center"/>
              <w:rPr>
                <w:rFonts w:hint="eastAsia" w:ascii="仿宋_GB2312" w:hAnsi="仿宋_GB2312" w:eastAsia="仿宋_GB2312" w:cs="仿宋_GB2312"/>
                <w:color w:val="auto"/>
                <w:sz w:val="24"/>
              </w:rPr>
            </w:pPr>
          </w:p>
        </w:tc>
        <w:tc>
          <w:tcPr>
            <w:tcW w:w="1169" w:type="dxa"/>
            <w:noWrap w:val="0"/>
            <w:vAlign w:val="center"/>
          </w:tcPr>
          <w:p w14:paraId="72815FF4">
            <w:pPr>
              <w:pageBreakBefore w:val="0"/>
              <w:overflowPunct/>
              <w:topLinePunct w:val="0"/>
              <w:bidi w:val="0"/>
              <w:spacing w:line="360" w:lineRule="auto"/>
              <w:rPr>
                <w:rFonts w:hint="eastAsia" w:ascii="仿宋_GB2312" w:hAnsi="仿宋_GB2312" w:eastAsia="仿宋_GB2312" w:cs="仿宋_GB2312"/>
                <w:color w:val="auto"/>
                <w:sz w:val="24"/>
              </w:rPr>
            </w:pPr>
          </w:p>
        </w:tc>
        <w:tc>
          <w:tcPr>
            <w:tcW w:w="821" w:type="dxa"/>
            <w:noWrap w:val="0"/>
            <w:vAlign w:val="center"/>
          </w:tcPr>
          <w:p w14:paraId="76CB2B62">
            <w:pPr>
              <w:pageBreakBefore w:val="0"/>
              <w:overflowPunct/>
              <w:topLinePunct w:val="0"/>
              <w:bidi w:val="0"/>
              <w:spacing w:line="360" w:lineRule="auto"/>
              <w:rPr>
                <w:rFonts w:hint="eastAsia" w:ascii="仿宋_GB2312" w:hAnsi="仿宋_GB2312" w:eastAsia="仿宋_GB2312" w:cs="仿宋_GB2312"/>
                <w:color w:val="auto"/>
                <w:sz w:val="24"/>
              </w:rPr>
            </w:pPr>
          </w:p>
        </w:tc>
        <w:tc>
          <w:tcPr>
            <w:tcW w:w="1979" w:type="dxa"/>
            <w:noWrap w:val="0"/>
            <w:vAlign w:val="center"/>
          </w:tcPr>
          <w:p w14:paraId="19999538">
            <w:pPr>
              <w:pageBreakBefore w:val="0"/>
              <w:overflowPunct/>
              <w:topLinePunct w:val="0"/>
              <w:bidi w:val="0"/>
              <w:spacing w:line="360" w:lineRule="auto"/>
              <w:rPr>
                <w:rFonts w:hint="eastAsia" w:ascii="仿宋_GB2312" w:hAnsi="仿宋_GB2312" w:eastAsia="仿宋_GB2312" w:cs="仿宋_GB2312"/>
                <w:color w:val="auto"/>
                <w:sz w:val="24"/>
              </w:rPr>
            </w:pPr>
          </w:p>
        </w:tc>
        <w:tc>
          <w:tcPr>
            <w:tcW w:w="1559" w:type="dxa"/>
            <w:noWrap w:val="0"/>
            <w:vAlign w:val="center"/>
          </w:tcPr>
          <w:p w14:paraId="58771C36">
            <w:pPr>
              <w:pageBreakBefore w:val="0"/>
              <w:overflowPunct/>
              <w:topLinePunct w:val="0"/>
              <w:bidi w:val="0"/>
              <w:spacing w:line="360" w:lineRule="auto"/>
              <w:rPr>
                <w:rFonts w:hint="eastAsia" w:ascii="仿宋_GB2312" w:hAnsi="仿宋_GB2312" w:eastAsia="仿宋_GB2312" w:cs="仿宋_GB2312"/>
                <w:color w:val="auto"/>
                <w:sz w:val="24"/>
              </w:rPr>
            </w:pPr>
          </w:p>
        </w:tc>
        <w:tc>
          <w:tcPr>
            <w:tcW w:w="2187" w:type="dxa"/>
            <w:noWrap w:val="0"/>
            <w:vAlign w:val="center"/>
          </w:tcPr>
          <w:p w14:paraId="1239C874">
            <w:pPr>
              <w:pageBreakBefore w:val="0"/>
              <w:overflowPunct/>
              <w:topLinePunct w:val="0"/>
              <w:bidi w:val="0"/>
              <w:spacing w:line="360" w:lineRule="auto"/>
              <w:rPr>
                <w:rFonts w:hint="eastAsia" w:ascii="仿宋_GB2312" w:hAnsi="仿宋_GB2312" w:eastAsia="仿宋_GB2312" w:cs="仿宋_GB2312"/>
                <w:color w:val="auto"/>
                <w:sz w:val="24"/>
              </w:rPr>
            </w:pPr>
          </w:p>
        </w:tc>
      </w:tr>
      <w:tr w14:paraId="2CAD3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0" w:hRule="atLeast"/>
          <w:jc w:val="center"/>
        </w:trPr>
        <w:tc>
          <w:tcPr>
            <w:tcW w:w="1338" w:type="dxa"/>
            <w:vMerge w:val="continue"/>
            <w:noWrap w:val="0"/>
            <w:vAlign w:val="center"/>
          </w:tcPr>
          <w:p w14:paraId="5027742F">
            <w:pPr>
              <w:pageBreakBefore w:val="0"/>
              <w:overflowPunct/>
              <w:topLinePunct w:val="0"/>
              <w:bidi w:val="0"/>
              <w:spacing w:line="360" w:lineRule="auto"/>
              <w:jc w:val="center"/>
              <w:rPr>
                <w:rFonts w:hint="eastAsia" w:ascii="仿宋_GB2312" w:hAnsi="仿宋_GB2312" w:eastAsia="仿宋_GB2312" w:cs="仿宋_GB2312"/>
                <w:color w:val="auto"/>
                <w:sz w:val="24"/>
              </w:rPr>
            </w:pPr>
          </w:p>
        </w:tc>
        <w:tc>
          <w:tcPr>
            <w:tcW w:w="1169" w:type="dxa"/>
            <w:noWrap w:val="0"/>
            <w:vAlign w:val="center"/>
          </w:tcPr>
          <w:p w14:paraId="1815C578">
            <w:pPr>
              <w:pageBreakBefore w:val="0"/>
              <w:overflowPunct/>
              <w:topLinePunct w:val="0"/>
              <w:bidi w:val="0"/>
              <w:spacing w:line="360" w:lineRule="auto"/>
              <w:rPr>
                <w:rFonts w:hint="eastAsia" w:ascii="仿宋_GB2312" w:hAnsi="仿宋_GB2312" w:eastAsia="仿宋_GB2312" w:cs="仿宋_GB2312"/>
                <w:color w:val="auto"/>
                <w:sz w:val="24"/>
              </w:rPr>
            </w:pPr>
          </w:p>
        </w:tc>
        <w:tc>
          <w:tcPr>
            <w:tcW w:w="821" w:type="dxa"/>
            <w:noWrap w:val="0"/>
            <w:vAlign w:val="center"/>
          </w:tcPr>
          <w:p w14:paraId="28402E12">
            <w:pPr>
              <w:pageBreakBefore w:val="0"/>
              <w:overflowPunct/>
              <w:topLinePunct w:val="0"/>
              <w:bidi w:val="0"/>
              <w:spacing w:line="360" w:lineRule="auto"/>
              <w:rPr>
                <w:rFonts w:hint="eastAsia" w:ascii="仿宋_GB2312" w:hAnsi="仿宋_GB2312" w:eastAsia="仿宋_GB2312" w:cs="仿宋_GB2312"/>
                <w:color w:val="auto"/>
                <w:sz w:val="24"/>
              </w:rPr>
            </w:pPr>
          </w:p>
        </w:tc>
        <w:tc>
          <w:tcPr>
            <w:tcW w:w="1979" w:type="dxa"/>
            <w:noWrap w:val="0"/>
            <w:vAlign w:val="center"/>
          </w:tcPr>
          <w:p w14:paraId="541CCC52">
            <w:pPr>
              <w:pageBreakBefore w:val="0"/>
              <w:overflowPunct/>
              <w:topLinePunct w:val="0"/>
              <w:bidi w:val="0"/>
              <w:spacing w:line="360" w:lineRule="auto"/>
              <w:rPr>
                <w:rFonts w:hint="eastAsia" w:ascii="仿宋_GB2312" w:hAnsi="仿宋_GB2312" w:eastAsia="仿宋_GB2312" w:cs="仿宋_GB2312"/>
                <w:color w:val="auto"/>
                <w:sz w:val="24"/>
              </w:rPr>
            </w:pPr>
          </w:p>
        </w:tc>
        <w:tc>
          <w:tcPr>
            <w:tcW w:w="1559" w:type="dxa"/>
            <w:noWrap w:val="0"/>
            <w:vAlign w:val="center"/>
          </w:tcPr>
          <w:p w14:paraId="53DD982D">
            <w:pPr>
              <w:pageBreakBefore w:val="0"/>
              <w:overflowPunct/>
              <w:topLinePunct w:val="0"/>
              <w:bidi w:val="0"/>
              <w:spacing w:line="360" w:lineRule="auto"/>
              <w:rPr>
                <w:rFonts w:hint="eastAsia" w:ascii="仿宋_GB2312" w:hAnsi="仿宋_GB2312" w:eastAsia="仿宋_GB2312" w:cs="仿宋_GB2312"/>
                <w:color w:val="auto"/>
                <w:sz w:val="24"/>
              </w:rPr>
            </w:pPr>
          </w:p>
        </w:tc>
        <w:tc>
          <w:tcPr>
            <w:tcW w:w="2187" w:type="dxa"/>
            <w:noWrap w:val="0"/>
            <w:vAlign w:val="center"/>
          </w:tcPr>
          <w:p w14:paraId="08074344">
            <w:pPr>
              <w:pageBreakBefore w:val="0"/>
              <w:overflowPunct/>
              <w:topLinePunct w:val="0"/>
              <w:bidi w:val="0"/>
              <w:spacing w:line="360" w:lineRule="auto"/>
              <w:rPr>
                <w:rFonts w:hint="eastAsia" w:ascii="仿宋_GB2312" w:hAnsi="仿宋_GB2312" w:eastAsia="仿宋_GB2312" w:cs="仿宋_GB2312"/>
                <w:color w:val="auto"/>
                <w:sz w:val="24"/>
              </w:rPr>
            </w:pPr>
          </w:p>
        </w:tc>
      </w:tr>
      <w:tr w14:paraId="367CA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6" w:hRule="atLeast"/>
          <w:jc w:val="center"/>
        </w:trPr>
        <w:tc>
          <w:tcPr>
            <w:tcW w:w="1338" w:type="dxa"/>
            <w:vMerge w:val="restart"/>
            <w:noWrap w:val="0"/>
            <w:vAlign w:val="center"/>
          </w:tcPr>
          <w:p w14:paraId="4E69FD6F">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售后</w:t>
            </w:r>
          </w:p>
          <w:p w14:paraId="1B7BB471">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服务</w:t>
            </w:r>
          </w:p>
          <w:p w14:paraId="5538B53C">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人员</w:t>
            </w:r>
          </w:p>
        </w:tc>
        <w:tc>
          <w:tcPr>
            <w:tcW w:w="1169" w:type="dxa"/>
            <w:noWrap w:val="0"/>
            <w:vAlign w:val="center"/>
          </w:tcPr>
          <w:p w14:paraId="7345CECD">
            <w:pPr>
              <w:pageBreakBefore w:val="0"/>
              <w:overflowPunct/>
              <w:topLinePunct w:val="0"/>
              <w:bidi w:val="0"/>
              <w:spacing w:line="360" w:lineRule="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w:t>
            </w:r>
          </w:p>
        </w:tc>
        <w:tc>
          <w:tcPr>
            <w:tcW w:w="821" w:type="dxa"/>
            <w:noWrap w:val="0"/>
            <w:vAlign w:val="center"/>
          </w:tcPr>
          <w:p w14:paraId="5C5E04EB">
            <w:pPr>
              <w:pageBreakBefore w:val="0"/>
              <w:overflowPunct/>
              <w:topLinePunct w:val="0"/>
              <w:bidi w:val="0"/>
              <w:spacing w:line="360" w:lineRule="auto"/>
              <w:rPr>
                <w:rFonts w:hint="eastAsia" w:ascii="仿宋_GB2312" w:hAnsi="仿宋_GB2312" w:eastAsia="仿宋_GB2312" w:cs="仿宋_GB2312"/>
                <w:color w:val="auto"/>
                <w:sz w:val="24"/>
              </w:rPr>
            </w:pPr>
          </w:p>
        </w:tc>
        <w:tc>
          <w:tcPr>
            <w:tcW w:w="1979" w:type="dxa"/>
            <w:noWrap w:val="0"/>
            <w:vAlign w:val="center"/>
          </w:tcPr>
          <w:p w14:paraId="7FD155B4">
            <w:pPr>
              <w:pageBreakBefore w:val="0"/>
              <w:overflowPunct/>
              <w:topLinePunct w:val="0"/>
              <w:bidi w:val="0"/>
              <w:spacing w:line="360" w:lineRule="auto"/>
              <w:rPr>
                <w:rFonts w:hint="eastAsia" w:ascii="仿宋_GB2312" w:hAnsi="仿宋_GB2312" w:eastAsia="仿宋_GB2312" w:cs="仿宋_GB2312"/>
                <w:color w:val="auto"/>
                <w:sz w:val="24"/>
              </w:rPr>
            </w:pPr>
          </w:p>
        </w:tc>
        <w:tc>
          <w:tcPr>
            <w:tcW w:w="1559" w:type="dxa"/>
            <w:noWrap w:val="0"/>
            <w:vAlign w:val="center"/>
          </w:tcPr>
          <w:p w14:paraId="699E97BC">
            <w:pPr>
              <w:pageBreakBefore w:val="0"/>
              <w:overflowPunct/>
              <w:topLinePunct w:val="0"/>
              <w:bidi w:val="0"/>
              <w:spacing w:line="360" w:lineRule="auto"/>
              <w:rPr>
                <w:rFonts w:hint="eastAsia" w:ascii="仿宋_GB2312" w:hAnsi="仿宋_GB2312" w:eastAsia="仿宋_GB2312" w:cs="仿宋_GB2312"/>
                <w:color w:val="auto"/>
                <w:sz w:val="24"/>
              </w:rPr>
            </w:pPr>
          </w:p>
        </w:tc>
        <w:tc>
          <w:tcPr>
            <w:tcW w:w="2187" w:type="dxa"/>
            <w:noWrap w:val="0"/>
            <w:vAlign w:val="center"/>
          </w:tcPr>
          <w:p w14:paraId="58291CAF">
            <w:pPr>
              <w:pageBreakBefore w:val="0"/>
              <w:overflowPunct/>
              <w:topLinePunct w:val="0"/>
              <w:bidi w:val="0"/>
              <w:spacing w:line="360" w:lineRule="auto"/>
              <w:rPr>
                <w:rFonts w:hint="eastAsia" w:ascii="仿宋_GB2312" w:hAnsi="仿宋_GB2312" w:eastAsia="仿宋_GB2312" w:cs="仿宋_GB2312"/>
                <w:color w:val="auto"/>
                <w:sz w:val="24"/>
              </w:rPr>
            </w:pPr>
          </w:p>
        </w:tc>
      </w:tr>
      <w:tr w14:paraId="0B332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338" w:type="dxa"/>
            <w:vMerge w:val="continue"/>
            <w:noWrap w:val="0"/>
            <w:vAlign w:val="center"/>
          </w:tcPr>
          <w:p w14:paraId="2D3F7811">
            <w:pPr>
              <w:pageBreakBefore w:val="0"/>
              <w:overflowPunct/>
              <w:topLinePunct w:val="0"/>
              <w:bidi w:val="0"/>
              <w:spacing w:line="360" w:lineRule="auto"/>
              <w:rPr>
                <w:rFonts w:hint="eastAsia" w:ascii="仿宋_GB2312" w:hAnsi="仿宋_GB2312" w:eastAsia="仿宋_GB2312" w:cs="仿宋_GB2312"/>
                <w:color w:val="auto"/>
                <w:sz w:val="24"/>
              </w:rPr>
            </w:pPr>
          </w:p>
        </w:tc>
        <w:tc>
          <w:tcPr>
            <w:tcW w:w="1169" w:type="dxa"/>
            <w:noWrap w:val="0"/>
            <w:vAlign w:val="center"/>
          </w:tcPr>
          <w:p w14:paraId="08257007">
            <w:pPr>
              <w:pageBreakBefore w:val="0"/>
              <w:overflowPunct/>
              <w:topLinePunct w:val="0"/>
              <w:bidi w:val="0"/>
              <w:spacing w:line="360" w:lineRule="auto"/>
              <w:rPr>
                <w:rFonts w:hint="eastAsia" w:ascii="仿宋_GB2312" w:hAnsi="仿宋_GB2312" w:eastAsia="仿宋_GB2312" w:cs="仿宋_GB2312"/>
                <w:color w:val="auto"/>
                <w:sz w:val="24"/>
              </w:rPr>
            </w:pPr>
          </w:p>
        </w:tc>
        <w:tc>
          <w:tcPr>
            <w:tcW w:w="821" w:type="dxa"/>
            <w:noWrap w:val="0"/>
            <w:vAlign w:val="center"/>
          </w:tcPr>
          <w:p w14:paraId="52102E06">
            <w:pPr>
              <w:pageBreakBefore w:val="0"/>
              <w:overflowPunct/>
              <w:topLinePunct w:val="0"/>
              <w:bidi w:val="0"/>
              <w:spacing w:line="360" w:lineRule="auto"/>
              <w:rPr>
                <w:rFonts w:hint="eastAsia" w:ascii="仿宋_GB2312" w:hAnsi="仿宋_GB2312" w:eastAsia="仿宋_GB2312" w:cs="仿宋_GB2312"/>
                <w:b/>
                <w:bCs/>
                <w:color w:val="auto"/>
                <w:sz w:val="24"/>
              </w:rPr>
            </w:pPr>
          </w:p>
        </w:tc>
        <w:tc>
          <w:tcPr>
            <w:tcW w:w="1979" w:type="dxa"/>
            <w:noWrap w:val="0"/>
            <w:vAlign w:val="center"/>
          </w:tcPr>
          <w:p w14:paraId="49D77ADA">
            <w:pPr>
              <w:pageBreakBefore w:val="0"/>
              <w:overflowPunct/>
              <w:topLinePunct w:val="0"/>
              <w:bidi w:val="0"/>
              <w:spacing w:line="360" w:lineRule="auto"/>
              <w:rPr>
                <w:rFonts w:hint="eastAsia" w:ascii="仿宋_GB2312" w:hAnsi="仿宋_GB2312" w:eastAsia="仿宋_GB2312" w:cs="仿宋_GB2312"/>
                <w:b/>
                <w:bCs/>
                <w:color w:val="auto"/>
                <w:sz w:val="24"/>
              </w:rPr>
            </w:pPr>
          </w:p>
        </w:tc>
        <w:tc>
          <w:tcPr>
            <w:tcW w:w="1559" w:type="dxa"/>
            <w:noWrap w:val="0"/>
            <w:vAlign w:val="center"/>
          </w:tcPr>
          <w:p w14:paraId="2E3ADBF7">
            <w:pPr>
              <w:pageBreakBefore w:val="0"/>
              <w:overflowPunct/>
              <w:topLinePunct w:val="0"/>
              <w:bidi w:val="0"/>
              <w:spacing w:line="360" w:lineRule="auto"/>
              <w:rPr>
                <w:rFonts w:hint="eastAsia" w:ascii="仿宋_GB2312" w:hAnsi="仿宋_GB2312" w:eastAsia="仿宋_GB2312" w:cs="仿宋_GB2312"/>
                <w:b/>
                <w:bCs/>
                <w:color w:val="auto"/>
                <w:sz w:val="24"/>
              </w:rPr>
            </w:pPr>
          </w:p>
        </w:tc>
        <w:tc>
          <w:tcPr>
            <w:tcW w:w="2187" w:type="dxa"/>
            <w:noWrap w:val="0"/>
            <w:vAlign w:val="center"/>
          </w:tcPr>
          <w:p w14:paraId="6832FA1E">
            <w:pPr>
              <w:pageBreakBefore w:val="0"/>
              <w:overflowPunct/>
              <w:topLinePunct w:val="0"/>
              <w:bidi w:val="0"/>
              <w:spacing w:line="360" w:lineRule="auto"/>
              <w:rPr>
                <w:rFonts w:hint="eastAsia" w:ascii="仿宋_GB2312" w:hAnsi="仿宋_GB2312" w:eastAsia="仿宋_GB2312" w:cs="仿宋_GB2312"/>
                <w:b/>
                <w:bCs/>
                <w:color w:val="auto"/>
                <w:sz w:val="24"/>
              </w:rPr>
            </w:pPr>
          </w:p>
        </w:tc>
      </w:tr>
      <w:tr w14:paraId="0C3FE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9" w:hRule="atLeast"/>
          <w:jc w:val="center"/>
        </w:trPr>
        <w:tc>
          <w:tcPr>
            <w:tcW w:w="1338" w:type="dxa"/>
            <w:vMerge w:val="continue"/>
            <w:noWrap w:val="0"/>
            <w:vAlign w:val="center"/>
          </w:tcPr>
          <w:p w14:paraId="1DDD1000">
            <w:pPr>
              <w:pageBreakBefore w:val="0"/>
              <w:overflowPunct/>
              <w:topLinePunct w:val="0"/>
              <w:bidi w:val="0"/>
              <w:spacing w:line="360" w:lineRule="auto"/>
              <w:rPr>
                <w:rFonts w:hint="eastAsia" w:ascii="仿宋_GB2312" w:hAnsi="仿宋_GB2312" w:eastAsia="仿宋_GB2312" w:cs="仿宋_GB2312"/>
                <w:color w:val="auto"/>
                <w:sz w:val="24"/>
              </w:rPr>
            </w:pPr>
          </w:p>
        </w:tc>
        <w:tc>
          <w:tcPr>
            <w:tcW w:w="1169" w:type="dxa"/>
            <w:noWrap w:val="0"/>
            <w:vAlign w:val="center"/>
          </w:tcPr>
          <w:p w14:paraId="21A13C87">
            <w:pPr>
              <w:pageBreakBefore w:val="0"/>
              <w:overflowPunct/>
              <w:topLinePunct w:val="0"/>
              <w:bidi w:val="0"/>
              <w:spacing w:line="360" w:lineRule="auto"/>
              <w:rPr>
                <w:rFonts w:hint="eastAsia" w:ascii="仿宋_GB2312" w:hAnsi="仿宋_GB2312" w:eastAsia="仿宋_GB2312" w:cs="仿宋_GB2312"/>
                <w:color w:val="auto"/>
                <w:sz w:val="24"/>
              </w:rPr>
            </w:pPr>
          </w:p>
        </w:tc>
        <w:tc>
          <w:tcPr>
            <w:tcW w:w="821" w:type="dxa"/>
            <w:noWrap w:val="0"/>
            <w:vAlign w:val="center"/>
          </w:tcPr>
          <w:p w14:paraId="3CBD5C8B">
            <w:pPr>
              <w:pageBreakBefore w:val="0"/>
              <w:overflowPunct/>
              <w:topLinePunct w:val="0"/>
              <w:bidi w:val="0"/>
              <w:spacing w:line="360" w:lineRule="auto"/>
              <w:rPr>
                <w:rFonts w:hint="eastAsia" w:ascii="仿宋_GB2312" w:hAnsi="仿宋_GB2312" w:eastAsia="仿宋_GB2312" w:cs="仿宋_GB2312"/>
                <w:b/>
                <w:bCs/>
                <w:color w:val="auto"/>
                <w:sz w:val="24"/>
              </w:rPr>
            </w:pPr>
          </w:p>
        </w:tc>
        <w:tc>
          <w:tcPr>
            <w:tcW w:w="1979" w:type="dxa"/>
            <w:noWrap w:val="0"/>
            <w:vAlign w:val="center"/>
          </w:tcPr>
          <w:p w14:paraId="15803B10">
            <w:pPr>
              <w:pageBreakBefore w:val="0"/>
              <w:overflowPunct/>
              <w:topLinePunct w:val="0"/>
              <w:bidi w:val="0"/>
              <w:spacing w:line="360" w:lineRule="auto"/>
              <w:rPr>
                <w:rFonts w:hint="eastAsia" w:ascii="仿宋_GB2312" w:hAnsi="仿宋_GB2312" w:eastAsia="仿宋_GB2312" w:cs="仿宋_GB2312"/>
                <w:b/>
                <w:bCs/>
                <w:color w:val="auto"/>
                <w:sz w:val="24"/>
              </w:rPr>
            </w:pPr>
          </w:p>
        </w:tc>
        <w:tc>
          <w:tcPr>
            <w:tcW w:w="1559" w:type="dxa"/>
            <w:noWrap w:val="0"/>
            <w:vAlign w:val="center"/>
          </w:tcPr>
          <w:p w14:paraId="110EF40C">
            <w:pPr>
              <w:pageBreakBefore w:val="0"/>
              <w:overflowPunct/>
              <w:topLinePunct w:val="0"/>
              <w:bidi w:val="0"/>
              <w:spacing w:line="360" w:lineRule="auto"/>
              <w:rPr>
                <w:rFonts w:hint="eastAsia" w:ascii="仿宋_GB2312" w:hAnsi="仿宋_GB2312" w:eastAsia="仿宋_GB2312" w:cs="仿宋_GB2312"/>
                <w:b/>
                <w:bCs/>
                <w:color w:val="auto"/>
                <w:sz w:val="24"/>
              </w:rPr>
            </w:pPr>
          </w:p>
        </w:tc>
        <w:tc>
          <w:tcPr>
            <w:tcW w:w="2187" w:type="dxa"/>
            <w:noWrap w:val="0"/>
            <w:vAlign w:val="center"/>
          </w:tcPr>
          <w:p w14:paraId="11142DB0">
            <w:pPr>
              <w:pageBreakBefore w:val="0"/>
              <w:overflowPunct/>
              <w:topLinePunct w:val="0"/>
              <w:bidi w:val="0"/>
              <w:spacing w:line="360" w:lineRule="auto"/>
              <w:rPr>
                <w:rFonts w:hint="eastAsia" w:ascii="仿宋_GB2312" w:hAnsi="仿宋_GB2312" w:eastAsia="仿宋_GB2312" w:cs="仿宋_GB2312"/>
                <w:b/>
                <w:bCs/>
                <w:color w:val="auto"/>
                <w:sz w:val="24"/>
              </w:rPr>
            </w:pPr>
          </w:p>
        </w:tc>
      </w:tr>
    </w:tbl>
    <w:p w14:paraId="1D5CFFD4">
      <w:pPr>
        <w:pageBreakBefore w:val="0"/>
        <w:overflowPunct/>
        <w:topLinePunct w:val="0"/>
        <w:bidi w:val="0"/>
        <w:spacing w:line="360" w:lineRule="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注：1、供应商应按竞争性磋商文件要求提供为本项目服务及售后工作人员相关证明材料，便于磋商小组予以综合评定。</w:t>
      </w:r>
    </w:p>
    <w:p w14:paraId="4D7255E8">
      <w:pPr>
        <w:pageBreakBefore w:val="0"/>
        <w:numPr>
          <w:ilvl w:val="0"/>
          <w:numId w:val="1"/>
        </w:numPr>
        <w:overflowPunct/>
        <w:topLinePunct w:val="0"/>
        <w:bidi w:val="0"/>
        <w:spacing w:line="360" w:lineRule="auto"/>
        <w:ind w:firstLine="480" w:firstLineChars="200"/>
        <w:outlineLvl w:val="2"/>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供应商自行承担因资料不齐而导致在评分时被扣分的风险。</w:t>
      </w:r>
    </w:p>
    <w:p w14:paraId="46A9BC4E">
      <w:pPr>
        <w:pStyle w:val="3"/>
        <w:pageBreakBefore w:val="0"/>
        <w:numPr>
          <w:ilvl w:val="0"/>
          <w:numId w:val="1"/>
        </w:numPr>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供应商应提供人员</w:t>
      </w:r>
      <w:r>
        <w:rPr>
          <w:rFonts w:hint="eastAsia" w:ascii="仿宋_GB2312" w:hAnsi="仿宋_GB2312" w:eastAsia="仿宋_GB2312" w:cs="仿宋_GB2312"/>
          <w:color w:val="auto"/>
          <w:sz w:val="24"/>
          <w:szCs w:val="24"/>
          <w:lang w:eastAsia="zh-CN"/>
        </w:rPr>
        <w:t>（项目负责人及项目参与人员等）</w:t>
      </w:r>
      <w:r>
        <w:rPr>
          <w:rFonts w:hint="eastAsia" w:ascii="仿宋_GB2312" w:hAnsi="仿宋_GB2312" w:eastAsia="仿宋_GB2312" w:cs="仿宋_GB2312"/>
          <w:color w:val="auto"/>
          <w:sz w:val="24"/>
          <w:szCs w:val="24"/>
        </w:rPr>
        <w:t>身份证、</w:t>
      </w:r>
      <w:r>
        <w:rPr>
          <w:rFonts w:hint="eastAsia" w:ascii="仿宋_GB2312" w:hAnsi="仿宋_GB2312" w:eastAsia="仿宋_GB2312" w:cs="仿宋_GB2312"/>
          <w:color w:val="auto"/>
          <w:sz w:val="24"/>
          <w:szCs w:val="24"/>
          <w:lang w:eastAsia="zh-CN"/>
        </w:rPr>
        <w:t>专业资格证、</w:t>
      </w:r>
      <w:r>
        <w:rPr>
          <w:rFonts w:hint="eastAsia" w:ascii="仿宋_GB2312" w:hAnsi="仿宋_GB2312" w:eastAsia="仿宋_GB2312" w:cs="仿宋_GB2312"/>
          <w:color w:val="auto"/>
          <w:sz w:val="24"/>
          <w:szCs w:val="24"/>
        </w:rPr>
        <w:t>技术职称证、</w:t>
      </w:r>
      <w:r>
        <w:rPr>
          <w:rFonts w:hint="eastAsia" w:ascii="仿宋_GB2312" w:hAnsi="仿宋_GB2312" w:eastAsia="仿宋_GB2312" w:cs="仿宋_GB2312"/>
          <w:color w:val="auto"/>
          <w:sz w:val="24"/>
          <w:szCs w:val="24"/>
          <w:lang w:eastAsia="zh-CN"/>
        </w:rPr>
        <w:t>工作经历或</w:t>
      </w:r>
      <w:r>
        <w:rPr>
          <w:rFonts w:hint="eastAsia" w:ascii="仿宋_GB2312" w:hAnsi="仿宋_GB2312" w:eastAsia="仿宋_GB2312" w:cs="仿宋_GB2312"/>
          <w:color w:val="auto"/>
          <w:sz w:val="24"/>
          <w:szCs w:val="24"/>
        </w:rPr>
        <w:t>业绩经验、社保证明等证明材料</w:t>
      </w:r>
      <w:r>
        <w:rPr>
          <w:rFonts w:hint="eastAsia" w:ascii="仿宋_GB2312" w:hAnsi="仿宋_GB2312" w:eastAsia="仿宋_GB2312" w:cs="仿宋_GB2312"/>
          <w:color w:val="auto"/>
          <w:sz w:val="24"/>
          <w:szCs w:val="24"/>
          <w:lang w:eastAsia="zh-CN"/>
        </w:rPr>
        <w:t>，否则本项不得分</w:t>
      </w:r>
      <w:r>
        <w:rPr>
          <w:rFonts w:hint="eastAsia" w:ascii="仿宋_GB2312" w:hAnsi="仿宋_GB2312" w:eastAsia="仿宋_GB2312" w:cs="仿宋_GB2312"/>
          <w:color w:val="auto"/>
          <w:sz w:val="24"/>
          <w:szCs w:val="24"/>
        </w:rPr>
        <w:t>。</w:t>
      </w:r>
    </w:p>
    <w:p w14:paraId="32AB698B">
      <w:pPr>
        <w:pStyle w:val="4"/>
        <w:pageBreakBefore w:val="0"/>
        <w:overflowPunct/>
        <w:topLinePunct w:val="0"/>
        <w:bidi w:val="0"/>
        <w:spacing w:line="360" w:lineRule="auto"/>
        <w:ind w:firstLine="482"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b/>
          <w:bCs/>
          <w:sz w:val="24"/>
          <w:szCs w:val="24"/>
          <w:lang w:eastAsia="zh-CN"/>
        </w:rPr>
        <w:t>备注：人员</w:t>
      </w:r>
      <w:r>
        <w:rPr>
          <w:rFonts w:hint="eastAsia" w:ascii="仿宋_GB2312" w:hAnsi="仿宋_GB2312" w:eastAsia="仿宋_GB2312" w:cs="仿宋_GB2312"/>
          <w:b/>
          <w:bCs/>
          <w:sz w:val="24"/>
          <w:szCs w:val="24"/>
        </w:rPr>
        <w:t>业绩的支撑证明材料</w:t>
      </w:r>
      <w:r>
        <w:rPr>
          <w:rFonts w:hint="eastAsia" w:ascii="仿宋_GB2312" w:hAnsi="仿宋_GB2312" w:eastAsia="仿宋_GB2312" w:cs="仿宋_GB2312"/>
          <w:b/>
          <w:bCs/>
          <w:sz w:val="24"/>
          <w:szCs w:val="24"/>
          <w:lang w:eastAsia="zh-CN"/>
        </w:rPr>
        <w:t>为：</w:t>
      </w:r>
      <w:r>
        <w:rPr>
          <w:rFonts w:hint="eastAsia" w:ascii="仿宋_GB2312" w:hAnsi="仿宋_GB2312" w:eastAsia="仿宋_GB2312" w:cs="仿宋_GB2312"/>
          <w:b/>
          <w:bCs/>
          <w:sz w:val="24"/>
          <w:szCs w:val="24"/>
        </w:rPr>
        <w:t>例如甲方出具加盖公章的证明或设计合同中直接体现项目负责人</w:t>
      </w:r>
      <w:r>
        <w:rPr>
          <w:rFonts w:hint="eastAsia" w:ascii="仿宋_GB2312" w:hAnsi="仿宋_GB2312" w:eastAsia="仿宋_GB2312" w:cs="仿宋_GB2312"/>
          <w:b/>
          <w:bCs/>
          <w:sz w:val="24"/>
          <w:szCs w:val="24"/>
          <w:lang w:eastAsia="zh-CN"/>
        </w:rPr>
        <w:t>、</w:t>
      </w:r>
      <w:r>
        <w:rPr>
          <w:rFonts w:hint="eastAsia" w:ascii="仿宋_GB2312" w:hAnsi="仿宋_GB2312" w:eastAsia="仿宋_GB2312" w:cs="仿宋_GB2312"/>
          <w:b/>
          <w:bCs/>
          <w:sz w:val="24"/>
          <w:szCs w:val="24"/>
        </w:rPr>
        <w:t>项目参与人员姓名</w:t>
      </w:r>
      <w:r>
        <w:rPr>
          <w:rFonts w:hint="eastAsia" w:ascii="仿宋_GB2312" w:hAnsi="仿宋_GB2312" w:eastAsia="仿宋_GB2312" w:cs="仿宋_GB2312"/>
          <w:b/>
          <w:bCs/>
          <w:sz w:val="24"/>
          <w:szCs w:val="24"/>
          <w:lang w:eastAsia="zh-CN"/>
        </w:rPr>
        <w:t>。</w:t>
      </w:r>
    </w:p>
    <w:p w14:paraId="6E3AF305">
      <w:pPr>
        <w:pageBreakBefore w:val="0"/>
        <w:overflowPunct/>
        <w:topLinePunct w:val="0"/>
        <w:bidi w:val="0"/>
        <w:spacing w:line="360" w:lineRule="auto"/>
        <w:ind w:firstLine="4080" w:firstLineChars="17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投标人（公章）：</w:t>
      </w:r>
      <w:r>
        <w:rPr>
          <w:rFonts w:hint="eastAsia" w:ascii="仿宋_GB2312" w:hAnsi="仿宋_GB2312" w:eastAsia="仿宋_GB2312" w:cs="仿宋_GB2312"/>
          <w:color w:val="auto"/>
          <w:sz w:val="24"/>
          <w:u w:val="single"/>
        </w:rPr>
        <w:t xml:space="preserve">                         </w:t>
      </w:r>
    </w:p>
    <w:p w14:paraId="1C3E5BAB">
      <w:pPr>
        <w:pageBreakBefore w:val="0"/>
        <w:overflowPunct/>
        <w:topLinePunct w:val="0"/>
        <w:bidi w:val="0"/>
        <w:spacing w:line="360" w:lineRule="auto"/>
        <w:ind w:firstLine="4080" w:firstLineChars="1700"/>
        <w:rPr>
          <w:rFonts w:hint="eastAsia" w:ascii="仿宋_GB2312" w:hAnsi="仿宋_GB2312" w:eastAsia="仿宋_GB2312" w:cs="仿宋_GB2312"/>
          <w:color w:val="auto"/>
          <w:sz w:val="24"/>
          <w:u w:val="single"/>
        </w:rPr>
      </w:pPr>
      <w:r>
        <w:rPr>
          <w:rFonts w:hint="eastAsia" w:ascii="仿宋_GB2312" w:hAnsi="仿宋_GB2312" w:eastAsia="仿宋_GB2312" w:cs="仿宋_GB2312"/>
          <w:color w:val="auto"/>
          <w:sz w:val="24"/>
        </w:rPr>
        <w:t>法定代表人或授权代表（签字或盖章）：</w:t>
      </w:r>
      <w:r>
        <w:rPr>
          <w:rFonts w:hint="eastAsia" w:ascii="仿宋_GB2312" w:hAnsi="仿宋_GB2312" w:eastAsia="仿宋_GB2312" w:cs="仿宋_GB2312"/>
          <w:color w:val="auto"/>
          <w:sz w:val="24"/>
          <w:u w:val="single"/>
        </w:rPr>
        <w:t xml:space="preserve">     </w:t>
      </w:r>
    </w:p>
    <w:p w14:paraId="165AB2BD">
      <w:pPr>
        <w:pageBreakBefore w:val="0"/>
        <w:overflowPunct/>
        <w:topLinePunct w:val="0"/>
        <w:bidi w:val="0"/>
        <w:adjustRightInd w:val="0"/>
        <w:snapToGrid w:val="0"/>
        <w:spacing w:line="360" w:lineRule="auto"/>
        <w:ind w:firstLine="4080" w:firstLineChars="1700"/>
      </w:pPr>
      <w:r>
        <w:rPr>
          <w:rFonts w:hint="eastAsia" w:ascii="仿宋_GB2312" w:hAnsi="仿宋_GB2312" w:eastAsia="仿宋_GB2312" w:cs="仿宋_GB2312"/>
          <w:color w:val="auto"/>
          <w:sz w:val="24"/>
        </w:rPr>
        <w:t>日    期：</w:t>
      </w:r>
      <w:r>
        <w:rPr>
          <w:rFonts w:hint="eastAsia" w:ascii="仿宋_GB2312" w:hAnsi="仿宋_GB2312" w:eastAsia="仿宋_GB2312" w:cs="仿宋_GB2312"/>
          <w:color w:val="auto"/>
          <w:sz w:val="24"/>
          <w:u w:val="single"/>
        </w:rPr>
        <w:t xml:space="preserve">                               </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90EA2"/>
    <w:multiLevelType w:val="singleLevel"/>
    <w:tmpl w:val="C5190EA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zNzdkYWRkYTcyMDVhOGZhNjBjNTY5MDlmODAzODIifQ=="/>
  </w:docVars>
  <w:rsids>
    <w:rsidRoot w:val="52290057"/>
    <w:rsid w:val="06C13B3D"/>
    <w:rsid w:val="16E677C8"/>
    <w:rsid w:val="1A8023D1"/>
    <w:rsid w:val="22CA05A7"/>
    <w:rsid w:val="400C56C4"/>
    <w:rsid w:val="48435459"/>
    <w:rsid w:val="49E62540"/>
    <w:rsid w:val="4CA55233"/>
    <w:rsid w:val="51313B46"/>
    <w:rsid w:val="52290057"/>
    <w:rsid w:val="687B2F30"/>
    <w:rsid w:val="78156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Normal Indent"/>
    <w:basedOn w:val="1"/>
    <w:qFormat/>
    <w:uiPriority w:val="0"/>
    <w:pPr>
      <w:ind w:firstLine="420"/>
    </w:pPr>
    <w:rPr>
      <w:rFonts w:ascii="Times New Roman"/>
      <w:kern w:val="2"/>
      <w:sz w:val="21"/>
    </w:rPr>
  </w:style>
  <w:style w:type="paragraph" w:styleId="4">
    <w:name w:val="footer"/>
    <w:basedOn w:val="1"/>
    <w:qFormat/>
    <w:uiPriority w:val="99"/>
    <w:pPr>
      <w:tabs>
        <w:tab w:val="center" w:pos="4153"/>
        <w:tab w:val="right" w:pos="8306"/>
      </w:tabs>
      <w:snapToGrid w:val="0"/>
      <w:jc w:val="left"/>
    </w:pPr>
    <w:rPr>
      <w:rFonts w:ascii="Times New Roman"/>
      <w:kern w:val="2"/>
      <w:sz w:val="18"/>
    </w:rPr>
  </w:style>
  <w:style w:type="paragraph" w:customStyle="1" w:styleId="7">
    <w:name w:val="表注1"/>
    <w:basedOn w:val="1"/>
    <w:qFormat/>
    <w:uiPriority w:val="0"/>
    <w:pPr>
      <w:adjustRightInd w:val="0"/>
      <w:snapToGrid w:val="0"/>
      <w:spacing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230</Words>
  <Characters>241</Characters>
  <Lines>0</Lines>
  <Paragraphs>0</Paragraphs>
  <TotalTime>4</TotalTime>
  <ScaleCrop>false</ScaleCrop>
  <LinksUpToDate>false</LinksUpToDate>
  <CharactersWithSpaces>364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2023-07-12T03:33:00Z</dcterms:created>
  <dc:creator>Administrator</dc:creator>
  <cp:lastModifiedBy>小古</cp:lastModifiedBy>
  <dcterms:modified xsi:type="dcterms:W3CDTF">2026-06-11T04:57:45Z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3D7056E5359B404EA3C2659852CBF33F_11</vt:lpwstr>
  </property>
  <property fmtid="{D5CDD505-2E9C-101B-9397-08002B2CF9AE}" pid="4" name="KSOTemplateDocerSaveRecord">
    <vt:lpwstr>eyJoZGlkIjoiMjFhNDQ4YjlmODYzZDIwNmFmNzIyNDk1NGExMTdjZjIiLCJ1c2VySWQiOiI1ODExNDgwMzEifQ==</vt:lpwstr>
  </property>
</Properties>
</file>