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53521">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24BA717F">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566F311A">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1E6E763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cs="宋体"/>
          <w:b/>
          <w:bCs/>
          <w:spacing w:val="-6"/>
          <w:sz w:val="52"/>
          <w:szCs w:val="52"/>
          <w:lang w:eastAsia="zh-CN"/>
        </w:rPr>
      </w:pPr>
      <w:r>
        <w:rPr>
          <w:rFonts w:hint="eastAsia" w:ascii="宋体" w:hAnsi="宋体" w:cs="宋体"/>
          <w:b/>
          <w:bCs/>
          <w:spacing w:val="-6"/>
          <w:sz w:val="52"/>
          <w:szCs w:val="52"/>
          <w:lang w:eastAsia="zh-CN"/>
        </w:rPr>
        <w:t>2026年度安全第三方咨询服务</w:t>
      </w:r>
    </w:p>
    <w:p w14:paraId="463710C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6"/>
          <w:sz w:val="52"/>
          <w:szCs w:val="52"/>
          <w:lang w:val="en-US" w:eastAsia="zh-CN"/>
        </w:rPr>
      </w:pPr>
      <w:r>
        <w:rPr>
          <w:rFonts w:hint="eastAsia" w:ascii="宋体" w:hAnsi="宋体" w:eastAsia="宋体" w:cs="宋体"/>
          <w:b/>
          <w:bCs/>
          <w:spacing w:val="-6"/>
          <w:sz w:val="52"/>
          <w:szCs w:val="52"/>
        </w:rPr>
        <w:t>（</w:t>
      </w:r>
      <w:r>
        <w:rPr>
          <w:rFonts w:hint="eastAsia" w:ascii="宋体" w:hAnsi="宋体" w:cs="宋体"/>
          <w:b/>
          <w:bCs/>
          <w:spacing w:val="-6"/>
          <w:sz w:val="52"/>
          <w:szCs w:val="52"/>
          <w:lang w:val="en-US" w:eastAsia="zh-CN"/>
        </w:rPr>
        <w:t>一标段</w:t>
      </w:r>
      <w:r>
        <w:rPr>
          <w:rFonts w:hint="eastAsia" w:ascii="宋体" w:hAnsi="宋体" w:eastAsia="宋体" w:cs="宋体"/>
          <w:b/>
          <w:bCs/>
          <w:spacing w:val="-6"/>
          <w:sz w:val="52"/>
          <w:szCs w:val="52"/>
        </w:rPr>
        <w:t>）</w:t>
      </w:r>
    </w:p>
    <w:p w14:paraId="054225CF">
      <w:pPr>
        <w:pStyle w:val="2"/>
        <w:spacing w:line="284" w:lineRule="auto"/>
        <w:rPr>
          <w:sz w:val="72"/>
          <w:szCs w:val="72"/>
        </w:rPr>
      </w:pPr>
    </w:p>
    <w:p w14:paraId="185EDE40">
      <w:pPr>
        <w:pStyle w:val="2"/>
        <w:spacing w:line="284" w:lineRule="auto"/>
        <w:rPr>
          <w:sz w:val="72"/>
          <w:szCs w:val="72"/>
        </w:rPr>
      </w:pPr>
    </w:p>
    <w:p w14:paraId="2B4561F9">
      <w:pPr>
        <w:pStyle w:val="2"/>
        <w:spacing w:line="284" w:lineRule="auto"/>
        <w:rPr>
          <w:sz w:val="72"/>
          <w:szCs w:val="72"/>
        </w:rPr>
      </w:pPr>
    </w:p>
    <w:p w14:paraId="6AA93216">
      <w:pPr>
        <w:autoSpaceDE w:val="0"/>
        <w:autoSpaceDN w:val="0"/>
        <w:adjustRightInd w:val="0"/>
        <w:snapToGrid w:val="0"/>
        <w:spacing w:line="360" w:lineRule="auto"/>
        <w:jc w:val="center"/>
      </w:pPr>
      <w:r>
        <w:rPr>
          <w:rFonts w:hint="eastAsia" w:ascii="宋体" w:hAnsi="宋体" w:eastAsia="宋体" w:cs="宋体"/>
          <w:b/>
          <w:bCs/>
          <w:color w:val="auto"/>
          <w:kern w:val="0"/>
          <w:sz w:val="72"/>
          <w:szCs w:val="72"/>
          <w:highlight w:val="none"/>
          <w:lang w:val="en-US" w:eastAsia="zh-CN"/>
        </w:rPr>
        <w:t>合 同 文 件</w:t>
      </w:r>
    </w:p>
    <w:p w14:paraId="7FE92EFC">
      <w:pPr>
        <w:pStyle w:val="2"/>
        <w:spacing w:line="241" w:lineRule="auto"/>
      </w:pPr>
    </w:p>
    <w:p w14:paraId="0CEB95EC">
      <w:pPr>
        <w:pStyle w:val="2"/>
        <w:spacing w:line="242" w:lineRule="auto"/>
      </w:pPr>
    </w:p>
    <w:p w14:paraId="1723D58C">
      <w:pPr>
        <w:pStyle w:val="2"/>
        <w:spacing w:line="242" w:lineRule="auto"/>
        <w:rPr>
          <w:rFonts w:hint="eastAsia" w:ascii="宋体" w:hAnsi="宋体" w:eastAsia="宋体" w:cs="宋体"/>
        </w:rPr>
      </w:pPr>
    </w:p>
    <w:p w14:paraId="2560EAEE">
      <w:pPr>
        <w:spacing w:before="101" w:line="622" w:lineRule="exact"/>
        <w:ind w:left="1939"/>
        <w:rPr>
          <w:rFonts w:hint="eastAsia" w:ascii="宋体" w:hAnsi="宋体" w:eastAsia="宋体" w:cs="宋体"/>
          <w:sz w:val="31"/>
          <w:szCs w:val="31"/>
        </w:rPr>
      </w:pPr>
      <w:r>
        <w:rPr>
          <w:rFonts w:hint="eastAsia" w:ascii="宋体" w:hAnsi="宋体" w:eastAsia="宋体" w:cs="宋体"/>
          <w:spacing w:val="9"/>
          <w:position w:val="22"/>
          <w:sz w:val="31"/>
          <w:szCs w:val="31"/>
          <w14:textOutline w14:w="5793" w14:cap="sq" w14:cmpd="sng">
            <w14:solidFill>
              <w14:srgbClr w14:val="000000"/>
            </w14:solidFill>
            <w14:prstDash w14:val="solid"/>
            <w14:bevel/>
          </w14:textOutline>
        </w:rPr>
        <w:t>委托方：西安市雁塔区住房和城乡建设局</w:t>
      </w:r>
    </w:p>
    <w:p w14:paraId="78E803E6">
      <w:pPr>
        <w:spacing w:before="101" w:line="622" w:lineRule="exact"/>
        <w:ind w:left="1939"/>
        <w:rPr>
          <w:rFonts w:hint="default" w:ascii="宋体" w:hAnsi="宋体" w:eastAsia="宋体" w:cs="宋体"/>
          <w:spacing w:val="9"/>
          <w:position w:val="22"/>
          <w:sz w:val="31"/>
          <w:szCs w:val="31"/>
          <w:lang w:val="en-US" w:eastAsia="zh-CN"/>
          <w14:textOutline w14:w="5793" w14:cap="sq" w14:cmpd="sng">
            <w14:solidFill>
              <w14:srgbClr w14:val="000000"/>
            </w14:solidFill>
            <w14:prstDash w14:val="solid"/>
            <w14:bevel/>
          </w14:textOutline>
        </w:rPr>
      </w:pPr>
      <w:r>
        <w:rPr>
          <w:rFonts w:hint="eastAsia" w:ascii="宋体" w:hAnsi="宋体" w:eastAsia="宋体" w:cs="宋体"/>
          <w:spacing w:val="9"/>
          <w:position w:val="22"/>
          <w:sz w:val="31"/>
          <w:szCs w:val="31"/>
          <w14:textOutline w14:w="5793" w14:cap="sq" w14:cmpd="sng">
            <w14:solidFill>
              <w14:srgbClr w14:val="000000"/>
            </w14:solidFill>
            <w14:prstDash w14:val="solid"/>
            <w14:bevel/>
          </w14:textOutline>
        </w:rPr>
        <w:t>受托方：</w:t>
      </w:r>
    </w:p>
    <w:p w14:paraId="36B684D1">
      <w:pPr>
        <w:adjustRightInd w:val="0"/>
        <w:snapToGrid w:val="0"/>
        <w:spacing w:line="360" w:lineRule="auto"/>
        <w:jc w:val="center"/>
        <w:rPr>
          <w:rFonts w:hint="eastAsia" w:ascii="宋体" w:hAnsi="宋体" w:eastAsia="宋体" w:cs="宋体"/>
          <w:spacing w:val="3"/>
          <w:sz w:val="31"/>
          <w:szCs w:val="31"/>
          <w14:textOutline w14:w="5793" w14:cap="sq" w14:cmpd="sng">
            <w14:solidFill>
              <w14:srgbClr w14:val="000000"/>
            </w14:solidFill>
            <w14:prstDash w14:val="solid"/>
            <w14:bevel/>
          </w14:textOutline>
        </w:rPr>
      </w:pPr>
      <w:r>
        <w:rPr>
          <w:rFonts w:hint="eastAsia" w:ascii="宋体" w:hAnsi="宋体" w:eastAsia="宋体" w:cs="宋体"/>
          <w:spacing w:val="3"/>
          <w:sz w:val="31"/>
          <w:szCs w:val="31"/>
          <w14:textOutline w14:w="5793" w14:cap="sq" w14:cmpd="sng">
            <w14:solidFill>
              <w14:srgbClr w14:val="000000"/>
            </w14:solidFill>
            <w14:prstDash w14:val="solid"/>
            <w14:bevel/>
          </w14:textOutline>
        </w:rPr>
        <w:t>二〇二</w:t>
      </w:r>
      <w:r>
        <w:rPr>
          <w:rFonts w:hint="eastAsia" w:ascii="宋体" w:hAnsi="宋体" w:cs="宋体"/>
          <w:spacing w:val="3"/>
          <w:sz w:val="31"/>
          <w:szCs w:val="31"/>
          <w:lang w:val="en-US" w:eastAsia="zh-CN"/>
          <w14:textOutline w14:w="5793" w14:cap="sq" w14:cmpd="sng">
            <w14:solidFill>
              <w14:srgbClr w14:val="000000"/>
            </w14:solidFill>
            <w14:prstDash w14:val="solid"/>
            <w14:bevel/>
          </w14:textOutline>
        </w:rPr>
        <w:t>六</w:t>
      </w:r>
      <w:r>
        <w:rPr>
          <w:rFonts w:hint="eastAsia" w:ascii="宋体" w:hAnsi="宋体" w:eastAsia="宋体" w:cs="宋体"/>
          <w:spacing w:val="3"/>
          <w:sz w:val="31"/>
          <w:szCs w:val="31"/>
          <w14:textOutline w14:w="5793" w14:cap="sq" w14:cmpd="sng">
            <w14:solidFill>
              <w14:srgbClr w14:val="000000"/>
            </w14:solidFill>
            <w14:prstDash w14:val="solid"/>
            <w14:bevel/>
          </w14:textOutline>
        </w:rPr>
        <w:t>年</w:t>
      </w:r>
      <w:r>
        <w:rPr>
          <w:rFonts w:hint="eastAsia" w:ascii="宋体" w:hAnsi="宋体" w:eastAsia="宋体" w:cs="宋体"/>
          <w:spacing w:val="-150"/>
          <w:sz w:val="31"/>
          <w:szCs w:val="31"/>
        </w:rPr>
        <w:t xml:space="preserve"> </w:t>
      </w:r>
      <w:r>
        <w:rPr>
          <w:rFonts w:hint="eastAsia" w:ascii="宋体" w:hAnsi="宋体" w:eastAsia="宋体" w:cs="宋体"/>
          <w:spacing w:val="5"/>
          <w:sz w:val="31"/>
          <w:szCs w:val="31"/>
          <w:u w:val="single" w:color="auto"/>
        </w:rPr>
        <w:t xml:space="preserve">   </w:t>
      </w:r>
      <w:r>
        <w:rPr>
          <w:rFonts w:hint="eastAsia" w:ascii="宋体" w:hAnsi="宋体" w:eastAsia="宋体" w:cs="宋体"/>
          <w:spacing w:val="-117"/>
          <w:sz w:val="31"/>
          <w:szCs w:val="31"/>
        </w:rPr>
        <w:t xml:space="preserve"> </w:t>
      </w:r>
      <w:r>
        <w:rPr>
          <w:rFonts w:hint="eastAsia" w:ascii="宋体" w:hAnsi="宋体" w:eastAsia="宋体" w:cs="宋体"/>
          <w:spacing w:val="3"/>
          <w:sz w:val="31"/>
          <w:szCs w:val="31"/>
          <w14:textOutline w14:w="5793" w14:cap="sq" w14:cmpd="sng">
            <w14:solidFill>
              <w14:srgbClr w14:val="000000"/>
            </w14:solidFill>
            <w14:prstDash w14:val="solid"/>
            <w14:bevel/>
          </w14:textOutline>
        </w:rPr>
        <w:t>月</w:t>
      </w:r>
    </w:p>
    <w:p w14:paraId="1A623FC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pacing w:val="-3"/>
          <w:sz w:val="24"/>
          <w:szCs w:val="24"/>
        </w:rPr>
        <w:sectPr>
          <w:pgSz w:w="11906" w:h="16838"/>
          <w:pgMar w:top="1440" w:right="1800" w:bottom="1440" w:left="1800" w:header="851" w:footer="992" w:gutter="0"/>
          <w:cols w:space="425" w:num="1"/>
          <w:docGrid w:type="lines" w:linePitch="312" w:charSpace="0"/>
        </w:sectPr>
      </w:pPr>
    </w:p>
    <w:p w14:paraId="53A447C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pacing w:val="-3"/>
          <w:sz w:val="24"/>
          <w:szCs w:val="24"/>
        </w:rPr>
      </w:pPr>
      <w:r>
        <w:rPr>
          <w:rFonts w:hint="eastAsia" w:ascii="宋体" w:hAnsi="宋体" w:eastAsia="宋体" w:cs="宋体"/>
          <w:spacing w:val="-3"/>
          <w:sz w:val="24"/>
          <w:szCs w:val="24"/>
        </w:rPr>
        <w:t>甲方（委托方）：</w:t>
      </w:r>
      <w:r>
        <w:rPr>
          <w:rFonts w:hint="eastAsia" w:ascii="宋体" w:hAnsi="宋体" w:eastAsia="宋体" w:cs="宋体"/>
          <w:b/>
          <w:bCs/>
          <w:spacing w:val="-3"/>
          <w:sz w:val="24"/>
          <w:szCs w:val="24"/>
          <w:u w:val="single"/>
        </w:rPr>
        <w:t xml:space="preserve"> 西安市雁塔区住房和城乡建设局 </w:t>
      </w:r>
    </w:p>
    <w:p w14:paraId="106A8F8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乙方（受托方）：</w:t>
      </w:r>
      <w:r>
        <w:rPr>
          <w:rFonts w:hint="eastAsia" w:ascii="宋体" w:hAnsi="宋体" w:eastAsia="宋体" w:cs="宋体"/>
          <w:b/>
          <w:bCs/>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b/>
          <w:bCs/>
          <w:spacing w:val="-3"/>
          <w:sz w:val="24"/>
          <w:szCs w:val="24"/>
          <w:u w:val="single"/>
        </w:rPr>
        <w:t xml:space="preserve">  </w:t>
      </w:r>
      <w:r>
        <w:rPr>
          <w:rFonts w:hint="eastAsia" w:ascii="宋体" w:hAnsi="宋体" w:eastAsia="宋体" w:cs="宋体"/>
          <w:spacing w:val="-3"/>
          <w:sz w:val="24"/>
          <w:szCs w:val="24"/>
          <w:u w:val="single"/>
        </w:rPr>
        <w:t xml:space="preserve">  </w:t>
      </w:r>
    </w:p>
    <w:p w14:paraId="39B0BAE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依据《中华人民共和国民法典》及现行有关法律、法规的规定，双方经友好协商达成一致，同意就本项目订立合同,共同遵守。</w:t>
      </w:r>
    </w:p>
    <w:p w14:paraId="3912252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spacing w:val="-3"/>
          <w:sz w:val="24"/>
          <w:szCs w:val="24"/>
        </w:rPr>
      </w:pPr>
      <w:r>
        <w:rPr>
          <w:rFonts w:hint="eastAsia" w:ascii="宋体" w:hAnsi="宋体" w:eastAsia="宋体" w:cs="宋体"/>
          <w:b/>
          <w:bCs/>
          <w:spacing w:val="-3"/>
          <w:sz w:val="24"/>
          <w:szCs w:val="24"/>
          <w:lang w:val="en-US" w:eastAsia="zh-CN"/>
        </w:rPr>
        <w:t>一、</w:t>
      </w:r>
      <w:r>
        <w:rPr>
          <w:rFonts w:hint="eastAsia" w:ascii="宋体" w:hAnsi="宋体" w:eastAsia="宋体" w:cs="宋体"/>
          <w:b/>
          <w:bCs/>
          <w:spacing w:val="-3"/>
          <w:sz w:val="24"/>
          <w:szCs w:val="24"/>
        </w:rPr>
        <w:t>定义及解释</w:t>
      </w:r>
    </w:p>
    <w:p w14:paraId="67E9755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下列措辞和用语，除上下文另有要求外，应具有所赋予它们的含义：</w:t>
      </w:r>
    </w:p>
    <w:p w14:paraId="5F6640C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“项目”是</w:t>
      </w:r>
      <w:r>
        <w:rPr>
          <w:rFonts w:hint="eastAsia" w:ascii="宋体" w:hAnsi="宋体" w:eastAsia="宋体" w:cs="宋体"/>
          <w:spacing w:val="-3"/>
          <w:sz w:val="24"/>
          <w:szCs w:val="24"/>
          <w:lang w:eastAsia="zh-CN"/>
        </w:rPr>
        <w:t>2026年度安全第三方咨询服务</w:t>
      </w:r>
      <w:r>
        <w:rPr>
          <w:rFonts w:hint="eastAsia" w:ascii="宋体" w:hAnsi="宋体" w:eastAsia="宋体" w:cs="宋体"/>
          <w:spacing w:val="-3"/>
          <w:sz w:val="24"/>
          <w:szCs w:val="24"/>
        </w:rPr>
        <w:t>。</w:t>
      </w:r>
    </w:p>
    <w:p w14:paraId="7F1D5A6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“服务”是指乙方根据合同条件为完成项目所提供和履行的所有服务，包括正常的服务、附加的服务和额外的服务。</w:t>
      </w:r>
    </w:p>
    <w:p w14:paraId="4019741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“甲方”为项目的委托方，即</w:t>
      </w:r>
      <w:r>
        <w:rPr>
          <w:rFonts w:hint="eastAsia" w:ascii="宋体" w:hAnsi="宋体" w:eastAsia="宋体" w:cs="宋体"/>
          <w:b/>
          <w:bCs/>
          <w:spacing w:val="-3"/>
          <w:sz w:val="24"/>
          <w:szCs w:val="24"/>
          <w:u w:val="single"/>
        </w:rPr>
        <w:t>西安市雁塔区住房和城乡建设局</w:t>
      </w:r>
      <w:r>
        <w:rPr>
          <w:rFonts w:hint="eastAsia" w:ascii="宋体" w:hAnsi="宋体" w:eastAsia="宋体" w:cs="宋体"/>
          <w:spacing w:val="-3"/>
          <w:sz w:val="24"/>
          <w:szCs w:val="24"/>
        </w:rPr>
        <w:t>。</w:t>
      </w:r>
    </w:p>
    <w:p w14:paraId="55B018B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“乙方”为项目的受委托方，即</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。受甲方委托，提供和履行合同服务，承担相应的合同责任。</w:t>
      </w:r>
    </w:p>
    <w:p w14:paraId="6BA080D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“合同双方”是指甲方和乙方的统称。</w:t>
      </w:r>
    </w:p>
    <w:p w14:paraId="0A039D0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“日”、“天”是指</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日。</w:t>
      </w:r>
    </w:p>
    <w:p w14:paraId="637EB99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“周”、“星期”是指七个</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日。</w:t>
      </w:r>
    </w:p>
    <w:p w14:paraId="22CE84C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“月”是指</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月份或根据</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从一个月份中任何一天开始到下一个月相应日期的前一天的时间段。</w:t>
      </w:r>
    </w:p>
    <w:p w14:paraId="40009B4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下列文件应被视作为本合同的组成部分：</w:t>
      </w:r>
    </w:p>
    <w:p w14:paraId="44F8853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（1）本合同的条款及附件；</w:t>
      </w:r>
    </w:p>
    <w:p w14:paraId="473B134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（2）本合同的补充协议。</w:t>
      </w:r>
    </w:p>
    <w:p w14:paraId="396211A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若上述文件有不一致之处，以日期在后者的规定为准。</w:t>
      </w:r>
    </w:p>
    <w:p w14:paraId="74F2A00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二、项目简介、服务期限</w:t>
      </w:r>
      <w:r>
        <w:rPr>
          <w:rFonts w:hint="eastAsia" w:ascii="宋体" w:hAnsi="宋体" w:eastAsia="宋体" w:cs="宋体"/>
          <w:b/>
          <w:bCs/>
          <w:spacing w:val="-3"/>
          <w:sz w:val="24"/>
          <w:szCs w:val="24"/>
        </w:rPr>
        <w:t>及工作要求</w:t>
      </w:r>
    </w:p>
    <w:p w14:paraId="38EFD26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rPr>
        <w:t xml:space="preserve">2.1 </w:t>
      </w:r>
      <w:r>
        <w:rPr>
          <w:rFonts w:hint="eastAsia" w:ascii="宋体" w:hAnsi="宋体" w:eastAsia="宋体" w:cs="宋体"/>
          <w:b/>
          <w:bCs/>
          <w:spacing w:val="-3"/>
          <w:sz w:val="24"/>
          <w:szCs w:val="24"/>
          <w:lang w:val="en-US" w:eastAsia="zh-CN"/>
        </w:rPr>
        <w:t>项目简介</w:t>
      </w:r>
    </w:p>
    <w:p w14:paraId="3A486EE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b/>
          <w:bCs/>
          <w:spacing w:val="11"/>
          <w:sz w:val="24"/>
          <w:szCs w:val="24"/>
          <w:lang w:val="en-US" w:eastAsia="zh-CN"/>
        </w:rPr>
      </w:pPr>
      <w:r>
        <w:rPr>
          <w:rFonts w:hint="eastAsia" w:ascii="宋体" w:hAnsi="宋体" w:eastAsia="宋体" w:cs="宋体"/>
          <w:spacing w:val="-3"/>
          <w:sz w:val="24"/>
          <w:szCs w:val="24"/>
          <w:lang w:val="en-US" w:eastAsia="zh-CN"/>
        </w:rPr>
        <w:t>依托第三方专业技术力量资源优势，为主管部门提升工程安全生产现状管理，提供常态化技术指导、综合评测、报告出具、标准化创优等全链条赋能服务；为服务范围内工程提供风险辨识、隐患整治、教育培训、灾后重建等方面专业技术咨询服务。</w:t>
      </w:r>
      <w:r>
        <w:rPr>
          <w:rFonts w:hint="eastAsia" w:ascii="宋体" w:hAnsi="宋体" w:eastAsia="宋体" w:cs="宋体"/>
          <w:b/>
          <w:bCs/>
          <w:spacing w:val="11"/>
          <w:sz w:val="24"/>
          <w:szCs w:val="24"/>
          <w:lang w:val="en-US" w:eastAsia="zh-CN"/>
        </w:rPr>
        <w:br w:type="page"/>
      </w:r>
      <w:r>
        <w:rPr>
          <w:rFonts w:hint="eastAsia" w:ascii="宋体" w:hAnsi="宋体" w:eastAsia="宋体" w:cs="宋体"/>
          <w:b/>
          <w:bCs/>
          <w:spacing w:val="11"/>
          <w:sz w:val="24"/>
          <w:szCs w:val="24"/>
          <w:lang w:val="en-US" w:eastAsia="zh-CN"/>
        </w:rPr>
        <w:t>范围如下：</w:t>
      </w:r>
    </w:p>
    <w:tbl>
      <w:tblPr>
        <w:tblStyle w:val="4"/>
        <w:tblW w:w="8204" w:type="dxa"/>
        <w:tblInd w:w="-27"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6617"/>
        <w:gridCol w:w="850"/>
      </w:tblGrid>
      <w:tr w14:paraId="3C9541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1B696ED">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序号</w:t>
            </w:r>
          </w:p>
        </w:tc>
        <w:tc>
          <w:tcPr>
            <w:tcW w:w="661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D446CE4">
            <w:pPr>
              <w:pStyle w:val="6"/>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rPr>
              <w:t>辖区</w:t>
            </w:r>
            <w:r>
              <w:rPr>
                <w:rFonts w:hint="eastAsia" w:ascii="宋体" w:hAnsi="宋体" w:eastAsia="宋体" w:cs="宋体"/>
                <w:b/>
                <w:color w:val="auto"/>
                <w:sz w:val="24"/>
                <w:szCs w:val="24"/>
                <w:highlight w:val="none"/>
                <w:lang w:val="en-US" w:eastAsia="zh-CN"/>
              </w:rPr>
              <w:t>范围</w:t>
            </w:r>
          </w:p>
        </w:tc>
        <w:tc>
          <w:tcPr>
            <w:tcW w:w="8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E6AA0DF">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p>
        </w:tc>
      </w:tr>
      <w:tr w14:paraId="5E34CF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102F936">
            <w:pPr>
              <w:pStyle w:val="6"/>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p>
        </w:tc>
        <w:tc>
          <w:tcPr>
            <w:tcW w:w="66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0480F93">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小寨</w:t>
            </w:r>
            <w:r>
              <w:rPr>
                <w:rFonts w:hint="eastAsia" w:ascii="宋体" w:hAnsi="宋体" w:eastAsia="宋体" w:cs="宋体"/>
                <w:b w:val="0"/>
                <w:bCs w:val="0"/>
                <w:color w:val="auto"/>
                <w:sz w:val="24"/>
                <w:szCs w:val="24"/>
                <w:highlight w:val="none"/>
                <w:lang w:val="en-US" w:eastAsia="zh-CN"/>
              </w:rPr>
              <w:t>路街道办</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DEEFFE3">
            <w:pPr>
              <w:pStyle w:val="6"/>
              <w:spacing w:line="360" w:lineRule="auto"/>
              <w:jc w:val="center"/>
              <w:rPr>
                <w:rFonts w:hint="eastAsia" w:ascii="宋体" w:hAnsi="宋体" w:eastAsia="宋体" w:cs="宋体"/>
                <w:b w:val="0"/>
                <w:bCs w:val="0"/>
                <w:color w:val="auto"/>
                <w:sz w:val="24"/>
                <w:szCs w:val="24"/>
                <w:highlight w:val="none"/>
              </w:rPr>
            </w:pPr>
          </w:p>
        </w:tc>
      </w:tr>
      <w:tr w14:paraId="1E56F6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653C820">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p>
        </w:tc>
        <w:tc>
          <w:tcPr>
            <w:tcW w:w="66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038EDC3">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大雁塔</w:t>
            </w:r>
            <w:r>
              <w:rPr>
                <w:rFonts w:hint="eastAsia" w:ascii="宋体" w:hAnsi="宋体" w:eastAsia="宋体" w:cs="宋体"/>
                <w:b w:val="0"/>
                <w:bCs w:val="0"/>
                <w:color w:val="auto"/>
                <w:sz w:val="24"/>
                <w:szCs w:val="24"/>
                <w:highlight w:val="none"/>
                <w:lang w:val="en-US" w:eastAsia="zh-CN"/>
              </w:rPr>
              <w:t>街道办</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E319E30">
            <w:pPr>
              <w:pStyle w:val="6"/>
              <w:spacing w:line="360" w:lineRule="auto"/>
              <w:jc w:val="left"/>
              <w:rPr>
                <w:rFonts w:hint="eastAsia" w:ascii="宋体" w:hAnsi="宋体" w:eastAsia="宋体" w:cs="宋体"/>
                <w:b w:val="0"/>
                <w:bCs w:val="0"/>
                <w:color w:val="auto"/>
                <w:sz w:val="24"/>
                <w:szCs w:val="24"/>
                <w:highlight w:val="none"/>
              </w:rPr>
            </w:pPr>
          </w:p>
        </w:tc>
      </w:tr>
      <w:tr w14:paraId="73EABB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561721E0">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3</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45B9A9C5">
            <w:pPr>
              <w:pStyle w:val="6"/>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长延堡</w:t>
            </w:r>
            <w:r>
              <w:rPr>
                <w:rFonts w:hint="eastAsia" w:ascii="宋体" w:hAnsi="宋体" w:eastAsia="宋体" w:cs="宋体"/>
                <w:b w:val="0"/>
                <w:bCs w:val="0"/>
                <w:color w:val="auto"/>
                <w:sz w:val="24"/>
                <w:szCs w:val="24"/>
                <w:highlight w:val="none"/>
                <w:lang w:val="en-US" w:eastAsia="zh-CN"/>
              </w:rPr>
              <w:t>街道办</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3C58CE0A">
            <w:pPr>
              <w:pStyle w:val="6"/>
              <w:spacing w:line="360" w:lineRule="auto"/>
              <w:jc w:val="left"/>
              <w:rPr>
                <w:rFonts w:hint="eastAsia" w:ascii="宋体" w:hAnsi="宋体" w:eastAsia="宋体" w:cs="宋体"/>
                <w:b w:val="0"/>
                <w:bCs w:val="0"/>
                <w:color w:val="auto"/>
                <w:sz w:val="24"/>
                <w:szCs w:val="24"/>
                <w:highlight w:val="none"/>
              </w:rPr>
            </w:pPr>
          </w:p>
        </w:tc>
      </w:tr>
      <w:tr w14:paraId="0DC0A4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317C41BA">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4</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74E4A0F9">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等驾坡</w:t>
            </w:r>
            <w:r>
              <w:rPr>
                <w:rFonts w:hint="eastAsia" w:ascii="宋体" w:hAnsi="宋体" w:eastAsia="宋体" w:cs="宋体"/>
                <w:b w:val="0"/>
                <w:bCs w:val="0"/>
                <w:color w:val="auto"/>
                <w:sz w:val="24"/>
                <w:szCs w:val="24"/>
                <w:highlight w:val="none"/>
                <w:lang w:val="en-US" w:eastAsia="zh-CN"/>
              </w:rPr>
              <w:t>街道办</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03284942">
            <w:pPr>
              <w:pStyle w:val="6"/>
              <w:spacing w:line="360" w:lineRule="auto"/>
              <w:jc w:val="left"/>
              <w:rPr>
                <w:rFonts w:hint="eastAsia" w:ascii="宋体" w:hAnsi="宋体" w:eastAsia="宋体" w:cs="宋体"/>
                <w:b w:val="0"/>
                <w:bCs w:val="0"/>
                <w:color w:val="auto"/>
                <w:sz w:val="24"/>
                <w:szCs w:val="24"/>
                <w:highlight w:val="none"/>
              </w:rPr>
            </w:pPr>
          </w:p>
        </w:tc>
      </w:tr>
      <w:tr w14:paraId="31D2EC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60DCF249">
            <w:pPr>
              <w:pStyle w:val="6"/>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2F319D9B">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曲江街道办</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080C25A5">
            <w:pPr>
              <w:pStyle w:val="6"/>
              <w:spacing w:line="360" w:lineRule="auto"/>
              <w:jc w:val="center"/>
              <w:rPr>
                <w:rFonts w:hint="eastAsia" w:ascii="宋体" w:hAnsi="宋体" w:eastAsia="宋体" w:cs="宋体"/>
                <w:b/>
                <w:bCs/>
                <w:color w:val="auto"/>
                <w:sz w:val="24"/>
                <w:szCs w:val="24"/>
                <w:highlight w:val="none"/>
                <w:lang w:val="en-US" w:eastAsia="zh-CN"/>
              </w:rPr>
            </w:pPr>
          </w:p>
        </w:tc>
      </w:tr>
      <w:tr w14:paraId="4D443E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1674A2D7">
            <w:pPr>
              <w:pStyle w:val="6"/>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593EC4FA">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电子城街道办</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47C760CC">
            <w:pPr>
              <w:pStyle w:val="6"/>
              <w:spacing w:line="360" w:lineRule="auto"/>
              <w:jc w:val="center"/>
              <w:rPr>
                <w:rFonts w:hint="eastAsia" w:ascii="宋体" w:hAnsi="宋体" w:eastAsia="宋体" w:cs="宋体"/>
                <w:b/>
                <w:bCs/>
                <w:color w:val="auto"/>
                <w:sz w:val="24"/>
                <w:szCs w:val="24"/>
                <w:highlight w:val="none"/>
                <w:lang w:val="en-US" w:eastAsia="zh-CN"/>
              </w:rPr>
            </w:pPr>
          </w:p>
        </w:tc>
      </w:tr>
      <w:tr w14:paraId="07F201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23711088">
            <w:pPr>
              <w:pStyle w:val="6"/>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7F9C34EF">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科技产业园</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6B3EB751">
            <w:pPr>
              <w:pStyle w:val="6"/>
              <w:spacing w:line="360" w:lineRule="auto"/>
              <w:jc w:val="center"/>
              <w:rPr>
                <w:rFonts w:hint="eastAsia" w:ascii="宋体" w:hAnsi="宋体" w:eastAsia="宋体" w:cs="宋体"/>
                <w:b/>
                <w:bCs/>
                <w:color w:val="auto"/>
                <w:sz w:val="24"/>
                <w:szCs w:val="24"/>
                <w:highlight w:val="none"/>
                <w:lang w:val="en-US" w:eastAsia="zh-CN"/>
              </w:rPr>
            </w:pPr>
          </w:p>
        </w:tc>
      </w:tr>
    </w:tbl>
    <w:p w14:paraId="2251C9A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pacing w:val="-3"/>
          <w:sz w:val="24"/>
          <w:szCs w:val="24"/>
        </w:rPr>
      </w:pPr>
    </w:p>
    <w:p w14:paraId="6AEE6BB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spacing w:val="-3"/>
          <w:sz w:val="24"/>
          <w:szCs w:val="24"/>
        </w:rPr>
      </w:pPr>
      <w:r>
        <w:rPr>
          <w:rFonts w:hint="eastAsia" w:ascii="宋体" w:hAnsi="宋体" w:eastAsia="宋体" w:cs="宋体"/>
          <w:b/>
          <w:bCs/>
          <w:spacing w:val="-3"/>
          <w:sz w:val="24"/>
          <w:szCs w:val="24"/>
          <w:lang w:val="en-US" w:eastAsia="zh-CN"/>
        </w:rPr>
        <w:t>2.2 服务期限：</w:t>
      </w:r>
      <w:r>
        <w:rPr>
          <w:rFonts w:hint="eastAsia" w:ascii="宋体" w:hAnsi="宋体" w:eastAsia="宋体" w:cs="宋体"/>
          <w:spacing w:val="-2"/>
          <w:sz w:val="24"/>
          <w:szCs w:val="24"/>
        </w:rPr>
        <w:t>自合同签订之日起</w:t>
      </w:r>
      <w:r>
        <w:rPr>
          <w:rFonts w:hint="eastAsia" w:ascii="宋体" w:hAnsi="宋体" w:eastAsia="宋体" w:cs="宋体"/>
          <w:spacing w:val="-2"/>
          <w:sz w:val="24"/>
          <w:szCs w:val="24"/>
          <w:lang w:val="en-US" w:eastAsia="zh-CN"/>
        </w:rPr>
        <w:t>1年</w:t>
      </w:r>
      <w:r>
        <w:rPr>
          <w:rFonts w:hint="eastAsia" w:ascii="宋体" w:hAnsi="宋体" w:eastAsia="宋体" w:cs="宋体"/>
          <w:spacing w:val="-2"/>
          <w:sz w:val="24"/>
          <w:szCs w:val="24"/>
        </w:rPr>
        <w:t>。</w:t>
      </w:r>
    </w:p>
    <w:p w14:paraId="1100505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lang w:val="en-US" w:eastAsia="zh-CN"/>
        </w:rPr>
      </w:pPr>
      <w:r>
        <w:rPr>
          <w:rFonts w:hint="eastAsia" w:ascii="宋体" w:hAnsi="宋体" w:eastAsia="宋体" w:cs="宋体"/>
          <w:b/>
          <w:bCs/>
          <w:spacing w:val="-3"/>
          <w:sz w:val="24"/>
          <w:szCs w:val="24"/>
          <w:lang w:val="en-US" w:eastAsia="zh-CN"/>
        </w:rPr>
        <w:t xml:space="preserve">2.3 </w:t>
      </w:r>
      <w:r>
        <w:rPr>
          <w:rFonts w:hint="eastAsia" w:ascii="宋体" w:hAnsi="宋体" w:eastAsia="宋体" w:cs="宋体"/>
          <w:b/>
          <w:bCs/>
          <w:spacing w:val="-3"/>
          <w:sz w:val="24"/>
          <w:szCs w:val="24"/>
        </w:rPr>
        <w:t>工作要求</w:t>
      </w:r>
      <w:r>
        <w:rPr>
          <w:rFonts w:hint="eastAsia" w:ascii="宋体" w:hAnsi="宋体" w:eastAsia="宋体" w:cs="宋体"/>
          <w:b/>
          <w:bCs/>
          <w:spacing w:val="-3"/>
          <w:sz w:val="24"/>
          <w:szCs w:val="24"/>
          <w:lang w:val="en-US" w:eastAsia="zh-CN"/>
        </w:rPr>
        <w:t xml:space="preserve">   </w:t>
      </w:r>
    </w:p>
    <w:p w14:paraId="5A71C1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本项目服务范围覆盖辖区全部在建房屋建筑工程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w:t>
      </w:r>
      <w:r>
        <w:rPr>
          <w:rFonts w:hint="eastAsia" w:ascii="宋体" w:hAnsi="宋体" w:eastAsia="宋体" w:cs="宋体"/>
          <w:sz w:val="24"/>
          <w:szCs w:val="24"/>
        </w:rPr>
        <w:t>装饰装修</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等</w:t>
      </w:r>
      <w:r>
        <w:rPr>
          <w:rFonts w:hint="eastAsia" w:ascii="宋体" w:hAnsi="宋体" w:eastAsia="宋体" w:cs="宋体"/>
          <w:sz w:val="24"/>
          <w:szCs w:val="24"/>
        </w:rPr>
        <w:t>，包含上述项目全部施工标段</w:t>
      </w:r>
      <w:r>
        <w:rPr>
          <w:rFonts w:hint="eastAsia" w:ascii="宋体" w:hAnsi="宋体" w:eastAsia="宋体" w:cs="宋体"/>
          <w:sz w:val="24"/>
          <w:szCs w:val="24"/>
          <w:lang w:eastAsia="zh-CN"/>
        </w:rPr>
        <w:t>。</w:t>
      </w:r>
      <w:r>
        <w:rPr>
          <w:rFonts w:hint="eastAsia" w:ascii="宋体" w:hAnsi="宋体" w:eastAsia="宋体" w:cs="宋体"/>
          <w:sz w:val="24"/>
          <w:szCs w:val="24"/>
        </w:rPr>
        <w:t>通过采购第三方专业技术服务，依托独立机构专业技术力量，</w:t>
      </w:r>
      <w:r>
        <w:rPr>
          <w:rFonts w:hint="eastAsia" w:ascii="宋体" w:hAnsi="宋体" w:eastAsia="宋体" w:cs="宋体"/>
          <w:sz w:val="24"/>
          <w:szCs w:val="24"/>
          <w:lang w:val="en-US" w:eastAsia="zh-CN"/>
        </w:rPr>
        <w:t>为</w:t>
      </w:r>
      <w:r>
        <w:rPr>
          <w:rFonts w:hint="eastAsia" w:ascii="宋体" w:hAnsi="宋体" w:eastAsia="宋体" w:cs="宋体"/>
          <w:sz w:val="24"/>
          <w:szCs w:val="24"/>
        </w:rPr>
        <w:t>主管部门</w:t>
      </w:r>
      <w:r>
        <w:rPr>
          <w:rFonts w:hint="eastAsia" w:ascii="宋体" w:hAnsi="宋体" w:eastAsia="宋体" w:cs="宋体"/>
          <w:sz w:val="24"/>
          <w:szCs w:val="24"/>
          <w:lang w:val="en-US" w:eastAsia="zh-CN"/>
        </w:rPr>
        <w:t>提升</w:t>
      </w:r>
      <w:r>
        <w:rPr>
          <w:rFonts w:hint="eastAsia" w:ascii="宋体" w:hAnsi="宋体" w:eastAsia="宋体" w:cs="宋体"/>
          <w:sz w:val="24"/>
          <w:szCs w:val="24"/>
        </w:rPr>
        <w:t>工程安全生产</w:t>
      </w:r>
      <w:r>
        <w:rPr>
          <w:rFonts w:hint="eastAsia" w:ascii="宋体" w:hAnsi="宋体" w:eastAsia="宋体" w:cs="宋体"/>
          <w:sz w:val="24"/>
          <w:szCs w:val="24"/>
          <w:lang w:val="en-US" w:eastAsia="zh-CN"/>
        </w:rPr>
        <w:t>现状管理，提供</w:t>
      </w:r>
      <w:r>
        <w:rPr>
          <w:rFonts w:hint="eastAsia" w:ascii="宋体" w:hAnsi="宋体" w:eastAsia="宋体" w:cs="宋体"/>
          <w:sz w:val="24"/>
          <w:szCs w:val="24"/>
        </w:rPr>
        <w:t>常态化技术指导、综合评测、报告</w:t>
      </w:r>
      <w:r>
        <w:rPr>
          <w:rFonts w:hint="eastAsia" w:ascii="宋体" w:hAnsi="宋体" w:eastAsia="宋体" w:cs="宋体"/>
          <w:sz w:val="24"/>
          <w:szCs w:val="24"/>
          <w:lang w:val="en-US" w:eastAsia="zh-CN"/>
        </w:rPr>
        <w:t>出具</w:t>
      </w:r>
      <w:r>
        <w:rPr>
          <w:rFonts w:hint="eastAsia" w:ascii="宋体" w:hAnsi="宋体" w:eastAsia="宋体" w:cs="宋体"/>
          <w:sz w:val="24"/>
          <w:szCs w:val="24"/>
        </w:rPr>
        <w:t>、标准化</w:t>
      </w:r>
      <w:r>
        <w:rPr>
          <w:rFonts w:hint="eastAsia" w:ascii="宋体" w:hAnsi="宋体" w:eastAsia="宋体" w:cs="宋体"/>
          <w:sz w:val="24"/>
          <w:szCs w:val="24"/>
          <w:lang w:val="en-US" w:eastAsia="zh-CN"/>
        </w:rPr>
        <w:t>创优</w:t>
      </w:r>
      <w:r>
        <w:rPr>
          <w:rFonts w:hint="eastAsia" w:ascii="宋体" w:hAnsi="宋体" w:eastAsia="宋体" w:cs="宋体"/>
          <w:sz w:val="24"/>
          <w:szCs w:val="24"/>
        </w:rPr>
        <w:t>等全链条赋能服务</w:t>
      </w:r>
      <w:r>
        <w:rPr>
          <w:rFonts w:hint="eastAsia" w:ascii="宋体" w:hAnsi="宋体" w:eastAsia="宋体" w:cs="宋体"/>
          <w:sz w:val="24"/>
          <w:szCs w:val="24"/>
          <w:lang w:eastAsia="zh-CN"/>
        </w:rPr>
        <w:t>；</w:t>
      </w:r>
      <w:r>
        <w:rPr>
          <w:rFonts w:hint="eastAsia" w:ascii="宋体" w:hAnsi="宋体" w:eastAsia="宋体" w:cs="宋体"/>
          <w:sz w:val="24"/>
          <w:szCs w:val="24"/>
        </w:rPr>
        <w:t>为</w:t>
      </w:r>
      <w:r>
        <w:rPr>
          <w:rFonts w:hint="eastAsia" w:ascii="宋体" w:hAnsi="宋体" w:eastAsia="宋体" w:cs="宋体"/>
          <w:sz w:val="24"/>
          <w:szCs w:val="24"/>
          <w:lang w:val="en-US" w:eastAsia="zh-CN"/>
        </w:rPr>
        <w:t>服务范围内工程</w:t>
      </w:r>
      <w:r>
        <w:rPr>
          <w:rFonts w:hint="eastAsia" w:ascii="宋体" w:hAnsi="宋体" w:eastAsia="宋体" w:cs="宋体"/>
          <w:sz w:val="24"/>
          <w:szCs w:val="24"/>
        </w:rPr>
        <w:t>提供风险辨识、隐患整治、</w:t>
      </w:r>
      <w:r>
        <w:rPr>
          <w:rFonts w:hint="eastAsia" w:ascii="宋体" w:hAnsi="宋体" w:eastAsia="宋体" w:cs="宋体"/>
          <w:sz w:val="24"/>
          <w:szCs w:val="24"/>
          <w:lang w:val="en-US" w:eastAsia="zh-CN"/>
        </w:rPr>
        <w:t>教育培训、灾后重建</w:t>
      </w:r>
      <w:r>
        <w:rPr>
          <w:rFonts w:hint="eastAsia" w:ascii="宋体" w:hAnsi="宋体" w:eastAsia="宋体" w:cs="宋体"/>
          <w:sz w:val="24"/>
          <w:szCs w:val="24"/>
        </w:rPr>
        <w:t>等方面</w:t>
      </w:r>
      <w:r>
        <w:rPr>
          <w:rFonts w:hint="eastAsia" w:ascii="宋体" w:hAnsi="宋体" w:eastAsia="宋体" w:cs="宋体"/>
          <w:sz w:val="24"/>
          <w:szCs w:val="24"/>
          <w:lang w:eastAsia="zh-CN"/>
        </w:rPr>
        <w:t>专业</w:t>
      </w:r>
      <w:r>
        <w:rPr>
          <w:rFonts w:hint="eastAsia" w:ascii="宋体" w:hAnsi="宋体" w:eastAsia="宋体" w:cs="宋体"/>
          <w:sz w:val="24"/>
          <w:szCs w:val="24"/>
        </w:rPr>
        <w:t>技术咨询服务。</w:t>
      </w:r>
    </w:p>
    <w:p w14:paraId="1D259068">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val="en-US" w:eastAsia="zh-Hans"/>
        </w:rPr>
        <w:t>服务工作内容</w:t>
      </w:r>
    </w:p>
    <w:p w14:paraId="55053B57">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CN"/>
        </w:rPr>
        <w:t>（1）针对</w:t>
      </w:r>
      <w:r>
        <w:rPr>
          <w:rFonts w:hint="eastAsia" w:ascii="宋体" w:hAnsi="宋体" w:eastAsia="宋体" w:cs="宋体"/>
          <w:b/>
          <w:bCs/>
          <w:sz w:val="24"/>
          <w:szCs w:val="24"/>
          <w:lang w:val="en-US" w:eastAsia="zh-Hans"/>
        </w:rPr>
        <w:t>全域项目现场安全现状摸排与风险分级管控</w:t>
      </w:r>
    </w:p>
    <w:p w14:paraId="6060881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对辖区所有在建项目全标段实施全覆盖实地踏勘摸排，围绕</w:t>
      </w:r>
      <w:r>
        <w:rPr>
          <w:rFonts w:hint="eastAsia" w:ascii="宋体" w:hAnsi="宋体" w:eastAsia="宋体" w:cs="宋体"/>
          <w:sz w:val="24"/>
          <w:szCs w:val="24"/>
          <w:lang w:val="en-US" w:eastAsia="zh-CN"/>
        </w:rPr>
        <w:t>施工现场制度管理和</w:t>
      </w:r>
      <w:r>
        <w:rPr>
          <w:rFonts w:hint="eastAsia" w:ascii="宋体" w:hAnsi="宋体" w:eastAsia="宋体" w:cs="宋体"/>
          <w:sz w:val="24"/>
          <w:szCs w:val="24"/>
          <w:lang w:val="en-US" w:eastAsia="zh-Hans"/>
        </w:rPr>
        <w:t>实体安全</w:t>
      </w:r>
      <w:r>
        <w:rPr>
          <w:rFonts w:hint="eastAsia" w:ascii="宋体" w:hAnsi="宋体" w:eastAsia="宋体" w:cs="宋体"/>
          <w:sz w:val="24"/>
          <w:szCs w:val="24"/>
          <w:lang w:val="en-US" w:eastAsia="zh-CN"/>
        </w:rPr>
        <w:t>两大维度</w:t>
      </w:r>
      <w:r>
        <w:rPr>
          <w:rFonts w:hint="eastAsia" w:ascii="宋体" w:hAnsi="宋体" w:eastAsia="宋体" w:cs="宋体"/>
          <w:sz w:val="24"/>
          <w:szCs w:val="24"/>
          <w:lang w:val="en-US" w:eastAsia="zh-Hans"/>
        </w:rPr>
        <w:t>开展系统性现状梳理</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分级界定隐患风险等级，列明问题判定依据、风险危害程度，建立全域项目动态</w:t>
      </w:r>
      <w:r>
        <w:rPr>
          <w:rFonts w:hint="eastAsia" w:ascii="宋体" w:hAnsi="宋体" w:eastAsia="宋体" w:cs="宋体"/>
          <w:sz w:val="24"/>
          <w:szCs w:val="24"/>
          <w:lang w:val="en-US" w:eastAsia="zh-CN"/>
        </w:rPr>
        <w:t>安全</w:t>
      </w:r>
      <w:r>
        <w:rPr>
          <w:rFonts w:hint="eastAsia" w:ascii="宋体" w:hAnsi="宋体" w:eastAsia="宋体" w:cs="宋体"/>
          <w:sz w:val="24"/>
          <w:szCs w:val="24"/>
          <w:lang w:val="en-US" w:eastAsia="zh-Hans"/>
        </w:rPr>
        <w:t>风险台账</w:t>
      </w:r>
      <w:r>
        <w:rPr>
          <w:rFonts w:hint="eastAsia" w:ascii="宋体" w:hAnsi="宋体" w:eastAsia="宋体" w:cs="宋体"/>
          <w:sz w:val="24"/>
          <w:szCs w:val="24"/>
          <w:lang w:val="en-US" w:eastAsia="zh-CN"/>
        </w:rPr>
        <w:t>。</w:t>
      </w:r>
    </w:p>
    <w:p w14:paraId="19B7F7BF">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配合采购人指导</w:t>
      </w:r>
      <w:r>
        <w:rPr>
          <w:rFonts w:hint="eastAsia" w:ascii="宋体" w:hAnsi="宋体" w:eastAsia="宋体" w:cs="宋体"/>
          <w:b/>
          <w:bCs/>
          <w:sz w:val="24"/>
          <w:szCs w:val="24"/>
          <w:lang w:val="en-US" w:eastAsia="zh-Hans"/>
        </w:rPr>
        <w:t>参建单位履职梳理</w:t>
      </w:r>
      <w:r>
        <w:rPr>
          <w:rFonts w:hint="eastAsia" w:ascii="宋体" w:hAnsi="宋体" w:eastAsia="宋体" w:cs="宋体"/>
          <w:b/>
          <w:bCs/>
          <w:sz w:val="24"/>
          <w:szCs w:val="24"/>
          <w:lang w:val="en-US" w:eastAsia="zh-CN"/>
        </w:rPr>
        <w:t>及</w:t>
      </w:r>
      <w:r>
        <w:rPr>
          <w:rFonts w:hint="eastAsia" w:ascii="宋体" w:hAnsi="宋体" w:eastAsia="宋体" w:cs="宋体"/>
          <w:b/>
          <w:bCs/>
          <w:sz w:val="24"/>
          <w:szCs w:val="24"/>
          <w:lang w:val="en-US" w:eastAsia="zh-Hans"/>
        </w:rPr>
        <w:t>安全技术咨询</w:t>
      </w:r>
    </w:p>
    <w:p w14:paraId="5B43C5B7">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配合</w:t>
      </w:r>
      <w:r>
        <w:rPr>
          <w:rFonts w:hint="eastAsia" w:ascii="宋体" w:hAnsi="宋体" w:eastAsia="宋体" w:cs="宋体"/>
          <w:sz w:val="24"/>
          <w:szCs w:val="24"/>
          <w:lang w:val="en-US" w:eastAsia="zh-Hans"/>
        </w:rPr>
        <w:t>梳理</w:t>
      </w:r>
      <w:r>
        <w:rPr>
          <w:rFonts w:hint="eastAsia" w:ascii="宋体" w:hAnsi="宋体" w:eastAsia="宋体" w:cs="宋体"/>
          <w:sz w:val="24"/>
          <w:szCs w:val="24"/>
          <w:lang w:val="en-US" w:eastAsia="zh-CN"/>
        </w:rPr>
        <w:t>参建单位</w:t>
      </w:r>
      <w:r>
        <w:rPr>
          <w:rFonts w:hint="eastAsia" w:ascii="宋体" w:hAnsi="宋体" w:eastAsia="宋体" w:cs="宋体"/>
          <w:sz w:val="24"/>
          <w:szCs w:val="24"/>
          <w:lang w:val="en-US" w:eastAsia="zh-Hans"/>
        </w:rPr>
        <w:t>安全责任制落实、专项方案编审论证、安全交底、安全教育等内业资料合规性。针对现场管理缺陷、制度漏洞、</w:t>
      </w:r>
      <w:r>
        <w:rPr>
          <w:rFonts w:hint="eastAsia" w:ascii="宋体" w:hAnsi="宋体" w:eastAsia="宋体" w:cs="宋体"/>
          <w:sz w:val="24"/>
          <w:szCs w:val="24"/>
          <w:lang w:val="en-US" w:eastAsia="zh-CN"/>
        </w:rPr>
        <w:t>履职缺位等</w:t>
      </w:r>
      <w:r>
        <w:rPr>
          <w:rFonts w:hint="eastAsia" w:ascii="宋体" w:hAnsi="宋体" w:eastAsia="宋体" w:cs="宋体"/>
          <w:sz w:val="24"/>
          <w:szCs w:val="24"/>
          <w:lang w:val="en-US" w:eastAsia="zh-Hans"/>
        </w:rPr>
        <w:t>违规事项提供专业化</w:t>
      </w:r>
      <w:r>
        <w:rPr>
          <w:rFonts w:hint="eastAsia" w:ascii="宋体" w:hAnsi="宋体" w:eastAsia="宋体" w:cs="宋体"/>
          <w:sz w:val="24"/>
          <w:szCs w:val="24"/>
          <w:lang w:val="en-US" w:eastAsia="zh-CN"/>
        </w:rPr>
        <w:t>技术</w:t>
      </w:r>
      <w:r>
        <w:rPr>
          <w:rFonts w:hint="eastAsia" w:ascii="宋体" w:hAnsi="宋体" w:eastAsia="宋体" w:cs="宋体"/>
          <w:sz w:val="24"/>
          <w:szCs w:val="24"/>
          <w:lang w:val="en-US" w:eastAsia="zh-Hans"/>
        </w:rPr>
        <w:t>咨询，出具整改优化建议，指导参建各方完善安全</w:t>
      </w:r>
      <w:r>
        <w:rPr>
          <w:rFonts w:hint="eastAsia" w:ascii="宋体" w:hAnsi="宋体" w:eastAsia="宋体" w:cs="宋体"/>
          <w:sz w:val="24"/>
          <w:szCs w:val="24"/>
          <w:lang w:val="en-US" w:eastAsia="zh-CN"/>
        </w:rPr>
        <w:t>管理</w:t>
      </w:r>
      <w:r>
        <w:rPr>
          <w:rFonts w:hint="eastAsia" w:ascii="宋体" w:hAnsi="宋体" w:eastAsia="宋体" w:cs="宋体"/>
          <w:sz w:val="24"/>
          <w:szCs w:val="24"/>
          <w:lang w:val="en-US" w:eastAsia="zh-Hans"/>
        </w:rPr>
        <w:t>体系、落实现场标准化管控</w:t>
      </w:r>
      <w:r>
        <w:rPr>
          <w:rFonts w:hint="eastAsia" w:ascii="宋体" w:hAnsi="宋体" w:eastAsia="宋体" w:cs="宋体"/>
          <w:sz w:val="24"/>
          <w:szCs w:val="24"/>
          <w:lang w:val="en-US" w:eastAsia="zh-CN"/>
        </w:rPr>
        <w:t>和灾害重建</w:t>
      </w:r>
      <w:r>
        <w:rPr>
          <w:rFonts w:hint="eastAsia" w:ascii="宋体" w:hAnsi="宋体" w:eastAsia="宋体" w:cs="宋体"/>
          <w:sz w:val="24"/>
          <w:szCs w:val="24"/>
          <w:lang w:val="en-US" w:eastAsia="zh-Hans"/>
        </w:rPr>
        <w:t>举措</w:t>
      </w:r>
      <w:r>
        <w:rPr>
          <w:rFonts w:hint="eastAsia" w:ascii="宋体" w:hAnsi="宋体" w:eastAsia="宋体" w:cs="宋体"/>
          <w:sz w:val="24"/>
          <w:szCs w:val="24"/>
          <w:lang w:val="en-US" w:eastAsia="zh-CN"/>
        </w:rPr>
        <w:t>。</w:t>
      </w:r>
    </w:p>
    <w:p w14:paraId="4FE467A9">
      <w:p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安全生产综合评测、企业安全经营指导</w:t>
      </w:r>
    </w:p>
    <w:p w14:paraId="3A878C99">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以隐患发生率、整改完成率、现场标准化程度、主体履职成效等为指标，对单个项目、施工标段、参建企业提供专项安全技术服务</w:t>
      </w:r>
      <w:r>
        <w:rPr>
          <w:rFonts w:hint="eastAsia" w:ascii="宋体" w:hAnsi="宋体" w:eastAsia="宋体" w:cs="宋体"/>
          <w:sz w:val="24"/>
          <w:szCs w:val="24"/>
          <w:lang w:val="en-US" w:eastAsia="zh-CN"/>
        </w:rPr>
        <w:t>，定期</w:t>
      </w:r>
      <w:r>
        <w:rPr>
          <w:rFonts w:hint="eastAsia" w:ascii="宋体" w:hAnsi="宋体" w:eastAsia="宋体" w:cs="宋体"/>
          <w:sz w:val="24"/>
          <w:szCs w:val="24"/>
          <w:lang w:val="en-US" w:eastAsia="zh-Hans"/>
        </w:rPr>
        <w:t>开展施工风险辨识、工程安全性技术评估</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量化安全管理综合评测，出具评级结论</w:t>
      </w:r>
      <w:r>
        <w:rPr>
          <w:rFonts w:hint="eastAsia" w:ascii="宋体" w:hAnsi="宋体" w:eastAsia="宋体" w:cs="宋体"/>
          <w:sz w:val="24"/>
          <w:szCs w:val="24"/>
          <w:lang w:val="en-US" w:eastAsia="zh-CN"/>
        </w:rPr>
        <w:t>；</w:t>
      </w:r>
    </w:p>
    <w:p w14:paraId="79AD8E7D">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汇总全区域安全数据，分析</w:t>
      </w:r>
      <w:r>
        <w:rPr>
          <w:rFonts w:hint="eastAsia" w:ascii="宋体" w:hAnsi="宋体" w:eastAsia="宋体" w:cs="宋体"/>
          <w:sz w:val="24"/>
          <w:szCs w:val="24"/>
          <w:lang w:val="en-US" w:eastAsia="zh-CN"/>
        </w:rPr>
        <w:t>区域</w:t>
      </w:r>
      <w:r>
        <w:rPr>
          <w:rFonts w:hint="eastAsia" w:ascii="宋体" w:hAnsi="宋体" w:eastAsia="宋体" w:cs="宋体"/>
          <w:sz w:val="24"/>
          <w:szCs w:val="24"/>
          <w:lang w:val="en-US" w:eastAsia="zh-Hans"/>
        </w:rPr>
        <w:t>行业共性隐患、阶段性风险特征，研判施工企业安全生产经营管控短板与合规风险，形成行业运行分析结论，为监管施策、企业信用考评提供数据</w:t>
      </w:r>
      <w:r>
        <w:rPr>
          <w:rFonts w:hint="eastAsia" w:ascii="宋体" w:hAnsi="宋体" w:eastAsia="宋体" w:cs="宋体"/>
          <w:sz w:val="24"/>
          <w:szCs w:val="24"/>
          <w:lang w:val="en-US" w:eastAsia="zh-CN"/>
        </w:rPr>
        <w:t>技术服务</w:t>
      </w:r>
      <w:r>
        <w:rPr>
          <w:rFonts w:hint="eastAsia" w:ascii="宋体" w:hAnsi="宋体" w:eastAsia="宋体" w:cs="宋体"/>
          <w:sz w:val="24"/>
          <w:szCs w:val="24"/>
          <w:lang w:val="en-US" w:eastAsia="zh-Hans"/>
        </w:rPr>
        <w:t>支撑</w:t>
      </w:r>
      <w:r>
        <w:rPr>
          <w:rFonts w:hint="eastAsia" w:ascii="宋体" w:hAnsi="宋体" w:eastAsia="宋体" w:cs="宋体"/>
          <w:sz w:val="24"/>
          <w:szCs w:val="24"/>
          <w:lang w:val="en-US" w:eastAsia="zh-CN"/>
        </w:rPr>
        <w:t>；</w:t>
      </w:r>
    </w:p>
    <w:p w14:paraId="0D037AA4">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每季度为服务范围内的工程</w:t>
      </w:r>
      <w:r>
        <w:rPr>
          <w:rFonts w:hint="eastAsia" w:ascii="宋体" w:hAnsi="宋体" w:eastAsia="宋体" w:cs="宋体"/>
          <w:sz w:val="24"/>
          <w:szCs w:val="24"/>
          <w:lang w:val="en-US" w:eastAsia="zh-Hans"/>
        </w:rPr>
        <w:t>提供</w:t>
      </w:r>
      <w:r>
        <w:rPr>
          <w:rFonts w:hint="eastAsia" w:ascii="宋体" w:hAnsi="宋体" w:eastAsia="宋体" w:cs="宋体"/>
          <w:sz w:val="24"/>
          <w:szCs w:val="24"/>
          <w:lang w:val="en-US" w:eastAsia="zh-CN"/>
        </w:rPr>
        <w:t>不少于1次的安全生产专题教育培训服务，宣讲安全生产相关的法律法规、履职责任、隐患辨识、应急处置等方面内容。</w:t>
      </w:r>
    </w:p>
    <w:p w14:paraId="307C14D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）全周期各类报告编制出具</w:t>
      </w:r>
    </w:p>
    <w:p w14:paraId="67E5DD28">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按约定时限编制并报送全套正式书面及电子版成果：月度项目安全评测</w:t>
      </w:r>
      <w:r>
        <w:rPr>
          <w:rFonts w:hint="eastAsia" w:ascii="宋体" w:hAnsi="宋体" w:eastAsia="宋体" w:cs="宋体"/>
          <w:sz w:val="24"/>
          <w:szCs w:val="24"/>
          <w:lang w:eastAsia="zh-CN"/>
        </w:rPr>
        <w:t>分析</w:t>
      </w:r>
      <w:r>
        <w:rPr>
          <w:rFonts w:hint="eastAsia" w:ascii="宋体" w:hAnsi="宋体" w:eastAsia="宋体" w:cs="宋体"/>
          <w:sz w:val="24"/>
          <w:szCs w:val="24"/>
        </w:rPr>
        <w:t>报告、季度行业安全研判报告、年度全域安全生产总评估报告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重点时段安全风险和</w:t>
      </w:r>
      <w:r>
        <w:rPr>
          <w:rFonts w:hint="eastAsia" w:ascii="宋体" w:hAnsi="宋体" w:eastAsia="宋体" w:cs="宋体"/>
          <w:sz w:val="24"/>
          <w:szCs w:val="24"/>
        </w:rPr>
        <w:t>重点项目</w:t>
      </w:r>
      <w:r>
        <w:rPr>
          <w:rFonts w:hint="eastAsia" w:ascii="宋体" w:hAnsi="宋体" w:eastAsia="宋体" w:cs="宋体"/>
          <w:sz w:val="24"/>
          <w:szCs w:val="24"/>
          <w:lang w:val="en-US" w:eastAsia="zh-CN"/>
        </w:rPr>
        <w:t>安全技术性评估</w:t>
      </w:r>
      <w:r>
        <w:rPr>
          <w:rFonts w:hint="eastAsia" w:ascii="宋体" w:hAnsi="宋体" w:eastAsia="宋体" w:cs="宋体"/>
          <w:sz w:val="24"/>
          <w:szCs w:val="24"/>
        </w:rPr>
        <w:t>报告</w:t>
      </w:r>
      <w:r>
        <w:rPr>
          <w:rFonts w:hint="eastAsia" w:ascii="宋体" w:hAnsi="宋体" w:eastAsia="宋体" w:cs="宋体"/>
          <w:sz w:val="24"/>
          <w:szCs w:val="24"/>
          <w:lang w:eastAsia="zh-CN"/>
        </w:rPr>
        <w:t>，</w:t>
      </w:r>
      <w:r>
        <w:rPr>
          <w:rFonts w:hint="eastAsia" w:ascii="宋体" w:hAnsi="宋体" w:eastAsia="宋体" w:cs="宋体"/>
          <w:sz w:val="24"/>
          <w:szCs w:val="24"/>
        </w:rPr>
        <w:t>所有报告内容客观详实、数据完整、签章规范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指导采购人合规性修订优化</w:t>
      </w:r>
      <w:r>
        <w:rPr>
          <w:rFonts w:hint="eastAsia" w:ascii="宋体" w:hAnsi="宋体" w:eastAsia="宋体" w:cs="宋体"/>
          <w:sz w:val="24"/>
          <w:szCs w:val="24"/>
        </w:rPr>
        <w:t>预案</w:t>
      </w:r>
      <w:r>
        <w:rPr>
          <w:rFonts w:hint="eastAsia" w:ascii="宋体" w:hAnsi="宋体" w:eastAsia="宋体" w:cs="宋体"/>
          <w:sz w:val="24"/>
          <w:szCs w:val="24"/>
          <w:lang w:val="en-US" w:eastAsia="zh-CN"/>
        </w:rPr>
        <w:t>体系、补充实操处置流程、完善应急资源配置。</w:t>
      </w:r>
    </w:p>
    <w:p w14:paraId="1CE7FFF5">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b/>
          <w:bCs/>
          <w:sz w:val="24"/>
          <w:szCs w:val="24"/>
          <w:lang w:eastAsia="zh-CN"/>
        </w:rPr>
        <w:t>建筑领域</w:t>
      </w:r>
      <w:r>
        <w:rPr>
          <w:rFonts w:hint="eastAsia" w:ascii="宋体" w:hAnsi="宋体" w:eastAsia="宋体" w:cs="宋体"/>
          <w:b/>
          <w:bCs/>
          <w:sz w:val="24"/>
          <w:szCs w:val="24"/>
        </w:rPr>
        <w:t>标准化创优</w:t>
      </w:r>
      <w:r>
        <w:rPr>
          <w:rFonts w:hint="eastAsia" w:ascii="宋体" w:hAnsi="宋体" w:eastAsia="宋体" w:cs="宋体"/>
          <w:b/>
          <w:bCs/>
          <w:sz w:val="24"/>
          <w:szCs w:val="24"/>
          <w:lang w:eastAsia="zh-CN"/>
        </w:rPr>
        <w:t>机制建设</w:t>
      </w:r>
    </w:p>
    <w:p w14:paraId="3DD6A6A7">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配合</w:t>
      </w:r>
      <w:r>
        <w:rPr>
          <w:rFonts w:hint="eastAsia" w:ascii="宋体" w:hAnsi="宋体" w:eastAsia="宋体" w:cs="宋体"/>
          <w:sz w:val="24"/>
          <w:szCs w:val="24"/>
          <w:lang w:eastAsia="zh-CN"/>
        </w:rPr>
        <w:t>采购人健全完善辖区建筑工程安全生产标准化创优长效机制，</w:t>
      </w:r>
      <w:r>
        <w:rPr>
          <w:rFonts w:hint="eastAsia" w:ascii="宋体" w:hAnsi="宋体" w:eastAsia="宋体" w:cs="宋体"/>
          <w:sz w:val="24"/>
          <w:szCs w:val="24"/>
        </w:rPr>
        <w:t>结合辖区管控痛点提出长效安全治理合理化建议</w:t>
      </w:r>
      <w:r>
        <w:rPr>
          <w:rFonts w:hint="eastAsia" w:ascii="宋体" w:hAnsi="宋体" w:eastAsia="宋体" w:cs="宋体"/>
          <w:sz w:val="24"/>
          <w:szCs w:val="24"/>
          <w:lang w:eastAsia="zh-CN"/>
        </w:rPr>
        <w:t>，</w:t>
      </w:r>
      <w:r>
        <w:rPr>
          <w:rFonts w:hint="eastAsia" w:ascii="宋体" w:hAnsi="宋体" w:eastAsia="宋体" w:cs="宋体"/>
          <w:sz w:val="24"/>
          <w:szCs w:val="24"/>
        </w:rPr>
        <w:t>破解项目标准化落实参差不齐、现场管控同质化短板，总结</w:t>
      </w:r>
      <w:r>
        <w:rPr>
          <w:rFonts w:hint="eastAsia" w:ascii="宋体" w:hAnsi="宋体" w:eastAsia="宋体" w:cs="宋体"/>
          <w:sz w:val="24"/>
          <w:szCs w:val="24"/>
          <w:lang w:val="en-US" w:eastAsia="zh-CN"/>
        </w:rPr>
        <w:t>提炼</w:t>
      </w:r>
      <w:r>
        <w:rPr>
          <w:rFonts w:hint="eastAsia" w:ascii="宋体" w:hAnsi="宋体" w:eastAsia="宋体" w:cs="宋体"/>
          <w:sz w:val="24"/>
          <w:szCs w:val="24"/>
        </w:rPr>
        <w:t>标杆项目先进管理经验、工艺做法及管控模式</w:t>
      </w:r>
      <w:r>
        <w:rPr>
          <w:rFonts w:hint="eastAsia" w:ascii="宋体" w:hAnsi="宋体" w:eastAsia="宋体" w:cs="宋体"/>
          <w:sz w:val="24"/>
          <w:szCs w:val="24"/>
          <w:lang w:eastAsia="zh-CN"/>
        </w:rPr>
        <w:t>，</w:t>
      </w:r>
      <w:r>
        <w:rPr>
          <w:rFonts w:hint="eastAsia" w:ascii="宋体" w:hAnsi="宋体" w:eastAsia="宋体" w:cs="宋体"/>
          <w:sz w:val="24"/>
          <w:szCs w:val="24"/>
        </w:rPr>
        <w:t>提升辖区工程建设领域安全标准化整体水平</w:t>
      </w:r>
      <w:r>
        <w:rPr>
          <w:rFonts w:hint="eastAsia" w:ascii="宋体" w:hAnsi="宋体" w:eastAsia="宋体" w:cs="宋体"/>
          <w:sz w:val="24"/>
          <w:szCs w:val="24"/>
          <w:lang w:eastAsia="zh-CN"/>
        </w:rPr>
        <w:t>。</w:t>
      </w:r>
    </w:p>
    <w:p w14:paraId="34D1FEE6">
      <w:p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科技赋能安全监管</w:t>
      </w:r>
    </w:p>
    <w:p w14:paraId="068D0000">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借助无人机航拍巡查技术，对在建项目高处、基坑、大型机械、屋顶等人工</w:t>
      </w:r>
      <w:r>
        <w:rPr>
          <w:rFonts w:hint="eastAsia" w:ascii="宋体" w:hAnsi="宋体" w:eastAsia="宋体" w:cs="宋体"/>
          <w:b w:val="0"/>
          <w:bCs w:val="0"/>
          <w:sz w:val="24"/>
          <w:szCs w:val="24"/>
          <w:lang w:val="en-US" w:eastAsia="zh-CN"/>
        </w:rPr>
        <w:t>难以抵达区域开展常态化航拍摸排，留存影像资料，实现全域施工现场数字化、可视化管控。</w:t>
      </w:r>
    </w:p>
    <w:p w14:paraId="24BE3FB3">
      <w:pPr>
        <w:pStyle w:val="6"/>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b w:val="0"/>
          <w:bCs w:val="0"/>
          <w:sz w:val="24"/>
          <w:szCs w:val="24"/>
          <w:lang w:val="en-US" w:eastAsia="zh-CN"/>
        </w:rPr>
        <w:t>无人机参数（详见招标文件)</w:t>
      </w:r>
    </w:p>
    <w:p w14:paraId="6BD1E5F0">
      <w:pPr>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（7）需具备无人机操作手不少于1名，持有民航局CAAC民用无人驾驶航空器超视距驾驶员执照，签注多旋翼类别，执照在有效期内。</w:t>
      </w:r>
    </w:p>
    <w:p w14:paraId="2B4E0FD6">
      <w:pPr>
        <w:spacing w:line="360" w:lineRule="auto"/>
        <w:ind w:firstLine="482" w:firstLineChars="200"/>
        <w:rPr>
          <w:rFonts w:hint="eastAsia"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w:t>
      </w:r>
      <w:r>
        <w:rPr>
          <w:rFonts w:hint="eastAsia" w:ascii="宋体" w:hAnsi="宋体" w:cs="宋体"/>
          <w:b/>
          <w:bCs/>
          <w:kern w:val="0"/>
          <w:sz w:val="24"/>
          <w:szCs w:val="24"/>
          <w:lang w:val="en-US" w:eastAsia="zh-CN"/>
        </w:rPr>
        <w:t>三</w:t>
      </w:r>
      <w:r>
        <w:rPr>
          <w:rFonts w:hint="eastAsia" w:ascii="宋体" w:hAnsi="宋体" w:eastAsia="宋体" w:cs="宋体"/>
          <w:b/>
          <w:bCs/>
          <w:kern w:val="0"/>
          <w:sz w:val="24"/>
          <w:szCs w:val="24"/>
          <w:lang w:val="en-US" w:eastAsia="zh-CN"/>
        </w:rPr>
        <w:t>）成果交付：</w:t>
      </w:r>
      <w:r>
        <w:rPr>
          <w:rFonts w:hint="eastAsia" w:ascii="宋体" w:hAnsi="宋体" w:eastAsia="宋体" w:cs="宋体"/>
          <w:kern w:val="0"/>
          <w:sz w:val="24"/>
          <w:szCs w:val="24"/>
          <w:lang w:val="en-US" w:eastAsia="zh-CN"/>
        </w:rPr>
        <w:t>所有台账、表单、各类报告、安全技术文件、教育培训资料、安全评估资料分电子档+纸质盖章版按期提交</w:t>
      </w:r>
      <w:r>
        <w:rPr>
          <w:rFonts w:hint="eastAsia" w:ascii="宋体" w:hAnsi="宋体" w:cs="宋体"/>
          <w:kern w:val="0"/>
          <w:sz w:val="24"/>
          <w:szCs w:val="24"/>
          <w:lang w:val="en-US" w:eastAsia="zh-CN"/>
        </w:rPr>
        <w:t>。</w:t>
      </w:r>
    </w:p>
    <w:p w14:paraId="520409D6">
      <w:pPr>
        <w:spacing w:line="360" w:lineRule="auto"/>
        <w:ind w:firstLine="482" w:firstLineChars="200"/>
        <w:rPr>
          <w:rFonts w:hint="eastAsia"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w:t>
      </w:r>
      <w:r>
        <w:rPr>
          <w:rFonts w:hint="eastAsia" w:ascii="宋体" w:hAnsi="宋体" w:cs="宋体"/>
          <w:b/>
          <w:bCs/>
          <w:kern w:val="0"/>
          <w:sz w:val="24"/>
          <w:szCs w:val="24"/>
          <w:lang w:val="en-US" w:eastAsia="zh-CN"/>
        </w:rPr>
        <w:t>四</w:t>
      </w:r>
      <w:r>
        <w:rPr>
          <w:rFonts w:hint="eastAsia" w:ascii="宋体" w:hAnsi="宋体" w:eastAsia="宋体" w:cs="宋体"/>
          <w:b/>
          <w:bCs/>
          <w:kern w:val="0"/>
          <w:sz w:val="24"/>
          <w:szCs w:val="24"/>
          <w:lang w:val="en-US" w:eastAsia="zh-CN"/>
        </w:rPr>
        <w:t>）考核方式：</w:t>
      </w:r>
      <w:r>
        <w:rPr>
          <w:rFonts w:hint="eastAsia" w:ascii="宋体" w:hAnsi="宋体" w:eastAsia="宋体" w:cs="宋体"/>
          <w:kern w:val="0"/>
          <w:sz w:val="24"/>
          <w:szCs w:val="24"/>
          <w:lang w:val="en-US" w:eastAsia="zh-CN"/>
        </w:rPr>
        <w:t>采购人依据报送时效、报告质量、隐患闭环成效、现场服务落地情况按月、季度对供应商履约考评。</w:t>
      </w:r>
    </w:p>
    <w:p w14:paraId="7473CF4B">
      <w:pPr>
        <w:spacing w:line="360" w:lineRule="auto"/>
        <w:ind w:firstLine="470" w:firstLineChars="200"/>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三、</w:t>
      </w:r>
      <w:r>
        <w:rPr>
          <w:rFonts w:hint="eastAsia" w:ascii="宋体" w:hAnsi="宋体" w:eastAsia="宋体" w:cs="宋体"/>
          <w:b/>
          <w:bCs/>
          <w:spacing w:val="-3"/>
          <w:sz w:val="24"/>
          <w:szCs w:val="24"/>
        </w:rPr>
        <w:t>合同价格及支付</w:t>
      </w:r>
    </w:p>
    <w:p w14:paraId="1BE759B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lang w:val="en-US" w:eastAsia="zh-CN"/>
        </w:rPr>
        <w:t xml:space="preserve">3.1 </w:t>
      </w:r>
      <w:r>
        <w:rPr>
          <w:rFonts w:hint="eastAsia" w:ascii="宋体" w:hAnsi="宋体" w:eastAsia="宋体" w:cs="宋体"/>
          <w:b w:val="0"/>
          <w:bCs w:val="0"/>
          <w:spacing w:val="-3"/>
          <w:sz w:val="24"/>
          <w:szCs w:val="24"/>
        </w:rPr>
        <w:t>本项目实行成交合同总价包干，其合同总价为税后人民币</w:t>
      </w:r>
      <w:r>
        <w:rPr>
          <w:rFonts w:hint="eastAsia" w:ascii="宋体" w:hAnsi="宋体" w:eastAsia="宋体" w:cs="宋体"/>
          <w:b w:val="0"/>
          <w:bCs w:val="0"/>
          <w:spacing w:val="-3"/>
          <w:sz w:val="24"/>
          <w:szCs w:val="24"/>
          <w:u w:val="single"/>
        </w:rPr>
        <w:t xml:space="preserve"> </w:t>
      </w:r>
      <w:r>
        <w:rPr>
          <w:rFonts w:hint="eastAsia" w:ascii="宋体" w:hAnsi="宋体" w:eastAsia="宋体" w:cs="宋体"/>
          <w:b w:val="0"/>
          <w:bCs w:val="0"/>
          <w:spacing w:val="-3"/>
          <w:sz w:val="24"/>
          <w:szCs w:val="24"/>
          <w:u w:val="single"/>
          <w:lang w:val="en-US" w:eastAsia="zh-CN"/>
        </w:rPr>
        <w:t xml:space="preserve">        </w:t>
      </w:r>
      <w:r>
        <w:rPr>
          <w:rFonts w:hint="eastAsia" w:ascii="宋体" w:hAnsi="宋体" w:eastAsia="宋体" w:cs="宋体"/>
          <w:b w:val="0"/>
          <w:bCs w:val="0"/>
          <w:spacing w:val="-3"/>
          <w:sz w:val="24"/>
          <w:szCs w:val="24"/>
        </w:rPr>
        <w:t>万元（大写：</w:t>
      </w:r>
      <w:r>
        <w:rPr>
          <w:rFonts w:hint="eastAsia" w:ascii="宋体" w:hAnsi="宋体" w:eastAsia="宋体" w:cs="宋体"/>
          <w:b w:val="0"/>
          <w:bCs w:val="0"/>
          <w:spacing w:val="-3"/>
          <w:sz w:val="24"/>
          <w:szCs w:val="24"/>
          <w:u w:val="single"/>
          <w:lang w:val="en-US" w:eastAsia="zh-CN"/>
        </w:rPr>
        <w:t xml:space="preserve">           元整</w:t>
      </w:r>
      <w:r>
        <w:rPr>
          <w:rFonts w:hint="eastAsia" w:ascii="宋体" w:hAnsi="宋体" w:eastAsia="宋体" w:cs="宋体"/>
          <w:b w:val="0"/>
          <w:bCs w:val="0"/>
          <w:spacing w:val="-3"/>
          <w:sz w:val="24"/>
          <w:szCs w:val="24"/>
        </w:rPr>
        <w:t>）。</w:t>
      </w:r>
    </w:p>
    <w:p w14:paraId="7A89701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3.2 </w:t>
      </w:r>
      <w:r>
        <w:rPr>
          <w:rFonts w:hint="eastAsia" w:ascii="宋体" w:hAnsi="宋体" w:eastAsia="宋体" w:cs="宋体"/>
          <w:spacing w:val="-3"/>
          <w:sz w:val="24"/>
          <w:szCs w:val="24"/>
        </w:rPr>
        <w:t>合同总价为固定价，已包括乙方履行本合同所必须的所有成本费用和乙方应承担的一切税费，包括服务费、售后服务费、利润、税金、保险、相关伴随费用等一切费用，由乙方在合同实施过程中包干使用。除非合同范围发生修改，且该修改影响到合同价格的调整，否则合同总价不作任何增加或减少。</w:t>
      </w:r>
    </w:p>
    <w:p w14:paraId="40C2CCD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3.3 </w:t>
      </w:r>
      <w:r>
        <w:rPr>
          <w:rFonts w:hint="eastAsia" w:ascii="宋体" w:hAnsi="宋体" w:eastAsia="宋体" w:cs="宋体"/>
          <w:spacing w:val="-3"/>
          <w:sz w:val="24"/>
          <w:szCs w:val="24"/>
        </w:rPr>
        <w:t>应当认为乙方已经彻底查清，并在合同价格中充分考虑到了以下几项：</w:t>
      </w:r>
    </w:p>
    <w:p w14:paraId="0EE0F95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(1)影响到合同价格的全部条件和情况；</w:t>
      </w:r>
    </w:p>
    <w:p w14:paraId="085EBAB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(2)完成项目所有可能出现的由任何一个有经验的咨询机构可以合理预见的情况。</w:t>
      </w:r>
    </w:p>
    <w:p w14:paraId="6D33C7D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3.4 </w:t>
      </w:r>
      <w:r>
        <w:rPr>
          <w:rFonts w:hint="eastAsia" w:ascii="宋体" w:hAnsi="宋体" w:eastAsia="宋体" w:cs="宋体"/>
          <w:spacing w:val="-3"/>
          <w:sz w:val="24"/>
          <w:szCs w:val="24"/>
        </w:rPr>
        <w:t>付款方式：银行转账</w:t>
      </w:r>
    </w:p>
    <w:p w14:paraId="36107A5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3.5 </w:t>
      </w:r>
      <w:r>
        <w:rPr>
          <w:rFonts w:hint="eastAsia" w:ascii="宋体" w:hAnsi="宋体" w:eastAsia="宋体" w:cs="宋体"/>
          <w:spacing w:val="-3"/>
          <w:sz w:val="24"/>
          <w:szCs w:val="24"/>
        </w:rPr>
        <w:t>支付方式：采取按季度结款（最后不足一个季度按一个季度计算）。每季度支付数额：每次支付人民币</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万元（大写：</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元整）；（每次付款前乙方应提供符合税务规定的合法有效发票。）</w:t>
      </w:r>
    </w:p>
    <w:p w14:paraId="27BA367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四、</w:t>
      </w:r>
      <w:r>
        <w:rPr>
          <w:rFonts w:hint="eastAsia" w:ascii="宋体" w:hAnsi="宋体" w:eastAsia="宋体" w:cs="宋体"/>
          <w:b/>
          <w:bCs/>
          <w:spacing w:val="-3"/>
          <w:sz w:val="24"/>
          <w:szCs w:val="24"/>
        </w:rPr>
        <w:t>甲方责任或免责</w:t>
      </w:r>
    </w:p>
    <w:p w14:paraId="345719D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4.1 </w:t>
      </w:r>
      <w:r>
        <w:rPr>
          <w:rFonts w:hint="eastAsia" w:ascii="宋体" w:hAnsi="宋体" w:eastAsia="宋体" w:cs="宋体"/>
          <w:spacing w:val="-3"/>
          <w:sz w:val="24"/>
          <w:szCs w:val="24"/>
        </w:rPr>
        <w:t>甲方负责对乙方</w:t>
      </w:r>
      <w:r>
        <w:rPr>
          <w:rFonts w:hint="eastAsia" w:ascii="宋体" w:hAnsi="宋体" w:eastAsia="宋体" w:cs="宋体"/>
          <w:spacing w:val="-3"/>
          <w:sz w:val="24"/>
          <w:szCs w:val="24"/>
          <w:lang w:val="en-US" w:eastAsia="zh-CN"/>
        </w:rPr>
        <w:t>的</w:t>
      </w:r>
      <w:r>
        <w:rPr>
          <w:rFonts w:hint="eastAsia" w:ascii="宋体" w:hAnsi="宋体" w:eastAsia="宋体" w:cs="宋体"/>
          <w:spacing w:val="-3"/>
          <w:sz w:val="24"/>
          <w:szCs w:val="24"/>
        </w:rPr>
        <w:t>工作进行协调和监督。</w:t>
      </w:r>
    </w:p>
    <w:p w14:paraId="37B642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4.2 </w:t>
      </w:r>
      <w:r>
        <w:rPr>
          <w:rFonts w:hint="eastAsia" w:ascii="宋体" w:hAnsi="宋体" w:eastAsia="宋体" w:cs="宋体"/>
          <w:spacing w:val="-3"/>
          <w:sz w:val="24"/>
          <w:szCs w:val="24"/>
        </w:rPr>
        <w:t>甲方按约定期限和费用支付合同价款。</w:t>
      </w:r>
    </w:p>
    <w:p w14:paraId="2DB09F5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4.3 </w:t>
      </w:r>
      <w:r>
        <w:rPr>
          <w:rFonts w:hint="eastAsia" w:ascii="宋体" w:hAnsi="宋体" w:eastAsia="宋体" w:cs="宋体"/>
          <w:spacing w:val="-3"/>
          <w:sz w:val="24"/>
          <w:szCs w:val="24"/>
        </w:rPr>
        <w:t>乙方确保</w:t>
      </w:r>
      <w:r>
        <w:rPr>
          <w:rFonts w:hint="eastAsia" w:ascii="宋体" w:hAnsi="宋体" w:cs="宋体"/>
          <w:spacing w:val="-3"/>
          <w:sz w:val="24"/>
          <w:szCs w:val="24"/>
          <w:lang w:val="en-US" w:eastAsia="zh-CN"/>
        </w:rPr>
        <w:t>项目</w:t>
      </w:r>
      <w:r>
        <w:rPr>
          <w:rFonts w:hint="eastAsia" w:ascii="宋体" w:hAnsi="宋体" w:eastAsia="宋体" w:cs="宋体"/>
          <w:spacing w:val="-3"/>
          <w:sz w:val="24"/>
          <w:szCs w:val="24"/>
        </w:rPr>
        <w:t>人员身体健康，甲方对乙方在履行合同工作中因个人身体原因，出现疾病、伤亡，以及个人操作失误所造成的人员及财产损失不承担任何责任。</w:t>
      </w:r>
    </w:p>
    <w:p w14:paraId="4B2CF59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五、</w:t>
      </w:r>
      <w:r>
        <w:rPr>
          <w:rFonts w:hint="eastAsia" w:ascii="宋体" w:hAnsi="宋体" w:eastAsia="宋体" w:cs="宋体"/>
          <w:b/>
          <w:bCs/>
          <w:spacing w:val="-3"/>
          <w:sz w:val="24"/>
          <w:szCs w:val="24"/>
        </w:rPr>
        <w:t>乙方责任</w:t>
      </w:r>
    </w:p>
    <w:p w14:paraId="5AD499D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5.1 </w:t>
      </w:r>
      <w:r>
        <w:rPr>
          <w:rFonts w:hint="eastAsia" w:ascii="宋体" w:hAnsi="宋体" w:eastAsia="宋体" w:cs="宋体"/>
          <w:spacing w:val="-3"/>
          <w:sz w:val="24"/>
          <w:szCs w:val="24"/>
        </w:rPr>
        <w:t>乙方应严格按照合同及其附件的要求开展</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，并保证提交的项目成果和提供的服务符合中华人民共和国法律、法规、规范和标准的要求。</w:t>
      </w:r>
    </w:p>
    <w:p w14:paraId="31E3709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.2 乙方人员在完成</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过程中的行为或不作为而产生的一切责任由乙方承担。</w:t>
      </w:r>
    </w:p>
    <w:p w14:paraId="5CE1203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.3 乙方应在规定时间内提供详实、客观、全面、准确的</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成果。工作成果应按要求及时反馈至相关单位。</w:t>
      </w:r>
    </w:p>
    <w:p w14:paraId="35BD49C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.1 对</w:t>
      </w:r>
      <w:r>
        <w:rPr>
          <w:rFonts w:hint="eastAsia" w:ascii="宋体" w:hAnsi="宋体" w:eastAsia="宋体" w:cs="宋体"/>
          <w:spacing w:val="-3"/>
          <w:sz w:val="24"/>
          <w:szCs w:val="24"/>
          <w:lang w:val="en-US" w:eastAsia="zh-CN"/>
        </w:rPr>
        <w:t>发</w:t>
      </w:r>
      <w:r>
        <w:rPr>
          <w:rFonts w:hint="eastAsia" w:ascii="宋体" w:hAnsi="宋体" w:eastAsia="宋体" w:cs="宋体"/>
          <w:spacing w:val="-3"/>
          <w:sz w:val="24"/>
          <w:szCs w:val="24"/>
        </w:rPr>
        <w:t>现问题的描述应清晰、准确</w:t>
      </w:r>
      <w:r>
        <w:rPr>
          <w:rFonts w:hint="eastAsia" w:ascii="宋体" w:hAnsi="宋体" w:eastAsia="宋体" w:cs="宋体"/>
          <w:spacing w:val="-3"/>
          <w:sz w:val="24"/>
          <w:szCs w:val="24"/>
          <w:lang w:eastAsia="zh-CN"/>
        </w:rPr>
        <w:t>；</w:t>
      </w:r>
    </w:p>
    <w:p w14:paraId="3D5F5C6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pacing w:val="-3"/>
          <w:sz w:val="24"/>
          <w:szCs w:val="24"/>
          <w:lang w:val="en-US" w:eastAsia="zh-CN"/>
        </w:rPr>
        <w:t>5.3</w:t>
      </w:r>
      <w:r>
        <w:rPr>
          <w:rFonts w:hint="eastAsia" w:ascii="宋体" w:hAnsi="宋体" w:eastAsia="宋体" w:cs="宋体"/>
          <w:spacing w:val="-3"/>
          <w:sz w:val="24"/>
          <w:szCs w:val="24"/>
        </w:rPr>
        <w:t>.2 报告内容应完整，问题总结和隐患分析清晰、准确</w:t>
      </w:r>
      <w:r>
        <w:rPr>
          <w:rFonts w:hint="eastAsia" w:ascii="宋体" w:hAnsi="宋体" w:eastAsia="宋体" w:cs="宋体"/>
          <w:spacing w:val="-3"/>
          <w:sz w:val="24"/>
          <w:szCs w:val="24"/>
          <w:lang w:eastAsia="zh-CN"/>
        </w:rPr>
        <w:t>；</w:t>
      </w:r>
    </w:p>
    <w:p w14:paraId="44A0D0C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5.3</w:t>
      </w:r>
      <w:r>
        <w:rPr>
          <w:rFonts w:hint="eastAsia" w:ascii="宋体" w:hAnsi="宋体" w:eastAsia="宋体" w:cs="宋体"/>
          <w:spacing w:val="-3"/>
          <w:sz w:val="24"/>
          <w:szCs w:val="24"/>
        </w:rPr>
        <w:t>.3 最终工作总结的结论应明确，建议切实可行；列出数据，并通过数据分析、反映出安全形势的趋向性</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及时揭示重大隐患，揭示当前安全新动向，并根据动向提示有关单位采取相应措施。</w:t>
      </w:r>
    </w:p>
    <w:p w14:paraId="7EE4CF4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 xml:space="preserve"> 未经甲方书面同意，乙方不得转让合同中规定的义务。</w:t>
      </w:r>
    </w:p>
    <w:p w14:paraId="32FFE4E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 xml:space="preserve"> 乙方工作人员在施工现场</w:t>
      </w:r>
      <w:r>
        <w:rPr>
          <w:rFonts w:hint="eastAsia" w:ascii="宋体" w:hAnsi="宋体" w:cs="宋体"/>
          <w:spacing w:val="-3"/>
          <w:sz w:val="24"/>
          <w:szCs w:val="24"/>
          <w:lang w:val="en-US" w:eastAsia="zh-CN"/>
        </w:rPr>
        <w:t>工作</w:t>
      </w:r>
      <w:r>
        <w:rPr>
          <w:rFonts w:hint="eastAsia" w:ascii="宋体" w:hAnsi="宋体" w:eastAsia="宋体" w:cs="宋体"/>
          <w:spacing w:val="-3"/>
          <w:sz w:val="24"/>
          <w:szCs w:val="24"/>
        </w:rPr>
        <w:t>时，应遵守现场安全管理相关规章制度并应承担因在工作中所发生的自身安全事故的责任。</w:t>
      </w:r>
    </w:p>
    <w:p w14:paraId="0743CE4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 xml:space="preserve"> 乙方应按照甲方计划组织开展工作，并接受甲方的监督；乙方应按甲方要求及时调换不称职的工作人员。</w:t>
      </w:r>
    </w:p>
    <w:p w14:paraId="1799042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六、</w:t>
      </w:r>
      <w:r>
        <w:rPr>
          <w:rFonts w:hint="eastAsia" w:ascii="宋体" w:hAnsi="宋体" w:eastAsia="宋体" w:cs="宋体"/>
          <w:b/>
          <w:bCs/>
          <w:spacing w:val="-3"/>
          <w:sz w:val="24"/>
          <w:szCs w:val="24"/>
        </w:rPr>
        <w:t>人员配置</w:t>
      </w:r>
    </w:p>
    <w:p w14:paraId="43FA22F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.1 乙方人员的配置应符合乙方投标文件的规定。</w:t>
      </w:r>
    </w:p>
    <w:p w14:paraId="79DF34E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.2 乙方人员应符合下列条件：</w:t>
      </w:r>
    </w:p>
    <w:p w14:paraId="145822F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①</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拥护中华人民共和国宪法和法律；</w:t>
      </w:r>
    </w:p>
    <w:p w14:paraId="710DAE0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②</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有良好的政治、业务素质和道德品行；</w:t>
      </w:r>
    </w:p>
    <w:p w14:paraId="12B3C06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③</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身体健康；</w:t>
      </w:r>
    </w:p>
    <w:p w14:paraId="5424EAC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④</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工作经历、资质符合合同等要求。</w:t>
      </w:r>
    </w:p>
    <w:p w14:paraId="0B45244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.3 有下列情形之一的不得参与</w:t>
      </w:r>
      <w:r>
        <w:rPr>
          <w:rFonts w:hint="eastAsia" w:ascii="宋体" w:hAnsi="宋体" w:eastAsia="宋体" w:cs="宋体"/>
          <w:spacing w:val="-3"/>
          <w:sz w:val="24"/>
          <w:szCs w:val="24"/>
          <w:lang w:val="en-US" w:eastAsia="zh-CN"/>
        </w:rPr>
        <w:t>项目</w:t>
      </w:r>
      <w:r>
        <w:rPr>
          <w:rFonts w:hint="eastAsia" w:ascii="宋体" w:hAnsi="宋体" w:eastAsia="宋体" w:cs="宋体"/>
          <w:spacing w:val="-3"/>
          <w:sz w:val="24"/>
          <w:szCs w:val="24"/>
        </w:rPr>
        <w:t>工作：</w:t>
      </w:r>
    </w:p>
    <w:p w14:paraId="6E8D984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①</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曾因犯罪受过刑事处罚的；</w:t>
      </w:r>
    </w:p>
    <w:p w14:paraId="7286E89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②</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曾被辞退或开除公职的；</w:t>
      </w:r>
    </w:p>
    <w:p w14:paraId="1FB6C58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③</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受过行政记过、党内严重警告以上处分的；</w:t>
      </w:r>
    </w:p>
    <w:p w14:paraId="45AE4DE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④</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涉嫌违法违纪正在接受审查尚未结案的；</w:t>
      </w:r>
    </w:p>
    <w:p w14:paraId="4CB2CD5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⑤</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其他不适合参与</w:t>
      </w:r>
      <w:r>
        <w:rPr>
          <w:rFonts w:hint="eastAsia" w:ascii="宋体" w:hAnsi="宋体" w:eastAsia="宋体" w:cs="宋体"/>
          <w:spacing w:val="-3"/>
          <w:sz w:val="24"/>
          <w:szCs w:val="24"/>
          <w:lang w:val="en-US" w:eastAsia="zh-CN"/>
        </w:rPr>
        <w:t>项目</w:t>
      </w:r>
      <w:r>
        <w:rPr>
          <w:rFonts w:hint="eastAsia" w:ascii="宋体" w:hAnsi="宋体" w:eastAsia="宋体" w:cs="宋体"/>
          <w:spacing w:val="-3"/>
          <w:sz w:val="24"/>
          <w:szCs w:val="24"/>
        </w:rPr>
        <w:t>工作的人员。</w:t>
      </w:r>
    </w:p>
    <w:p w14:paraId="7FF7D0A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七、</w:t>
      </w:r>
      <w:r>
        <w:rPr>
          <w:rFonts w:hint="eastAsia" w:ascii="宋体" w:hAnsi="宋体" w:eastAsia="宋体" w:cs="宋体"/>
          <w:b/>
          <w:bCs/>
          <w:spacing w:val="-3"/>
          <w:sz w:val="24"/>
          <w:szCs w:val="24"/>
        </w:rPr>
        <w:t>服务</w:t>
      </w:r>
      <w:r>
        <w:rPr>
          <w:rFonts w:hint="eastAsia" w:ascii="宋体" w:hAnsi="宋体" w:cs="宋体"/>
          <w:b/>
          <w:bCs/>
          <w:spacing w:val="-3"/>
          <w:sz w:val="24"/>
          <w:szCs w:val="24"/>
          <w:lang w:val="en-US" w:eastAsia="zh-CN"/>
        </w:rPr>
        <w:t>的相关</w:t>
      </w:r>
      <w:r>
        <w:rPr>
          <w:rFonts w:hint="eastAsia" w:ascii="宋体" w:hAnsi="宋体" w:eastAsia="宋体" w:cs="宋体"/>
          <w:b/>
          <w:bCs/>
          <w:spacing w:val="-3"/>
          <w:sz w:val="24"/>
          <w:szCs w:val="24"/>
        </w:rPr>
        <w:t>工作调整</w:t>
      </w:r>
    </w:p>
    <w:p w14:paraId="464D9C2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.1 合同执行期间，甲方有权在适当时间对工作内容作部分修改或调整。这些修改或调整须事先与乙方协商一致并通过书面形式约定。</w:t>
      </w:r>
    </w:p>
    <w:p w14:paraId="5352C64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.2 上述调整如涉及总体工作量的增加时，其费用由甲乙双方另行协商达成协议处理。</w:t>
      </w:r>
    </w:p>
    <w:p w14:paraId="546998E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八、</w:t>
      </w:r>
      <w:r>
        <w:rPr>
          <w:rFonts w:hint="eastAsia" w:ascii="宋体" w:hAnsi="宋体" w:eastAsia="宋体" w:cs="宋体"/>
          <w:b/>
          <w:bCs/>
          <w:spacing w:val="-3"/>
          <w:sz w:val="24"/>
          <w:szCs w:val="24"/>
        </w:rPr>
        <w:t>违约与赔偿</w:t>
      </w:r>
    </w:p>
    <w:p w14:paraId="58160A6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西安市雁塔</w:t>
      </w:r>
      <w:r>
        <w:rPr>
          <w:rFonts w:hint="eastAsia" w:ascii="宋体" w:hAnsi="宋体" w:eastAsia="宋体" w:cs="宋体"/>
          <w:spacing w:val="-2"/>
          <w:sz w:val="24"/>
          <w:szCs w:val="24"/>
        </w:rPr>
        <w:t>区住建局每季度对</w:t>
      </w:r>
      <w:r>
        <w:rPr>
          <w:rFonts w:hint="eastAsia" w:ascii="宋体" w:hAnsi="宋体" w:eastAsia="宋体" w:cs="宋体"/>
          <w:spacing w:val="-2"/>
          <w:sz w:val="24"/>
          <w:szCs w:val="24"/>
          <w:lang w:val="en-US" w:eastAsia="zh-CN"/>
        </w:rPr>
        <w:t>乙方</w:t>
      </w:r>
      <w:r>
        <w:rPr>
          <w:rFonts w:hint="eastAsia" w:ascii="宋体" w:hAnsi="宋体" w:eastAsia="宋体" w:cs="宋体"/>
          <w:spacing w:val="-2"/>
          <w:sz w:val="24"/>
          <w:szCs w:val="24"/>
        </w:rPr>
        <w:t>进行一次量化考核，由于乙方履职不力或自身责任造成违约，将承担下列违约责任：</w:t>
      </w:r>
    </w:p>
    <w:p w14:paraId="2F26723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 乙方人员配备不符合投标文件或合同约定时，扣乙方服务费壹万元/人，3人及以上不符合要求的，甲方有权终止合同；乙方按照投标文件或合同约定配备的人员不能胜任当前工作时，甲方有权要求限期更换，乙方未在限期内更换的，扣乙方服务费壹万元/人。</w:t>
      </w:r>
    </w:p>
    <w:p w14:paraId="0248FE1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.2 每月开展工作频次及覆盖率未达到要求，扣除乙方一个月服务费。</w:t>
      </w:r>
    </w:p>
    <w:p w14:paraId="1E622FD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.3 乙方在</w:t>
      </w:r>
      <w:r>
        <w:rPr>
          <w:rFonts w:hint="eastAsia" w:ascii="宋体" w:hAnsi="宋体" w:cs="宋体"/>
          <w:spacing w:val="-2"/>
          <w:sz w:val="24"/>
          <w:szCs w:val="24"/>
          <w:lang w:val="en-US" w:eastAsia="zh-CN"/>
        </w:rPr>
        <w:t>工作</w:t>
      </w:r>
      <w:r>
        <w:rPr>
          <w:rFonts w:hint="eastAsia" w:ascii="宋体" w:hAnsi="宋体" w:eastAsia="宋体" w:cs="宋体"/>
          <w:spacing w:val="-2"/>
          <w:sz w:val="24"/>
          <w:szCs w:val="24"/>
        </w:rPr>
        <w:t>中应发现的较大安全隐患而未履职发现，以及发现存在较大安全隐患未按要求及时向</w:t>
      </w:r>
      <w:r>
        <w:rPr>
          <w:rFonts w:hint="eastAsia" w:ascii="宋体" w:hAnsi="宋体" w:eastAsia="宋体" w:cs="宋体"/>
          <w:spacing w:val="-2"/>
          <w:sz w:val="24"/>
          <w:szCs w:val="24"/>
          <w:lang w:val="en-US" w:eastAsia="zh-CN"/>
        </w:rPr>
        <w:t>西安市雁塔</w:t>
      </w:r>
      <w:r>
        <w:rPr>
          <w:rFonts w:hint="eastAsia" w:ascii="宋体" w:hAnsi="宋体" w:eastAsia="宋体" w:cs="宋体"/>
          <w:spacing w:val="-2"/>
          <w:sz w:val="24"/>
          <w:szCs w:val="24"/>
        </w:rPr>
        <w:t>区住建局报告的</w:t>
      </w:r>
      <w:r>
        <w:rPr>
          <w:rFonts w:hint="eastAsia" w:ascii="宋体" w:hAnsi="宋体" w:cs="宋体"/>
          <w:spacing w:val="-2"/>
          <w:sz w:val="24"/>
          <w:szCs w:val="24"/>
          <w:lang w:eastAsia="zh-CN"/>
        </w:rPr>
        <w:t>，</w:t>
      </w:r>
      <w:r>
        <w:rPr>
          <w:rFonts w:hint="eastAsia" w:ascii="宋体" w:hAnsi="宋体" w:eastAsia="宋体" w:cs="宋体"/>
          <w:spacing w:val="-2"/>
          <w:sz w:val="24"/>
          <w:szCs w:val="24"/>
        </w:rPr>
        <w:t>按照合同总价的</w:t>
      </w:r>
      <w:r>
        <w:rPr>
          <w:rFonts w:hint="eastAsia" w:ascii="宋体" w:hAnsi="宋体" w:eastAsia="宋体" w:cs="宋体"/>
          <w:spacing w:val="-2"/>
          <w:sz w:val="24"/>
          <w:szCs w:val="24"/>
          <w:lang w:val="en-US" w:eastAsia="zh-CN"/>
        </w:rPr>
        <w:t>5%</w:t>
      </w:r>
      <w:r>
        <w:rPr>
          <w:rFonts w:hint="eastAsia" w:ascii="宋体" w:hAnsi="宋体" w:eastAsia="宋体" w:cs="宋体"/>
          <w:spacing w:val="-2"/>
          <w:sz w:val="24"/>
          <w:szCs w:val="24"/>
        </w:rPr>
        <w:t>，累计向甲方支付违约金。</w:t>
      </w:r>
    </w:p>
    <w:p w14:paraId="16E9A75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.4 擅自将报告的部分或全部内容以任何方式提供给他人公开发布。按照合同总价的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，累计向甲方支付违约金。</w:t>
      </w:r>
    </w:p>
    <w:p w14:paraId="675631E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.5 恶意与相关参建单位串通、隐瞒发现的安全问题的，扣除责任单位壹万元/次。</w:t>
      </w:r>
    </w:p>
    <w:p w14:paraId="70AFB73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.6 未及时保质保量提供月报、季报的，每逾期一天按合同总价的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向甲方支付违约金，逾期超过三十天，甲方有权解除合同，并要求乙方赔偿因此而造成的一切损失。提供报告质量不能客观反映当前项目现状，累积两次对</w:t>
      </w:r>
      <w:r>
        <w:rPr>
          <w:rFonts w:hint="eastAsia" w:ascii="宋体" w:hAnsi="宋体" w:cs="宋体"/>
          <w:spacing w:val="-2"/>
          <w:sz w:val="24"/>
          <w:szCs w:val="24"/>
          <w:lang w:val="en-US" w:eastAsia="zh-CN"/>
        </w:rPr>
        <w:t>发现</w:t>
      </w:r>
      <w:r>
        <w:rPr>
          <w:rFonts w:hint="eastAsia" w:ascii="宋体" w:hAnsi="宋体" w:eastAsia="宋体" w:cs="宋体"/>
          <w:spacing w:val="-2"/>
          <w:sz w:val="24"/>
          <w:szCs w:val="24"/>
        </w:rPr>
        <w:t>的安全问题避重就轻、能提供问题证据而拒不提供证据等导致</w:t>
      </w:r>
      <w:r>
        <w:rPr>
          <w:rFonts w:hint="eastAsia" w:ascii="宋体" w:hAnsi="宋体" w:cs="宋体"/>
          <w:spacing w:val="-2"/>
          <w:sz w:val="24"/>
          <w:szCs w:val="24"/>
          <w:lang w:val="en-US" w:eastAsia="zh-CN"/>
        </w:rPr>
        <w:t>西安市雁塔</w:t>
      </w:r>
      <w:r>
        <w:rPr>
          <w:rFonts w:hint="eastAsia" w:ascii="宋体" w:hAnsi="宋体" w:eastAsia="宋体" w:cs="宋体"/>
          <w:spacing w:val="-2"/>
          <w:sz w:val="24"/>
          <w:szCs w:val="24"/>
        </w:rPr>
        <w:t>区住建局难以把握隐患情况，致使无法及时做出处理的，甲方有权解除合同，乙方应按合同总价的5%向甲方支付违约金。</w:t>
      </w:r>
    </w:p>
    <w:p w14:paraId="0B220ED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.7 在</w:t>
      </w:r>
      <w:r>
        <w:rPr>
          <w:rFonts w:hint="eastAsia" w:ascii="宋体" w:hAnsi="宋体" w:eastAsia="宋体" w:cs="宋体"/>
          <w:spacing w:val="-2"/>
          <w:sz w:val="24"/>
          <w:szCs w:val="24"/>
          <w:lang w:val="en-US" w:eastAsia="zh-CN"/>
        </w:rPr>
        <w:t>项目实施</w:t>
      </w:r>
      <w:r>
        <w:rPr>
          <w:rFonts w:hint="eastAsia" w:ascii="宋体" w:hAnsi="宋体" w:eastAsia="宋体" w:cs="宋体"/>
          <w:spacing w:val="-2"/>
          <w:sz w:val="24"/>
          <w:szCs w:val="24"/>
        </w:rPr>
        <w:t>过程中有徇私舞弊等违法违规行为造成不良影响的，甲方有权解除合同，乙方应按合同总价的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向甲方支付违约金。</w:t>
      </w:r>
    </w:p>
    <w:p w14:paraId="2FE5E3B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.8 在</w:t>
      </w:r>
      <w:r>
        <w:rPr>
          <w:rFonts w:hint="eastAsia" w:ascii="宋体" w:hAnsi="宋体" w:eastAsia="宋体" w:cs="宋体"/>
          <w:spacing w:val="-2"/>
          <w:sz w:val="24"/>
          <w:szCs w:val="24"/>
          <w:lang w:eastAsia="zh-CN"/>
        </w:rPr>
        <w:t>项目实施过程中</w:t>
      </w:r>
      <w:r>
        <w:rPr>
          <w:rFonts w:hint="eastAsia" w:ascii="宋体" w:hAnsi="宋体" w:eastAsia="宋体" w:cs="宋体"/>
          <w:spacing w:val="-2"/>
          <w:sz w:val="24"/>
          <w:szCs w:val="24"/>
        </w:rPr>
        <w:t>，所</w:t>
      </w:r>
      <w:r>
        <w:rPr>
          <w:rFonts w:hint="eastAsia" w:ascii="宋体" w:hAnsi="宋体" w:cs="宋体"/>
          <w:spacing w:val="-2"/>
          <w:sz w:val="24"/>
          <w:szCs w:val="24"/>
          <w:lang w:val="en-US" w:eastAsia="zh-CN"/>
        </w:rPr>
        <w:t>在</w:t>
      </w:r>
      <w:r>
        <w:rPr>
          <w:rFonts w:hint="eastAsia" w:ascii="宋体" w:hAnsi="宋体" w:eastAsia="宋体" w:cs="宋体"/>
          <w:spacing w:val="-2"/>
          <w:sz w:val="24"/>
          <w:szCs w:val="24"/>
        </w:rPr>
        <w:t>项目标段出现安全生产事故，出现一起一般安全事故，扣除乙方一个月服务费；出现两起一般安全事故或较大以上安全事故，实行一票否决，扣除乙方本年度服务费。乙方提交的报告已提出该部位存在安全隐患，因项目原因整改不到位而发生事故的除外。</w:t>
      </w:r>
    </w:p>
    <w:p w14:paraId="1E2EA59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.9 所</w:t>
      </w:r>
      <w:r>
        <w:rPr>
          <w:rFonts w:hint="eastAsia" w:ascii="宋体" w:hAnsi="宋体" w:eastAsia="宋体" w:cs="宋体"/>
          <w:spacing w:val="-2"/>
          <w:sz w:val="24"/>
          <w:szCs w:val="24"/>
          <w:lang w:val="en-US" w:eastAsia="zh-CN"/>
        </w:rPr>
        <w:t>服务</w:t>
      </w:r>
      <w:r>
        <w:rPr>
          <w:rFonts w:hint="eastAsia" w:ascii="宋体" w:hAnsi="宋体" w:eastAsia="宋体" w:cs="宋体"/>
          <w:spacing w:val="-2"/>
          <w:sz w:val="24"/>
          <w:szCs w:val="24"/>
        </w:rPr>
        <w:t>片区项目被相关媒体曝光的，扣除乙方一个月服务费。</w:t>
      </w:r>
    </w:p>
    <w:p w14:paraId="58ADF21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.10 所</w:t>
      </w:r>
      <w:r>
        <w:rPr>
          <w:rFonts w:hint="eastAsia" w:ascii="宋体" w:hAnsi="宋体" w:eastAsia="宋体" w:cs="宋体"/>
          <w:spacing w:val="-2"/>
          <w:sz w:val="24"/>
          <w:szCs w:val="24"/>
          <w:lang w:val="en-US" w:eastAsia="zh-CN"/>
        </w:rPr>
        <w:t>服务</w:t>
      </w:r>
      <w:r>
        <w:rPr>
          <w:rFonts w:hint="eastAsia" w:ascii="宋体" w:hAnsi="宋体" w:eastAsia="宋体" w:cs="宋体"/>
          <w:spacing w:val="-2"/>
          <w:sz w:val="24"/>
          <w:szCs w:val="24"/>
        </w:rPr>
        <w:t>片区项目出现安全隐患被相关部门集中交办、督办的，或被区级、市级及以上相关部门通报批评的，每个项目扣除乙方服务费壹万元/次。乙方提交的报告已提出该部位存在安全隐患，因项目原因整改不到位的除外。</w:t>
      </w:r>
    </w:p>
    <w:p w14:paraId="6D69A30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11 所</w:t>
      </w:r>
      <w:r>
        <w:rPr>
          <w:rFonts w:hint="eastAsia" w:ascii="宋体" w:hAnsi="宋体" w:eastAsia="宋体" w:cs="宋体"/>
          <w:spacing w:val="-2"/>
          <w:sz w:val="24"/>
          <w:szCs w:val="24"/>
          <w:lang w:eastAsia="zh-CN"/>
        </w:rPr>
        <w:t>服务片区</w:t>
      </w:r>
      <w:r>
        <w:rPr>
          <w:rFonts w:hint="eastAsia" w:ascii="宋体" w:hAnsi="宋体" w:eastAsia="宋体" w:cs="宋体"/>
          <w:spacing w:val="-2"/>
          <w:sz w:val="24"/>
          <w:szCs w:val="24"/>
        </w:rPr>
        <w:t>工程全年无安全事故发生，片区工程安全生产工作达标，且安全示范标杆工地数量高于</w:t>
      </w:r>
      <w:r>
        <w:rPr>
          <w:rFonts w:hint="eastAsia" w:ascii="宋体" w:hAnsi="宋体" w:eastAsia="宋体" w:cs="宋体"/>
          <w:spacing w:val="-2"/>
          <w:sz w:val="24"/>
          <w:szCs w:val="24"/>
          <w:lang w:val="en-US" w:eastAsia="zh-CN"/>
        </w:rPr>
        <w:t>4</w:t>
      </w:r>
      <w:r>
        <w:rPr>
          <w:rFonts w:hint="eastAsia" w:ascii="宋体" w:hAnsi="宋体" w:eastAsia="宋体" w:cs="宋体"/>
          <w:spacing w:val="-2"/>
          <w:sz w:val="24"/>
          <w:szCs w:val="24"/>
        </w:rPr>
        <w:t>0%，按合同总价的5%进行奖励。</w:t>
      </w:r>
    </w:p>
    <w:p w14:paraId="03FFFC6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.12 所</w:t>
      </w:r>
      <w:r>
        <w:rPr>
          <w:rFonts w:hint="eastAsia" w:ascii="宋体" w:hAnsi="宋体" w:eastAsia="宋体" w:cs="宋体"/>
          <w:spacing w:val="-2"/>
          <w:sz w:val="24"/>
          <w:szCs w:val="24"/>
          <w:lang w:eastAsia="zh-CN"/>
        </w:rPr>
        <w:t>服务片区</w:t>
      </w:r>
      <w:r>
        <w:rPr>
          <w:rFonts w:hint="eastAsia" w:ascii="宋体" w:hAnsi="宋体" w:eastAsia="宋体" w:cs="宋体"/>
          <w:spacing w:val="-2"/>
          <w:sz w:val="24"/>
          <w:szCs w:val="24"/>
        </w:rPr>
        <w:t>被相关媒体、或被区级、市级及以上相关部门通报表扬的，每个项目奖励乙方服务费贰万元/次。</w:t>
      </w:r>
    </w:p>
    <w:p w14:paraId="77ACC91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九、</w:t>
      </w:r>
      <w:r>
        <w:rPr>
          <w:rFonts w:hint="eastAsia" w:ascii="宋体" w:hAnsi="宋体" w:eastAsia="宋体" w:cs="宋体"/>
          <w:b/>
          <w:bCs/>
          <w:spacing w:val="-3"/>
          <w:sz w:val="24"/>
          <w:szCs w:val="24"/>
        </w:rPr>
        <w:t>合同终止</w:t>
      </w:r>
    </w:p>
    <w:p w14:paraId="1FEB120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.1 合同双方完全履行各自合同义务后，合同终止。</w:t>
      </w:r>
    </w:p>
    <w:p w14:paraId="327A3CE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.2 如一方认为另一方无正当理由而未正确或未完全履行义务时，可向对方发出书面违约通知。若发出通知的一方在10天内没有收到对方书面的实质性改进意见和实施措施，则有权解除合同。</w:t>
      </w:r>
    </w:p>
    <w:p w14:paraId="427CD73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.3 乙方向甲方提交的成果</w:t>
      </w:r>
      <w:r>
        <w:rPr>
          <w:rFonts w:hint="eastAsia" w:ascii="宋体" w:hAnsi="宋体" w:eastAsia="宋体" w:cs="宋体"/>
          <w:spacing w:val="-3"/>
          <w:sz w:val="24"/>
          <w:szCs w:val="24"/>
          <w:lang w:val="en-US" w:eastAsia="zh-CN"/>
        </w:rPr>
        <w:t>文件</w:t>
      </w:r>
      <w:r>
        <w:rPr>
          <w:rFonts w:hint="eastAsia" w:ascii="宋体" w:hAnsi="宋体" w:eastAsia="宋体" w:cs="宋体"/>
          <w:spacing w:val="-3"/>
          <w:sz w:val="24"/>
          <w:szCs w:val="24"/>
        </w:rPr>
        <w:t>多次未满足合同要求的，甲方有权提出部分或全部终止合同，并要求乙方赔偿因此而造成的一切损失。</w:t>
      </w:r>
    </w:p>
    <w:p w14:paraId="4A7C3ED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.4 合同的终止并不损害或影响任何一方的索赔权利。在合同部分终止的情况下，合同未中止的部分双方应继续履行。</w:t>
      </w:r>
    </w:p>
    <w:p w14:paraId="59DA3AE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w:t>
      </w:r>
      <w:r>
        <w:rPr>
          <w:rFonts w:hint="eastAsia" w:ascii="宋体" w:hAnsi="宋体" w:eastAsia="宋体" w:cs="宋体"/>
          <w:b/>
          <w:bCs/>
          <w:spacing w:val="-3"/>
          <w:sz w:val="24"/>
          <w:szCs w:val="24"/>
        </w:rPr>
        <w:t>争议的解决</w:t>
      </w:r>
    </w:p>
    <w:p w14:paraId="63E5248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.1 在履行合同义务时出现任何争议，双方应协商解决。</w:t>
      </w:r>
    </w:p>
    <w:p w14:paraId="6A512E6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2 若该协商在纠纷开始后15天内不能通过协商解决，任一方有权向本合同履约地西安市雁塔区人民法院提起诉讼。</w:t>
      </w:r>
    </w:p>
    <w:p w14:paraId="5425F6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.3 除提交诉讼的部分外，双方应继续履行合同规定的其他义务。</w:t>
      </w:r>
    </w:p>
    <w:p w14:paraId="6C7F27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十一、</w:t>
      </w:r>
      <w:r>
        <w:rPr>
          <w:rFonts w:hint="eastAsia" w:ascii="宋体" w:hAnsi="宋体" w:eastAsia="宋体" w:cs="宋体"/>
          <w:b/>
          <w:bCs/>
          <w:spacing w:val="-3"/>
          <w:sz w:val="24"/>
          <w:szCs w:val="24"/>
        </w:rPr>
        <w:t>合同语言</w:t>
      </w:r>
    </w:p>
    <w:p w14:paraId="18A5891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11</w:t>
      </w:r>
      <w:r>
        <w:rPr>
          <w:rFonts w:hint="eastAsia" w:ascii="宋体" w:hAnsi="宋体" w:eastAsia="宋体" w:cs="宋体"/>
          <w:spacing w:val="-3"/>
          <w:sz w:val="24"/>
          <w:szCs w:val="24"/>
        </w:rPr>
        <w:t>.1 语言为中文。</w:t>
      </w:r>
    </w:p>
    <w:p w14:paraId="0A341A9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11</w:t>
      </w:r>
      <w:r>
        <w:rPr>
          <w:rFonts w:hint="eastAsia" w:ascii="宋体" w:hAnsi="宋体" w:eastAsia="宋体" w:cs="宋体"/>
          <w:spacing w:val="-3"/>
          <w:sz w:val="24"/>
          <w:szCs w:val="24"/>
        </w:rPr>
        <w:t>.2 双方往来正式文件和合同文本均以简体中文为准。</w:t>
      </w:r>
    </w:p>
    <w:p w14:paraId="020005B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十二、</w:t>
      </w:r>
      <w:r>
        <w:rPr>
          <w:rFonts w:hint="eastAsia" w:ascii="宋体" w:hAnsi="宋体" w:eastAsia="宋体" w:cs="宋体"/>
          <w:b/>
          <w:bCs/>
          <w:spacing w:val="-3"/>
          <w:sz w:val="24"/>
          <w:szCs w:val="24"/>
        </w:rPr>
        <w:t>适用法律</w:t>
      </w:r>
    </w:p>
    <w:p w14:paraId="11B643C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本合同适用法律为中华人民共和国现行法律。</w:t>
      </w:r>
    </w:p>
    <w:p w14:paraId="13DD833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十三、</w:t>
      </w:r>
      <w:r>
        <w:rPr>
          <w:rFonts w:hint="eastAsia" w:ascii="宋体" w:hAnsi="宋体" w:eastAsia="宋体" w:cs="宋体"/>
          <w:b/>
          <w:bCs/>
          <w:spacing w:val="-3"/>
          <w:sz w:val="24"/>
          <w:szCs w:val="24"/>
        </w:rPr>
        <w:t>合同生效</w:t>
      </w:r>
    </w:p>
    <w:p w14:paraId="153B029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13</w:t>
      </w:r>
      <w:r>
        <w:rPr>
          <w:rFonts w:hint="eastAsia" w:ascii="宋体" w:hAnsi="宋体" w:eastAsia="宋体" w:cs="宋体"/>
          <w:spacing w:val="-3"/>
          <w:sz w:val="24"/>
          <w:szCs w:val="24"/>
        </w:rPr>
        <w:t>.1 合同在甲乙双方法定代表人或其授权代表签字（或盖章）并加盖公章后生效。</w:t>
      </w:r>
    </w:p>
    <w:p w14:paraId="4113672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13</w:t>
      </w:r>
      <w:r>
        <w:rPr>
          <w:rFonts w:hint="eastAsia" w:ascii="宋体" w:hAnsi="宋体" w:eastAsia="宋体" w:cs="宋体"/>
          <w:spacing w:val="-3"/>
          <w:sz w:val="24"/>
          <w:szCs w:val="24"/>
        </w:rPr>
        <w:t>.2 合同生效日期以较晚签字一方的签字日期为准。</w:t>
      </w:r>
    </w:p>
    <w:p w14:paraId="6CCA2AA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十四、</w:t>
      </w:r>
      <w:r>
        <w:rPr>
          <w:rFonts w:hint="eastAsia" w:ascii="宋体" w:hAnsi="宋体" w:eastAsia="宋体" w:cs="宋体"/>
          <w:b/>
          <w:bCs/>
          <w:spacing w:val="-3"/>
          <w:sz w:val="24"/>
          <w:szCs w:val="24"/>
        </w:rPr>
        <w:t>其他</w:t>
      </w:r>
    </w:p>
    <w:p w14:paraId="51568A8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.1 根据本合同发出的任何通知应以书面形式递交。</w:t>
      </w:r>
    </w:p>
    <w:p w14:paraId="59C6C0B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.2 合同未尽事宜、由甲、乙双方协商，作为合同补充，与原合同具有同等法律效力。</w:t>
      </w:r>
    </w:p>
    <w:p w14:paraId="69E5B11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.3 本合同正本贰份，双方各执正本壹份；副本拾份，甲乙双方各执肆份，备案贰份；</w:t>
      </w:r>
    </w:p>
    <w:p w14:paraId="2D61494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正本与副本具有同等法律效力。（正文完）</w:t>
      </w:r>
    </w:p>
    <w:p w14:paraId="6581124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11758C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70452C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9A1DA4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95D23A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42C0468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4E47109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F32D22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A6A98D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C5BCC0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50D45C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5B3C4A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E18540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106F9D9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367D29AC">
      <w:pPr>
        <w:rPr>
          <w:rFonts w:hint="eastAsia" w:ascii="宋体" w:hAnsi="宋体" w:eastAsia="宋体" w:cs="宋体"/>
          <w:spacing w:val="-2"/>
          <w:sz w:val="21"/>
          <w:szCs w:val="21"/>
        </w:rPr>
      </w:pPr>
      <w:r>
        <w:rPr>
          <w:rFonts w:hint="eastAsia" w:ascii="宋体" w:hAnsi="宋体" w:eastAsia="宋体" w:cs="宋体"/>
          <w:spacing w:val="-2"/>
          <w:sz w:val="21"/>
          <w:szCs w:val="21"/>
        </w:rPr>
        <w:br w:type="page"/>
      </w:r>
    </w:p>
    <w:p w14:paraId="4D8A1F0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E480CA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4F5520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67DF1C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B2603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362001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89161F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83F71F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4BA67E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A19CE8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1DA03BC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5F15F6B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6CE8C5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27367BA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363F6A9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p>
    <w:p w14:paraId="5F95895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甲    方：  （盖章）           乙    方：   （盖章）</w:t>
      </w:r>
    </w:p>
    <w:p w14:paraId="34295C1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法定代表人：</w:t>
      </w:r>
      <w:r>
        <w:rPr>
          <w:rFonts w:hint="eastAsia" w:ascii="宋体" w:hAnsi="宋体" w:eastAsia="宋体" w:cs="宋体"/>
          <w:spacing w:val="-2"/>
          <w:sz w:val="24"/>
          <w:szCs w:val="24"/>
          <w:u w:val="single"/>
        </w:rPr>
        <w:t xml:space="preserve">                  </w:t>
      </w:r>
    </w:p>
    <w:p w14:paraId="1304347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委托代理人：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委托代理人：</w:t>
      </w:r>
      <w:r>
        <w:rPr>
          <w:rFonts w:hint="eastAsia" w:ascii="宋体" w:hAnsi="宋体" w:eastAsia="宋体" w:cs="宋体"/>
          <w:spacing w:val="-2"/>
          <w:sz w:val="24"/>
          <w:szCs w:val="24"/>
          <w:u w:val="single"/>
        </w:rPr>
        <w:t xml:space="preserve">                  </w:t>
      </w:r>
    </w:p>
    <w:p w14:paraId="1199B54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联 系 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联 系 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538F42D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lang w:val="en-US"/>
        </w:rPr>
      </w:pPr>
      <w:r>
        <w:rPr>
          <w:rFonts w:hint="eastAsia" w:ascii="宋体" w:hAnsi="宋体" w:eastAsia="宋体" w:cs="宋体"/>
          <w:spacing w:val="-2"/>
          <w:sz w:val="24"/>
          <w:szCs w:val="24"/>
        </w:rPr>
        <w:t>地    址：</w:t>
      </w:r>
      <w:r>
        <w:rPr>
          <w:rFonts w:hint="eastAsia" w:ascii="宋体" w:hAnsi="宋体" w:eastAsia="宋体" w:cs="宋体"/>
          <w:spacing w:val="-2"/>
          <w:sz w:val="24"/>
          <w:szCs w:val="24"/>
          <w:u w:val="single"/>
          <w:lang w:val="en-US" w:eastAsia="zh-CN"/>
        </w:rPr>
        <w:t>雁塔区翠华南路146号</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地    址：</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p>
    <w:p w14:paraId="3335ECA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邮政编码：</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710000</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邮政编码：</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17146BC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    话：</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电    话：</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7AC56F7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传    真：</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传    真：</w:t>
      </w:r>
      <w:r>
        <w:rPr>
          <w:rFonts w:hint="eastAsia" w:ascii="宋体" w:hAnsi="宋体" w:eastAsia="宋体" w:cs="宋体"/>
          <w:spacing w:val="-2"/>
          <w:sz w:val="24"/>
          <w:szCs w:val="24"/>
          <w:u w:val="single"/>
        </w:rPr>
        <w:t xml:space="preserve">                   </w:t>
      </w:r>
    </w:p>
    <w:p w14:paraId="22C76B7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电子邮箱：</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电子邮箱：</w:t>
      </w:r>
      <w:r>
        <w:rPr>
          <w:rFonts w:hint="eastAsia" w:ascii="宋体" w:hAnsi="宋体" w:eastAsia="宋体" w:cs="宋体"/>
          <w:spacing w:val="-2"/>
          <w:sz w:val="24"/>
          <w:szCs w:val="24"/>
          <w:u w:val="single"/>
        </w:rPr>
        <w:t xml:space="preserve">                    </w:t>
      </w:r>
    </w:p>
    <w:p w14:paraId="4438DD61">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开户银行：</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开户银行：</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64AD243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银行账号：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银行账号：</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1D3A445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签字日期：      年   月   日     签字日期：     年   月   日</w:t>
      </w:r>
    </w:p>
    <w:p w14:paraId="6E44AF3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p>
    <w:p w14:paraId="65869C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b/>
          <w:bCs/>
          <w:i/>
          <w:iCs/>
          <w:spacing w:val="-2"/>
          <w:sz w:val="24"/>
          <w:szCs w:val="24"/>
        </w:rPr>
      </w:pPr>
      <w:r>
        <w:rPr>
          <w:rFonts w:hint="eastAsia" w:ascii="宋体" w:hAnsi="宋体" w:eastAsia="宋体" w:cs="宋体"/>
          <w:b/>
          <w:bCs/>
          <w:i/>
          <w:iCs/>
          <w:spacing w:val="-2"/>
          <w:sz w:val="24"/>
          <w:szCs w:val="24"/>
        </w:rPr>
        <w:t>注：本合同模板仅为合同的参考文本，合同签订双方可根据项目的具体要求进行修改。</w:t>
      </w:r>
    </w:p>
    <w:p w14:paraId="3C778FD6">
      <w:pPr>
        <w:rPr>
          <w:rFonts w:hint="eastAsia" w:ascii="宋体" w:hAnsi="宋体" w:eastAsia="宋体" w:cs="宋体"/>
          <w:b/>
          <w:bCs/>
          <w:i/>
          <w:iCs/>
          <w:spacing w:val="-2"/>
          <w:sz w:val="24"/>
          <w:szCs w:val="24"/>
        </w:rPr>
      </w:pPr>
      <w:r>
        <w:rPr>
          <w:rFonts w:hint="eastAsia" w:ascii="宋体" w:hAnsi="宋体" w:eastAsia="宋体" w:cs="宋体"/>
          <w:b/>
          <w:bCs/>
          <w:i/>
          <w:iCs/>
          <w:spacing w:val="-2"/>
          <w:sz w:val="24"/>
          <w:szCs w:val="24"/>
        </w:rPr>
        <w:br w:type="page"/>
      </w:r>
    </w:p>
    <w:p w14:paraId="78D8E757">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4FB2003A">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79A4254D">
      <w:pPr>
        <w:autoSpaceDE w:val="0"/>
        <w:autoSpaceDN w:val="0"/>
        <w:adjustRightInd w:val="0"/>
        <w:snapToGrid w:val="0"/>
        <w:spacing w:line="360" w:lineRule="auto"/>
        <w:jc w:val="both"/>
        <w:rPr>
          <w:rFonts w:hint="eastAsia" w:ascii="宋体" w:hAnsi="宋体" w:eastAsia="宋体" w:cs="宋体"/>
          <w:b/>
          <w:bCs/>
          <w:color w:val="auto"/>
          <w:kern w:val="0"/>
          <w:sz w:val="48"/>
          <w:szCs w:val="48"/>
          <w:highlight w:val="none"/>
          <w:lang w:val="en-US" w:eastAsia="zh-CN"/>
        </w:rPr>
      </w:pPr>
    </w:p>
    <w:p w14:paraId="24927C6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cs="宋体"/>
          <w:b/>
          <w:bCs/>
          <w:spacing w:val="-6"/>
          <w:sz w:val="52"/>
          <w:szCs w:val="52"/>
          <w:lang w:eastAsia="zh-CN"/>
        </w:rPr>
      </w:pPr>
      <w:r>
        <w:rPr>
          <w:rFonts w:hint="eastAsia" w:ascii="宋体" w:hAnsi="宋体" w:cs="宋体"/>
          <w:b/>
          <w:bCs/>
          <w:spacing w:val="-6"/>
          <w:sz w:val="52"/>
          <w:szCs w:val="52"/>
          <w:lang w:eastAsia="zh-CN"/>
        </w:rPr>
        <w:t>2026年度安全第三方咨询服务</w:t>
      </w:r>
    </w:p>
    <w:p w14:paraId="7ADA56A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6"/>
          <w:sz w:val="52"/>
          <w:szCs w:val="52"/>
          <w:lang w:val="en-US" w:eastAsia="zh-CN"/>
        </w:rPr>
      </w:pPr>
      <w:r>
        <w:rPr>
          <w:rFonts w:hint="eastAsia" w:ascii="宋体" w:hAnsi="宋体" w:eastAsia="宋体" w:cs="宋体"/>
          <w:b/>
          <w:bCs/>
          <w:spacing w:val="-6"/>
          <w:sz w:val="52"/>
          <w:szCs w:val="52"/>
        </w:rPr>
        <w:t>（</w:t>
      </w:r>
      <w:r>
        <w:rPr>
          <w:rFonts w:hint="eastAsia" w:ascii="宋体" w:hAnsi="宋体" w:cs="宋体"/>
          <w:b/>
          <w:bCs/>
          <w:spacing w:val="-6"/>
          <w:sz w:val="52"/>
          <w:szCs w:val="52"/>
          <w:lang w:val="en-US" w:eastAsia="zh-CN"/>
        </w:rPr>
        <w:t>二标段</w:t>
      </w:r>
      <w:r>
        <w:rPr>
          <w:rFonts w:hint="eastAsia" w:ascii="宋体" w:hAnsi="宋体" w:eastAsia="宋体" w:cs="宋体"/>
          <w:b/>
          <w:bCs/>
          <w:spacing w:val="-6"/>
          <w:sz w:val="52"/>
          <w:szCs w:val="52"/>
        </w:rPr>
        <w:t>）</w:t>
      </w:r>
    </w:p>
    <w:p w14:paraId="396077C6">
      <w:pPr>
        <w:pStyle w:val="2"/>
        <w:spacing w:line="284" w:lineRule="auto"/>
        <w:rPr>
          <w:sz w:val="72"/>
          <w:szCs w:val="72"/>
        </w:rPr>
      </w:pPr>
    </w:p>
    <w:p w14:paraId="6F92BA66">
      <w:pPr>
        <w:pStyle w:val="2"/>
        <w:spacing w:line="284" w:lineRule="auto"/>
        <w:rPr>
          <w:sz w:val="72"/>
          <w:szCs w:val="72"/>
        </w:rPr>
      </w:pPr>
    </w:p>
    <w:p w14:paraId="311E0EF4">
      <w:pPr>
        <w:pStyle w:val="2"/>
        <w:spacing w:line="284" w:lineRule="auto"/>
        <w:rPr>
          <w:sz w:val="72"/>
          <w:szCs w:val="72"/>
        </w:rPr>
      </w:pPr>
    </w:p>
    <w:p w14:paraId="67979560">
      <w:pPr>
        <w:autoSpaceDE w:val="0"/>
        <w:autoSpaceDN w:val="0"/>
        <w:adjustRightInd w:val="0"/>
        <w:snapToGrid w:val="0"/>
        <w:spacing w:line="360" w:lineRule="auto"/>
        <w:jc w:val="center"/>
      </w:pPr>
      <w:r>
        <w:rPr>
          <w:rFonts w:hint="eastAsia" w:ascii="宋体" w:hAnsi="宋体" w:eastAsia="宋体" w:cs="宋体"/>
          <w:b/>
          <w:bCs/>
          <w:color w:val="auto"/>
          <w:kern w:val="0"/>
          <w:sz w:val="72"/>
          <w:szCs w:val="72"/>
          <w:highlight w:val="none"/>
          <w:lang w:val="en-US" w:eastAsia="zh-CN"/>
        </w:rPr>
        <w:t>合 同 文 件</w:t>
      </w:r>
    </w:p>
    <w:p w14:paraId="667969F5">
      <w:pPr>
        <w:pStyle w:val="2"/>
        <w:spacing w:line="241" w:lineRule="auto"/>
      </w:pPr>
    </w:p>
    <w:p w14:paraId="698EBC10">
      <w:pPr>
        <w:pStyle w:val="2"/>
        <w:spacing w:line="242" w:lineRule="auto"/>
      </w:pPr>
    </w:p>
    <w:p w14:paraId="42F4367A">
      <w:pPr>
        <w:pStyle w:val="2"/>
        <w:spacing w:line="242" w:lineRule="auto"/>
        <w:rPr>
          <w:rFonts w:hint="eastAsia" w:ascii="宋体" w:hAnsi="宋体" w:eastAsia="宋体" w:cs="宋体"/>
        </w:rPr>
      </w:pPr>
    </w:p>
    <w:p w14:paraId="136B2CF3">
      <w:pPr>
        <w:spacing w:before="101" w:line="622" w:lineRule="exact"/>
        <w:ind w:left="1939"/>
        <w:rPr>
          <w:rFonts w:hint="eastAsia" w:ascii="宋体" w:hAnsi="宋体" w:eastAsia="宋体" w:cs="宋体"/>
          <w:sz w:val="31"/>
          <w:szCs w:val="31"/>
        </w:rPr>
      </w:pPr>
      <w:r>
        <w:rPr>
          <w:rFonts w:hint="eastAsia" w:ascii="宋体" w:hAnsi="宋体" w:eastAsia="宋体" w:cs="宋体"/>
          <w:spacing w:val="9"/>
          <w:position w:val="22"/>
          <w:sz w:val="31"/>
          <w:szCs w:val="31"/>
          <w14:textOutline w14:w="5793" w14:cap="sq" w14:cmpd="sng">
            <w14:solidFill>
              <w14:srgbClr w14:val="000000"/>
            </w14:solidFill>
            <w14:prstDash w14:val="solid"/>
            <w14:bevel/>
          </w14:textOutline>
        </w:rPr>
        <w:t>委托方：西安市雁塔区住房和城乡建设局</w:t>
      </w:r>
    </w:p>
    <w:p w14:paraId="1F569243">
      <w:pPr>
        <w:spacing w:before="101" w:line="622" w:lineRule="exact"/>
        <w:ind w:left="1939"/>
        <w:rPr>
          <w:rFonts w:hint="default" w:ascii="宋体" w:hAnsi="宋体" w:eastAsia="宋体" w:cs="宋体"/>
          <w:spacing w:val="9"/>
          <w:position w:val="22"/>
          <w:sz w:val="31"/>
          <w:szCs w:val="31"/>
          <w:lang w:val="en-US" w:eastAsia="zh-CN"/>
          <w14:textOutline w14:w="5793" w14:cap="sq" w14:cmpd="sng">
            <w14:solidFill>
              <w14:srgbClr w14:val="000000"/>
            </w14:solidFill>
            <w14:prstDash w14:val="solid"/>
            <w14:bevel/>
          </w14:textOutline>
        </w:rPr>
      </w:pPr>
      <w:r>
        <w:rPr>
          <w:rFonts w:hint="eastAsia" w:ascii="宋体" w:hAnsi="宋体" w:eastAsia="宋体" w:cs="宋体"/>
          <w:spacing w:val="9"/>
          <w:position w:val="22"/>
          <w:sz w:val="31"/>
          <w:szCs w:val="31"/>
          <w14:textOutline w14:w="5793" w14:cap="sq" w14:cmpd="sng">
            <w14:solidFill>
              <w14:srgbClr w14:val="000000"/>
            </w14:solidFill>
            <w14:prstDash w14:val="solid"/>
            <w14:bevel/>
          </w14:textOutline>
        </w:rPr>
        <w:t>受托方：</w:t>
      </w:r>
    </w:p>
    <w:p w14:paraId="61848D6C">
      <w:pPr>
        <w:adjustRightInd w:val="0"/>
        <w:snapToGrid w:val="0"/>
        <w:spacing w:line="360" w:lineRule="auto"/>
        <w:jc w:val="center"/>
        <w:rPr>
          <w:rFonts w:hint="eastAsia" w:ascii="宋体" w:hAnsi="宋体" w:eastAsia="宋体" w:cs="宋体"/>
          <w:spacing w:val="3"/>
          <w:sz w:val="31"/>
          <w:szCs w:val="31"/>
          <w14:textOutline w14:w="5793" w14:cap="sq" w14:cmpd="sng">
            <w14:solidFill>
              <w14:srgbClr w14:val="000000"/>
            </w14:solidFill>
            <w14:prstDash w14:val="solid"/>
            <w14:bevel/>
          </w14:textOutline>
        </w:rPr>
      </w:pPr>
      <w:r>
        <w:rPr>
          <w:rFonts w:hint="eastAsia" w:ascii="宋体" w:hAnsi="宋体" w:eastAsia="宋体" w:cs="宋体"/>
          <w:spacing w:val="3"/>
          <w:sz w:val="31"/>
          <w:szCs w:val="31"/>
          <w14:textOutline w14:w="5793" w14:cap="sq" w14:cmpd="sng">
            <w14:solidFill>
              <w14:srgbClr w14:val="000000"/>
            </w14:solidFill>
            <w14:prstDash w14:val="solid"/>
            <w14:bevel/>
          </w14:textOutline>
        </w:rPr>
        <w:t>二〇二</w:t>
      </w:r>
      <w:r>
        <w:rPr>
          <w:rFonts w:hint="eastAsia" w:ascii="宋体" w:hAnsi="宋体" w:cs="宋体"/>
          <w:spacing w:val="3"/>
          <w:sz w:val="31"/>
          <w:szCs w:val="31"/>
          <w:lang w:val="en-US" w:eastAsia="zh-CN"/>
          <w14:textOutline w14:w="5793" w14:cap="sq" w14:cmpd="sng">
            <w14:solidFill>
              <w14:srgbClr w14:val="000000"/>
            </w14:solidFill>
            <w14:prstDash w14:val="solid"/>
            <w14:bevel/>
          </w14:textOutline>
        </w:rPr>
        <w:t>六</w:t>
      </w:r>
      <w:r>
        <w:rPr>
          <w:rFonts w:hint="eastAsia" w:ascii="宋体" w:hAnsi="宋体" w:eastAsia="宋体" w:cs="宋体"/>
          <w:spacing w:val="3"/>
          <w:sz w:val="31"/>
          <w:szCs w:val="31"/>
          <w14:textOutline w14:w="5793" w14:cap="sq" w14:cmpd="sng">
            <w14:solidFill>
              <w14:srgbClr w14:val="000000"/>
            </w14:solidFill>
            <w14:prstDash w14:val="solid"/>
            <w14:bevel/>
          </w14:textOutline>
        </w:rPr>
        <w:t>年</w:t>
      </w:r>
      <w:r>
        <w:rPr>
          <w:rFonts w:hint="eastAsia" w:ascii="宋体" w:hAnsi="宋体" w:eastAsia="宋体" w:cs="宋体"/>
          <w:spacing w:val="-150"/>
          <w:sz w:val="31"/>
          <w:szCs w:val="31"/>
        </w:rPr>
        <w:t xml:space="preserve"> </w:t>
      </w:r>
      <w:r>
        <w:rPr>
          <w:rFonts w:hint="eastAsia" w:ascii="宋体" w:hAnsi="宋体" w:eastAsia="宋体" w:cs="宋体"/>
          <w:spacing w:val="5"/>
          <w:sz w:val="31"/>
          <w:szCs w:val="31"/>
          <w:u w:val="single" w:color="auto"/>
        </w:rPr>
        <w:t xml:space="preserve">   </w:t>
      </w:r>
      <w:r>
        <w:rPr>
          <w:rFonts w:hint="eastAsia" w:ascii="宋体" w:hAnsi="宋体" w:eastAsia="宋体" w:cs="宋体"/>
          <w:spacing w:val="-117"/>
          <w:sz w:val="31"/>
          <w:szCs w:val="31"/>
        </w:rPr>
        <w:t xml:space="preserve"> </w:t>
      </w:r>
      <w:r>
        <w:rPr>
          <w:rFonts w:hint="eastAsia" w:ascii="宋体" w:hAnsi="宋体" w:eastAsia="宋体" w:cs="宋体"/>
          <w:spacing w:val="3"/>
          <w:sz w:val="31"/>
          <w:szCs w:val="31"/>
          <w14:textOutline w14:w="5793" w14:cap="sq" w14:cmpd="sng">
            <w14:solidFill>
              <w14:srgbClr w14:val="000000"/>
            </w14:solidFill>
            <w14:prstDash w14:val="solid"/>
            <w14:bevel/>
          </w14:textOutline>
        </w:rPr>
        <w:t>月</w:t>
      </w:r>
    </w:p>
    <w:p w14:paraId="6BABFE1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pacing w:val="-3"/>
          <w:sz w:val="24"/>
          <w:szCs w:val="24"/>
        </w:rPr>
        <w:sectPr>
          <w:pgSz w:w="11906" w:h="16838"/>
          <w:pgMar w:top="1440" w:right="1800" w:bottom="1440" w:left="1800" w:header="851" w:footer="992" w:gutter="0"/>
          <w:cols w:space="425" w:num="1"/>
          <w:docGrid w:type="lines" w:linePitch="312" w:charSpace="0"/>
        </w:sectPr>
      </w:pPr>
    </w:p>
    <w:p w14:paraId="6AFA7F0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pacing w:val="-3"/>
          <w:sz w:val="24"/>
          <w:szCs w:val="24"/>
        </w:rPr>
      </w:pPr>
      <w:r>
        <w:rPr>
          <w:rFonts w:hint="eastAsia" w:ascii="宋体" w:hAnsi="宋体" w:eastAsia="宋体" w:cs="宋体"/>
          <w:spacing w:val="-3"/>
          <w:sz w:val="24"/>
          <w:szCs w:val="24"/>
        </w:rPr>
        <w:t>甲方（委托方）：</w:t>
      </w:r>
      <w:r>
        <w:rPr>
          <w:rFonts w:hint="eastAsia" w:ascii="宋体" w:hAnsi="宋体" w:eastAsia="宋体" w:cs="宋体"/>
          <w:b/>
          <w:bCs/>
          <w:spacing w:val="-3"/>
          <w:sz w:val="24"/>
          <w:szCs w:val="24"/>
          <w:u w:val="single"/>
        </w:rPr>
        <w:t xml:space="preserve"> 西安市雁塔区住房和城乡建设局 </w:t>
      </w:r>
    </w:p>
    <w:p w14:paraId="60E1DA8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乙方（受托方）：</w:t>
      </w:r>
      <w:r>
        <w:rPr>
          <w:rFonts w:hint="eastAsia" w:ascii="宋体" w:hAnsi="宋体" w:eastAsia="宋体" w:cs="宋体"/>
          <w:b/>
          <w:bCs/>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b/>
          <w:bCs/>
          <w:spacing w:val="-3"/>
          <w:sz w:val="24"/>
          <w:szCs w:val="24"/>
          <w:u w:val="single"/>
        </w:rPr>
        <w:t xml:space="preserve">  </w:t>
      </w:r>
      <w:r>
        <w:rPr>
          <w:rFonts w:hint="eastAsia" w:ascii="宋体" w:hAnsi="宋体" w:eastAsia="宋体" w:cs="宋体"/>
          <w:spacing w:val="-3"/>
          <w:sz w:val="24"/>
          <w:szCs w:val="24"/>
          <w:u w:val="single"/>
        </w:rPr>
        <w:t xml:space="preserve">  </w:t>
      </w:r>
    </w:p>
    <w:p w14:paraId="37E89D1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依据《中华人民共和国民法典》及现行有关法律、法规的规定，双方经友好协商达成一致，同意就本项目订立合同,共同遵守。</w:t>
      </w:r>
    </w:p>
    <w:p w14:paraId="4A7731E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spacing w:val="-3"/>
          <w:sz w:val="24"/>
          <w:szCs w:val="24"/>
        </w:rPr>
      </w:pPr>
      <w:r>
        <w:rPr>
          <w:rFonts w:hint="eastAsia" w:ascii="宋体" w:hAnsi="宋体" w:eastAsia="宋体" w:cs="宋体"/>
          <w:b/>
          <w:bCs/>
          <w:spacing w:val="-3"/>
          <w:sz w:val="24"/>
          <w:szCs w:val="24"/>
          <w:lang w:val="en-US" w:eastAsia="zh-CN"/>
        </w:rPr>
        <w:t>一、</w:t>
      </w:r>
      <w:r>
        <w:rPr>
          <w:rFonts w:hint="eastAsia" w:ascii="宋体" w:hAnsi="宋体" w:eastAsia="宋体" w:cs="宋体"/>
          <w:b/>
          <w:bCs/>
          <w:spacing w:val="-3"/>
          <w:sz w:val="24"/>
          <w:szCs w:val="24"/>
        </w:rPr>
        <w:t>定义及解释</w:t>
      </w:r>
    </w:p>
    <w:p w14:paraId="00208F2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下列措辞和用语，除上下文另有要求外，应具有所赋予它们的含义：</w:t>
      </w:r>
    </w:p>
    <w:p w14:paraId="0D9B893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“项目”是</w:t>
      </w:r>
      <w:r>
        <w:rPr>
          <w:rFonts w:hint="eastAsia" w:ascii="宋体" w:hAnsi="宋体" w:eastAsia="宋体" w:cs="宋体"/>
          <w:spacing w:val="-3"/>
          <w:sz w:val="24"/>
          <w:szCs w:val="24"/>
          <w:lang w:eastAsia="zh-CN"/>
        </w:rPr>
        <w:t>2026年度安全第三方咨询服务</w:t>
      </w:r>
      <w:r>
        <w:rPr>
          <w:rFonts w:hint="eastAsia" w:ascii="宋体" w:hAnsi="宋体" w:eastAsia="宋体" w:cs="宋体"/>
          <w:spacing w:val="-3"/>
          <w:sz w:val="24"/>
          <w:szCs w:val="24"/>
        </w:rPr>
        <w:t>。</w:t>
      </w:r>
    </w:p>
    <w:p w14:paraId="63028F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“服务”是指乙方根据合同条件为完成项目所提供和履行的所有服务，包括正常的服务、附加的服务和额外的服务。</w:t>
      </w:r>
    </w:p>
    <w:p w14:paraId="04262BD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“甲方”为项目的委托方，即</w:t>
      </w:r>
      <w:r>
        <w:rPr>
          <w:rFonts w:hint="eastAsia" w:ascii="宋体" w:hAnsi="宋体" w:eastAsia="宋体" w:cs="宋体"/>
          <w:b/>
          <w:bCs/>
          <w:spacing w:val="-3"/>
          <w:sz w:val="24"/>
          <w:szCs w:val="24"/>
          <w:u w:val="single"/>
        </w:rPr>
        <w:t>西安市雁塔区住房和城乡建设局</w:t>
      </w:r>
      <w:r>
        <w:rPr>
          <w:rFonts w:hint="eastAsia" w:ascii="宋体" w:hAnsi="宋体" w:eastAsia="宋体" w:cs="宋体"/>
          <w:spacing w:val="-3"/>
          <w:sz w:val="24"/>
          <w:szCs w:val="24"/>
        </w:rPr>
        <w:t>。</w:t>
      </w:r>
    </w:p>
    <w:p w14:paraId="42F72C7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“乙方”为项目的受委托方，即</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。受甲方委托，提供和履行合同服务，承担相应的合同责任。</w:t>
      </w:r>
    </w:p>
    <w:p w14:paraId="296791E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“合同双方”是指甲方和乙方的统称。</w:t>
      </w:r>
    </w:p>
    <w:p w14:paraId="512B36D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“日”、“天”是指</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日。</w:t>
      </w:r>
    </w:p>
    <w:p w14:paraId="49619FF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“周”、“星期”是指七个</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日。</w:t>
      </w:r>
    </w:p>
    <w:p w14:paraId="7E1A984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“月”是指</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月份或根据</w:t>
      </w:r>
      <w:r>
        <w:rPr>
          <w:rFonts w:hint="eastAsia" w:ascii="宋体" w:hAnsi="宋体" w:eastAsia="宋体" w:cs="宋体"/>
          <w:spacing w:val="-3"/>
          <w:sz w:val="24"/>
          <w:szCs w:val="24"/>
          <w:lang w:val="en-US" w:eastAsia="zh-CN"/>
        </w:rPr>
        <w:t>日历</w:t>
      </w:r>
      <w:r>
        <w:rPr>
          <w:rFonts w:hint="eastAsia" w:ascii="宋体" w:hAnsi="宋体" w:eastAsia="宋体" w:cs="宋体"/>
          <w:spacing w:val="-3"/>
          <w:sz w:val="24"/>
          <w:szCs w:val="24"/>
        </w:rPr>
        <w:t>从一个月份中任何一天开始到下一个月相应日期的前一天的时间段。</w:t>
      </w:r>
    </w:p>
    <w:p w14:paraId="53B6B83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下列文件应被视作为本合同的组成部分：</w:t>
      </w:r>
    </w:p>
    <w:p w14:paraId="3F689CD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（1）本合同的条款及附件；</w:t>
      </w:r>
    </w:p>
    <w:p w14:paraId="769A773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（2）本合同的补充协议。</w:t>
      </w:r>
    </w:p>
    <w:p w14:paraId="284DEBF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若上述文件有不一致之处，以日期在后者的规定为准。</w:t>
      </w:r>
    </w:p>
    <w:p w14:paraId="13E06B2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二、项目简介、服务期限</w:t>
      </w:r>
      <w:r>
        <w:rPr>
          <w:rFonts w:hint="eastAsia" w:ascii="宋体" w:hAnsi="宋体" w:eastAsia="宋体" w:cs="宋体"/>
          <w:b/>
          <w:bCs/>
          <w:spacing w:val="-3"/>
          <w:sz w:val="24"/>
          <w:szCs w:val="24"/>
        </w:rPr>
        <w:t>及工作要求</w:t>
      </w:r>
    </w:p>
    <w:p w14:paraId="7A443B3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rPr>
        <w:t xml:space="preserve">2.1 </w:t>
      </w:r>
      <w:r>
        <w:rPr>
          <w:rFonts w:hint="eastAsia" w:ascii="宋体" w:hAnsi="宋体" w:eastAsia="宋体" w:cs="宋体"/>
          <w:b/>
          <w:bCs/>
          <w:spacing w:val="-3"/>
          <w:sz w:val="24"/>
          <w:szCs w:val="24"/>
          <w:lang w:val="en-US" w:eastAsia="zh-CN"/>
        </w:rPr>
        <w:t>项目简介</w:t>
      </w:r>
    </w:p>
    <w:p w14:paraId="44E431E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b/>
          <w:bCs/>
          <w:spacing w:val="11"/>
          <w:sz w:val="24"/>
          <w:szCs w:val="24"/>
          <w:lang w:val="en-US" w:eastAsia="zh-CN"/>
        </w:rPr>
      </w:pPr>
      <w:r>
        <w:rPr>
          <w:rFonts w:hint="eastAsia" w:ascii="宋体" w:hAnsi="宋体" w:eastAsia="宋体" w:cs="宋体"/>
          <w:spacing w:val="-3"/>
          <w:sz w:val="24"/>
          <w:szCs w:val="24"/>
          <w:lang w:val="en-US" w:eastAsia="zh-CN"/>
        </w:rPr>
        <w:t>依托第三方专业技术力量资源优势，为主管部门提升工程安全生产现状管理，提供常态化技术指导、综合评测、报告出具、标准化创优等全链条赋能服务；为服务范围内工程提供风险辨识、隐患整治、教育培训、灾后重建等方面专业技术咨询服务。</w:t>
      </w:r>
      <w:r>
        <w:rPr>
          <w:rFonts w:hint="eastAsia" w:ascii="宋体" w:hAnsi="宋体" w:eastAsia="宋体" w:cs="宋体"/>
          <w:b/>
          <w:bCs/>
          <w:spacing w:val="11"/>
          <w:sz w:val="24"/>
          <w:szCs w:val="24"/>
          <w:lang w:val="en-US" w:eastAsia="zh-CN"/>
        </w:rPr>
        <w:br w:type="page"/>
      </w:r>
      <w:r>
        <w:rPr>
          <w:rFonts w:hint="eastAsia" w:ascii="宋体" w:hAnsi="宋体" w:eastAsia="宋体" w:cs="宋体"/>
          <w:b/>
          <w:bCs/>
          <w:spacing w:val="11"/>
          <w:sz w:val="24"/>
          <w:szCs w:val="24"/>
          <w:lang w:val="en-US" w:eastAsia="zh-CN"/>
        </w:rPr>
        <w:t>范围如下：</w:t>
      </w:r>
    </w:p>
    <w:tbl>
      <w:tblPr>
        <w:tblStyle w:val="4"/>
        <w:tblW w:w="8204" w:type="dxa"/>
        <w:tblInd w:w="-27"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6617"/>
        <w:gridCol w:w="850"/>
      </w:tblGrid>
      <w:tr w14:paraId="3B4AC6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30A3945">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000000"/>
                <w:sz w:val="24"/>
                <w:szCs w:val="24"/>
              </w:rPr>
              <w:t>序号</w:t>
            </w:r>
          </w:p>
        </w:tc>
        <w:tc>
          <w:tcPr>
            <w:tcW w:w="661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D527092">
            <w:pPr>
              <w:pStyle w:val="6"/>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rPr>
              <w:t>辖区</w:t>
            </w:r>
            <w:r>
              <w:rPr>
                <w:rFonts w:hint="eastAsia" w:ascii="宋体" w:hAnsi="宋体" w:eastAsia="宋体" w:cs="宋体"/>
                <w:b/>
                <w:color w:val="auto"/>
                <w:sz w:val="24"/>
                <w:szCs w:val="24"/>
                <w:highlight w:val="none"/>
                <w:lang w:val="en-US" w:eastAsia="zh-CN"/>
              </w:rPr>
              <w:t>范围</w:t>
            </w:r>
          </w:p>
        </w:tc>
        <w:tc>
          <w:tcPr>
            <w:tcW w:w="85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8666990">
            <w:pPr>
              <w:pStyle w:val="6"/>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000000"/>
                <w:sz w:val="24"/>
                <w:szCs w:val="24"/>
              </w:rPr>
              <w:t>备注</w:t>
            </w:r>
          </w:p>
        </w:tc>
      </w:tr>
      <w:tr w14:paraId="7A3B96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B5EBF3C">
            <w:pPr>
              <w:pStyle w:val="6"/>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p>
        </w:tc>
        <w:tc>
          <w:tcPr>
            <w:tcW w:w="66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D221CFC">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sz w:val="24"/>
                <w:szCs w:val="24"/>
              </w:rPr>
              <w:t>杜城</w:t>
            </w:r>
            <w:r>
              <w:rPr>
                <w:rFonts w:hint="eastAsia" w:ascii="宋体" w:hAnsi="宋体" w:eastAsia="宋体" w:cs="宋体"/>
                <w:b w:val="0"/>
                <w:bCs w:val="0"/>
                <w:color w:val="auto"/>
                <w:sz w:val="24"/>
                <w:szCs w:val="24"/>
                <w:highlight w:val="none"/>
                <w:lang w:val="en-US" w:eastAsia="zh-CN"/>
              </w:rPr>
              <w:t>街道办</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27E79D3">
            <w:pPr>
              <w:pStyle w:val="6"/>
              <w:spacing w:line="360" w:lineRule="auto"/>
              <w:jc w:val="left"/>
              <w:rPr>
                <w:rFonts w:hint="eastAsia" w:ascii="宋体" w:hAnsi="宋体" w:eastAsia="宋体" w:cs="宋体"/>
                <w:b w:val="0"/>
                <w:bCs w:val="0"/>
                <w:color w:val="auto"/>
                <w:sz w:val="24"/>
                <w:szCs w:val="24"/>
                <w:highlight w:val="none"/>
              </w:rPr>
            </w:pPr>
          </w:p>
        </w:tc>
      </w:tr>
      <w:tr w14:paraId="357EEE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D783B2F">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2</w:t>
            </w:r>
          </w:p>
        </w:tc>
        <w:tc>
          <w:tcPr>
            <w:tcW w:w="661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B809598">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sz w:val="24"/>
                <w:szCs w:val="24"/>
              </w:rPr>
              <w:t>漳浒寨</w:t>
            </w:r>
            <w:r>
              <w:rPr>
                <w:rFonts w:hint="eastAsia" w:ascii="宋体" w:hAnsi="宋体" w:eastAsia="宋体" w:cs="宋体"/>
                <w:b w:val="0"/>
                <w:bCs w:val="0"/>
                <w:color w:val="auto"/>
                <w:sz w:val="24"/>
                <w:szCs w:val="24"/>
                <w:highlight w:val="none"/>
                <w:lang w:val="en-US" w:eastAsia="zh-CN"/>
              </w:rPr>
              <w:t>街道办</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CBCA89A">
            <w:pPr>
              <w:pStyle w:val="6"/>
              <w:spacing w:line="360" w:lineRule="auto"/>
              <w:jc w:val="left"/>
              <w:rPr>
                <w:rFonts w:hint="eastAsia" w:ascii="宋体" w:hAnsi="宋体" w:eastAsia="宋体" w:cs="宋体"/>
                <w:b w:val="0"/>
                <w:bCs w:val="0"/>
                <w:color w:val="auto"/>
                <w:sz w:val="24"/>
                <w:szCs w:val="24"/>
                <w:highlight w:val="none"/>
              </w:rPr>
            </w:pPr>
          </w:p>
        </w:tc>
      </w:tr>
      <w:tr w14:paraId="46F7F8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71DB29E9">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3</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5472453C">
            <w:pPr>
              <w:pStyle w:val="6"/>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color w:val="000000"/>
                <w:sz w:val="24"/>
                <w:szCs w:val="24"/>
              </w:rPr>
              <w:t>未来产业城</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6A419A72">
            <w:pPr>
              <w:pStyle w:val="6"/>
              <w:spacing w:line="360" w:lineRule="auto"/>
              <w:jc w:val="left"/>
              <w:rPr>
                <w:rFonts w:hint="eastAsia" w:ascii="宋体" w:hAnsi="宋体" w:eastAsia="宋体" w:cs="宋体"/>
                <w:b w:val="0"/>
                <w:bCs w:val="0"/>
                <w:color w:val="auto"/>
                <w:sz w:val="24"/>
                <w:szCs w:val="24"/>
                <w:highlight w:val="none"/>
              </w:rPr>
            </w:pPr>
          </w:p>
        </w:tc>
      </w:tr>
      <w:tr w14:paraId="3A0D26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6C4E9452">
            <w:pPr>
              <w:pStyle w:val="6"/>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4</w:t>
            </w:r>
          </w:p>
        </w:tc>
        <w:tc>
          <w:tcPr>
            <w:tcW w:w="6617"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1640F13F">
            <w:pPr>
              <w:pStyle w:val="6"/>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000000"/>
                <w:sz w:val="24"/>
                <w:szCs w:val="24"/>
              </w:rPr>
              <w:t>西沣办</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top"/>
          </w:tcPr>
          <w:p w14:paraId="48D78EA7">
            <w:pPr>
              <w:pStyle w:val="6"/>
              <w:spacing w:line="360" w:lineRule="auto"/>
              <w:jc w:val="left"/>
              <w:rPr>
                <w:rFonts w:hint="eastAsia" w:ascii="宋体" w:hAnsi="宋体" w:eastAsia="宋体" w:cs="宋体"/>
                <w:b w:val="0"/>
                <w:bCs w:val="0"/>
                <w:color w:val="auto"/>
                <w:sz w:val="24"/>
                <w:szCs w:val="24"/>
                <w:highlight w:val="none"/>
              </w:rPr>
            </w:pPr>
          </w:p>
        </w:tc>
      </w:tr>
    </w:tbl>
    <w:p w14:paraId="6D3B590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pacing w:val="-3"/>
          <w:sz w:val="24"/>
          <w:szCs w:val="24"/>
        </w:rPr>
      </w:pPr>
    </w:p>
    <w:p w14:paraId="50930A5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spacing w:val="-3"/>
          <w:sz w:val="24"/>
          <w:szCs w:val="24"/>
        </w:rPr>
      </w:pPr>
      <w:r>
        <w:rPr>
          <w:rFonts w:hint="eastAsia" w:ascii="宋体" w:hAnsi="宋体" w:eastAsia="宋体" w:cs="宋体"/>
          <w:b/>
          <w:bCs/>
          <w:spacing w:val="-3"/>
          <w:sz w:val="24"/>
          <w:szCs w:val="24"/>
          <w:lang w:val="en-US" w:eastAsia="zh-CN"/>
        </w:rPr>
        <w:t>2.2 服务期限：</w:t>
      </w:r>
      <w:r>
        <w:rPr>
          <w:rFonts w:hint="eastAsia" w:ascii="宋体" w:hAnsi="宋体" w:eastAsia="宋体" w:cs="宋体"/>
          <w:spacing w:val="-2"/>
          <w:sz w:val="24"/>
          <w:szCs w:val="24"/>
        </w:rPr>
        <w:t>自合同签订之日起</w:t>
      </w:r>
      <w:r>
        <w:rPr>
          <w:rFonts w:hint="eastAsia" w:ascii="宋体" w:hAnsi="宋体" w:eastAsia="宋体" w:cs="宋体"/>
          <w:spacing w:val="-2"/>
          <w:sz w:val="24"/>
          <w:szCs w:val="24"/>
          <w:lang w:val="en-US" w:eastAsia="zh-CN"/>
        </w:rPr>
        <w:t>1年</w:t>
      </w:r>
      <w:r>
        <w:rPr>
          <w:rFonts w:hint="eastAsia" w:ascii="宋体" w:hAnsi="宋体" w:eastAsia="宋体" w:cs="宋体"/>
          <w:spacing w:val="-2"/>
          <w:sz w:val="24"/>
          <w:szCs w:val="24"/>
        </w:rPr>
        <w:t>。</w:t>
      </w:r>
    </w:p>
    <w:p w14:paraId="39DA643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lang w:val="en-US" w:eastAsia="zh-CN"/>
        </w:rPr>
      </w:pPr>
      <w:r>
        <w:rPr>
          <w:rFonts w:hint="eastAsia" w:ascii="宋体" w:hAnsi="宋体" w:eastAsia="宋体" w:cs="宋体"/>
          <w:b/>
          <w:bCs/>
          <w:spacing w:val="-3"/>
          <w:sz w:val="24"/>
          <w:szCs w:val="24"/>
          <w:lang w:val="en-US" w:eastAsia="zh-CN"/>
        </w:rPr>
        <w:t xml:space="preserve">2.3 </w:t>
      </w:r>
      <w:r>
        <w:rPr>
          <w:rFonts w:hint="eastAsia" w:ascii="宋体" w:hAnsi="宋体" w:eastAsia="宋体" w:cs="宋体"/>
          <w:b/>
          <w:bCs/>
          <w:spacing w:val="-3"/>
          <w:sz w:val="24"/>
          <w:szCs w:val="24"/>
        </w:rPr>
        <w:t>工作要求</w:t>
      </w:r>
      <w:r>
        <w:rPr>
          <w:rFonts w:hint="eastAsia" w:ascii="宋体" w:hAnsi="宋体" w:eastAsia="宋体" w:cs="宋体"/>
          <w:b/>
          <w:bCs/>
          <w:spacing w:val="-3"/>
          <w:sz w:val="24"/>
          <w:szCs w:val="24"/>
          <w:lang w:val="en-US" w:eastAsia="zh-CN"/>
        </w:rPr>
        <w:t xml:space="preserve">   </w:t>
      </w:r>
    </w:p>
    <w:p w14:paraId="6083E1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本项目服务范围覆盖辖区全部在建房屋建筑工程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w:t>
      </w:r>
      <w:r>
        <w:rPr>
          <w:rFonts w:hint="eastAsia" w:ascii="宋体" w:hAnsi="宋体" w:eastAsia="宋体" w:cs="宋体"/>
          <w:sz w:val="24"/>
          <w:szCs w:val="24"/>
        </w:rPr>
        <w:t>装饰装修</w:t>
      </w:r>
      <w:r>
        <w:rPr>
          <w:rFonts w:hint="eastAsia" w:ascii="宋体" w:hAnsi="宋体" w:eastAsia="宋体" w:cs="宋体"/>
          <w:sz w:val="24"/>
          <w:szCs w:val="24"/>
          <w:lang w:val="en-US" w:eastAsia="zh-CN"/>
        </w:rPr>
        <w:t>工程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等</w:t>
      </w:r>
      <w:r>
        <w:rPr>
          <w:rFonts w:hint="eastAsia" w:ascii="宋体" w:hAnsi="宋体" w:eastAsia="宋体" w:cs="宋体"/>
          <w:sz w:val="24"/>
          <w:szCs w:val="24"/>
        </w:rPr>
        <w:t>，包含上述项目全部施工标段</w:t>
      </w:r>
      <w:r>
        <w:rPr>
          <w:rFonts w:hint="eastAsia" w:ascii="宋体" w:hAnsi="宋体" w:eastAsia="宋体" w:cs="宋体"/>
          <w:sz w:val="24"/>
          <w:szCs w:val="24"/>
          <w:lang w:eastAsia="zh-CN"/>
        </w:rPr>
        <w:t>。</w:t>
      </w:r>
      <w:r>
        <w:rPr>
          <w:rFonts w:hint="eastAsia" w:ascii="宋体" w:hAnsi="宋体" w:eastAsia="宋体" w:cs="宋体"/>
          <w:sz w:val="24"/>
          <w:szCs w:val="24"/>
        </w:rPr>
        <w:t>通过采购第三方专业技术服务，依托独立机构专业技术力量，</w:t>
      </w:r>
      <w:r>
        <w:rPr>
          <w:rFonts w:hint="eastAsia" w:ascii="宋体" w:hAnsi="宋体" w:eastAsia="宋体" w:cs="宋体"/>
          <w:sz w:val="24"/>
          <w:szCs w:val="24"/>
          <w:lang w:val="en-US" w:eastAsia="zh-CN"/>
        </w:rPr>
        <w:t>为</w:t>
      </w:r>
      <w:r>
        <w:rPr>
          <w:rFonts w:hint="eastAsia" w:ascii="宋体" w:hAnsi="宋体" w:eastAsia="宋体" w:cs="宋体"/>
          <w:sz w:val="24"/>
          <w:szCs w:val="24"/>
        </w:rPr>
        <w:t>主管部门</w:t>
      </w:r>
      <w:r>
        <w:rPr>
          <w:rFonts w:hint="eastAsia" w:ascii="宋体" w:hAnsi="宋体" w:eastAsia="宋体" w:cs="宋体"/>
          <w:sz w:val="24"/>
          <w:szCs w:val="24"/>
          <w:lang w:val="en-US" w:eastAsia="zh-CN"/>
        </w:rPr>
        <w:t>提升</w:t>
      </w:r>
      <w:r>
        <w:rPr>
          <w:rFonts w:hint="eastAsia" w:ascii="宋体" w:hAnsi="宋体" w:eastAsia="宋体" w:cs="宋体"/>
          <w:sz w:val="24"/>
          <w:szCs w:val="24"/>
        </w:rPr>
        <w:t>工程安全生产</w:t>
      </w:r>
      <w:r>
        <w:rPr>
          <w:rFonts w:hint="eastAsia" w:ascii="宋体" w:hAnsi="宋体" w:eastAsia="宋体" w:cs="宋体"/>
          <w:sz w:val="24"/>
          <w:szCs w:val="24"/>
          <w:lang w:val="en-US" w:eastAsia="zh-CN"/>
        </w:rPr>
        <w:t>现状管理，提供</w:t>
      </w:r>
      <w:r>
        <w:rPr>
          <w:rFonts w:hint="eastAsia" w:ascii="宋体" w:hAnsi="宋体" w:eastAsia="宋体" w:cs="宋体"/>
          <w:sz w:val="24"/>
          <w:szCs w:val="24"/>
        </w:rPr>
        <w:t>常态化技术指导、综合评测、报告</w:t>
      </w:r>
      <w:r>
        <w:rPr>
          <w:rFonts w:hint="eastAsia" w:ascii="宋体" w:hAnsi="宋体" w:eastAsia="宋体" w:cs="宋体"/>
          <w:sz w:val="24"/>
          <w:szCs w:val="24"/>
          <w:lang w:val="en-US" w:eastAsia="zh-CN"/>
        </w:rPr>
        <w:t>出具</w:t>
      </w:r>
      <w:r>
        <w:rPr>
          <w:rFonts w:hint="eastAsia" w:ascii="宋体" w:hAnsi="宋体" w:eastAsia="宋体" w:cs="宋体"/>
          <w:sz w:val="24"/>
          <w:szCs w:val="24"/>
        </w:rPr>
        <w:t>、标准化</w:t>
      </w:r>
      <w:r>
        <w:rPr>
          <w:rFonts w:hint="eastAsia" w:ascii="宋体" w:hAnsi="宋体" w:eastAsia="宋体" w:cs="宋体"/>
          <w:sz w:val="24"/>
          <w:szCs w:val="24"/>
          <w:lang w:val="en-US" w:eastAsia="zh-CN"/>
        </w:rPr>
        <w:t>创优</w:t>
      </w:r>
      <w:r>
        <w:rPr>
          <w:rFonts w:hint="eastAsia" w:ascii="宋体" w:hAnsi="宋体" w:eastAsia="宋体" w:cs="宋体"/>
          <w:sz w:val="24"/>
          <w:szCs w:val="24"/>
        </w:rPr>
        <w:t>等全链条赋能服务</w:t>
      </w:r>
      <w:r>
        <w:rPr>
          <w:rFonts w:hint="eastAsia" w:ascii="宋体" w:hAnsi="宋体" w:eastAsia="宋体" w:cs="宋体"/>
          <w:sz w:val="24"/>
          <w:szCs w:val="24"/>
          <w:lang w:eastAsia="zh-CN"/>
        </w:rPr>
        <w:t>；</w:t>
      </w:r>
      <w:r>
        <w:rPr>
          <w:rFonts w:hint="eastAsia" w:ascii="宋体" w:hAnsi="宋体" w:eastAsia="宋体" w:cs="宋体"/>
          <w:sz w:val="24"/>
          <w:szCs w:val="24"/>
        </w:rPr>
        <w:t>为</w:t>
      </w:r>
      <w:r>
        <w:rPr>
          <w:rFonts w:hint="eastAsia" w:ascii="宋体" w:hAnsi="宋体" w:eastAsia="宋体" w:cs="宋体"/>
          <w:sz w:val="24"/>
          <w:szCs w:val="24"/>
          <w:lang w:val="en-US" w:eastAsia="zh-CN"/>
        </w:rPr>
        <w:t>服务范围内工程</w:t>
      </w:r>
      <w:r>
        <w:rPr>
          <w:rFonts w:hint="eastAsia" w:ascii="宋体" w:hAnsi="宋体" w:eastAsia="宋体" w:cs="宋体"/>
          <w:sz w:val="24"/>
          <w:szCs w:val="24"/>
        </w:rPr>
        <w:t>提供风险辨识、隐患整治、</w:t>
      </w:r>
      <w:r>
        <w:rPr>
          <w:rFonts w:hint="eastAsia" w:ascii="宋体" w:hAnsi="宋体" w:eastAsia="宋体" w:cs="宋体"/>
          <w:sz w:val="24"/>
          <w:szCs w:val="24"/>
          <w:lang w:val="en-US" w:eastAsia="zh-CN"/>
        </w:rPr>
        <w:t>教育培训、灾后重建</w:t>
      </w:r>
      <w:r>
        <w:rPr>
          <w:rFonts w:hint="eastAsia" w:ascii="宋体" w:hAnsi="宋体" w:eastAsia="宋体" w:cs="宋体"/>
          <w:sz w:val="24"/>
          <w:szCs w:val="24"/>
        </w:rPr>
        <w:t>等方面</w:t>
      </w:r>
      <w:r>
        <w:rPr>
          <w:rFonts w:hint="eastAsia" w:ascii="宋体" w:hAnsi="宋体" w:eastAsia="宋体" w:cs="宋体"/>
          <w:sz w:val="24"/>
          <w:szCs w:val="24"/>
          <w:lang w:eastAsia="zh-CN"/>
        </w:rPr>
        <w:t>专业</w:t>
      </w:r>
      <w:r>
        <w:rPr>
          <w:rFonts w:hint="eastAsia" w:ascii="宋体" w:hAnsi="宋体" w:eastAsia="宋体" w:cs="宋体"/>
          <w:sz w:val="24"/>
          <w:szCs w:val="24"/>
        </w:rPr>
        <w:t>技术咨询服务。</w:t>
      </w:r>
    </w:p>
    <w:p w14:paraId="5DA31F37">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val="en-US" w:eastAsia="zh-Hans"/>
        </w:rPr>
        <w:t>服务工作内容</w:t>
      </w:r>
    </w:p>
    <w:p w14:paraId="6258699F">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CN"/>
        </w:rPr>
        <w:t>（1）针对</w:t>
      </w:r>
      <w:r>
        <w:rPr>
          <w:rFonts w:hint="eastAsia" w:ascii="宋体" w:hAnsi="宋体" w:eastAsia="宋体" w:cs="宋体"/>
          <w:b/>
          <w:bCs/>
          <w:sz w:val="24"/>
          <w:szCs w:val="24"/>
          <w:lang w:val="en-US" w:eastAsia="zh-Hans"/>
        </w:rPr>
        <w:t>全域项目现场安全现状摸排与风险分级管控</w:t>
      </w:r>
    </w:p>
    <w:p w14:paraId="56BCD29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对辖区所有在建项目全标段实施全覆盖实地踏勘摸排，围绕</w:t>
      </w:r>
      <w:r>
        <w:rPr>
          <w:rFonts w:hint="eastAsia" w:ascii="宋体" w:hAnsi="宋体" w:eastAsia="宋体" w:cs="宋体"/>
          <w:sz w:val="24"/>
          <w:szCs w:val="24"/>
          <w:lang w:val="en-US" w:eastAsia="zh-CN"/>
        </w:rPr>
        <w:t>施工现场制度管理和</w:t>
      </w:r>
      <w:r>
        <w:rPr>
          <w:rFonts w:hint="eastAsia" w:ascii="宋体" w:hAnsi="宋体" w:eastAsia="宋体" w:cs="宋体"/>
          <w:sz w:val="24"/>
          <w:szCs w:val="24"/>
          <w:lang w:val="en-US" w:eastAsia="zh-Hans"/>
        </w:rPr>
        <w:t>实体安全</w:t>
      </w:r>
      <w:r>
        <w:rPr>
          <w:rFonts w:hint="eastAsia" w:ascii="宋体" w:hAnsi="宋体" w:eastAsia="宋体" w:cs="宋体"/>
          <w:sz w:val="24"/>
          <w:szCs w:val="24"/>
          <w:lang w:val="en-US" w:eastAsia="zh-CN"/>
        </w:rPr>
        <w:t>两大维度</w:t>
      </w:r>
      <w:r>
        <w:rPr>
          <w:rFonts w:hint="eastAsia" w:ascii="宋体" w:hAnsi="宋体" w:eastAsia="宋体" w:cs="宋体"/>
          <w:sz w:val="24"/>
          <w:szCs w:val="24"/>
          <w:lang w:val="en-US" w:eastAsia="zh-Hans"/>
        </w:rPr>
        <w:t>开展系统性现状梳理</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分级界定隐患风险等级，列明问题判定依据、风险危害程度，建立全域项目动态</w:t>
      </w:r>
      <w:r>
        <w:rPr>
          <w:rFonts w:hint="eastAsia" w:ascii="宋体" w:hAnsi="宋体" w:eastAsia="宋体" w:cs="宋体"/>
          <w:sz w:val="24"/>
          <w:szCs w:val="24"/>
          <w:lang w:val="en-US" w:eastAsia="zh-CN"/>
        </w:rPr>
        <w:t>安全</w:t>
      </w:r>
      <w:r>
        <w:rPr>
          <w:rFonts w:hint="eastAsia" w:ascii="宋体" w:hAnsi="宋体" w:eastAsia="宋体" w:cs="宋体"/>
          <w:sz w:val="24"/>
          <w:szCs w:val="24"/>
          <w:lang w:val="en-US" w:eastAsia="zh-Hans"/>
        </w:rPr>
        <w:t>风险台账</w:t>
      </w:r>
      <w:r>
        <w:rPr>
          <w:rFonts w:hint="eastAsia" w:ascii="宋体" w:hAnsi="宋体" w:eastAsia="宋体" w:cs="宋体"/>
          <w:sz w:val="24"/>
          <w:szCs w:val="24"/>
          <w:lang w:val="en-US" w:eastAsia="zh-CN"/>
        </w:rPr>
        <w:t>。</w:t>
      </w:r>
    </w:p>
    <w:p w14:paraId="751F5A90">
      <w:pPr>
        <w:spacing w:line="360" w:lineRule="auto"/>
        <w:ind w:firstLine="482" w:firstLineChars="200"/>
        <w:rPr>
          <w:rFonts w:hint="eastAsia" w:ascii="宋体" w:hAnsi="宋体" w:eastAsia="宋体" w:cs="宋体"/>
          <w:b/>
          <w:bCs/>
          <w:sz w:val="24"/>
          <w:szCs w:val="24"/>
          <w:lang w:val="en-US" w:eastAsia="zh-Hans"/>
        </w:rPr>
      </w:pP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配合采购人指导</w:t>
      </w:r>
      <w:r>
        <w:rPr>
          <w:rFonts w:hint="eastAsia" w:ascii="宋体" w:hAnsi="宋体" w:eastAsia="宋体" w:cs="宋体"/>
          <w:b/>
          <w:bCs/>
          <w:sz w:val="24"/>
          <w:szCs w:val="24"/>
          <w:lang w:val="en-US" w:eastAsia="zh-Hans"/>
        </w:rPr>
        <w:t>参建单位履职梳理</w:t>
      </w:r>
      <w:r>
        <w:rPr>
          <w:rFonts w:hint="eastAsia" w:ascii="宋体" w:hAnsi="宋体" w:eastAsia="宋体" w:cs="宋体"/>
          <w:b/>
          <w:bCs/>
          <w:sz w:val="24"/>
          <w:szCs w:val="24"/>
          <w:lang w:val="en-US" w:eastAsia="zh-CN"/>
        </w:rPr>
        <w:t>及</w:t>
      </w:r>
      <w:r>
        <w:rPr>
          <w:rFonts w:hint="eastAsia" w:ascii="宋体" w:hAnsi="宋体" w:eastAsia="宋体" w:cs="宋体"/>
          <w:b/>
          <w:bCs/>
          <w:sz w:val="24"/>
          <w:szCs w:val="24"/>
          <w:lang w:val="en-US" w:eastAsia="zh-Hans"/>
        </w:rPr>
        <w:t>安全技术咨询</w:t>
      </w:r>
    </w:p>
    <w:p w14:paraId="09B39E33">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配合</w:t>
      </w:r>
      <w:r>
        <w:rPr>
          <w:rFonts w:hint="eastAsia" w:ascii="宋体" w:hAnsi="宋体" w:eastAsia="宋体" w:cs="宋体"/>
          <w:sz w:val="24"/>
          <w:szCs w:val="24"/>
          <w:lang w:val="en-US" w:eastAsia="zh-Hans"/>
        </w:rPr>
        <w:t>梳理</w:t>
      </w:r>
      <w:r>
        <w:rPr>
          <w:rFonts w:hint="eastAsia" w:ascii="宋体" w:hAnsi="宋体" w:eastAsia="宋体" w:cs="宋体"/>
          <w:sz w:val="24"/>
          <w:szCs w:val="24"/>
          <w:lang w:val="en-US" w:eastAsia="zh-CN"/>
        </w:rPr>
        <w:t>参建单位</w:t>
      </w:r>
      <w:r>
        <w:rPr>
          <w:rFonts w:hint="eastAsia" w:ascii="宋体" w:hAnsi="宋体" w:eastAsia="宋体" w:cs="宋体"/>
          <w:sz w:val="24"/>
          <w:szCs w:val="24"/>
          <w:lang w:val="en-US" w:eastAsia="zh-Hans"/>
        </w:rPr>
        <w:t>安全责任制落实、专项方案编审论证、安全交底、安全教育等内业资料合规性。针对现场管理缺陷、制度漏洞、</w:t>
      </w:r>
      <w:r>
        <w:rPr>
          <w:rFonts w:hint="eastAsia" w:ascii="宋体" w:hAnsi="宋体" w:eastAsia="宋体" w:cs="宋体"/>
          <w:sz w:val="24"/>
          <w:szCs w:val="24"/>
          <w:lang w:val="en-US" w:eastAsia="zh-CN"/>
        </w:rPr>
        <w:t>履职缺位等</w:t>
      </w:r>
      <w:r>
        <w:rPr>
          <w:rFonts w:hint="eastAsia" w:ascii="宋体" w:hAnsi="宋体" w:eastAsia="宋体" w:cs="宋体"/>
          <w:sz w:val="24"/>
          <w:szCs w:val="24"/>
          <w:lang w:val="en-US" w:eastAsia="zh-Hans"/>
        </w:rPr>
        <w:t>违规事项提供专业化</w:t>
      </w:r>
      <w:r>
        <w:rPr>
          <w:rFonts w:hint="eastAsia" w:ascii="宋体" w:hAnsi="宋体" w:eastAsia="宋体" w:cs="宋体"/>
          <w:sz w:val="24"/>
          <w:szCs w:val="24"/>
          <w:lang w:val="en-US" w:eastAsia="zh-CN"/>
        </w:rPr>
        <w:t>技术</w:t>
      </w:r>
      <w:r>
        <w:rPr>
          <w:rFonts w:hint="eastAsia" w:ascii="宋体" w:hAnsi="宋体" w:eastAsia="宋体" w:cs="宋体"/>
          <w:sz w:val="24"/>
          <w:szCs w:val="24"/>
          <w:lang w:val="en-US" w:eastAsia="zh-Hans"/>
        </w:rPr>
        <w:t>咨询，出具整改优化建议，指导参建各方完善安全</w:t>
      </w:r>
      <w:r>
        <w:rPr>
          <w:rFonts w:hint="eastAsia" w:ascii="宋体" w:hAnsi="宋体" w:eastAsia="宋体" w:cs="宋体"/>
          <w:sz w:val="24"/>
          <w:szCs w:val="24"/>
          <w:lang w:val="en-US" w:eastAsia="zh-CN"/>
        </w:rPr>
        <w:t>管理</w:t>
      </w:r>
      <w:r>
        <w:rPr>
          <w:rFonts w:hint="eastAsia" w:ascii="宋体" w:hAnsi="宋体" w:eastAsia="宋体" w:cs="宋体"/>
          <w:sz w:val="24"/>
          <w:szCs w:val="24"/>
          <w:lang w:val="en-US" w:eastAsia="zh-Hans"/>
        </w:rPr>
        <w:t>体系、落实现场标准化管控</w:t>
      </w:r>
      <w:r>
        <w:rPr>
          <w:rFonts w:hint="eastAsia" w:ascii="宋体" w:hAnsi="宋体" w:eastAsia="宋体" w:cs="宋体"/>
          <w:sz w:val="24"/>
          <w:szCs w:val="24"/>
          <w:lang w:val="en-US" w:eastAsia="zh-CN"/>
        </w:rPr>
        <w:t>和灾害重建</w:t>
      </w:r>
      <w:r>
        <w:rPr>
          <w:rFonts w:hint="eastAsia" w:ascii="宋体" w:hAnsi="宋体" w:eastAsia="宋体" w:cs="宋体"/>
          <w:sz w:val="24"/>
          <w:szCs w:val="24"/>
          <w:lang w:val="en-US" w:eastAsia="zh-Hans"/>
        </w:rPr>
        <w:t>举措</w:t>
      </w:r>
      <w:r>
        <w:rPr>
          <w:rFonts w:hint="eastAsia" w:ascii="宋体" w:hAnsi="宋体" w:eastAsia="宋体" w:cs="宋体"/>
          <w:sz w:val="24"/>
          <w:szCs w:val="24"/>
          <w:lang w:val="en-US" w:eastAsia="zh-CN"/>
        </w:rPr>
        <w:t>。</w:t>
      </w:r>
    </w:p>
    <w:p w14:paraId="3576654E">
      <w:p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val="en-US" w:eastAsia="zh-Hans"/>
        </w:rPr>
        <w:t>）</w:t>
      </w:r>
      <w:r>
        <w:rPr>
          <w:rFonts w:hint="eastAsia" w:ascii="宋体" w:hAnsi="宋体" w:eastAsia="宋体" w:cs="宋体"/>
          <w:b/>
          <w:bCs/>
          <w:sz w:val="24"/>
          <w:szCs w:val="24"/>
          <w:lang w:val="en-US" w:eastAsia="zh-CN"/>
        </w:rPr>
        <w:t>安全生产综合评测、企业安全经营指导</w:t>
      </w:r>
    </w:p>
    <w:p w14:paraId="2FF92E88">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以隐患发生率、整改完成率、现场标准化程度、主体履职成效等为指标，对单个项目、施工标段、参建企业提供专项安全技术服务</w:t>
      </w:r>
      <w:r>
        <w:rPr>
          <w:rFonts w:hint="eastAsia" w:ascii="宋体" w:hAnsi="宋体" w:eastAsia="宋体" w:cs="宋体"/>
          <w:sz w:val="24"/>
          <w:szCs w:val="24"/>
          <w:lang w:val="en-US" w:eastAsia="zh-CN"/>
        </w:rPr>
        <w:t>，定期</w:t>
      </w:r>
      <w:r>
        <w:rPr>
          <w:rFonts w:hint="eastAsia" w:ascii="宋体" w:hAnsi="宋体" w:eastAsia="宋体" w:cs="宋体"/>
          <w:sz w:val="24"/>
          <w:szCs w:val="24"/>
          <w:lang w:val="en-US" w:eastAsia="zh-Hans"/>
        </w:rPr>
        <w:t>开展施工风险辨识、工程安全性技术评估</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Hans"/>
        </w:rPr>
        <w:t>量化安全管理综合评测，出具评级结论</w:t>
      </w:r>
      <w:r>
        <w:rPr>
          <w:rFonts w:hint="eastAsia" w:ascii="宋体" w:hAnsi="宋体" w:eastAsia="宋体" w:cs="宋体"/>
          <w:sz w:val="24"/>
          <w:szCs w:val="24"/>
          <w:lang w:val="en-US" w:eastAsia="zh-CN"/>
        </w:rPr>
        <w:t>；</w:t>
      </w:r>
    </w:p>
    <w:p w14:paraId="7A60B0B4">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Hans"/>
        </w:rPr>
        <w:t>汇总全区域安全数据，分析</w:t>
      </w:r>
      <w:r>
        <w:rPr>
          <w:rFonts w:hint="eastAsia" w:ascii="宋体" w:hAnsi="宋体" w:eastAsia="宋体" w:cs="宋体"/>
          <w:sz w:val="24"/>
          <w:szCs w:val="24"/>
          <w:lang w:val="en-US" w:eastAsia="zh-CN"/>
        </w:rPr>
        <w:t>区域</w:t>
      </w:r>
      <w:r>
        <w:rPr>
          <w:rFonts w:hint="eastAsia" w:ascii="宋体" w:hAnsi="宋体" w:eastAsia="宋体" w:cs="宋体"/>
          <w:sz w:val="24"/>
          <w:szCs w:val="24"/>
          <w:lang w:val="en-US" w:eastAsia="zh-Hans"/>
        </w:rPr>
        <w:t>行业共性隐患、阶段性风险特征，研判施工企业安全生产经营管控短板与合规风险，形成行业运行分析结论，为监管施策、企业信用考评提供数据</w:t>
      </w:r>
      <w:r>
        <w:rPr>
          <w:rFonts w:hint="eastAsia" w:ascii="宋体" w:hAnsi="宋体" w:eastAsia="宋体" w:cs="宋体"/>
          <w:sz w:val="24"/>
          <w:szCs w:val="24"/>
          <w:lang w:val="en-US" w:eastAsia="zh-CN"/>
        </w:rPr>
        <w:t>技术服务</w:t>
      </w:r>
      <w:r>
        <w:rPr>
          <w:rFonts w:hint="eastAsia" w:ascii="宋体" w:hAnsi="宋体" w:eastAsia="宋体" w:cs="宋体"/>
          <w:sz w:val="24"/>
          <w:szCs w:val="24"/>
          <w:lang w:val="en-US" w:eastAsia="zh-Hans"/>
        </w:rPr>
        <w:t>支撑</w:t>
      </w:r>
      <w:r>
        <w:rPr>
          <w:rFonts w:hint="eastAsia" w:ascii="宋体" w:hAnsi="宋体" w:eastAsia="宋体" w:cs="宋体"/>
          <w:sz w:val="24"/>
          <w:szCs w:val="24"/>
          <w:lang w:val="en-US" w:eastAsia="zh-CN"/>
        </w:rPr>
        <w:t>；</w:t>
      </w:r>
    </w:p>
    <w:p w14:paraId="791A42F9">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每季度为服务范围内的工程</w:t>
      </w:r>
      <w:r>
        <w:rPr>
          <w:rFonts w:hint="eastAsia" w:ascii="宋体" w:hAnsi="宋体" w:eastAsia="宋体" w:cs="宋体"/>
          <w:sz w:val="24"/>
          <w:szCs w:val="24"/>
          <w:lang w:val="en-US" w:eastAsia="zh-Hans"/>
        </w:rPr>
        <w:t>提供</w:t>
      </w:r>
      <w:r>
        <w:rPr>
          <w:rFonts w:hint="eastAsia" w:ascii="宋体" w:hAnsi="宋体" w:eastAsia="宋体" w:cs="宋体"/>
          <w:sz w:val="24"/>
          <w:szCs w:val="24"/>
          <w:lang w:val="en-US" w:eastAsia="zh-CN"/>
        </w:rPr>
        <w:t>不少于1次的安全生产专题教育培训服务，宣讲安全生产相关的法律法规、履职责任、隐患辨识、应急处置等方面内容。</w:t>
      </w:r>
    </w:p>
    <w:p w14:paraId="50F8D05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）全周期各类报告编制出具</w:t>
      </w:r>
    </w:p>
    <w:p w14:paraId="1197FA2B">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按约定时限编制并报送全套正式书面及电子版成果：月度项目安全评测</w:t>
      </w:r>
      <w:r>
        <w:rPr>
          <w:rFonts w:hint="eastAsia" w:ascii="宋体" w:hAnsi="宋体" w:eastAsia="宋体" w:cs="宋体"/>
          <w:sz w:val="24"/>
          <w:szCs w:val="24"/>
          <w:lang w:eastAsia="zh-CN"/>
        </w:rPr>
        <w:t>分析</w:t>
      </w:r>
      <w:r>
        <w:rPr>
          <w:rFonts w:hint="eastAsia" w:ascii="宋体" w:hAnsi="宋体" w:eastAsia="宋体" w:cs="宋体"/>
          <w:sz w:val="24"/>
          <w:szCs w:val="24"/>
        </w:rPr>
        <w:t>报告、季度行业安全研判报告、年度全域安全生产总评估报告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重点时段安全风险和</w:t>
      </w:r>
      <w:r>
        <w:rPr>
          <w:rFonts w:hint="eastAsia" w:ascii="宋体" w:hAnsi="宋体" w:eastAsia="宋体" w:cs="宋体"/>
          <w:sz w:val="24"/>
          <w:szCs w:val="24"/>
        </w:rPr>
        <w:t>重点项目</w:t>
      </w:r>
      <w:r>
        <w:rPr>
          <w:rFonts w:hint="eastAsia" w:ascii="宋体" w:hAnsi="宋体" w:eastAsia="宋体" w:cs="宋体"/>
          <w:sz w:val="24"/>
          <w:szCs w:val="24"/>
          <w:lang w:val="en-US" w:eastAsia="zh-CN"/>
        </w:rPr>
        <w:t>安全技术性评估</w:t>
      </w:r>
      <w:r>
        <w:rPr>
          <w:rFonts w:hint="eastAsia" w:ascii="宋体" w:hAnsi="宋体" w:eastAsia="宋体" w:cs="宋体"/>
          <w:sz w:val="24"/>
          <w:szCs w:val="24"/>
        </w:rPr>
        <w:t>报告</w:t>
      </w:r>
      <w:r>
        <w:rPr>
          <w:rFonts w:hint="eastAsia" w:ascii="宋体" w:hAnsi="宋体" w:eastAsia="宋体" w:cs="宋体"/>
          <w:sz w:val="24"/>
          <w:szCs w:val="24"/>
          <w:lang w:eastAsia="zh-CN"/>
        </w:rPr>
        <w:t>，</w:t>
      </w:r>
      <w:r>
        <w:rPr>
          <w:rFonts w:hint="eastAsia" w:ascii="宋体" w:hAnsi="宋体" w:eastAsia="宋体" w:cs="宋体"/>
          <w:sz w:val="24"/>
          <w:szCs w:val="24"/>
        </w:rPr>
        <w:t>所有报告内容客观详实、数据完整、签章规范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指导采购人合规性修订优化</w:t>
      </w:r>
      <w:r>
        <w:rPr>
          <w:rFonts w:hint="eastAsia" w:ascii="宋体" w:hAnsi="宋体" w:eastAsia="宋体" w:cs="宋体"/>
          <w:sz w:val="24"/>
          <w:szCs w:val="24"/>
        </w:rPr>
        <w:t>预案</w:t>
      </w:r>
      <w:r>
        <w:rPr>
          <w:rFonts w:hint="eastAsia" w:ascii="宋体" w:hAnsi="宋体" w:eastAsia="宋体" w:cs="宋体"/>
          <w:sz w:val="24"/>
          <w:szCs w:val="24"/>
          <w:lang w:val="en-US" w:eastAsia="zh-CN"/>
        </w:rPr>
        <w:t>体系、补充实操处置流程、完善应急资源配置。</w:t>
      </w:r>
    </w:p>
    <w:p w14:paraId="47D9E7D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r>
        <w:rPr>
          <w:rFonts w:hint="eastAsia" w:ascii="宋体" w:hAnsi="宋体" w:eastAsia="宋体" w:cs="宋体"/>
          <w:b/>
          <w:bCs/>
          <w:sz w:val="24"/>
          <w:szCs w:val="24"/>
          <w:lang w:eastAsia="zh-CN"/>
        </w:rPr>
        <w:t>建筑领域</w:t>
      </w:r>
      <w:r>
        <w:rPr>
          <w:rFonts w:hint="eastAsia" w:ascii="宋体" w:hAnsi="宋体" w:eastAsia="宋体" w:cs="宋体"/>
          <w:b/>
          <w:bCs/>
          <w:sz w:val="24"/>
          <w:szCs w:val="24"/>
        </w:rPr>
        <w:t>标准化创优</w:t>
      </w:r>
      <w:r>
        <w:rPr>
          <w:rFonts w:hint="eastAsia" w:ascii="宋体" w:hAnsi="宋体" w:eastAsia="宋体" w:cs="宋体"/>
          <w:b/>
          <w:bCs/>
          <w:sz w:val="24"/>
          <w:szCs w:val="24"/>
          <w:lang w:eastAsia="zh-CN"/>
        </w:rPr>
        <w:t>机制建设</w:t>
      </w:r>
    </w:p>
    <w:p w14:paraId="59B5CD80">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配合</w:t>
      </w:r>
      <w:r>
        <w:rPr>
          <w:rFonts w:hint="eastAsia" w:ascii="宋体" w:hAnsi="宋体" w:eastAsia="宋体" w:cs="宋体"/>
          <w:sz w:val="24"/>
          <w:szCs w:val="24"/>
          <w:lang w:eastAsia="zh-CN"/>
        </w:rPr>
        <w:t>采购人健全完善辖区建筑工程安全生产标准化创优长效机制，</w:t>
      </w:r>
      <w:r>
        <w:rPr>
          <w:rFonts w:hint="eastAsia" w:ascii="宋体" w:hAnsi="宋体" w:eastAsia="宋体" w:cs="宋体"/>
          <w:sz w:val="24"/>
          <w:szCs w:val="24"/>
        </w:rPr>
        <w:t>结合辖区管控痛点提出长效安全治理合理化建议</w:t>
      </w:r>
      <w:r>
        <w:rPr>
          <w:rFonts w:hint="eastAsia" w:ascii="宋体" w:hAnsi="宋体" w:eastAsia="宋体" w:cs="宋体"/>
          <w:sz w:val="24"/>
          <w:szCs w:val="24"/>
          <w:lang w:eastAsia="zh-CN"/>
        </w:rPr>
        <w:t>，</w:t>
      </w:r>
      <w:r>
        <w:rPr>
          <w:rFonts w:hint="eastAsia" w:ascii="宋体" w:hAnsi="宋体" w:eastAsia="宋体" w:cs="宋体"/>
          <w:sz w:val="24"/>
          <w:szCs w:val="24"/>
        </w:rPr>
        <w:t>破解项目标准化落实参差不齐、现场管控同质化短板，总结</w:t>
      </w:r>
      <w:r>
        <w:rPr>
          <w:rFonts w:hint="eastAsia" w:ascii="宋体" w:hAnsi="宋体" w:eastAsia="宋体" w:cs="宋体"/>
          <w:sz w:val="24"/>
          <w:szCs w:val="24"/>
          <w:lang w:val="en-US" w:eastAsia="zh-CN"/>
        </w:rPr>
        <w:t>提炼</w:t>
      </w:r>
      <w:r>
        <w:rPr>
          <w:rFonts w:hint="eastAsia" w:ascii="宋体" w:hAnsi="宋体" w:eastAsia="宋体" w:cs="宋体"/>
          <w:sz w:val="24"/>
          <w:szCs w:val="24"/>
        </w:rPr>
        <w:t>标杆项目先进管理经验、工艺做法及管控模式</w:t>
      </w:r>
      <w:r>
        <w:rPr>
          <w:rFonts w:hint="eastAsia" w:ascii="宋体" w:hAnsi="宋体" w:eastAsia="宋体" w:cs="宋体"/>
          <w:sz w:val="24"/>
          <w:szCs w:val="24"/>
          <w:lang w:eastAsia="zh-CN"/>
        </w:rPr>
        <w:t>，</w:t>
      </w:r>
      <w:r>
        <w:rPr>
          <w:rFonts w:hint="eastAsia" w:ascii="宋体" w:hAnsi="宋体" w:eastAsia="宋体" w:cs="宋体"/>
          <w:sz w:val="24"/>
          <w:szCs w:val="24"/>
        </w:rPr>
        <w:t>提升辖区工程建设领域安全标准化整体水平</w:t>
      </w:r>
      <w:r>
        <w:rPr>
          <w:rFonts w:hint="eastAsia" w:ascii="宋体" w:hAnsi="宋体" w:eastAsia="宋体" w:cs="宋体"/>
          <w:sz w:val="24"/>
          <w:szCs w:val="24"/>
          <w:lang w:eastAsia="zh-CN"/>
        </w:rPr>
        <w:t>。</w:t>
      </w:r>
    </w:p>
    <w:p w14:paraId="1F79EE03">
      <w:p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6</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科技赋能安全监管</w:t>
      </w:r>
    </w:p>
    <w:p w14:paraId="655A0AB0">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借助无人机航拍巡查技术，对在建项目高处、基坑、大型机械、屋顶等人工</w:t>
      </w:r>
      <w:r>
        <w:rPr>
          <w:rFonts w:hint="eastAsia" w:ascii="宋体" w:hAnsi="宋体" w:eastAsia="宋体" w:cs="宋体"/>
          <w:b w:val="0"/>
          <w:bCs w:val="0"/>
          <w:sz w:val="24"/>
          <w:szCs w:val="24"/>
          <w:lang w:val="en-US" w:eastAsia="zh-CN"/>
        </w:rPr>
        <w:t>难以抵达区域开展常态化航拍摸排，留存影像资料，实现全域施工现场数字化、可视化管控。</w:t>
      </w:r>
    </w:p>
    <w:p w14:paraId="27B631B2">
      <w:pPr>
        <w:pStyle w:val="6"/>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b w:val="0"/>
          <w:bCs w:val="0"/>
          <w:sz w:val="24"/>
          <w:szCs w:val="24"/>
          <w:lang w:val="en-US" w:eastAsia="zh-CN"/>
        </w:rPr>
        <w:t>无人机参数（详见招标文件)</w:t>
      </w:r>
    </w:p>
    <w:p w14:paraId="076DAC93">
      <w:pPr>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（7）需具备无人机操作手不少于1名，持有民航局CAAC民用无人驾驶航空器超视距驾驶员执照，签注多旋翼类别，执照在有效期内。</w:t>
      </w:r>
    </w:p>
    <w:p w14:paraId="2D30BA09">
      <w:pPr>
        <w:spacing w:line="360" w:lineRule="auto"/>
        <w:ind w:firstLine="482" w:firstLineChars="200"/>
        <w:rPr>
          <w:rFonts w:hint="eastAsia"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w:t>
      </w:r>
      <w:r>
        <w:rPr>
          <w:rFonts w:hint="eastAsia" w:ascii="宋体" w:hAnsi="宋体" w:cs="宋体"/>
          <w:b/>
          <w:bCs/>
          <w:kern w:val="0"/>
          <w:sz w:val="24"/>
          <w:szCs w:val="24"/>
          <w:lang w:val="en-US" w:eastAsia="zh-CN"/>
        </w:rPr>
        <w:t>三</w:t>
      </w:r>
      <w:r>
        <w:rPr>
          <w:rFonts w:hint="eastAsia" w:ascii="宋体" w:hAnsi="宋体" w:eastAsia="宋体" w:cs="宋体"/>
          <w:b/>
          <w:bCs/>
          <w:kern w:val="0"/>
          <w:sz w:val="24"/>
          <w:szCs w:val="24"/>
          <w:lang w:val="en-US" w:eastAsia="zh-CN"/>
        </w:rPr>
        <w:t>）成果交付：</w:t>
      </w:r>
      <w:r>
        <w:rPr>
          <w:rFonts w:hint="eastAsia" w:ascii="宋体" w:hAnsi="宋体" w:eastAsia="宋体" w:cs="宋体"/>
          <w:kern w:val="0"/>
          <w:sz w:val="24"/>
          <w:szCs w:val="24"/>
          <w:lang w:val="en-US" w:eastAsia="zh-CN"/>
        </w:rPr>
        <w:t>所有台账、表单、各类报告、安全技术文件、教育培训资料、安全评估资料分电子档+纸质盖章版按期提交</w:t>
      </w:r>
      <w:r>
        <w:rPr>
          <w:rFonts w:hint="eastAsia" w:ascii="宋体" w:hAnsi="宋体" w:cs="宋体"/>
          <w:kern w:val="0"/>
          <w:sz w:val="24"/>
          <w:szCs w:val="24"/>
          <w:lang w:val="en-US" w:eastAsia="zh-CN"/>
        </w:rPr>
        <w:t>。</w:t>
      </w:r>
    </w:p>
    <w:p w14:paraId="2BFCE55C">
      <w:pPr>
        <w:spacing w:line="360" w:lineRule="auto"/>
        <w:ind w:firstLine="482" w:firstLineChars="200"/>
        <w:rPr>
          <w:rFonts w:hint="eastAsia" w:ascii="宋体" w:hAnsi="宋体" w:eastAsia="宋体" w:cs="宋体"/>
          <w:kern w:val="0"/>
          <w:sz w:val="24"/>
          <w:szCs w:val="24"/>
          <w:lang w:val="en-US" w:eastAsia="zh-CN"/>
        </w:rPr>
      </w:pPr>
      <w:r>
        <w:rPr>
          <w:rFonts w:hint="eastAsia" w:ascii="宋体" w:hAnsi="宋体" w:eastAsia="宋体" w:cs="宋体"/>
          <w:b/>
          <w:bCs/>
          <w:kern w:val="0"/>
          <w:sz w:val="24"/>
          <w:szCs w:val="24"/>
          <w:lang w:val="en-US" w:eastAsia="zh-CN"/>
        </w:rPr>
        <w:t>（</w:t>
      </w:r>
      <w:r>
        <w:rPr>
          <w:rFonts w:hint="eastAsia" w:ascii="宋体" w:hAnsi="宋体" w:cs="宋体"/>
          <w:b/>
          <w:bCs/>
          <w:kern w:val="0"/>
          <w:sz w:val="24"/>
          <w:szCs w:val="24"/>
          <w:lang w:val="en-US" w:eastAsia="zh-CN"/>
        </w:rPr>
        <w:t>四</w:t>
      </w:r>
      <w:r>
        <w:rPr>
          <w:rFonts w:hint="eastAsia" w:ascii="宋体" w:hAnsi="宋体" w:eastAsia="宋体" w:cs="宋体"/>
          <w:b/>
          <w:bCs/>
          <w:kern w:val="0"/>
          <w:sz w:val="24"/>
          <w:szCs w:val="24"/>
          <w:lang w:val="en-US" w:eastAsia="zh-CN"/>
        </w:rPr>
        <w:t>）考核方式：</w:t>
      </w:r>
      <w:r>
        <w:rPr>
          <w:rFonts w:hint="eastAsia" w:ascii="宋体" w:hAnsi="宋体" w:eastAsia="宋体" w:cs="宋体"/>
          <w:kern w:val="0"/>
          <w:sz w:val="24"/>
          <w:szCs w:val="24"/>
          <w:lang w:val="en-US" w:eastAsia="zh-CN"/>
        </w:rPr>
        <w:t>采购人依据报送时效、报告质量、隐患闭环成效、现场服务落地情况按月、季度对供应商履约考评。</w:t>
      </w:r>
    </w:p>
    <w:p w14:paraId="1C674ACE">
      <w:pPr>
        <w:spacing w:line="360" w:lineRule="auto"/>
        <w:ind w:firstLine="470" w:firstLineChars="200"/>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三、</w:t>
      </w:r>
      <w:r>
        <w:rPr>
          <w:rFonts w:hint="eastAsia" w:ascii="宋体" w:hAnsi="宋体" w:eastAsia="宋体" w:cs="宋体"/>
          <w:b/>
          <w:bCs/>
          <w:spacing w:val="-3"/>
          <w:sz w:val="24"/>
          <w:szCs w:val="24"/>
        </w:rPr>
        <w:t>合同价格及支付</w:t>
      </w:r>
    </w:p>
    <w:p w14:paraId="6222C9B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b w:val="0"/>
          <w:bCs w:val="0"/>
          <w:spacing w:val="-3"/>
          <w:sz w:val="24"/>
          <w:szCs w:val="24"/>
        </w:rPr>
      </w:pPr>
      <w:r>
        <w:rPr>
          <w:rFonts w:hint="eastAsia" w:ascii="宋体" w:hAnsi="宋体" w:eastAsia="宋体" w:cs="宋体"/>
          <w:b w:val="0"/>
          <w:bCs w:val="0"/>
          <w:spacing w:val="-3"/>
          <w:sz w:val="24"/>
          <w:szCs w:val="24"/>
          <w:lang w:val="en-US" w:eastAsia="zh-CN"/>
        </w:rPr>
        <w:t xml:space="preserve">3.1 </w:t>
      </w:r>
      <w:r>
        <w:rPr>
          <w:rFonts w:hint="eastAsia" w:ascii="宋体" w:hAnsi="宋体" w:eastAsia="宋体" w:cs="宋体"/>
          <w:b w:val="0"/>
          <w:bCs w:val="0"/>
          <w:spacing w:val="-3"/>
          <w:sz w:val="24"/>
          <w:szCs w:val="24"/>
        </w:rPr>
        <w:t>本项目实行成交合同总价包干，其合同总价为税后人民币</w:t>
      </w:r>
      <w:r>
        <w:rPr>
          <w:rFonts w:hint="eastAsia" w:ascii="宋体" w:hAnsi="宋体" w:eastAsia="宋体" w:cs="宋体"/>
          <w:b w:val="0"/>
          <w:bCs w:val="0"/>
          <w:spacing w:val="-3"/>
          <w:sz w:val="24"/>
          <w:szCs w:val="24"/>
          <w:u w:val="single"/>
        </w:rPr>
        <w:t xml:space="preserve"> </w:t>
      </w:r>
      <w:r>
        <w:rPr>
          <w:rFonts w:hint="eastAsia" w:ascii="宋体" w:hAnsi="宋体" w:eastAsia="宋体" w:cs="宋体"/>
          <w:b w:val="0"/>
          <w:bCs w:val="0"/>
          <w:spacing w:val="-3"/>
          <w:sz w:val="24"/>
          <w:szCs w:val="24"/>
          <w:u w:val="single"/>
          <w:lang w:val="en-US" w:eastAsia="zh-CN"/>
        </w:rPr>
        <w:t xml:space="preserve">        </w:t>
      </w:r>
      <w:r>
        <w:rPr>
          <w:rFonts w:hint="eastAsia" w:ascii="宋体" w:hAnsi="宋体" w:eastAsia="宋体" w:cs="宋体"/>
          <w:b w:val="0"/>
          <w:bCs w:val="0"/>
          <w:spacing w:val="-3"/>
          <w:sz w:val="24"/>
          <w:szCs w:val="24"/>
        </w:rPr>
        <w:t>万元（大写：</w:t>
      </w:r>
      <w:r>
        <w:rPr>
          <w:rFonts w:hint="eastAsia" w:ascii="宋体" w:hAnsi="宋体" w:eastAsia="宋体" w:cs="宋体"/>
          <w:b w:val="0"/>
          <w:bCs w:val="0"/>
          <w:spacing w:val="-3"/>
          <w:sz w:val="24"/>
          <w:szCs w:val="24"/>
          <w:u w:val="single"/>
          <w:lang w:val="en-US" w:eastAsia="zh-CN"/>
        </w:rPr>
        <w:t xml:space="preserve">           元整</w:t>
      </w:r>
      <w:r>
        <w:rPr>
          <w:rFonts w:hint="eastAsia" w:ascii="宋体" w:hAnsi="宋体" w:eastAsia="宋体" w:cs="宋体"/>
          <w:b w:val="0"/>
          <w:bCs w:val="0"/>
          <w:spacing w:val="-3"/>
          <w:sz w:val="24"/>
          <w:szCs w:val="24"/>
        </w:rPr>
        <w:t>）。</w:t>
      </w:r>
    </w:p>
    <w:p w14:paraId="429B349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3.2 </w:t>
      </w:r>
      <w:r>
        <w:rPr>
          <w:rFonts w:hint="eastAsia" w:ascii="宋体" w:hAnsi="宋体" w:eastAsia="宋体" w:cs="宋体"/>
          <w:spacing w:val="-3"/>
          <w:sz w:val="24"/>
          <w:szCs w:val="24"/>
        </w:rPr>
        <w:t>合同总价为固定价，已包括乙方履行本合同所必须的所有成本费用和乙方应承担的一切税费，包括服务费、售后服务费、利润、税金、保险、相关伴随费用等一切费用，由乙方在合同实施过程中包干使用。除非合同范围发生修改，且该修改影响到合同价格的调整，否则合同总价不作任何增加或减少。</w:t>
      </w:r>
    </w:p>
    <w:p w14:paraId="4243C7C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3.3 </w:t>
      </w:r>
      <w:r>
        <w:rPr>
          <w:rFonts w:hint="eastAsia" w:ascii="宋体" w:hAnsi="宋体" w:eastAsia="宋体" w:cs="宋体"/>
          <w:spacing w:val="-3"/>
          <w:sz w:val="24"/>
          <w:szCs w:val="24"/>
        </w:rPr>
        <w:t>应当认为乙方已经彻底查清，并在合同价格中充分考虑到了以下几项：</w:t>
      </w:r>
    </w:p>
    <w:p w14:paraId="00198BF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(1)影响到合同价格的全部条件和情况；</w:t>
      </w:r>
    </w:p>
    <w:p w14:paraId="4C04FF4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(2)完成项目所有可能出现的由任何一个有经验的咨询机构可以合理预见的情况。</w:t>
      </w:r>
    </w:p>
    <w:p w14:paraId="4A12627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3.4 </w:t>
      </w:r>
      <w:r>
        <w:rPr>
          <w:rFonts w:hint="eastAsia" w:ascii="宋体" w:hAnsi="宋体" w:eastAsia="宋体" w:cs="宋体"/>
          <w:spacing w:val="-3"/>
          <w:sz w:val="24"/>
          <w:szCs w:val="24"/>
        </w:rPr>
        <w:t>付款方式：银行转账</w:t>
      </w:r>
    </w:p>
    <w:p w14:paraId="3CD10E0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3.5 </w:t>
      </w:r>
      <w:r>
        <w:rPr>
          <w:rFonts w:hint="eastAsia" w:ascii="宋体" w:hAnsi="宋体" w:eastAsia="宋体" w:cs="宋体"/>
          <w:spacing w:val="-3"/>
          <w:sz w:val="24"/>
          <w:szCs w:val="24"/>
        </w:rPr>
        <w:t>支付方式：采取按季度结款（最后不足一个季度按一个季度计算）。每季度支付数额：每次支付人民币</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万元（大写：</w:t>
      </w:r>
      <w:r>
        <w:rPr>
          <w:rFonts w:hint="eastAsia" w:ascii="宋体" w:hAnsi="宋体" w:eastAsia="宋体" w:cs="宋体"/>
          <w:spacing w:val="-3"/>
          <w:sz w:val="24"/>
          <w:szCs w:val="24"/>
          <w:u w:val="single"/>
        </w:rPr>
        <w:t xml:space="preserve"> </w:t>
      </w:r>
      <w:r>
        <w:rPr>
          <w:rFonts w:hint="eastAsia" w:ascii="宋体" w:hAnsi="宋体" w:eastAsia="宋体" w:cs="宋体"/>
          <w:b/>
          <w:bCs/>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元整）；（每次付款前乙方应提供符合税务规定的合法有效发票。）</w:t>
      </w:r>
    </w:p>
    <w:p w14:paraId="228377C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四、</w:t>
      </w:r>
      <w:r>
        <w:rPr>
          <w:rFonts w:hint="eastAsia" w:ascii="宋体" w:hAnsi="宋体" w:eastAsia="宋体" w:cs="宋体"/>
          <w:b/>
          <w:bCs/>
          <w:spacing w:val="-3"/>
          <w:sz w:val="24"/>
          <w:szCs w:val="24"/>
        </w:rPr>
        <w:t>甲方责任或免责</w:t>
      </w:r>
    </w:p>
    <w:p w14:paraId="1A7A0D3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4.1 </w:t>
      </w:r>
      <w:r>
        <w:rPr>
          <w:rFonts w:hint="eastAsia" w:ascii="宋体" w:hAnsi="宋体" w:eastAsia="宋体" w:cs="宋体"/>
          <w:spacing w:val="-3"/>
          <w:sz w:val="24"/>
          <w:szCs w:val="24"/>
        </w:rPr>
        <w:t>甲方负责对乙方</w:t>
      </w:r>
      <w:r>
        <w:rPr>
          <w:rFonts w:hint="eastAsia" w:ascii="宋体" w:hAnsi="宋体" w:eastAsia="宋体" w:cs="宋体"/>
          <w:spacing w:val="-3"/>
          <w:sz w:val="24"/>
          <w:szCs w:val="24"/>
          <w:lang w:val="en-US" w:eastAsia="zh-CN"/>
        </w:rPr>
        <w:t>的</w:t>
      </w:r>
      <w:r>
        <w:rPr>
          <w:rFonts w:hint="eastAsia" w:ascii="宋体" w:hAnsi="宋体" w:eastAsia="宋体" w:cs="宋体"/>
          <w:spacing w:val="-3"/>
          <w:sz w:val="24"/>
          <w:szCs w:val="24"/>
        </w:rPr>
        <w:t>工作进行协调和监督。</w:t>
      </w:r>
    </w:p>
    <w:p w14:paraId="4B01896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4.2 </w:t>
      </w:r>
      <w:r>
        <w:rPr>
          <w:rFonts w:hint="eastAsia" w:ascii="宋体" w:hAnsi="宋体" w:eastAsia="宋体" w:cs="宋体"/>
          <w:spacing w:val="-3"/>
          <w:sz w:val="24"/>
          <w:szCs w:val="24"/>
        </w:rPr>
        <w:t>甲方按约定期限和费用支付合同价款。</w:t>
      </w:r>
    </w:p>
    <w:p w14:paraId="641377A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4.3 </w:t>
      </w:r>
      <w:r>
        <w:rPr>
          <w:rFonts w:hint="eastAsia" w:ascii="宋体" w:hAnsi="宋体" w:eastAsia="宋体" w:cs="宋体"/>
          <w:spacing w:val="-3"/>
          <w:sz w:val="24"/>
          <w:szCs w:val="24"/>
        </w:rPr>
        <w:t>乙方确保</w:t>
      </w:r>
      <w:r>
        <w:rPr>
          <w:rFonts w:hint="eastAsia" w:ascii="宋体" w:hAnsi="宋体" w:cs="宋体"/>
          <w:spacing w:val="-3"/>
          <w:sz w:val="24"/>
          <w:szCs w:val="24"/>
          <w:lang w:val="en-US" w:eastAsia="zh-CN"/>
        </w:rPr>
        <w:t>项目</w:t>
      </w:r>
      <w:r>
        <w:rPr>
          <w:rFonts w:hint="eastAsia" w:ascii="宋体" w:hAnsi="宋体" w:eastAsia="宋体" w:cs="宋体"/>
          <w:spacing w:val="-3"/>
          <w:sz w:val="24"/>
          <w:szCs w:val="24"/>
        </w:rPr>
        <w:t>人员身体健康，甲方对乙方在履行合同工作中因个人身体原因，出现疾病、伤亡，以及个人操作失误所造成的人员及财产损失不承担任何责任。</w:t>
      </w:r>
    </w:p>
    <w:p w14:paraId="2D126BA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五、</w:t>
      </w:r>
      <w:r>
        <w:rPr>
          <w:rFonts w:hint="eastAsia" w:ascii="宋体" w:hAnsi="宋体" w:eastAsia="宋体" w:cs="宋体"/>
          <w:b/>
          <w:bCs/>
          <w:spacing w:val="-3"/>
          <w:sz w:val="24"/>
          <w:szCs w:val="24"/>
        </w:rPr>
        <w:t>乙方责任</w:t>
      </w:r>
    </w:p>
    <w:p w14:paraId="70D3186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 xml:space="preserve">5.1 </w:t>
      </w:r>
      <w:r>
        <w:rPr>
          <w:rFonts w:hint="eastAsia" w:ascii="宋体" w:hAnsi="宋体" w:eastAsia="宋体" w:cs="宋体"/>
          <w:spacing w:val="-3"/>
          <w:sz w:val="24"/>
          <w:szCs w:val="24"/>
        </w:rPr>
        <w:t>乙方应严格按照合同及其附件的要求开展</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，并保证提交的项目成果和提供的服务符合中华人民共和国法律、法规、规范和标准的要求。</w:t>
      </w:r>
    </w:p>
    <w:p w14:paraId="0F5F7D5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.2 乙方人员在完成</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过程中的行为或不作为而产生的一切责任由乙方承担。</w:t>
      </w:r>
    </w:p>
    <w:p w14:paraId="0AB16FF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.3 乙方应在规定时间内提供详实、客观、全面、准确的</w:t>
      </w:r>
      <w:r>
        <w:rPr>
          <w:rFonts w:hint="eastAsia" w:ascii="宋体" w:hAnsi="宋体" w:eastAsia="宋体" w:cs="宋体"/>
          <w:spacing w:val="-3"/>
          <w:sz w:val="24"/>
          <w:szCs w:val="24"/>
          <w:lang w:val="en-US" w:eastAsia="zh-CN"/>
        </w:rPr>
        <w:t>工作</w:t>
      </w:r>
      <w:r>
        <w:rPr>
          <w:rFonts w:hint="eastAsia" w:ascii="宋体" w:hAnsi="宋体" w:eastAsia="宋体" w:cs="宋体"/>
          <w:spacing w:val="-3"/>
          <w:sz w:val="24"/>
          <w:szCs w:val="24"/>
        </w:rPr>
        <w:t>成果。工作成果应按要求及时反馈至相关单位。</w:t>
      </w:r>
    </w:p>
    <w:p w14:paraId="5C056B0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.1 对</w:t>
      </w:r>
      <w:r>
        <w:rPr>
          <w:rFonts w:hint="eastAsia" w:ascii="宋体" w:hAnsi="宋体" w:eastAsia="宋体" w:cs="宋体"/>
          <w:spacing w:val="-3"/>
          <w:sz w:val="24"/>
          <w:szCs w:val="24"/>
          <w:lang w:val="en-US" w:eastAsia="zh-CN"/>
        </w:rPr>
        <w:t>发</w:t>
      </w:r>
      <w:r>
        <w:rPr>
          <w:rFonts w:hint="eastAsia" w:ascii="宋体" w:hAnsi="宋体" w:eastAsia="宋体" w:cs="宋体"/>
          <w:spacing w:val="-3"/>
          <w:sz w:val="24"/>
          <w:szCs w:val="24"/>
        </w:rPr>
        <w:t>现问题的描述应清晰、准确</w:t>
      </w:r>
      <w:r>
        <w:rPr>
          <w:rFonts w:hint="eastAsia" w:ascii="宋体" w:hAnsi="宋体" w:eastAsia="宋体" w:cs="宋体"/>
          <w:spacing w:val="-3"/>
          <w:sz w:val="24"/>
          <w:szCs w:val="24"/>
          <w:lang w:eastAsia="zh-CN"/>
        </w:rPr>
        <w:t>；</w:t>
      </w:r>
    </w:p>
    <w:p w14:paraId="4471993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lang w:eastAsia="zh-CN"/>
        </w:rPr>
      </w:pPr>
      <w:r>
        <w:rPr>
          <w:rFonts w:hint="eastAsia" w:ascii="宋体" w:hAnsi="宋体" w:eastAsia="宋体" w:cs="宋体"/>
          <w:spacing w:val="-3"/>
          <w:sz w:val="24"/>
          <w:szCs w:val="24"/>
          <w:lang w:val="en-US" w:eastAsia="zh-CN"/>
        </w:rPr>
        <w:t>5.3</w:t>
      </w:r>
      <w:r>
        <w:rPr>
          <w:rFonts w:hint="eastAsia" w:ascii="宋体" w:hAnsi="宋体" w:eastAsia="宋体" w:cs="宋体"/>
          <w:spacing w:val="-3"/>
          <w:sz w:val="24"/>
          <w:szCs w:val="24"/>
        </w:rPr>
        <w:t>.2 报告内容应完整，问题总结和隐患分析清晰、准确</w:t>
      </w:r>
      <w:r>
        <w:rPr>
          <w:rFonts w:hint="eastAsia" w:ascii="宋体" w:hAnsi="宋体" w:eastAsia="宋体" w:cs="宋体"/>
          <w:spacing w:val="-3"/>
          <w:sz w:val="24"/>
          <w:szCs w:val="24"/>
          <w:lang w:eastAsia="zh-CN"/>
        </w:rPr>
        <w:t>；</w:t>
      </w:r>
    </w:p>
    <w:p w14:paraId="258FB90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5.3</w:t>
      </w:r>
      <w:r>
        <w:rPr>
          <w:rFonts w:hint="eastAsia" w:ascii="宋体" w:hAnsi="宋体" w:eastAsia="宋体" w:cs="宋体"/>
          <w:spacing w:val="-3"/>
          <w:sz w:val="24"/>
          <w:szCs w:val="24"/>
        </w:rPr>
        <w:t>.3 最终工作总结的结论应明确，建议切实可行；列出数据，并通过数据分析、反映出安全形势的趋向性</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rPr>
        <w:t>及时揭示重大隐患，揭示当前安全新动向，并根据动向提示有关单位采取相应措施。</w:t>
      </w:r>
    </w:p>
    <w:p w14:paraId="13F6817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 xml:space="preserve"> 未经甲方书面同意，乙方不得转让合同中规定的义务。</w:t>
      </w:r>
    </w:p>
    <w:p w14:paraId="4DD1124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 xml:space="preserve"> 乙方工作人员在施工现场</w:t>
      </w:r>
      <w:r>
        <w:rPr>
          <w:rFonts w:hint="eastAsia" w:ascii="宋体" w:hAnsi="宋体" w:cs="宋体"/>
          <w:spacing w:val="-3"/>
          <w:sz w:val="24"/>
          <w:szCs w:val="24"/>
          <w:lang w:val="en-US" w:eastAsia="zh-CN"/>
        </w:rPr>
        <w:t>工作</w:t>
      </w:r>
      <w:r>
        <w:rPr>
          <w:rFonts w:hint="eastAsia" w:ascii="宋体" w:hAnsi="宋体" w:eastAsia="宋体" w:cs="宋体"/>
          <w:spacing w:val="-3"/>
          <w:sz w:val="24"/>
          <w:szCs w:val="24"/>
        </w:rPr>
        <w:t>时，应遵守现场安全管理相关规章制度并应承担因在工作中所发生的自身安全事故的责任。</w:t>
      </w:r>
    </w:p>
    <w:p w14:paraId="1B60F20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 xml:space="preserve"> 乙方应按照甲方计划组织开展工作，并接受甲方的监督；乙方应按甲方要求及时调换不称职的工作人员。</w:t>
      </w:r>
    </w:p>
    <w:p w14:paraId="615A30ED">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六、</w:t>
      </w:r>
      <w:r>
        <w:rPr>
          <w:rFonts w:hint="eastAsia" w:ascii="宋体" w:hAnsi="宋体" w:eastAsia="宋体" w:cs="宋体"/>
          <w:b/>
          <w:bCs/>
          <w:spacing w:val="-3"/>
          <w:sz w:val="24"/>
          <w:szCs w:val="24"/>
        </w:rPr>
        <w:t>人员配置</w:t>
      </w:r>
    </w:p>
    <w:p w14:paraId="48973E5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.1 乙方人员的配置应符合乙方投标文件的规定。</w:t>
      </w:r>
    </w:p>
    <w:p w14:paraId="112E5E8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.2 乙方人员应符合下列条件：</w:t>
      </w:r>
    </w:p>
    <w:p w14:paraId="37FF6ED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①</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拥护中华人民共和国宪法和法律；</w:t>
      </w:r>
    </w:p>
    <w:p w14:paraId="6021C70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②</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有良好的政治、业务素质和道德品行；</w:t>
      </w:r>
    </w:p>
    <w:p w14:paraId="4A466AE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③</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身体健康；</w:t>
      </w:r>
    </w:p>
    <w:p w14:paraId="1ACF5B4C">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④</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工作经历、资质符合合同等要求。</w:t>
      </w:r>
    </w:p>
    <w:p w14:paraId="6F4CD73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6</w:t>
      </w:r>
      <w:r>
        <w:rPr>
          <w:rFonts w:hint="eastAsia" w:ascii="宋体" w:hAnsi="宋体" w:eastAsia="宋体" w:cs="宋体"/>
          <w:spacing w:val="-3"/>
          <w:sz w:val="24"/>
          <w:szCs w:val="24"/>
        </w:rPr>
        <w:t>.3 有下列情形之一的不得参与</w:t>
      </w:r>
      <w:r>
        <w:rPr>
          <w:rFonts w:hint="eastAsia" w:ascii="宋体" w:hAnsi="宋体" w:eastAsia="宋体" w:cs="宋体"/>
          <w:spacing w:val="-3"/>
          <w:sz w:val="24"/>
          <w:szCs w:val="24"/>
          <w:lang w:val="en-US" w:eastAsia="zh-CN"/>
        </w:rPr>
        <w:t>项目</w:t>
      </w:r>
      <w:r>
        <w:rPr>
          <w:rFonts w:hint="eastAsia" w:ascii="宋体" w:hAnsi="宋体" w:eastAsia="宋体" w:cs="宋体"/>
          <w:spacing w:val="-3"/>
          <w:sz w:val="24"/>
          <w:szCs w:val="24"/>
        </w:rPr>
        <w:t>工作：</w:t>
      </w:r>
    </w:p>
    <w:p w14:paraId="02773B3E">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①</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曾因犯罪受过刑事处罚的；</w:t>
      </w:r>
    </w:p>
    <w:p w14:paraId="35B55BD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②</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曾被辞退或开除公职的；</w:t>
      </w:r>
    </w:p>
    <w:p w14:paraId="20D1BAA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③</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受过行政记过、党内严重警告以上处分的；</w:t>
      </w:r>
    </w:p>
    <w:p w14:paraId="0090D73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④</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涉嫌违法违纪正在接受审查尚未结案的；</w:t>
      </w:r>
    </w:p>
    <w:p w14:paraId="767051A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⑤</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rPr>
        <w:t>其他不适合参与</w:t>
      </w:r>
      <w:r>
        <w:rPr>
          <w:rFonts w:hint="eastAsia" w:ascii="宋体" w:hAnsi="宋体" w:eastAsia="宋体" w:cs="宋体"/>
          <w:spacing w:val="-3"/>
          <w:sz w:val="24"/>
          <w:szCs w:val="24"/>
          <w:lang w:val="en-US" w:eastAsia="zh-CN"/>
        </w:rPr>
        <w:t>项目</w:t>
      </w:r>
      <w:r>
        <w:rPr>
          <w:rFonts w:hint="eastAsia" w:ascii="宋体" w:hAnsi="宋体" w:eastAsia="宋体" w:cs="宋体"/>
          <w:spacing w:val="-3"/>
          <w:sz w:val="24"/>
          <w:szCs w:val="24"/>
        </w:rPr>
        <w:t>工作的人员。</w:t>
      </w:r>
    </w:p>
    <w:p w14:paraId="27809327">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七、</w:t>
      </w:r>
      <w:r>
        <w:rPr>
          <w:rFonts w:hint="eastAsia" w:ascii="宋体" w:hAnsi="宋体" w:eastAsia="宋体" w:cs="宋体"/>
          <w:b/>
          <w:bCs/>
          <w:spacing w:val="-3"/>
          <w:sz w:val="24"/>
          <w:szCs w:val="24"/>
        </w:rPr>
        <w:t>服务</w:t>
      </w:r>
      <w:r>
        <w:rPr>
          <w:rFonts w:hint="eastAsia" w:ascii="宋体" w:hAnsi="宋体" w:cs="宋体"/>
          <w:b/>
          <w:bCs/>
          <w:spacing w:val="-3"/>
          <w:sz w:val="24"/>
          <w:szCs w:val="24"/>
          <w:lang w:val="en-US" w:eastAsia="zh-CN"/>
        </w:rPr>
        <w:t>的相关</w:t>
      </w:r>
      <w:r>
        <w:rPr>
          <w:rFonts w:hint="eastAsia" w:ascii="宋体" w:hAnsi="宋体" w:eastAsia="宋体" w:cs="宋体"/>
          <w:b/>
          <w:bCs/>
          <w:spacing w:val="-3"/>
          <w:sz w:val="24"/>
          <w:szCs w:val="24"/>
        </w:rPr>
        <w:t>工作调整</w:t>
      </w:r>
    </w:p>
    <w:p w14:paraId="23A2F99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.1 合同执行期间，甲方有权在适当时间对工作内容作部分修改或调整。这些修改或调整须事先与乙方协商一致并通过书面形式约定。</w:t>
      </w:r>
    </w:p>
    <w:p w14:paraId="3CD4B8A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7</w:t>
      </w:r>
      <w:r>
        <w:rPr>
          <w:rFonts w:hint="eastAsia" w:ascii="宋体" w:hAnsi="宋体" w:eastAsia="宋体" w:cs="宋体"/>
          <w:spacing w:val="-3"/>
          <w:sz w:val="24"/>
          <w:szCs w:val="24"/>
        </w:rPr>
        <w:t>.2 上述调整如涉及总体工作量的增加时，其费用由甲乙双方另行协商达成协议处理。</w:t>
      </w:r>
    </w:p>
    <w:p w14:paraId="10F0F82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八、</w:t>
      </w:r>
      <w:r>
        <w:rPr>
          <w:rFonts w:hint="eastAsia" w:ascii="宋体" w:hAnsi="宋体" w:eastAsia="宋体" w:cs="宋体"/>
          <w:b/>
          <w:bCs/>
          <w:spacing w:val="-3"/>
          <w:sz w:val="24"/>
          <w:szCs w:val="24"/>
        </w:rPr>
        <w:t>违约与赔偿</w:t>
      </w:r>
    </w:p>
    <w:p w14:paraId="0BD7EA0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西安市雁塔</w:t>
      </w:r>
      <w:r>
        <w:rPr>
          <w:rFonts w:hint="eastAsia" w:ascii="宋体" w:hAnsi="宋体" w:eastAsia="宋体" w:cs="宋体"/>
          <w:spacing w:val="-2"/>
          <w:sz w:val="24"/>
          <w:szCs w:val="24"/>
        </w:rPr>
        <w:t>区住建局每季度对</w:t>
      </w:r>
      <w:r>
        <w:rPr>
          <w:rFonts w:hint="eastAsia" w:ascii="宋体" w:hAnsi="宋体" w:eastAsia="宋体" w:cs="宋体"/>
          <w:spacing w:val="-2"/>
          <w:sz w:val="24"/>
          <w:szCs w:val="24"/>
          <w:lang w:val="en-US" w:eastAsia="zh-CN"/>
        </w:rPr>
        <w:t>乙方</w:t>
      </w:r>
      <w:r>
        <w:rPr>
          <w:rFonts w:hint="eastAsia" w:ascii="宋体" w:hAnsi="宋体" w:eastAsia="宋体" w:cs="宋体"/>
          <w:spacing w:val="-2"/>
          <w:sz w:val="24"/>
          <w:szCs w:val="24"/>
        </w:rPr>
        <w:t>进行一次量化考核，由于乙方履职不力或自身责任造成违约，将承担下列违约责任：</w:t>
      </w:r>
    </w:p>
    <w:p w14:paraId="661E2BC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 乙方人员配备不符合投标文件或合同约定时，扣乙方服务费壹万元/人，3人及以上不符合要求的，甲方有权终止合同；乙方按照投标文件或合同约定配备的人员不能胜任当前工作时，甲方有权要求限期更换，乙方未在限期内更换的，扣乙方服务费壹万元/人。</w:t>
      </w:r>
    </w:p>
    <w:p w14:paraId="29AC0E3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.2 每月开展工作频次及覆盖率未达到要求，扣除乙方一个月服务费。</w:t>
      </w:r>
    </w:p>
    <w:p w14:paraId="0A66078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.3 乙方在</w:t>
      </w:r>
      <w:r>
        <w:rPr>
          <w:rFonts w:hint="eastAsia" w:ascii="宋体" w:hAnsi="宋体" w:cs="宋体"/>
          <w:spacing w:val="-2"/>
          <w:sz w:val="24"/>
          <w:szCs w:val="24"/>
          <w:lang w:val="en-US" w:eastAsia="zh-CN"/>
        </w:rPr>
        <w:t>工作</w:t>
      </w:r>
      <w:r>
        <w:rPr>
          <w:rFonts w:hint="eastAsia" w:ascii="宋体" w:hAnsi="宋体" w:eastAsia="宋体" w:cs="宋体"/>
          <w:spacing w:val="-2"/>
          <w:sz w:val="24"/>
          <w:szCs w:val="24"/>
        </w:rPr>
        <w:t>中应发现的较大安全隐患而未履职发现，以及发现存在较大安全隐患未按要求及时向</w:t>
      </w:r>
      <w:r>
        <w:rPr>
          <w:rFonts w:hint="eastAsia" w:ascii="宋体" w:hAnsi="宋体" w:eastAsia="宋体" w:cs="宋体"/>
          <w:spacing w:val="-2"/>
          <w:sz w:val="24"/>
          <w:szCs w:val="24"/>
          <w:lang w:val="en-US" w:eastAsia="zh-CN"/>
        </w:rPr>
        <w:t>西安市雁塔</w:t>
      </w:r>
      <w:r>
        <w:rPr>
          <w:rFonts w:hint="eastAsia" w:ascii="宋体" w:hAnsi="宋体" w:eastAsia="宋体" w:cs="宋体"/>
          <w:spacing w:val="-2"/>
          <w:sz w:val="24"/>
          <w:szCs w:val="24"/>
        </w:rPr>
        <w:t>区住建局报告的</w:t>
      </w:r>
      <w:r>
        <w:rPr>
          <w:rFonts w:hint="eastAsia" w:ascii="宋体" w:hAnsi="宋体" w:cs="宋体"/>
          <w:spacing w:val="-2"/>
          <w:sz w:val="24"/>
          <w:szCs w:val="24"/>
          <w:lang w:eastAsia="zh-CN"/>
        </w:rPr>
        <w:t>，</w:t>
      </w:r>
      <w:r>
        <w:rPr>
          <w:rFonts w:hint="eastAsia" w:ascii="宋体" w:hAnsi="宋体" w:eastAsia="宋体" w:cs="宋体"/>
          <w:spacing w:val="-2"/>
          <w:sz w:val="24"/>
          <w:szCs w:val="24"/>
        </w:rPr>
        <w:t>按照合同总价的</w:t>
      </w:r>
      <w:r>
        <w:rPr>
          <w:rFonts w:hint="eastAsia" w:ascii="宋体" w:hAnsi="宋体" w:eastAsia="宋体" w:cs="宋体"/>
          <w:spacing w:val="-2"/>
          <w:sz w:val="24"/>
          <w:szCs w:val="24"/>
          <w:lang w:val="en-US" w:eastAsia="zh-CN"/>
        </w:rPr>
        <w:t>5%</w:t>
      </w:r>
      <w:r>
        <w:rPr>
          <w:rFonts w:hint="eastAsia" w:ascii="宋体" w:hAnsi="宋体" w:eastAsia="宋体" w:cs="宋体"/>
          <w:spacing w:val="-2"/>
          <w:sz w:val="24"/>
          <w:szCs w:val="24"/>
        </w:rPr>
        <w:t>，累计向甲方支付违约金。</w:t>
      </w:r>
    </w:p>
    <w:p w14:paraId="5222E77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.4 擅自将报告的部分或全部内容以任何方式提供给他人公开发布。按照合同总价的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，累计向甲方支付违约金。</w:t>
      </w:r>
    </w:p>
    <w:p w14:paraId="787FDB3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.5 恶意与相关参建单位串通、隐瞒发现的安全问题的，扣除责任单位壹万元/次。</w:t>
      </w:r>
    </w:p>
    <w:p w14:paraId="561EDA7C">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.6 未及时保质保量提供月报、季报的，每逾期一天按合同总价的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向甲方支付违约金，逾期超过三十天，甲方有权解除合同，并要求乙方赔偿因此而造成的一切损失。提供报告质量不能客观反映当前项目现状，累积两次对</w:t>
      </w:r>
      <w:r>
        <w:rPr>
          <w:rFonts w:hint="eastAsia" w:ascii="宋体" w:hAnsi="宋体" w:cs="宋体"/>
          <w:spacing w:val="-2"/>
          <w:sz w:val="24"/>
          <w:szCs w:val="24"/>
          <w:lang w:val="en-US" w:eastAsia="zh-CN"/>
        </w:rPr>
        <w:t>发现</w:t>
      </w:r>
      <w:r>
        <w:rPr>
          <w:rFonts w:hint="eastAsia" w:ascii="宋体" w:hAnsi="宋体" w:eastAsia="宋体" w:cs="宋体"/>
          <w:spacing w:val="-2"/>
          <w:sz w:val="24"/>
          <w:szCs w:val="24"/>
        </w:rPr>
        <w:t>的安全问题避重就轻、能提供问题证据而拒不提供证据等导致</w:t>
      </w:r>
      <w:r>
        <w:rPr>
          <w:rFonts w:hint="eastAsia" w:ascii="宋体" w:hAnsi="宋体" w:cs="宋体"/>
          <w:spacing w:val="-2"/>
          <w:sz w:val="24"/>
          <w:szCs w:val="24"/>
          <w:lang w:val="en-US" w:eastAsia="zh-CN"/>
        </w:rPr>
        <w:t>西安市雁塔</w:t>
      </w:r>
      <w:r>
        <w:rPr>
          <w:rFonts w:hint="eastAsia" w:ascii="宋体" w:hAnsi="宋体" w:eastAsia="宋体" w:cs="宋体"/>
          <w:spacing w:val="-2"/>
          <w:sz w:val="24"/>
          <w:szCs w:val="24"/>
        </w:rPr>
        <w:t>区住建局难以把握隐患情况，致使无法及时做出处理的，甲方有权解除合同，乙方应按合同总价的5%向甲方支付违约金。</w:t>
      </w:r>
    </w:p>
    <w:p w14:paraId="67E0B7F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.7 在</w:t>
      </w:r>
      <w:r>
        <w:rPr>
          <w:rFonts w:hint="eastAsia" w:ascii="宋体" w:hAnsi="宋体" w:eastAsia="宋体" w:cs="宋体"/>
          <w:spacing w:val="-2"/>
          <w:sz w:val="24"/>
          <w:szCs w:val="24"/>
          <w:lang w:val="en-US" w:eastAsia="zh-CN"/>
        </w:rPr>
        <w:t>项目实施</w:t>
      </w:r>
      <w:r>
        <w:rPr>
          <w:rFonts w:hint="eastAsia" w:ascii="宋体" w:hAnsi="宋体" w:eastAsia="宋体" w:cs="宋体"/>
          <w:spacing w:val="-2"/>
          <w:sz w:val="24"/>
          <w:szCs w:val="24"/>
        </w:rPr>
        <w:t>过程中有徇私舞弊等违法违规行为造成不良影响的，甲方有权解除合同，乙方应按合同总价的</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rPr>
        <w:t>向甲方支付违约金。</w:t>
      </w:r>
    </w:p>
    <w:p w14:paraId="41CD54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.8 在</w:t>
      </w:r>
      <w:r>
        <w:rPr>
          <w:rFonts w:hint="eastAsia" w:ascii="宋体" w:hAnsi="宋体" w:eastAsia="宋体" w:cs="宋体"/>
          <w:spacing w:val="-2"/>
          <w:sz w:val="24"/>
          <w:szCs w:val="24"/>
          <w:lang w:eastAsia="zh-CN"/>
        </w:rPr>
        <w:t>项目实施过程中</w:t>
      </w:r>
      <w:r>
        <w:rPr>
          <w:rFonts w:hint="eastAsia" w:ascii="宋体" w:hAnsi="宋体" w:eastAsia="宋体" w:cs="宋体"/>
          <w:spacing w:val="-2"/>
          <w:sz w:val="24"/>
          <w:szCs w:val="24"/>
        </w:rPr>
        <w:t>，所</w:t>
      </w:r>
      <w:r>
        <w:rPr>
          <w:rFonts w:hint="eastAsia" w:ascii="宋体" w:hAnsi="宋体" w:cs="宋体"/>
          <w:spacing w:val="-2"/>
          <w:sz w:val="24"/>
          <w:szCs w:val="24"/>
          <w:lang w:val="en-US" w:eastAsia="zh-CN"/>
        </w:rPr>
        <w:t>在</w:t>
      </w:r>
      <w:r>
        <w:rPr>
          <w:rFonts w:hint="eastAsia" w:ascii="宋体" w:hAnsi="宋体" w:eastAsia="宋体" w:cs="宋体"/>
          <w:spacing w:val="-2"/>
          <w:sz w:val="24"/>
          <w:szCs w:val="24"/>
        </w:rPr>
        <w:t>项目标段出现安全生产事故，出现一起一般安全事故，扣除乙方一个月服务费；出现两起一般安全事故或较大以上安全事故，实行一票否决，扣除乙方本年度服务费。乙方提交的报告已提出该部位存在安全隐患，因项目原因整改不到位而发生事故的除外。</w:t>
      </w:r>
    </w:p>
    <w:p w14:paraId="1908478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.9 所</w:t>
      </w:r>
      <w:r>
        <w:rPr>
          <w:rFonts w:hint="eastAsia" w:ascii="宋体" w:hAnsi="宋体" w:eastAsia="宋体" w:cs="宋体"/>
          <w:spacing w:val="-2"/>
          <w:sz w:val="24"/>
          <w:szCs w:val="24"/>
          <w:lang w:val="en-US" w:eastAsia="zh-CN"/>
        </w:rPr>
        <w:t>服务</w:t>
      </w:r>
      <w:r>
        <w:rPr>
          <w:rFonts w:hint="eastAsia" w:ascii="宋体" w:hAnsi="宋体" w:eastAsia="宋体" w:cs="宋体"/>
          <w:spacing w:val="-2"/>
          <w:sz w:val="24"/>
          <w:szCs w:val="24"/>
        </w:rPr>
        <w:t>片区项目被相关媒体曝光的，扣除乙方一个月服务费。</w:t>
      </w:r>
    </w:p>
    <w:p w14:paraId="7436A62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.10 所</w:t>
      </w:r>
      <w:r>
        <w:rPr>
          <w:rFonts w:hint="eastAsia" w:ascii="宋体" w:hAnsi="宋体" w:eastAsia="宋体" w:cs="宋体"/>
          <w:spacing w:val="-2"/>
          <w:sz w:val="24"/>
          <w:szCs w:val="24"/>
          <w:lang w:val="en-US" w:eastAsia="zh-CN"/>
        </w:rPr>
        <w:t>服务</w:t>
      </w:r>
      <w:r>
        <w:rPr>
          <w:rFonts w:hint="eastAsia" w:ascii="宋体" w:hAnsi="宋体" w:eastAsia="宋体" w:cs="宋体"/>
          <w:spacing w:val="-2"/>
          <w:sz w:val="24"/>
          <w:szCs w:val="24"/>
        </w:rPr>
        <w:t>片区项目出现安全隐患被相关部门集中交办、督办的，或被区级、市级及以上相关部门通报批评的，每个项目扣除乙方服务费壹万元/次。乙方提交的报告已提出该部位存在安全隐患，因项目原因整改不到位的除外。</w:t>
      </w:r>
    </w:p>
    <w:p w14:paraId="75BC63B9">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11 所</w:t>
      </w:r>
      <w:r>
        <w:rPr>
          <w:rFonts w:hint="eastAsia" w:ascii="宋体" w:hAnsi="宋体" w:eastAsia="宋体" w:cs="宋体"/>
          <w:spacing w:val="-2"/>
          <w:sz w:val="24"/>
          <w:szCs w:val="24"/>
          <w:lang w:eastAsia="zh-CN"/>
        </w:rPr>
        <w:t>服务片区</w:t>
      </w:r>
      <w:r>
        <w:rPr>
          <w:rFonts w:hint="eastAsia" w:ascii="宋体" w:hAnsi="宋体" w:eastAsia="宋体" w:cs="宋体"/>
          <w:spacing w:val="-2"/>
          <w:sz w:val="24"/>
          <w:szCs w:val="24"/>
        </w:rPr>
        <w:t>工程全年无安全事故发生，片区工程安全生产工作达标，且安全示范标杆工地数量高于</w:t>
      </w:r>
      <w:r>
        <w:rPr>
          <w:rFonts w:hint="eastAsia" w:ascii="宋体" w:hAnsi="宋体" w:eastAsia="宋体" w:cs="宋体"/>
          <w:spacing w:val="-2"/>
          <w:sz w:val="24"/>
          <w:szCs w:val="24"/>
          <w:lang w:val="en-US" w:eastAsia="zh-CN"/>
        </w:rPr>
        <w:t>4</w:t>
      </w:r>
      <w:r>
        <w:rPr>
          <w:rFonts w:hint="eastAsia" w:ascii="宋体" w:hAnsi="宋体" w:eastAsia="宋体" w:cs="宋体"/>
          <w:spacing w:val="-2"/>
          <w:sz w:val="24"/>
          <w:szCs w:val="24"/>
        </w:rPr>
        <w:t>0%，按合同总价的5%进行奖励。</w:t>
      </w:r>
    </w:p>
    <w:p w14:paraId="584F58E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2" w:firstLineChars="20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lang w:val="en-US" w:eastAsia="zh-CN"/>
        </w:rPr>
        <w:t>8</w:t>
      </w:r>
      <w:r>
        <w:rPr>
          <w:rFonts w:hint="eastAsia" w:ascii="宋体" w:hAnsi="宋体" w:eastAsia="宋体" w:cs="宋体"/>
          <w:spacing w:val="-2"/>
          <w:sz w:val="24"/>
          <w:szCs w:val="24"/>
        </w:rPr>
        <w:t>.12 所</w:t>
      </w:r>
      <w:r>
        <w:rPr>
          <w:rFonts w:hint="eastAsia" w:ascii="宋体" w:hAnsi="宋体" w:eastAsia="宋体" w:cs="宋体"/>
          <w:spacing w:val="-2"/>
          <w:sz w:val="24"/>
          <w:szCs w:val="24"/>
          <w:lang w:eastAsia="zh-CN"/>
        </w:rPr>
        <w:t>服务片区</w:t>
      </w:r>
      <w:r>
        <w:rPr>
          <w:rFonts w:hint="eastAsia" w:ascii="宋体" w:hAnsi="宋体" w:eastAsia="宋体" w:cs="宋体"/>
          <w:spacing w:val="-2"/>
          <w:sz w:val="24"/>
          <w:szCs w:val="24"/>
        </w:rPr>
        <w:t>被相关媒体、或被区级、市级及以上相关部门通报表扬的，每个项目奖励乙方服务费贰万元/次。</w:t>
      </w:r>
    </w:p>
    <w:p w14:paraId="7E894F3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九、</w:t>
      </w:r>
      <w:r>
        <w:rPr>
          <w:rFonts w:hint="eastAsia" w:ascii="宋体" w:hAnsi="宋体" w:eastAsia="宋体" w:cs="宋体"/>
          <w:b/>
          <w:bCs/>
          <w:spacing w:val="-3"/>
          <w:sz w:val="24"/>
          <w:szCs w:val="24"/>
        </w:rPr>
        <w:t>合同终止</w:t>
      </w:r>
    </w:p>
    <w:p w14:paraId="55C4916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.1 合同双方完全履行各自合同义务后，合同终止。</w:t>
      </w:r>
    </w:p>
    <w:p w14:paraId="1651B7C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.2 如一方认为另一方无正当理由而未正确或未完全履行义务时，可向对方发出书面违约通知。若发出通知的一方在10天内没有收到对方书面的实质性改进意见和实施措施，则有权解除合同。</w:t>
      </w:r>
    </w:p>
    <w:p w14:paraId="3668BDBF">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.3 乙方向甲方提交的成果</w:t>
      </w:r>
      <w:r>
        <w:rPr>
          <w:rFonts w:hint="eastAsia" w:ascii="宋体" w:hAnsi="宋体" w:eastAsia="宋体" w:cs="宋体"/>
          <w:spacing w:val="-3"/>
          <w:sz w:val="24"/>
          <w:szCs w:val="24"/>
          <w:lang w:val="en-US" w:eastAsia="zh-CN"/>
        </w:rPr>
        <w:t>文件</w:t>
      </w:r>
      <w:r>
        <w:rPr>
          <w:rFonts w:hint="eastAsia" w:ascii="宋体" w:hAnsi="宋体" w:eastAsia="宋体" w:cs="宋体"/>
          <w:spacing w:val="-3"/>
          <w:sz w:val="24"/>
          <w:szCs w:val="24"/>
        </w:rPr>
        <w:t>多次未满足合同要求的，甲方有权提出部分或全部终止合同，并要求乙方赔偿因此而造成的一切损失。</w:t>
      </w:r>
    </w:p>
    <w:p w14:paraId="5AB10C2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.4 合同的终止并不损害或影响任何一方的索赔权利。在合同部分终止的情况下，合同未中止的部分双方应继续履行。</w:t>
      </w:r>
    </w:p>
    <w:p w14:paraId="5587243A">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w:t>
      </w:r>
      <w:r>
        <w:rPr>
          <w:rFonts w:hint="eastAsia" w:ascii="宋体" w:hAnsi="宋体" w:eastAsia="宋体" w:cs="宋体"/>
          <w:b/>
          <w:bCs/>
          <w:spacing w:val="-3"/>
          <w:sz w:val="24"/>
          <w:szCs w:val="24"/>
        </w:rPr>
        <w:t>争议的解决</w:t>
      </w:r>
    </w:p>
    <w:p w14:paraId="2043FAD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.1 在履行合同义务时出现任何争议，双方应协商解决。</w:t>
      </w:r>
    </w:p>
    <w:p w14:paraId="23509D91">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2 若该协商在纠纷开始后15天内不能通过协商解决，任一方有权向本合同履约地西安市雁塔区人民法院提起诉讼。</w:t>
      </w:r>
    </w:p>
    <w:p w14:paraId="39DB5A1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10</w:t>
      </w:r>
      <w:r>
        <w:rPr>
          <w:rFonts w:hint="eastAsia" w:ascii="宋体" w:hAnsi="宋体" w:eastAsia="宋体" w:cs="宋体"/>
          <w:spacing w:val="-3"/>
          <w:sz w:val="24"/>
          <w:szCs w:val="24"/>
        </w:rPr>
        <w:t>.3 除提交诉讼的部分外，双方应继续履行合同规定的其他义务。</w:t>
      </w:r>
    </w:p>
    <w:p w14:paraId="1364712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十一、</w:t>
      </w:r>
      <w:r>
        <w:rPr>
          <w:rFonts w:hint="eastAsia" w:ascii="宋体" w:hAnsi="宋体" w:eastAsia="宋体" w:cs="宋体"/>
          <w:b/>
          <w:bCs/>
          <w:spacing w:val="-3"/>
          <w:sz w:val="24"/>
          <w:szCs w:val="24"/>
        </w:rPr>
        <w:t>合同语言</w:t>
      </w:r>
    </w:p>
    <w:p w14:paraId="2B56CD2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11</w:t>
      </w:r>
      <w:r>
        <w:rPr>
          <w:rFonts w:hint="eastAsia" w:ascii="宋体" w:hAnsi="宋体" w:eastAsia="宋体" w:cs="宋体"/>
          <w:spacing w:val="-3"/>
          <w:sz w:val="24"/>
          <w:szCs w:val="24"/>
        </w:rPr>
        <w:t>.1 语言为中文。</w:t>
      </w:r>
    </w:p>
    <w:p w14:paraId="00E729B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11</w:t>
      </w:r>
      <w:r>
        <w:rPr>
          <w:rFonts w:hint="eastAsia" w:ascii="宋体" w:hAnsi="宋体" w:eastAsia="宋体" w:cs="宋体"/>
          <w:spacing w:val="-3"/>
          <w:sz w:val="24"/>
          <w:szCs w:val="24"/>
        </w:rPr>
        <w:t>.2 双方往来正式文件和合同文本均以简体中文为准。</w:t>
      </w:r>
    </w:p>
    <w:p w14:paraId="5D1C71F5">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十二、</w:t>
      </w:r>
      <w:r>
        <w:rPr>
          <w:rFonts w:hint="eastAsia" w:ascii="宋体" w:hAnsi="宋体" w:eastAsia="宋体" w:cs="宋体"/>
          <w:b/>
          <w:bCs/>
          <w:spacing w:val="-3"/>
          <w:sz w:val="24"/>
          <w:szCs w:val="24"/>
        </w:rPr>
        <w:t>适用法律</w:t>
      </w:r>
    </w:p>
    <w:p w14:paraId="6986D8C4">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本合同适用法律为中华人民共和国现行法律。</w:t>
      </w:r>
    </w:p>
    <w:p w14:paraId="742BA793">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十三、</w:t>
      </w:r>
      <w:r>
        <w:rPr>
          <w:rFonts w:hint="eastAsia" w:ascii="宋体" w:hAnsi="宋体" w:eastAsia="宋体" w:cs="宋体"/>
          <w:b/>
          <w:bCs/>
          <w:spacing w:val="-3"/>
          <w:sz w:val="24"/>
          <w:szCs w:val="24"/>
        </w:rPr>
        <w:t>合同生效</w:t>
      </w:r>
    </w:p>
    <w:p w14:paraId="1C6DBBB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13</w:t>
      </w:r>
      <w:r>
        <w:rPr>
          <w:rFonts w:hint="eastAsia" w:ascii="宋体" w:hAnsi="宋体" w:eastAsia="宋体" w:cs="宋体"/>
          <w:spacing w:val="-3"/>
          <w:sz w:val="24"/>
          <w:szCs w:val="24"/>
        </w:rPr>
        <w:t>.1 合同在甲乙双方法定代表人或其授权代表签字（或盖章）并加盖公章后生效。</w:t>
      </w:r>
    </w:p>
    <w:p w14:paraId="527E199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13</w:t>
      </w:r>
      <w:r>
        <w:rPr>
          <w:rFonts w:hint="eastAsia" w:ascii="宋体" w:hAnsi="宋体" w:eastAsia="宋体" w:cs="宋体"/>
          <w:spacing w:val="-3"/>
          <w:sz w:val="24"/>
          <w:szCs w:val="24"/>
        </w:rPr>
        <w:t>.2 合同生效日期以较晚签字一方的签字日期为准。</w:t>
      </w:r>
    </w:p>
    <w:p w14:paraId="2DB3EEAB">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70" w:firstLineChars="200"/>
        <w:textAlignment w:val="baseline"/>
        <w:rPr>
          <w:rFonts w:hint="eastAsia" w:ascii="宋体" w:hAnsi="宋体" w:eastAsia="宋体" w:cs="宋体"/>
          <w:b/>
          <w:bCs/>
          <w:spacing w:val="-3"/>
          <w:sz w:val="24"/>
          <w:szCs w:val="24"/>
        </w:rPr>
      </w:pPr>
      <w:r>
        <w:rPr>
          <w:rFonts w:hint="eastAsia" w:ascii="宋体" w:hAnsi="宋体" w:eastAsia="宋体" w:cs="宋体"/>
          <w:b/>
          <w:bCs/>
          <w:spacing w:val="-3"/>
          <w:sz w:val="24"/>
          <w:szCs w:val="24"/>
          <w:lang w:val="en-US" w:eastAsia="zh-CN"/>
        </w:rPr>
        <w:t>十四、</w:t>
      </w:r>
      <w:r>
        <w:rPr>
          <w:rFonts w:hint="eastAsia" w:ascii="宋体" w:hAnsi="宋体" w:eastAsia="宋体" w:cs="宋体"/>
          <w:b/>
          <w:bCs/>
          <w:spacing w:val="-3"/>
          <w:sz w:val="24"/>
          <w:szCs w:val="24"/>
        </w:rPr>
        <w:t>其他</w:t>
      </w:r>
    </w:p>
    <w:p w14:paraId="3A79F546">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.1 根据本合同发出的任何通知应以书面形式递交。</w:t>
      </w:r>
    </w:p>
    <w:p w14:paraId="5217F47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.2 合同未尽事宜、由甲、乙双方协商，作为合同补充，与原合同具有同等法律效力。</w:t>
      </w:r>
    </w:p>
    <w:p w14:paraId="76813072">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.3 本合同正本贰份，双方各执正本壹份；副本拾份，甲乙双方各执肆份，备案贰份；</w:t>
      </w:r>
    </w:p>
    <w:p w14:paraId="20E8AF38">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68" w:firstLineChars="200"/>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正本与副本具有同等法律效力。（正文完）</w:t>
      </w:r>
    </w:p>
    <w:p w14:paraId="45FA82C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3F9B1F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8ECAAE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71C4FE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BDA31E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540C816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5D973A8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6F03758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B989C1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4B86EB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1C403ED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7D09317B">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6E2E0C7">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bookmarkStart w:id="0" w:name="_GoBack"/>
      <w:bookmarkEnd w:id="0"/>
    </w:p>
    <w:p w14:paraId="168821C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111AFC63">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0CC4696A">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1F94BC1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p>
    <w:p w14:paraId="4A280B5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p>
    <w:p w14:paraId="60D64E7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甲    方：  （盖章）           乙    方：   （盖章）</w:t>
      </w:r>
    </w:p>
    <w:p w14:paraId="4B3322CF">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法定代表人：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法定代表人：</w:t>
      </w:r>
      <w:r>
        <w:rPr>
          <w:rFonts w:hint="eastAsia" w:ascii="宋体" w:hAnsi="宋体" w:eastAsia="宋体" w:cs="宋体"/>
          <w:spacing w:val="-2"/>
          <w:sz w:val="24"/>
          <w:szCs w:val="24"/>
          <w:u w:val="single"/>
        </w:rPr>
        <w:t xml:space="preserve">                  </w:t>
      </w:r>
    </w:p>
    <w:p w14:paraId="37DE8F9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委托代理人：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委托代理人：</w:t>
      </w:r>
      <w:r>
        <w:rPr>
          <w:rFonts w:hint="eastAsia" w:ascii="宋体" w:hAnsi="宋体" w:eastAsia="宋体" w:cs="宋体"/>
          <w:spacing w:val="-2"/>
          <w:sz w:val="24"/>
          <w:szCs w:val="24"/>
          <w:u w:val="single"/>
        </w:rPr>
        <w:t xml:space="preserve">                  </w:t>
      </w:r>
    </w:p>
    <w:p w14:paraId="23AAE55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联 系 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联 系 人：</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3E80495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lang w:val="en-US"/>
        </w:rPr>
      </w:pPr>
      <w:r>
        <w:rPr>
          <w:rFonts w:hint="eastAsia" w:ascii="宋体" w:hAnsi="宋体" w:eastAsia="宋体" w:cs="宋体"/>
          <w:spacing w:val="-2"/>
          <w:sz w:val="24"/>
          <w:szCs w:val="24"/>
        </w:rPr>
        <w:t>地    址：</w:t>
      </w:r>
      <w:r>
        <w:rPr>
          <w:rFonts w:hint="eastAsia" w:ascii="宋体" w:hAnsi="宋体" w:eastAsia="宋体" w:cs="宋体"/>
          <w:spacing w:val="-2"/>
          <w:sz w:val="24"/>
          <w:szCs w:val="24"/>
          <w:u w:val="single"/>
          <w:lang w:val="en-US" w:eastAsia="zh-CN"/>
        </w:rPr>
        <w:t>雁塔区翠华南路146号</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地    址：</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p>
    <w:p w14:paraId="462BD0D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邮政编码：</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710000</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ascii="宋体" w:hAnsi="宋体" w:eastAsia="宋体" w:cs="宋体"/>
          <w:spacing w:val="-2"/>
          <w:sz w:val="24"/>
          <w:szCs w:val="24"/>
        </w:rPr>
        <w:t>邮政编码：</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37B3EEE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    话：</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电    话：</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49D85058">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传    真：</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传    真：</w:t>
      </w:r>
      <w:r>
        <w:rPr>
          <w:rFonts w:hint="eastAsia" w:ascii="宋体" w:hAnsi="宋体" w:eastAsia="宋体" w:cs="宋体"/>
          <w:spacing w:val="-2"/>
          <w:sz w:val="24"/>
          <w:szCs w:val="24"/>
          <w:u w:val="single"/>
        </w:rPr>
        <w:t xml:space="preserve">                   </w:t>
      </w:r>
    </w:p>
    <w:p w14:paraId="6EB8D726">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电子邮箱：</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电子邮箱：</w:t>
      </w:r>
      <w:r>
        <w:rPr>
          <w:rFonts w:hint="eastAsia" w:ascii="宋体" w:hAnsi="宋体" w:eastAsia="宋体" w:cs="宋体"/>
          <w:spacing w:val="-2"/>
          <w:sz w:val="24"/>
          <w:szCs w:val="24"/>
          <w:u w:val="single"/>
        </w:rPr>
        <w:t xml:space="preserve">                    </w:t>
      </w:r>
    </w:p>
    <w:p w14:paraId="5042AC14">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开户银行：</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开户银行：</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0FDF848D">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银行账号：</w:t>
      </w:r>
      <w:r>
        <w:rPr>
          <w:rFonts w:hint="eastAsia" w:ascii="宋体" w:hAnsi="宋体" w:eastAsia="宋体" w:cs="宋体"/>
          <w:spacing w:val="-2"/>
          <w:sz w:val="24"/>
          <w:szCs w:val="24"/>
          <w:u w:val="single"/>
        </w:rPr>
        <w:t xml:space="preserve">                   </w:t>
      </w:r>
      <w:r>
        <w:rPr>
          <w:rFonts w:hint="eastAsia" w:ascii="宋体" w:hAnsi="宋体" w:eastAsia="宋体" w:cs="宋体"/>
          <w:spacing w:val="-2"/>
          <w:sz w:val="24"/>
          <w:szCs w:val="24"/>
        </w:rPr>
        <w:t xml:space="preserve">   银行账号：</w:t>
      </w:r>
      <w:r>
        <w:rPr>
          <w:rFonts w:hint="eastAsia" w:ascii="宋体" w:hAnsi="宋体" w:eastAsia="宋体" w:cs="宋体"/>
          <w:spacing w:val="-2"/>
          <w:sz w:val="24"/>
          <w:szCs w:val="24"/>
          <w:u w:val="single"/>
          <w:lang w:val="en-US" w:eastAsia="zh-CN"/>
        </w:rPr>
        <w:t xml:space="preserve">                      </w:t>
      </w:r>
      <w:r>
        <w:rPr>
          <w:rFonts w:hint="eastAsia" w:ascii="宋体" w:hAnsi="宋体" w:eastAsia="宋体" w:cs="宋体"/>
          <w:spacing w:val="-2"/>
          <w:sz w:val="24"/>
          <w:szCs w:val="24"/>
          <w:u w:val="single"/>
        </w:rPr>
        <w:t xml:space="preserve"> </w:t>
      </w:r>
    </w:p>
    <w:p w14:paraId="6C9B3B10">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r>
        <w:rPr>
          <w:rFonts w:hint="eastAsia" w:ascii="宋体" w:hAnsi="宋体" w:eastAsia="宋体" w:cs="宋体"/>
          <w:spacing w:val="-2"/>
          <w:sz w:val="24"/>
          <w:szCs w:val="24"/>
        </w:rPr>
        <w:t>签字日期：      年   月   日     签字日期：     年   月   日</w:t>
      </w:r>
    </w:p>
    <w:p w14:paraId="499FF0C5">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4"/>
          <w:szCs w:val="24"/>
        </w:rPr>
      </w:pPr>
    </w:p>
    <w:p w14:paraId="0D91112E">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宋体" w:hAnsi="宋体" w:eastAsia="宋体" w:cs="宋体"/>
          <w:spacing w:val="-2"/>
          <w:sz w:val="21"/>
          <w:szCs w:val="21"/>
        </w:rPr>
      </w:pPr>
      <w:r>
        <w:rPr>
          <w:rFonts w:hint="eastAsia" w:ascii="宋体" w:hAnsi="宋体" w:eastAsia="宋体" w:cs="宋体"/>
          <w:b/>
          <w:bCs/>
          <w:i/>
          <w:iCs/>
          <w:spacing w:val="-2"/>
          <w:sz w:val="24"/>
          <w:szCs w:val="24"/>
        </w:rPr>
        <w:t>注：本合同模板仅为合同的参考文本，合同签订双方可根据项目的具体要求进行修改。</w:t>
      </w:r>
    </w:p>
    <w:p w14:paraId="29F458F1"/>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0570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EB9EC">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2EB9E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D6F55"/>
    <w:rsid w:val="434B5F61"/>
    <w:rsid w:val="48910383"/>
    <w:rsid w:val="6BDD159D"/>
    <w:rsid w:val="77FF75D7"/>
    <w:rsid w:val="7EF2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sz w:val="28"/>
      <w:szCs w:val="22"/>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2026-07-16T14:15:53Z</dcterms:created>
  <dc:creator>Administrator</dc:creator>
  <cp:lastModifiedBy>柔眸</cp:lastModifiedBy>
  <dcterms:modified xsi:type="dcterms:W3CDTF">2026-07-16T14:16:35Z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eyJoZGlkIjoiNzE0NDE4ZDJmMzI3NjJjYTg0ZDE1OWUxMjJkNDM0ODgiLCJ1c2VySWQiOiIxODY2NTE1OTY0In0=</vt:lpwstr>
  </property>
  <property fmtid="{D5CDD505-2E9C-101B-9397-08002B2CF9AE}" pid="4" name="ICV">
    <vt:lpwstr>271C809010CE43AE84374422AD4B252F_12</vt:lpwstr>
  </property>
</Properties>
</file>