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版本号：ZX2026-04-1920260529002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无源检验所氧氮氢分析仪等检验检测仪器设备及检验检测设备电感耦合等离子体质谱仪购置项目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ZX2026-04-19</w:t>
      </w:r>
      <w:r>
        <w:br/>
      </w:r>
      <w:r>
        <w:br/>
      </w:r>
      <w:r>
        <w:br/>
      </w:r>
    </w:p>
    <w:p>
      <w:pPr>
        <w:pStyle w:val="null3"/>
        <w:jc w:val="center"/>
        <w:outlineLvl w:val="2"/>
      </w:pPr>
      <w:r>
        <w:rPr>
          <w:rFonts w:ascii="仿宋_GB2312" w:hAnsi="仿宋_GB2312" w:cs="仿宋_GB2312" w:eastAsia="仿宋_GB2312"/>
          <w:sz w:val="28"/>
          <w:b/>
        </w:rPr>
        <w:t>陕西省医疗器械质量检验院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陕西省医疗器械质量检验院</w:t>
      </w:r>
      <w:r>
        <w:rPr>
          <w:rFonts w:ascii="仿宋_GB2312" w:hAnsi="仿宋_GB2312" w:cs="仿宋_GB2312" w:eastAsia="仿宋_GB2312"/>
        </w:rPr>
        <w:t>委托，拟对</w:t>
      </w:r>
      <w:r>
        <w:rPr>
          <w:rFonts w:ascii="仿宋_GB2312" w:hAnsi="仿宋_GB2312" w:cs="仿宋_GB2312" w:eastAsia="仿宋_GB2312"/>
        </w:rPr>
        <w:t>无源检验所氧氮氢分析仪等检验检测仪器设备及检验检测设备电感耦合等离子体质谱仪购置项目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无源检验所氧氮氢分析仪等检验检测仪器设备及检验检测设备电感耦合等离子体质谱仪购置项目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根据医疗器械国家、行业标准要求，通过购买检验检测设备，可以对医疗器械产品进行检验检测，分为2个包，具体内容详见招标文件第3章。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陕西省医疗器械质量检验院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陕西省西咸新区沣西新城丰耘路1620号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029-33585310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采购包1：855,000.00元</w:t>
            </w:r>
          </w:p>
          <w:p>
            <w:pPr>
              <w:pStyle w:val="null3"/>
            </w:pPr>
            <w:r>
              <w:rPr>
                <w:rFonts w:ascii="仿宋_GB2312" w:hAnsi="仿宋_GB2312" w:cs="仿宋_GB2312" w:eastAsia="仿宋_GB2312"/>
              </w:rPr>
              <w:t>采购包2：1,390,000.00元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（氧氮氢分析仪中的商用电脑、打印机；台式单柱试验机中的商用电脑、打印机；电感耦合等离子体质谱仪中的商用电脑、打印机）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采购包1保证金金额：10,419.00元</w:t>
            </w:r>
          </w:p>
          <w:p>
            <w:pPr>
              <w:pStyle w:val="null3"/>
            </w:pPr>
            <w:r>
              <w:rPr>
                <w:rFonts w:ascii="仿宋_GB2312" w:hAnsi="仿宋_GB2312" w:cs="仿宋_GB2312" w:eastAsia="仿宋_GB2312"/>
              </w:rPr>
              <w:t>采购包2保证金金额：20,419.00元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代理服务费收费标准：参照国家计委颁布的《招标代理服务收费管理暂行办法》（计价格[2002]1980号）规定，按标准收取，由中标人支付代理服务费。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陕西省医疗器械质量检验院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陕西省医疗器械质量检验院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陕西省医疗器械质量检验院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联系人：曹婷、孙童欣</w:t>
      </w:r>
    </w:p>
    <w:p>
      <w:pPr>
        <w:pStyle w:val="null3"/>
      </w:pPr>
      <w:r>
        <w:rPr>
          <w:rFonts w:ascii="仿宋_GB2312" w:hAnsi="仿宋_GB2312" w:cs="仿宋_GB2312" w:eastAsia="仿宋_GB2312"/>
        </w:rPr>
        <w:t>联系电话：029-88110800转8033（邮箱：1053910307@qq.com）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根据医疗器械国家、行业标准要求，通过购买检验检测设备，可以对医疗器械产品进行检验检测，分为2个包，具体内容详见招标文件第3章。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855,000.00</w:t>
      </w:r>
    </w:p>
    <w:p>
      <w:pPr>
        <w:pStyle w:val="null3"/>
      </w:pPr>
      <w:r>
        <w:rPr>
          <w:rFonts w:ascii="仿宋_GB2312" w:hAnsi="仿宋_GB2312" w:cs="仿宋_GB2312" w:eastAsia="仿宋_GB2312"/>
        </w:rPr>
        <w:t>采购包最高限价（元）: 855,000.00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无源检验所氧氮氢分析仪等检验检测仪器设备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1,390,000.00</w:t>
      </w:r>
    </w:p>
    <w:p>
      <w:pPr>
        <w:pStyle w:val="null3"/>
      </w:pPr>
      <w:r>
        <w:rPr>
          <w:rFonts w:ascii="仿宋_GB2312" w:hAnsi="仿宋_GB2312" w:cs="仿宋_GB2312" w:eastAsia="仿宋_GB2312"/>
        </w:rPr>
        <w:t>采购包最高限价（元）: 1,390,000.00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检验检测设备电感耦合等离子体质谱仪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标的名称：无源检验所氧氮氢分析仪等检验检测仪器设备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w:t>
                  </w:r>
                </w:p>
                <w:p>
                  <w:pPr>
                    <w:pStyle w:val="null3"/>
                  </w:pPr>
                  <w:r>
                    <w:rPr>
                      <w:rFonts w:ascii="仿宋_GB2312" w:hAnsi="仿宋_GB2312" w:cs="仿宋_GB2312" w:eastAsia="仿宋_GB2312"/>
                    </w:rPr>
                    <w:t>（台/套）</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氧氮氢分析仪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呼吸器死腔测试仪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阻湿态微生物穿透试验仪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恒温培养振荡器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台式单柱试验机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核心产品</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悬臂梁摆锤冲击试验机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（一）氧氮氢分析仪</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GB/T 4698.7-2011海绵钛、钛及钛合金化学分析方法 氧量、氮量的测定</w:t>
            </w:r>
          </w:p>
          <w:p>
            <w:pPr>
              <w:pStyle w:val="null3"/>
            </w:pPr>
            <w:r>
              <w:rPr>
                <w:rFonts w:ascii="仿宋_GB2312" w:hAnsi="仿宋_GB2312" w:cs="仿宋_GB2312" w:eastAsia="仿宋_GB2312"/>
              </w:rPr>
              <w:t>GB/T 4698.15-2011海绵钛、钛及钛合金化学分析方法 氢量的测定</w:t>
            </w:r>
          </w:p>
          <w:p>
            <w:pPr>
              <w:pStyle w:val="null3"/>
            </w:pPr>
            <w:r>
              <w:rPr>
                <w:rFonts w:ascii="仿宋_GB2312" w:hAnsi="仿宋_GB2312" w:cs="仿宋_GB2312" w:eastAsia="仿宋_GB2312"/>
              </w:rPr>
              <w:t>GB/T 20124-2006 钢铁 氮含量的测定 惰性气体熔融热导法（常规方法）</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2.1氧氮氢分析仪要求为一体机式结构，氧和氢采用红外吸收检测原理，氮采用热导检测原理，一次进样3个元素同时出结果。</w:t>
            </w:r>
          </w:p>
          <w:p>
            <w:pPr>
              <w:pStyle w:val="null3"/>
            </w:pPr>
            <w:r>
              <w:rPr>
                <w:rFonts w:ascii="仿宋_GB2312" w:hAnsi="仿宋_GB2312" w:cs="仿宋_GB2312" w:eastAsia="仿宋_GB2312"/>
              </w:rPr>
              <w:t>▲2.2氧氮氢分析仪要求能稳定对钢铁、钛合金、钛锆合金等金属以及其他黑色金属、有色金属进行总氧、总氮和总氢的含量分析。需满足钛合金(牌号为TA1G,TA2G,TC4等)、钢铁等金属材料的分析检测，按相关检定规程/校准规范计量合格后方可通过验收。</w:t>
            </w:r>
          </w:p>
          <w:p>
            <w:pPr>
              <w:pStyle w:val="null3"/>
            </w:pPr>
            <w:r>
              <w:rPr>
                <w:rFonts w:ascii="仿宋_GB2312" w:hAnsi="仿宋_GB2312" w:cs="仿宋_GB2312" w:eastAsia="仿宋_GB2312"/>
              </w:rPr>
              <w:t>▲2.3分析范围：</w:t>
            </w:r>
          </w:p>
          <w:p>
            <w:pPr>
              <w:pStyle w:val="null3"/>
            </w:pPr>
            <w:r>
              <w:rPr>
                <w:rFonts w:ascii="仿宋_GB2312" w:hAnsi="仿宋_GB2312" w:cs="仿宋_GB2312" w:eastAsia="仿宋_GB2312"/>
              </w:rPr>
              <w:t>氧：0.5ppm～10%</w:t>
            </w:r>
          </w:p>
          <w:p>
            <w:pPr>
              <w:pStyle w:val="null3"/>
            </w:pPr>
            <w:r>
              <w:rPr>
                <w:rFonts w:ascii="仿宋_GB2312" w:hAnsi="仿宋_GB2312" w:cs="仿宋_GB2312" w:eastAsia="仿宋_GB2312"/>
              </w:rPr>
              <w:t>氮：0.5ppm～10%</w:t>
            </w:r>
          </w:p>
          <w:p>
            <w:pPr>
              <w:pStyle w:val="null3"/>
            </w:pPr>
            <w:r>
              <w:rPr>
                <w:rFonts w:ascii="仿宋_GB2312" w:hAnsi="仿宋_GB2312" w:cs="仿宋_GB2312" w:eastAsia="仿宋_GB2312"/>
              </w:rPr>
              <w:t>氢：0.2ppm～1000ppm</w:t>
            </w:r>
          </w:p>
          <w:p>
            <w:pPr>
              <w:pStyle w:val="null3"/>
            </w:pPr>
            <w:r>
              <w:rPr>
                <w:rFonts w:ascii="仿宋_GB2312" w:hAnsi="仿宋_GB2312" w:cs="仿宋_GB2312" w:eastAsia="仿宋_GB2312"/>
              </w:rPr>
              <w:t>改变称样量可以扩展分析范围。</w:t>
            </w:r>
          </w:p>
          <w:p>
            <w:pPr>
              <w:pStyle w:val="null3"/>
            </w:pPr>
            <w:r>
              <w:rPr>
                <w:rFonts w:ascii="仿宋_GB2312" w:hAnsi="仿宋_GB2312" w:cs="仿宋_GB2312" w:eastAsia="仿宋_GB2312"/>
              </w:rPr>
              <w:t>▲2.4分析精度：</w:t>
            </w:r>
          </w:p>
          <w:p>
            <w:pPr>
              <w:pStyle w:val="null3"/>
            </w:pPr>
            <w:r>
              <w:rPr>
                <w:rFonts w:ascii="仿宋_GB2312" w:hAnsi="仿宋_GB2312" w:cs="仿宋_GB2312" w:eastAsia="仿宋_GB2312"/>
              </w:rPr>
              <w:t>氧、氮：1ppm或RSD≤2.0%</w:t>
            </w:r>
          </w:p>
          <w:p>
            <w:pPr>
              <w:pStyle w:val="null3"/>
            </w:pPr>
            <w:r>
              <w:rPr>
                <w:rFonts w:ascii="仿宋_GB2312" w:hAnsi="仿宋_GB2312" w:cs="仿宋_GB2312" w:eastAsia="仿宋_GB2312"/>
              </w:rPr>
              <w:t>氢：0.2ppm或RSD≤3.0%</w:t>
            </w:r>
          </w:p>
          <w:p>
            <w:pPr>
              <w:pStyle w:val="null3"/>
            </w:pPr>
            <w:r>
              <w:rPr>
                <w:rFonts w:ascii="仿宋_GB2312" w:hAnsi="仿宋_GB2312" w:cs="仿宋_GB2312" w:eastAsia="仿宋_GB2312"/>
              </w:rPr>
              <w:t>2.5灵敏度：至少可达到0.01ppm。</w:t>
            </w:r>
          </w:p>
          <w:p>
            <w:pPr>
              <w:pStyle w:val="null3"/>
            </w:pPr>
            <w:r>
              <w:rPr>
                <w:rFonts w:ascii="仿宋_GB2312" w:hAnsi="仿宋_GB2312" w:cs="仿宋_GB2312" w:eastAsia="仿宋_GB2312"/>
              </w:rPr>
              <w:t>2.6分析时间：≤4min。</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3.1脉冲熔融炉：功率≥8.5KVA，最高温度≥3000℃，程序升温，不易受坩埚的材质和尺寸影响。</w:t>
            </w:r>
          </w:p>
          <w:p>
            <w:pPr>
              <w:pStyle w:val="null3"/>
            </w:pPr>
            <w:r>
              <w:rPr>
                <w:rFonts w:ascii="仿宋_GB2312" w:hAnsi="仿宋_GB2312" w:cs="仿宋_GB2312" w:eastAsia="仿宋_GB2312"/>
              </w:rPr>
              <w:t>3.2红外检测系统：红外光源、热释电固态红外检测器，配备三个独立的红外吸收池，红外光源及检测器采用气氛保护、净化，隔绝周围环境气氛的影响，提高稳定性和测量精度。</w:t>
            </w:r>
          </w:p>
          <w:p>
            <w:pPr>
              <w:pStyle w:val="null3"/>
            </w:pPr>
            <w:r>
              <w:rPr>
                <w:rFonts w:ascii="仿宋_GB2312" w:hAnsi="仿宋_GB2312" w:cs="仿宋_GB2312" w:eastAsia="仿宋_GB2312"/>
              </w:rPr>
              <w:t>3.3热导检测系统：检测器带惰气保护，确保检测器具有优异的长期稳定性；</w:t>
            </w:r>
          </w:p>
          <w:p>
            <w:pPr>
              <w:pStyle w:val="null3"/>
            </w:pPr>
            <w:r>
              <w:rPr>
                <w:rFonts w:ascii="仿宋_GB2312" w:hAnsi="仿宋_GB2312" w:cs="仿宋_GB2312" w:eastAsia="仿宋_GB2312"/>
              </w:rPr>
              <w:t>3.4气路系统：分析气流量采用高精度电子流量控制技术，采用小流量气路设计结构，气路设计合理，降低使用成本，保证良好的气密性。</w:t>
            </w:r>
          </w:p>
          <w:p>
            <w:pPr>
              <w:pStyle w:val="null3"/>
            </w:pPr>
            <w:r>
              <w:rPr>
                <w:rFonts w:ascii="仿宋_GB2312" w:hAnsi="仿宋_GB2312" w:cs="仿宋_GB2312" w:eastAsia="仿宋_GB2312"/>
              </w:rPr>
              <w:t>3.5气体要求：载气：高纯氦气99.99%；动力气：普通氮气（或净化压缩空气）</w:t>
            </w:r>
          </w:p>
          <w:p>
            <w:pPr>
              <w:pStyle w:val="null3"/>
            </w:pPr>
            <w:r>
              <w:rPr>
                <w:rFonts w:ascii="仿宋_GB2312" w:hAnsi="仿宋_GB2312" w:cs="仿宋_GB2312" w:eastAsia="仿宋_GB2312"/>
              </w:rPr>
              <w:t>3.6催化转化系统：1）载气净化：载气进入检测系统前，经过氧化铜炉催化，将载气中杂质转化吸收，保证分析准确；2）分析气转化：将分析释放的CO和H</w:t>
            </w:r>
            <w:r>
              <w:rPr>
                <w:rFonts w:ascii="仿宋_GB2312" w:hAnsi="仿宋_GB2312" w:cs="仿宋_GB2312" w:eastAsia="仿宋_GB2312"/>
                <w:vertAlign w:val="subscript"/>
              </w:rPr>
              <w:t>2</w:t>
            </w:r>
            <w:r>
              <w:rPr>
                <w:rFonts w:ascii="仿宋_GB2312" w:hAnsi="仿宋_GB2312" w:cs="仿宋_GB2312" w:eastAsia="仿宋_GB2312"/>
              </w:rPr>
              <w:t>完全转化为CO</w:t>
            </w:r>
            <w:r>
              <w:rPr>
                <w:rFonts w:ascii="仿宋_GB2312" w:hAnsi="仿宋_GB2312" w:cs="仿宋_GB2312" w:eastAsia="仿宋_GB2312"/>
                <w:vertAlign w:val="subscript"/>
              </w:rPr>
              <w:t>2</w:t>
            </w:r>
            <w:r>
              <w:rPr>
                <w:rFonts w:ascii="仿宋_GB2312" w:hAnsi="仿宋_GB2312" w:cs="仿宋_GB2312" w:eastAsia="仿宋_GB2312"/>
              </w:rPr>
              <w:t>和H</w:t>
            </w:r>
            <w:r>
              <w:rPr>
                <w:rFonts w:ascii="仿宋_GB2312" w:hAnsi="仿宋_GB2312" w:cs="仿宋_GB2312" w:eastAsia="仿宋_GB2312"/>
                <w:vertAlign w:val="subscript"/>
              </w:rPr>
              <w:t>2</w:t>
            </w:r>
            <w:r>
              <w:rPr>
                <w:rFonts w:ascii="仿宋_GB2312" w:hAnsi="仿宋_GB2312" w:cs="仿宋_GB2312" w:eastAsia="仿宋_GB2312"/>
              </w:rPr>
              <w:t>O后进行分析检测，保证分析的准确。</w:t>
            </w:r>
          </w:p>
          <w:p>
            <w:pPr>
              <w:pStyle w:val="null3"/>
            </w:pPr>
            <w:r>
              <w:rPr>
                <w:rFonts w:ascii="仿宋_GB2312" w:hAnsi="仿宋_GB2312" w:cs="仿宋_GB2312" w:eastAsia="仿宋_GB2312"/>
              </w:rPr>
              <w:t>3.7软件功能：快速显示分析的结果和分析曲线，分析结果自动存储，实时采集并显示各个通道的基线信号；仪器可自动读取样品重量；可根据具体样品对脱气时间/功率、冲洗时间/功率、分析时间/功率、助熔剂空白等分析参数进行灵活调整；高低量程自动切换；冷却循环水的温度实时检测；功率反馈实时检测；炉温实时检测并报警；程序升温方式--恒功率升温。</w:t>
            </w:r>
          </w:p>
          <w:p>
            <w:pPr>
              <w:pStyle w:val="null3"/>
            </w:pPr>
            <w:r>
              <w:rPr>
                <w:rFonts w:ascii="仿宋_GB2312" w:hAnsi="仿宋_GB2312" w:cs="仿宋_GB2312" w:eastAsia="仿宋_GB2312"/>
              </w:rPr>
              <w:t>3.8冷却循环水的温度、电压、电流反馈、净化炉和转化炉温、气路各电磁阀动作、脉冲炉工作状态、分析流量、压力在线实时检测，其中关键配件或步骤需有报警程序。</w:t>
            </w:r>
          </w:p>
          <w:p>
            <w:pPr>
              <w:pStyle w:val="null3"/>
            </w:pPr>
            <w:r>
              <w:rPr>
                <w:rFonts w:ascii="仿宋_GB2312" w:hAnsi="仿宋_GB2312" w:cs="仿宋_GB2312" w:eastAsia="仿宋_GB2312"/>
              </w:rPr>
              <w:t>3.9仪器面板最好设有物理按键，可快速通过按键操作控制电极炉的升降</w:t>
            </w:r>
          </w:p>
          <w:p>
            <w:pPr>
              <w:pStyle w:val="null3"/>
            </w:pPr>
            <w:r>
              <w:rPr>
                <w:rFonts w:ascii="仿宋_GB2312" w:hAnsi="仿宋_GB2312" w:cs="仿宋_GB2312" w:eastAsia="仿宋_GB2312"/>
              </w:rPr>
              <w:t>▲3.10附属设备需包含：万分之一电子天平（最大称量50g以上，分度值为0.1mg）、减震台、激光打印机、高纯镍篮（纯度≥99.99%）至少1瓶、石墨内坩埚（至少2000只）、石墨外坩埚（至少400只）、高温电极片（至少10片）、循环水冷机、稳压电源，提供不少于6种钛合金标样（钛合金标样牌号为GR1、GR4、GR5、15333、TB8、AR635，需附标准品证书，每种至少100粒，其中AR635需提供200粒）</w:t>
            </w:r>
          </w:p>
          <w:p>
            <w:pPr>
              <w:pStyle w:val="null3"/>
            </w:pPr>
            <w:r>
              <w:rPr>
                <w:rFonts w:ascii="仿宋_GB2312" w:hAnsi="仿宋_GB2312" w:cs="仿宋_GB2312" w:eastAsia="仿宋_GB2312"/>
              </w:rPr>
              <w:t>3.11软件及系统配置：商用电脑，多任务，多用户系统软件，内存不低于64GB，存储不低于1TB。</w:t>
            </w:r>
          </w:p>
          <w:p>
            <w:pPr>
              <w:pStyle w:val="null3"/>
            </w:pPr>
            <w:r>
              <w:rPr>
                <w:rFonts w:ascii="仿宋_GB2312" w:hAnsi="仿宋_GB2312" w:cs="仿宋_GB2312" w:eastAsia="仿宋_GB2312"/>
              </w:rPr>
              <w:t>（二）呼吸器死腔测试仪</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GB 19083-2023 医用防护口罩 4.5死腔</w:t>
            </w:r>
          </w:p>
          <w:p>
            <w:pPr>
              <w:pStyle w:val="null3"/>
            </w:pPr>
            <w:r>
              <w:rPr>
                <w:rFonts w:ascii="仿宋_GB2312" w:hAnsi="仿宋_GB2312" w:cs="仿宋_GB2312" w:eastAsia="仿宋_GB2312"/>
              </w:rPr>
              <w:t>GB 2626-2019 呼吸防护 自吸过滤式防颗粒物呼吸器 6.9 章节 死腔</w:t>
            </w:r>
          </w:p>
          <w:p>
            <w:pPr>
              <w:pStyle w:val="null3"/>
            </w:pPr>
            <w:r>
              <w:rPr>
                <w:rFonts w:ascii="仿宋_GB2312" w:hAnsi="仿宋_GB2312" w:cs="仿宋_GB2312" w:eastAsia="仿宋_GB2312"/>
              </w:rPr>
              <w:t>GB 2890-2022 呼吸防护 自吸过滤式防毒面具</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▲2.1电磁阀响应时间≤5 ms;</w:t>
            </w:r>
          </w:p>
          <w:p>
            <w:pPr>
              <w:pStyle w:val="null3"/>
            </w:pPr>
            <w:r>
              <w:rPr>
                <w:rFonts w:ascii="仿宋_GB2312" w:hAnsi="仿宋_GB2312" w:cs="仿宋_GB2312" w:eastAsia="仿宋_GB2312"/>
              </w:rPr>
              <w:t>▲2.2呼出气体CO₂分析仪量程≥10%(体积分数），精度0.01%～0.1%（体积分数）</w:t>
            </w:r>
          </w:p>
          <w:p>
            <w:pPr>
              <w:pStyle w:val="null3"/>
            </w:pPr>
            <w:r>
              <w:rPr>
                <w:rFonts w:ascii="仿宋_GB2312" w:hAnsi="仿宋_GB2312" w:cs="仿宋_GB2312" w:eastAsia="仿宋_GB2312"/>
              </w:rPr>
              <w:t>▲2.3吸入气体CO₂分析仪量程≥5%(体积分数),精度0.01%～0.1%(体积分数);</w:t>
            </w:r>
          </w:p>
          <w:p>
            <w:pPr>
              <w:pStyle w:val="null3"/>
            </w:pPr>
            <w:r>
              <w:rPr>
                <w:rFonts w:ascii="仿宋_GB2312" w:hAnsi="仿宋_GB2312" w:cs="仿宋_GB2312" w:eastAsia="仿宋_GB2312"/>
              </w:rPr>
              <w:t>2.4呼吸模拟器模拟呼吸调频：20次/min。</w:t>
            </w:r>
          </w:p>
          <w:p>
            <w:pPr>
              <w:pStyle w:val="null3"/>
            </w:pPr>
            <w:r>
              <w:rPr>
                <w:rFonts w:ascii="仿宋_GB2312" w:hAnsi="仿宋_GB2312" w:cs="仿宋_GB2312" w:eastAsia="仿宋_GB2312"/>
              </w:rPr>
              <w:t>▲2.5模拟呼吸潮气量调节范围：（0.5～3.0）L/min。</w:t>
            </w:r>
          </w:p>
          <w:p>
            <w:pPr>
              <w:pStyle w:val="null3"/>
            </w:pPr>
            <w:r>
              <w:rPr>
                <w:rFonts w:ascii="仿宋_GB2312" w:hAnsi="仿宋_GB2312" w:cs="仿宋_GB2312" w:eastAsia="仿宋_GB2312"/>
              </w:rPr>
              <w:t>▲2.6呼出气体中CO₂体积分数：（5.0±0.1）%</w:t>
            </w:r>
          </w:p>
          <w:p>
            <w:pPr>
              <w:pStyle w:val="null3"/>
            </w:pPr>
            <w:r>
              <w:rPr>
                <w:rFonts w:ascii="仿宋_GB2312" w:hAnsi="仿宋_GB2312" w:cs="仿宋_GB2312" w:eastAsia="仿宋_GB2312"/>
              </w:rPr>
              <w:t>▲2.7流量计量程：≥40L/min，精度至少为1L/min；</w:t>
            </w:r>
          </w:p>
          <w:p>
            <w:pPr>
              <w:pStyle w:val="null3"/>
            </w:pPr>
            <w:r>
              <w:rPr>
                <w:rFonts w:ascii="仿宋_GB2312" w:hAnsi="仿宋_GB2312" w:cs="仿宋_GB2312" w:eastAsia="仿宋_GB2312"/>
              </w:rPr>
              <w:t>2.8微压计量程范围-1000Pa～1000Pa，精度≤1%，分辨率≤1Pa。</w:t>
            </w:r>
          </w:p>
          <w:p>
            <w:pPr>
              <w:pStyle w:val="null3"/>
            </w:pPr>
            <w:r>
              <w:rPr>
                <w:rFonts w:ascii="仿宋_GB2312" w:hAnsi="仿宋_GB2312" w:cs="仿宋_GB2312" w:eastAsia="仿宋_GB2312"/>
              </w:rPr>
              <w:t>▲2.9电风扇吹风时距离样品正前方5cm处的风速为0.3m/s～0.7m/s。</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3.1测试主机</w:t>
            </w:r>
          </w:p>
          <w:p>
            <w:pPr>
              <w:pStyle w:val="null3"/>
            </w:pPr>
            <w:r>
              <w:rPr>
                <w:rFonts w:ascii="仿宋_GB2312" w:hAnsi="仿宋_GB2312" w:cs="仿宋_GB2312" w:eastAsia="仿宋_GB2312"/>
              </w:rPr>
              <w:t>双路CO</w:t>
            </w:r>
            <w:r>
              <w:rPr>
                <w:rFonts w:ascii="仿宋_GB2312" w:hAnsi="仿宋_GB2312" w:cs="仿宋_GB2312" w:eastAsia="仿宋_GB2312"/>
                <w:vertAlign w:val="subscript"/>
              </w:rPr>
              <w:t>2</w:t>
            </w:r>
            <w:r>
              <w:rPr>
                <w:rFonts w:ascii="仿宋_GB2312" w:hAnsi="仿宋_GB2312" w:cs="仿宋_GB2312" w:eastAsia="仿宋_GB2312"/>
              </w:rPr>
              <w:t>分析仪。</w:t>
            </w:r>
          </w:p>
          <w:p>
            <w:pPr>
              <w:pStyle w:val="null3"/>
            </w:pPr>
            <w:r>
              <w:rPr>
                <w:rFonts w:ascii="仿宋_GB2312" w:hAnsi="仿宋_GB2312" w:cs="仿宋_GB2312" w:eastAsia="仿宋_GB2312"/>
              </w:rPr>
              <w:t>环境CO</w:t>
            </w:r>
            <w:r>
              <w:rPr>
                <w:rFonts w:ascii="仿宋_GB2312" w:hAnsi="仿宋_GB2312" w:cs="仿宋_GB2312" w:eastAsia="仿宋_GB2312"/>
                <w:vertAlign w:val="subscript"/>
              </w:rPr>
              <w:t>2</w:t>
            </w:r>
            <w:r>
              <w:rPr>
                <w:rFonts w:ascii="仿宋_GB2312" w:hAnsi="仿宋_GB2312" w:cs="仿宋_GB2312" w:eastAsia="仿宋_GB2312"/>
              </w:rPr>
              <w:t>分析仪。</w:t>
            </w:r>
          </w:p>
          <w:p>
            <w:pPr>
              <w:pStyle w:val="null3"/>
            </w:pPr>
            <w:r>
              <w:rPr>
                <w:rFonts w:ascii="仿宋_GB2312" w:hAnsi="仿宋_GB2312" w:cs="仿宋_GB2312" w:eastAsia="仿宋_GB2312"/>
              </w:rPr>
              <w:t>人工呼吸模拟器一套。</w:t>
            </w:r>
          </w:p>
          <w:p>
            <w:pPr>
              <w:pStyle w:val="null3"/>
            </w:pPr>
            <w:r>
              <w:rPr>
                <w:rFonts w:ascii="仿宋_GB2312" w:hAnsi="仿宋_GB2312" w:cs="仿宋_GB2312" w:eastAsia="仿宋_GB2312"/>
              </w:rPr>
              <w:t>3.2符合GB 2626-2019附录D试验头模主要尺寸小号、中号、大号各1只，提供快速更换工具。</w:t>
            </w:r>
          </w:p>
          <w:p>
            <w:pPr>
              <w:pStyle w:val="null3"/>
            </w:pPr>
            <w:r>
              <w:rPr>
                <w:rFonts w:ascii="仿宋_GB2312" w:hAnsi="仿宋_GB2312" w:cs="仿宋_GB2312" w:eastAsia="仿宋_GB2312"/>
              </w:rPr>
              <w:t>（三）阻湿态微生物穿透试验仪</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需满足YY/T 0506.6-2009  病人、医护人员和器械用手术单、手术衣和洁净服 第6部分：阻湿态微生物穿透试验方法</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▲2.1培养皿托盘转速：60 r/min；分辨率：1r/min；最大允许误差：±1r/min</w:t>
            </w:r>
          </w:p>
          <w:p>
            <w:pPr>
              <w:pStyle w:val="null3"/>
            </w:pPr>
            <w:r>
              <w:rPr>
                <w:rFonts w:ascii="仿宋_GB2312" w:hAnsi="仿宋_GB2312" w:cs="仿宋_GB2312" w:eastAsia="仿宋_GB2312"/>
              </w:rPr>
              <w:t>▲2.2试验指对材料压力：3N；分辨率：0.01N；最大允许误差：±0.02N</w:t>
            </w:r>
          </w:p>
          <w:p>
            <w:pPr>
              <w:pStyle w:val="null3"/>
            </w:pPr>
            <w:r>
              <w:rPr>
                <w:rFonts w:ascii="仿宋_GB2312" w:hAnsi="仿宋_GB2312" w:cs="仿宋_GB2312" w:eastAsia="仿宋_GB2312"/>
              </w:rPr>
              <w:t>▲2.3导向杆转速：5.6 r/min；分辨率：0.1 r/min；最大允许误差：±0.1 r/min</w:t>
            </w:r>
          </w:p>
          <w:p>
            <w:pPr>
              <w:pStyle w:val="null3"/>
            </w:pPr>
            <w:r>
              <w:rPr>
                <w:rFonts w:ascii="仿宋_GB2312" w:hAnsi="仿宋_GB2312" w:cs="仿宋_GB2312" w:eastAsia="仿宋_GB2312"/>
              </w:rPr>
              <w:t>▲2.4内外环砝码总重：（800±1）g</w:t>
            </w:r>
          </w:p>
          <w:p>
            <w:pPr>
              <w:pStyle w:val="null3"/>
            </w:pPr>
            <w:r>
              <w:rPr>
                <w:rFonts w:ascii="仿宋_GB2312" w:hAnsi="仿宋_GB2312" w:cs="仿宋_GB2312" w:eastAsia="仿宋_GB2312"/>
              </w:rPr>
              <w:t>▲2.5圆柱体尺寸：φ90mm×40mm</w:t>
            </w:r>
          </w:p>
          <w:p>
            <w:pPr>
              <w:pStyle w:val="null3"/>
            </w:pPr>
            <w:r>
              <w:rPr>
                <w:rFonts w:ascii="仿宋_GB2312" w:hAnsi="仿宋_GB2312" w:cs="仿宋_GB2312" w:eastAsia="仿宋_GB2312"/>
              </w:rPr>
              <w:t>2.6定时器设定范围：（0～99）min</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3.1主机：1台；试验指：1根 ；HDPE膜：20片；主机铝箱：1个；配重块：1个；内、外环：800±1g  1套；一次性塑料培养皿：直径140mm  40个；聚酯纤维膜：10片；聚氨酯膜（TPU） ： 2包；复写纸：25.5*37cm  10张；白纸：787mm*1092mm，40g  10张；万向水平泡：1个。</w:t>
            </w:r>
          </w:p>
          <w:p>
            <w:pPr>
              <w:pStyle w:val="null3"/>
            </w:pPr>
            <w:r>
              <w:rPr>
                <w:rFonts w:ascii="仿宋_GB2312" w:hAnsi="仿宋_GB2312" w:cs="仿宋_GB2312" w:eastAsia="仿宋_GB2312"/>
              </w:rPr>
              <w:t>（四）恒温培养振荡器</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YY/T 1556-2017 医用输液、输血、注射器具微粒污染检验方法</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2.1控制方式：P.I.D(微电脑环境扫描微处理芯片）</w:t>
            </w:r>
          </w:p>
          <w:p>
            <w:pPr>
              <w:pStyle w:val="null3"/>
            </w:pPr>
            <w:r>
              <w:rPr>
                <w:rFonts w:ascii="仿宋_GB2312" w:hAnsi="仿宋_GB2312" w:cs="仿宋_GB2312" w:eastAsia="仿宋_GB2312"/>
              </w:rPr>
              <w:t>2.2显示方式：显示触摸屏</w:t>
            </w:r>
          </w:p>
          <w:p>
            <w:pPr>
              <w:pStyle w:val="null3"/>
            </w:pPr>
            <w:r>
              <w:rPr>
                <w:rFonts w:ascii="仿宋_GB2312" w:hAnsi="仿宋_GB2312" w:cs="仿宋_GB2312" w:eastAsia="仿宋_GB2312"/>
              </w:rPr>
              <w:t>2.3对流方式：强制对流式</w:t>
            </w:r>
          </w:p>
          <w:p>
            <w:pPr>
              <w:pStyle w:val="null3"/>
            </w:pPr>
            <w:r>
              <w:rPr>
                <w:rFonts w:ascii="仿宋_GB2312" w:hAnsi="仿宋_GB2312" w:cs="仿宋_GB2312" w:eastAsia="仿宋_GB2312"/>
              </w:rPr>
              <w:t>▲2.4振荡方式：回旋式；驱动方式：轨道驱动式</w:t>
            </w:r>
          </w:p>
          <w:p>
            <w:pPr>
              <w:pStyle w:val="null3"/>
            </w:pPr>
            <w:r>
              <w:rPr>
                <w:rFonts w:ascii="仿宋_GB2312" w:hAnsi="仿宋_GB2312" w:cs="仿宋_GB2312" w:eastAsia="仿宋_GB2312"/>
              </w:rPr>
              <w:t>▲2.5温度控制范围(℃)：4～60</w:t>
            </w:r>
          </w:p>
          <w:p>
            <w:pPr>
              <w:pStyle w:val="null3"/>
            </w:pPr>
            <w:r>
              <w:rPr>
                <w:rFonts w:ascii="仿宋_GB2312" w:hAnsi="仿宋_GB2312" w:cs="仿宋_GB2312" w:eastAsia="仿宋_GB2312"/>
              </w:rPr>
              <w:t>▲2.6温度分辨率精度（℃）：0.1</w:t>
            </w:r>
          </w:p>
          <w:p>
            <w:pPr>
              <w:pStyle w:val="null3"/>
            </w:pPr>
            <w:r>
              <w:rPr>
                <w:rFonts w:ascii="仿宋_GB2312" w:hAnsi="仿宋_GB2312" w:cs="仿宋_GB2312" w:eastAsia="仿宋_GB2312"/>
              </w:rPr>
              <w:t>▲2.7温度波动度（℃）：±0.1</w:t>
            </w:r>
          </w:p>
          <w:p>
            <w:pPr>
              <w:pStyle w:val="null3"/>
            </w:pPr>
            <w:r>
              <w:rPr>
                <w:rFonts w:ascii="仿宋_GB2312" w:hAnsi="仿宋_GB2312" w:cs="仿宋_GB2312" w:eastAsia="仿宋_GB2312"/>
              </w:rPr>
              <w:t>▲2.8温度均匀度（℃）：±1（37℃）</w:t>
            </w:r>
          </w:p>
          <w:p>
            <w:pPr>
              <w:pStyle w:val="null3"/>
            </w:pPr>
            <w:r>
              <w:rPr>
                <w:rFonts w:ascii="仿宋_GB2312" w:hAnsi="仿宋_GB2312" w:cs="仿宋_GB2312" w:eastAsia="仿宋_GB2312"/>
              </w:rPr>
              <w:t>▲2.9转速范围（r/min）：30～600</w:t>
            </w:r>
          </w:p>
          <w:p>
            <w:pPr>
              <w:pStyle w:val="null3"/>
            </w:pPr>
            <w:r>
              <w:rPr>
                <w:rFonts w:ascii="仿宋_GB2312" w:hAnsi="仿宋_GB2312" w:cs="仿宋_GB2312" w:eastAsia="仿宋_GB2312"/>
              </w:rPr>
              <w:t>▲2.10转速精度（r/min）：±1</w:t>
            </w:r>
          </w:p>
          <w:p>
            <w:pPr>
              <w:pStyle w:val="null3"/>
            </w:pPr>
            <w:r>
              <w:rPr>
                <w:rFonts w:ascii="仿宋_GB2312" w:hAnsi="仿宋_GB2312" w:cs="仿宋_GB2312" w:eastAsia="仿宋_GB2312"/>
              </w:rPr>
              <w:t>2.11制冷功能：空冷式、R134.a功率可控式制冷，无霜运行</w:t>
            </w:r>
          </w:p>
          <w:p>
            <w:pPr>
              <w:pStyle w:val="null3"/>
            </w:pPr>
            <w:r>
              <w:rPr>
                <w:rFonts w:ascii="仿宋_GB2312" w:hAnsi="仿宋_GB2312" w:cs="仿宋_GB2312" w:eastAsia="仿宋_GB2312"/>
              </w:rPr>
              <w:t>2.12容积:≥65L</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主机1台，三角烧瓶50ml×3个，100ml×3个，250ml×3个，500ml×3个，1000ml×3个。</w:t>
            </w:r>
          </w:p>
          <w:p>
            <w:pPr>
              <w:pStyle w:val="null3"/>
            </w:pPr>
            <w:r>
              <w:rPr>
                <w:rFonts w:ascii="仿宋_GB2312" w:hAnsi="仿宋_GB2312" w:cs="仿宋_GB2312" w:eastAsia="仿宋_GB2312"/>
              </w:rPr>
              <w:t>（五）台式单柱试验机</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检测相关标准：GB 19082-2023 、GB/T 3923.1-2013、GB/T 228.1-2021、YY /T 0851-2023、YY/T 1797-2021等无源医疗器械力学性能检测。</w:t>
            </w:r>
          </w:p>
          <w:p>
            <w:pPr>
              <w:pStyle w:val="null3"/>
            </w:pPr>
            <w:r>
              <w:rPr>
                <w:rFonts w:ascii="仿宋_GB2312" w:hAnsi="仿宋_GB2312" w:cs="仿宋_GB2312" w:eastAsia="仿宋_GB2312"/>
              </w:rPr>
              <w:t>2.技术参数</w:t>
            </w:r>
          </w:p>
          <w:p>
            <w:pPr>
              <w:pStyle w:val="null3"/>
            </w:pPr>
            <w:r>
              <w:rPr>
                <w:rFonts w:ascii="仿宋_GB2312" w:hAnsi="仿宋_GB2312" w:cs="仿宋_GB2312" w:eastAsia="仿宋_GB2312"/>
              </w:rPr>
              <w:t>主机结构：单立柱台式主机。</w:t>
            </w:r>
          </w:p>
          <w:p>
            <w:pPr>
              <w:pStyle w:val="null3"/>
            </w:pPr>
            <w:r>
              <w:rPr>
                <w:rFonts w:ascii="仿宋_GB2312" w:hAnsi="仿宋_GB2312" w:cs="仿宋_GB2312" w:eastAsia="仿宋_GB2312"/>
              </w:rPr>
              <w:t>2.1主机最大载荷：≥5kN。</w:t>
            </w:r>
          </w:p>
          <w:p>
            <w:pPr>
              <w:pStyle w:val="null3"/>
            </w:pPr>
            <w:r>
              <w:rPr>
                <w:rFonts w:ascii="仿宋_GB2312" w:hAnsi="仿宋_GB2312" w:cs="仿宋_GB2312" w:eastAsia="仿宋_GB2312"/>
              </w:rPr>
              <w:t>▲2.2竖直试验空间（横梁移动行程）：≥900mm。</w:t>
            </w:r>
          </w:p>
          <w:p>
            <w:pPr>
              <w:pStyle w:val="null3"/>
            </w:pPr>
            <w:r>
              <w:rPr>
                <w:rFonts w:ascii="仿宋_GB2312" w:hAnsi="仿宋_GB2312" w:cs="仿宋_GB2312" w:eastAsia="仿宋_GB2312"/>
              </w:rPr>
              <w:t>2.3主机具有可实时显示载荷和位移数据的操作手柄，可脱离电脑控制主机进行横梁移动及试验；并具有安全紧急停止按钮。</w:t>
            </w:r>
          </w:p>
          <w:p>
            <w:pPr>
              <w:pStyle w:val="null3"/>
            </w:pPr>
            <w:r>
              <w:rPr>
                <w:rFonts w:ascii="仿宋_GB2312" w:hAnsi="仿宋_GB2312" w:cs="仿宋_GB2312" w:eastAsia="仿宋_GB2312"/>
              </w:rPr>
              <w:t>▲2.4载荷传感器：50 N、500N。</w:t>
            </w:r>
          </w:p>
          <w:p>
            <w:pPr>
              <w:pStyle w:val="null3"/>
            </w:pPr>
            <w:r>
              <w:rPr>
                <w:rFonts w:ascii="仿宋_GB2312" w:hAnsi="仿宋_GB2312" w:cs="仿宋_GB2312" w:eastAsia="仿宋_GB2312"/>
              </w:rPr>
              <w:t>▲2.5载荷测量精度：测量误差小于示值的±0.5%，即在传感器满量程的1/500至1/1范围内，满足0.5级要求。</w:t>
            </w:r>
          </w:p>
          <w:p>
            <w:pPr>
              <w:pStyle w:val="null3"/>
            </w:pPr>
            <w:r>
              <w:rPr>
                <w:rFonts w:ascii="仿宋_GB2312" w:hAnsi="仿宋_GB2312" w:cs="仿宋_GB2312" w:eastAsia="仿宋_GB2312"/>
              </w:rPr>
              <w:t>▲2.6位移检测精度：误差小于示值的±0.1%（10mm以上时）。</w:t>
            </w:r>
          </w:p>
          <w:p>
            <w:pPr>
              <w:pStyle w:val="null3"/>
            </w:pPr>
            <w:r>
              <w:rPr>
                <w:rFonts w:ascii="仿宋_GB2312" w:hAnsi="仿宋_GB2312" w:cs="仿宋_GB2312" w:eastAsia="仿宋_GB2312"/>
              </w:rPr>
              <w:t>▲2.7试验速度：在全部载荷范围内，最小速度≤1mm/min，最大速度≥1500mm/min。</w:t>
            </w:r>
          </w:p>
          <w:p>
            <w:pPr>
              <w:pStyle w:val="null3"/>
            </w:pPr>
            <w:r>
              <w:rPr>
                <w:rFonts w:ascii="仿宋_GB2312" w:hAnsi="仿宋_GB2312" w:cs="仿宋_GB2312" w:eastAsia="仿宋_GB2312"/>
              </w:rPr>
              <w:t>▲2.8速度精度：误差小于设定速度的±0.1%</w:t>
            </w:r>
          </w:p>
          <w:p>
            <w:pPr>
              <w:pStyle w:val="null3"/>
            </w:pPr>
            <w:r>
              <w:rPr>
                <w:rFonts w:ascii="仿宋_GB2312" w:hAnsi="仿宋_GB2312" w:cs="仿宋_GB2312" w:eastAsia="仿宋_GB2312"/>
              </w:rPr>
              <w:t>2.9引伸计：最大移动距离：≥1000 mm。测量精度：±0.2%伸长率。标距选项：支持20mm、50 mm、75 mm、100 mm、150 mm、200 mm多种标距，适应不同试验需求。</w:t>
            </w:r>
          </w:p>
          <w:p>
            <w:pPr>
              <w:pStyle w:val="null3"/>
            </w:pPr>
            <w:r>
              <w:rPr>
                <w:rFonts w:ascii="仿宋_GB2312" w:hAnsi="仿宋_GB2312" w:cs="仿宋_GB2312" w:eastAsia="仿宋_GB2312"/>
              </w:rPr>
              <w:t>2.10数据采集速度：最快每秒可采集1000组力和位移的数据。</w:t>
            </w:r>
          </w:p>
          <w:p>
            <w:pPr>
              <w:pStyle w:val="null3"/>
            </w:pPr>
            <w:r>
              <w:rPr>
                <w:rFonts w:ascii="仿宋_GB2312" w:hAnsi="仿宋_GB2312" w:cs="仿宋_GB2312" w:eastAsia="仿宋_GB2312"/>
              </w:rPr>
              <w:t>2.11配备气动双向平推夹紧的夹具，具有可更换的橡胶面夹块，夹块宽度≥50mm，高度≥25mm。</w:t>
            </w:r>
          </w:p>
          <w:p>
            <w:pPr>
              <w:pStyle w:val="null3"/>
            </w:pPr>
            <w:r>
              <w:rPr>
                <w:rFonts w:ascii="仿宋_GB2312" w:hAnsi="仿宋_GB2312" w:cs="仿宋_GB2312" w:eastAsia="仿宋_GB2312"/>
              </w:rPr>
              <w:t>2.12配备气动夹具所需要的静音空气压缩机(最高工作压力0.8MPa，容积30L，噪音值＜65dB)。</w:t>
            </w:r>
          </w:p>
          <w:p>
            <w:pPr>
              <w:pStyle w:val="null3"/>
            </w:pPr>
            <w:r>
              <w:rPr>
                <w:rFonts w:ascii="仿宋_GB2312" w:hAnsi="仿宋_GB2312" w:cs="仿宋_GB2312" w:eastAsia="仿宋_GB2312"/>
              </w:rPr>
              <w:t>2.13数据处理系统：商用电脑（外接），正版操作系统，CPU主频≥2.5GHz，内存不低于64GB，存储不低于1TB，液晶显示器（≥27英寸）。</w:t>
            </w:r>
          </w:p>
          <w:p>
            <w:pPr>
              <w:pStyle w:val="null3"/>
            </w:pPr>
            <w:r>
              <w:rPr>
                <w:rFonts w:ascii="仿宋_GB2312" w:hAnsi="仿宋_GB2312" w:cs="仿宋_GB2312" w:eastAsia="仿宋_GB2312"/>
              </w:rPr>
              <w:t>2.14设备与数据处理系统连接采用USB接口，且每套软件的安装不针对某台特定的数据处理系统，每台电脑不需要针对特定的主机。</w:t>
            </w:r>
          </w:p>
          <w:p>
            <w:pPr>
              <w:pStyle w:val="null3"/>
            </w:pPr>
            <w:r>
              <w:rPr>
                <w:rFonts w:ascii="仿宋_GB2312" w:hAnsi="仿宋_GB2312" w:cs="仿宋_GB2312" w:eastAsia="仿宋_GB2312"/>
              </w:rPr>
              <w:t>2.15试验软件：可进行拉伸等试验，可自定义试验方法和计算方法，试验后可导出Word、Excel等格式的报告。软件终生负责升级。</w:t>
            </w:r>
          </w:p>
          <w:p>
            <w:pPr>
              <w:pStyle w:val="null3"/>
            </w:pPr>
            <w:r>
              <w:rPr>
                <w:rFonts w:ascii="仿宋_GB2312" w:hAnsi="仿宋_GB2312" w:cs="仿宋_GB2312" w:eastAsia="仿宋_GB2312"/>
              </w:rPr>
              <w:t>3.仪器配置</w:t>
            </w:r>
          </w:p>
          <w:p>
            <w:pPr>
              <w:pStyle w:val="null3"/>
            </w:pPr>
            <w:r>
              <w:rPr>
                <w:rFonts w:ascii="仿宋_GB2312" w:hAnsi="仿宋_GB2312" w:cs="仿宋_GB2312" w:eastAsia="仿宋_GB2312"/>
              </w:rPr>
              <w:t>3.1试验机主机 1台；专用单推气动夹具1套，带平面夹块，橡胶夹块各1套；气动夹具脚踏开关1套；气动绞盘式线材夹具1套；变形测量引伸计1套；50N、500N载荷传感器各1套；数据处理系统1套，并配置1台A4黑白激光打印机</w:t>
            </w:r>
          </w:p>
          <w:p>
            <w:pPr>
              <w:pStyle w:val="null3"/>
            </w:pPr>
            <w:r>
              <w:rPr>
                <w:rFonts w:ascii="仿宋_GB2312" w:hAnsi="仿宋_GB2312" w:cs="仿宋_GB2312" w:eastAsia="仿宋_GB2312"/>
              </w:rPr>
              <w:t>（六）悬臂梁摆锤冲击试验机</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GB/T 1843-2008塑料 悬臂梁冲击强度的测定</w:t>
            </w:r>
          </w:p>
          <w:p>
            <w:pPr>
              <w:pStyle w:val="null3"/>
            </w:pPr>
            <w:r>
              <w:rPr>
                <w:rFonts w:ascii="仿宋_GB2312" w:hAnsi="仿宋_GB2312" w:cs="仿宋_GB2312" w:eastAsia="仿宋_GB2312"/>
              </w:rPr>
              <w:t>ISO 180塑料 悬臂梁冲击强度的测定</w:t>
            </w:r>
          </w:p>
          <w:p>
            <w:pPr>
              <w:pStyle w:val="null3"/>
            </w:pPr>
            <w:r>
              <w:rPr>
                <w:rFonts w:ascii="仿宋_GB2312" w:hAnsi="仿宋_GB2312" w:cs="仿宋_GB2312" w:eastAsia="仿宋_GB2312"/>
              </w:rPr>
              <w:t>ASTM D256塑料 悬臂梁冲击强度的测定</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2.1摆锤形式:悬臂梁</w:t>
            </w:r>
          </w:p>
          <w:p>
            <w:pPr>
              <w:pStyle w:val="null3"/>
            </w:pPr>
            <w:r>
              <w:rPr>
                <w:rFonts w:ascii="仿宋_GB2312" w:hAnsi="仿宋_GB2312" w:cs="仿宋_GB2312" w:eastAsia="仿宋_GB2312"/>
              </w:rPr>
              <w:t>▲2.2冲击能量:2.75J、5.5J、11J、22J</w:t>
            </w:r>
          </w:p>
          <w:p>
            <w:pPr>
              <w:pStyle w:val="null3"/>
            </w:pPr>
            <w:r>
              <w:rPr>
                <w:rFonts w:ascii="仿宋_GB2312" w:hAnsi="仿宋_GB2312" w:cs="仿宋_GB2312" w:eastAsia="仿宋_GB2312"/>
              </w:rPr>
              <w:t>▲2.3钳口边缘曲率半径 : 0.2mm±0.1mm</w:t>
            </w:r>
          </w:p>
          <w:p>
            <w:pPr>
              <w:pStyle w:val="null3"/>
            </w:pPr>
            <w:r>
              <w:rPr>
                <w:rFonts w:ascii="仿宋_GB2312" w:hAnsi="仿宋_GB2312" w:cs="仿宋_GB2312" w:eastAsia="仿宋_GB2312"/>
              </w:rPr>
              <w:t>▲2.4冲击刃曲率半径 0.8mm±0.2mm</w:t>
            </w:r>
          </w:p>
          <w:p>
            <w:pPr>
              <w:pStyle w:val="null3"/>
            </w:pPr>
            <w:r>
              <w:rPr>
                <w:rFonts w:ascii="仿宋_GB2312" w:hAnsi="仿宋_GB2312" w:cs="仿宋_GB2312" w:eastAsia="仿宋_GB2312"/>
              </w:rPr>
              <w:t>2.5摆锤冲击速度:V=3.5m/s</w:t>
            </w:r>
          </w:p>
          <w:p>
            <w:pPr>
              <w:pStyle w:val="null3"/>
            </w:pPr>
            <w:r>
              <w:rPr>
                <w:rFonts w:ascii="仿宋_GB2312" w:hAnsi="仿宋_GB2312" w:cs="仿宋_GB2312" w:eastAsia="仿宋_GB2312"/>
              </w:rPr>
              <w:t>2.6预扬角:150°</w:t>
            </w:r>
          </w:p>
          <w:p>
            <w:pPr>
              <w:pStyle w:val="null3"/>
            </w:pPr>
            <w:r>
              <w:rPr>
                <w:rFonts w:ascii="仿宋_GB2312" w:hAnsi="仿宋_GB2312" w:cs="仿宋_GB2312" w:eastAsia="仿宋_GB2312"/>
              </w:rPr>
              <w:t>2.7摆轴中心到试样中心距离: 335mm</w:t>
            </w:r>
          </w:p>
          <w:p>
            <w:pPr>
              <w:pStyle w:val="null3"/>
            </w:pPr>
            <w:r>
              <w:rPr>
                <w:rFonts w:ascii="仿宋_GB2312" w:hAnsi="仿宋_GB2312" w:cs="仿宋_GB2312" w:eastAsia="仿宋_GB2312"/>
              </w:rPr>
              <w:t>▲2.8显示分辨率：0.001J</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2.75J、5.5J、11J、22J配置；钳口一套；对中样板。</w:t>
            </w:r>
          </w:p>
          <w:p>
            <w:pPr>
              <w:pStyle w:val="null3"/>
            </w:pPr>
            <w:r>
              <w:rPr>
                <w:rFonts w:ascii="仿宋_GB2312" w:hAnsi="仿宋_GB2312" w:cs="仿宋_GB2312" w:eastAsia="仿宋_GB2312"/>
              </w:rPr>
              <w:t>三、售后服务（不额外收费，费用包含在本项目报价中）</w:t>
            </w:r>
          </w:p>
          <w:p>
            <w:pPr>
              <w:pStyle w:val="null3"/>
            </w:pPr>
            <w:r>
              <w:rPr>
                <w:rFonts w:ascii="仿宋_GB2312" w:hAnsi="仿宋_GB2312" w:cs="仿宋_GB2312" w:eastAsia="仿宋_GB2312"/>
              </w:rPr>
              <w:t>1、氧氮氢分析仪：厂家提供仪器一年的保修期。仪器设备需在14天内到采购方指定地点进行安装调试及验收，并提供第三方计量证书，提供现场培训，人数不限。内容包括仪器的基本原理、操作应用及仪器的维护保养知识，直到用户能正常使用和维护仪器。提供技术支持以及后续5年内的软件更新。</w:t>
            </w:r>
          </w:p>
          <w:p>
            <w:pPr>
              <w:pStyle w:val="null3"/>
            </w:pPr>
            <w:r>
              <w:rPr>
                <w:rFonts w:ascii="仿宋_GB2312" w:hAnsi="仿宋_GB2312" w:cs="仿宋_GB2312" w:eastAsia="仿宋_GB2312"/>
              </w:rPr>
              <w:t>2、呼吸器死腔测试仪</w:t>
            </w:r>
          </w:p>
          <w:p>
            <w:pPr>
              <w:pStyle w:val="null3"/>
            </w:pPr>
            <w:r>
              <w:rPr>
                <w:rFonts w:ascii="仿宋_GB2312" w:hAnsi="仿宋_GB2312" w:cs="仿宋_GB2312" w:eastAsia="仿宋_GB2312"/>
              </w:rPr>
              <w:t>2.1设备安装、调试和验收：仪器到达最终用户现场并且实验室条件合格后，在接到用户通知后需安排有经验的工程技术人员到用户现场安装、调试仪器，设备安装调试需在14日内完成。</w:t>
            </w:r>
          </w:p>
          <w:p>
            <w:pPr>
              <w:pStyle w:val="null3"/>
            </w:pPr>
            <w:r>
              <w:rPr>
                <w:rFonts w:ascii="仿宋_GB2312" w:hAnsi="仿宋_GB2312" w:cs="仿宋_GB2312" w:eastAsia="仿宋_GB2312"/>
              </w:rPr>
              <w:t>2.2现场培训：安装验收期间，在采购方所在地对采购方进行仪器操作和日常维护的现场培训，包括仪器原理、使用方法和维护方法等。</w:t>
            </w:r>
          </w:p>
          <w:p>
            <w:pPr>
              <w:pStyle w:val="null3"/>
            </w:pPr>
            <w:r>
              <w:rPr>
                <w:rFonts w:ascii="仿宋_GB2312" w:hAnsi="仿宋_GB2312" w:cs="仿宋_GB2312" w:eastAsia="仿宋_GB2312"/>
              </w:rPr>
              <w:t>2.3厂家为采购方保修整机1年。保修期自仪器验收合格双方签字之日起计算。须提供第三方计量证书。</w:t>
            </w:r>
          </w:p>
          <w:p>
            <w:pPr>
              <w:pStyle w:val="null3"/>
            </w:pPr>
            <w:r>
              <w:rPr>
                <w:rFonts w:ascii="仿宋_GB2312" w:hAnsi="仿宋_GB2312" w:cs="仿宋_GB2312" w:eastAsia="仿宋_GB2312"/>
              </w:rPr>
              <w:t>3、阻湿态微生物穿透试验仪</w:t>
            </w:r>
          </w:p>
          <w:p>
            <w:pPr>
              <w:pStyle w:val="null3"/>
            </w:pPr>
            <w:r>
              <w:rPr>
                <w:rFonts w:ascii="仿宋_GB2312" w:hAnsi="仿宋_GB2312" w:cs="仿宋_GB2312" w:eastAsia="仿宋_GB2312"/>
              </w:rPr>
              <w:t>3.1.提供第三方计量证书；所有仪器在正常使用条件下，主机免费保修一年（按仪器验收合格之日计算）；质保期过后，提供软件升级服务（不额外收费）；终身负责维修。</w:t>
            </w:r>
          </w:p>
          <w:p>
            <w:pPr>
              <w:pStyle w:val="null3"/>
            </w:pPr>
            <w:r>
              <w:rPr>
                <w:rFonts w:ascii="仿宋_GB2312" w:hAnsi="仿宋_GB2312" w:cs="仿宋_GB2312" w:eastAsia="仿宋_GB2312"/>
              </w:rPr>
              <w:t>3.2确保常用备品备件的供应，提供至少5年的备品备件和备用机。</w:t>
            </w:r>
          </w:p>
          <w:p>
            <w:pPr>
              <w:pStyle w:val="null3"/>
            </w:pPr>
            <w:r>
              <w:rPr>
                <w:rFonts w:ascii="仿宋_GB2312" w:hAnsi="仿宋_GB2312" w:cs="仿宋_GB2312" w:eastAsia="仿宋_GB2312"/>
              </w:rPr>
              <w:t>3.3培训内容：对采购方进行仪器的安装使用及维护的培训。培训的时间、地点、人数由采购方指定。</w:t>
            </w:r>
          </w:p>
          <w:p>
            <w:pPr>
              <w:pStyle w:val="null3"/>
            </w:pPr>
            <w:r>
              <w:rPr>
                <w:rFonts w:ascii="仿宋_GB2312" w:hAnsi="仿宋_GB2312" w:cs="仿宋_GB2312" w:eastAsia="仿宋_GB2312"/>
              </w:rPr>
              <w:t>4、恒温培养振荡器：整机一年质保，须提供第三方计量证书。</w:t>
            </w:r>
          </w:p>
          <w:p>
            <w:pPr>
              <w:pStyle w:val="null3"/>
            </w:pPr>
            <w:r>
              <w:rPr>
                <w:rFonts w:ascii="仿宋_GB2312" w:hAnsi="仿宋_GB2312" w:cs="仿宋_GB2312" w:eastAsia="仿宋_GB2312"/>
              </w:rPr>
              <w:t>5、台式单柱试验机</w:t>
            </w:r>
          </w:p>
          <w:p>
            <w:pPr>
              <w:pStyle w:val="null3"/>
            </w:pPr>
            <w:r>
              <w:rPr>
                <w:rFonts w:ascii="仿宋_GB2312" w:hAnsi="仿宋_GB2312" w:cs="仿宋_GB2312" w:eastAsia="仿宋_GB2312"/>
              </w:rPr>
              <w:t>厂家提供仪器一年的保修期。仪器设备需在14天内到采购方指定地点进行安装调试及验收，并提供第三方计量证书，提供现场培训，提供技术支持。</w:t>
            </w:r>
          </w:p>
          <w:p>
            <w:pPr>
              <w:pStyle w:val="null3"/>
            </w:pPr>
            <w:r>
              <w:rPr>
                <w:rFonts w:ascii="仿宋_GB2312" w:hAnsi="仿宋_GB2312" w:cs="仿宋_GB2312" w:eastAsia="仿宋_GB2312"/>
              </w:rPr>
              <w:t>6、悬臂梁摆锤冲击试验机</w:t>
            </w:r>
          </w:p>
          <w:p>
            <w:pPr>
              <w:pStyle w:val="null3"/>
            </w:pPr>
            <w:r>
              <w:rPr>
                <w:rFonts w:ascii="仿宋_GB2312" w:hAnsi="仿宋_GB2312" w:cs="仿宋_GB2312" w:eastAsia="仿宋_GB2312"/>
              </w:rPr>
              <w:t>6.1自仪器安装调试合格之日起保修一年，现场安装，调试，培训。</w:t>
            </w:r>
          </w:p>
          <w:p>
            <w:pPr>
              <w:pStyle w:val="null3"/>
            </w:pPr>
            <w:r>
              <w:rPr>
                <w:rFonts w:ascii="仿宋_GB2312" w:hAnsi="仿宋_GB2312" w:cs="仿宋_GB2312" w:eastAsia="仿宋_GB2312"/>
              </w:rPr>
              <w:t>6.2提供工程师远程诊断服务；提供专业现场培训指导。</w:t>
            </w:r>
          </w:p>
          <w:p>
            <w:pPr>
              <w:pStyle w:val="null3"/>
            </w:pPr>
            <w:r>
              <w:rPr>
                <w:rFonts w:ascii="仿宋_GB2312" w:hAnsi="仿宋_GB2312" w:cs="仿宋_GB2312" w:eastAsia="仿宋_GB2312"/>
              </w:rPr>
              <w:t>6.3中标人应在质保期内提供上门维修服务，1小时响应，48小时内上门服务，并进行终身维修。须提供第三方计量证书。</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标的名称：检验检测设备电感耦合等离子体质谱仪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单价限价（万元）</w:t>
                  </w:r>
                </w:p>
              </w:tc>
              <w:tc>
                <w:tcPr>
                  <w:tcW w:type="dxa" w:w="511"/>
                </w:tcPr>
                <w:p>
                  <w:pPr>
                    <w:pStyle w:val="null3"/>
                  </w:pPr>
                  <w:r>
                    <w:rPr>
                      <w:rFonts w:ascii="仿宋_GB2312" w:hAnsi="仿宋_GB2312" w:cs="仿宋_GB2312" w:eastAsia="仿宋_GB2312"/>
                    </w:rPr>
                    <w:t>数量</w:t>
                  </w:r>
                </w:p>
                <w:p>
                  <w:pPr>
                    <w:pStyle w:val="null3"/>
                  </w:pPr>
                  <w:r>
                    <w:rPr>
                      <w:rFonts w:ascii="仿宋_GB2312" w:hAnsi="仿宋_GB2312" w:cs="仿宋_GB2312" w:eastAsia="仿宋_GB2312"/>
                    </w:rPr>
                    <w:t>（台/套）</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电感耦合等离子体质谱仪</w:t>
                  </w:r>
                </w:p>
              </w:tc>
              <w:tc>
                <w:tcPr>
                  <w:tcW w:type="dxa" w:w="511"/>
                </w:tcPr>
                <w:p>
                  <w:pPr>
                    <w:pStyle w:val="null3"/>
                  </w:pPr>
                  <w:r>
                    <w:rPr>
                      <w:rFonts w:ascii="仿宋_GB2312" w:hAnsi="仿宋_GB2312" w:cs="仿宋_GB2312" w:eastAsia="仿宋_GB2312"/>
                    </w:rPr>
                    <w:t>139.00</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《中国药典》四部0412 电感耦合等离子体质谱法</w:t>
            </w:r>
          </w:p>
          <w:p>
            <w:pPr>
              <w:pStyle w:val="null3"/>
            </w:pPr>
            <w:r>
              <w:rPr>
                <w:rFonts w:ascii="仿宋_GB2312" w:hAnsi="仿宋_GB2312" w:cs="仿宋_GB2312" w:eastAsia="仿宋_GB2312"/>
              </w:rPr>
              <w:t>GB/T 23101.6-2022 外科植入物 羟基磷灰石 第6部分：粉末</w:t>
            </w:r>
          </w:p>
          <w:p>
            <w:pPr>
              <w:pStyle w:val="null3"/>
            </w:pPr>
            <w:r>
              <w:rPr>
                <w:rFonts w:ascii="仿宋_GB2312" w:hAnsi="仿宋_GB2312" w:cs="仿宋_GB2312" w:eastAsia="仿宋_GB2312"/>
              </w:rPr>
              <w:t>YY/T 1507.1-2016  外科植入物用超高分子量聚乙烯粉料中杂质元素的测定 第1部分 ICP-MS法测定钛（Ti）元素含量</w:t>
            </w:r>
          </w:p>
          <w:p>
            <w:pPr>
              <w:pStyle w:val="null3"/>
            </w:pPr>
            <w:r>
              <w:rPr>
                <w:rFonts w:ascii="仿宋_GB2312" w:hAnsi="仿宋_GB2312" w:cs="仿宋_GB2312" w:eastAsia="仿宋_GB2312"/>
              </w:rPr>
              <w:t>YY/T 1507.3-2016  外科植入物用超高分子量聚乙烯粉料中杂质元素的测定 第3部分 ICP-MS法测定钙（Ca）元素含量</w:t>
            </w:r>
          </w:p>
          <w:p>
            <w:pPr>
              <w:pStyle w:val="null3"/>
            </w:pPr>
            <w:r>
              <w:rPr>
                <w:rFonts w:ascii="仿宋_GB2312" w:hAnsi="仿宋_GB2312" w:cs="仿宋_GB2312" w:eastAsia="仿宋_GB2312"/>
              </w:rPr>
              <w:t>YY/T 1507.4-2016  外科植入物用超高分子量聚乙烯粉料中杂质元素的测定 第4部分 ICP-MS法测定铝（Al）元素含量</w:t>
            </w:r>
          </w:p>
          <w:p>
            <w:pPr>
              <w:pStyle w:val="null3"/>
            </w:pPr>
            <w:r>
              <w:rPr>
                <w:rFonts w:ascii="仿宋_GB2312" w:hAnsi="仿宋_GB2312" w:cs="仿宋_GB2312" w:eastAsia="仿宋_GB2312"/>
              </w:rPr>
              <w:t>YY/T 1802-2021 增材制造医疗产品3D打印钛合金植入物金属离子析出评价方法</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整体要求：仪器主机应包含进样系统、离子源及可视化系统、接口系统、双离子偏转系统、碰撞反应池、质量分析器、双模检测器及数据处理平台;能够满足高盐及复杂基体样品分析耐受性，具有自动氩气稀释和氩气加湿功能；能够在碰撞或反应模式中引入质量筛选功能以实现更有效的多原子离子干扰去除效果，实现对复杂基体样品的准确分析。</w:t>
            </w:r>
          </w:p>
          <w:p>
            <w:pPr>
              <w:pStyle w:val="null3"/>
            </w:pPr>
            <w:r>
              <w:rPr>
                <w:rFonts w:ascii="仿宋_GB2312" w:hAnsi="仿宋_GB2312" w:cs="仿宋_GB2312" w:eastAsia="仿宋_GB2312"/>
              </w:rPr>
              <w:t>▲2.1标准模式灵敏度：</w:t>
            </w:r>
          </w:p>
          <w:p>
            <w:pPr>
              <w:pStyle w:val="null3"/>
            </w:pPr>
            <w:r>
              <w:rPr>
                <w:rFonts w:ascii="仿宋_GB2312" w:hAnsi="仿宋_GB2312" w:cs="仿宋_GB2312" w:eastAsia="仿宋_GB2312"/>
              </w:rPr>
              <w:t xml:space="preserve">中质量数(Y或In): ≥600Mcps/ppm；高质量数(Ti或U): ≥850Mcps/ppm     </w:t>
            </w:r>
          </w:p>
          <w:p>
            <w:pPr>
              <w:pStyle w:val="null3"/>
            </w:pPr>
            <w:r>
              <w:rPr>
                <w:rFonts w:ascii="仿宋_GB2312" w:hAnsi="仿宋_GB2312" w:cs="仿宋_GB2312" w:eastAsia="仿宋_GB2312"/>
              </w:rPr>
              <w:t>▲2.2 标准模式下（No Gas）随机背景：≤1 cps (4.5amu)；</w:t>
            </w:r>
          </w:p>
          <w:p>
            <w:pPr>
              <w:pStyle w:val="null3"/>
            </w:pPr>
            <w:r>
              <w:rPr>
                <w:rFonts w:ascii="仿宋_GB2312" w:hAnsi="仿宋_GB2312" w:cs="仿宋_GB2312" w:eastAsia="仿宋_GB2312"/>
              </w:rPr>
              <w:t>He 模式随机背景：≤0.5 cps (4.5amu)</w:t>
            </w:r>
          </w:p>
          <w:p>
            <w:pPr>
              <w:pStyle w:val="null3"/>
            </w:pPr>
            <w:r>
              <w:rPr>
                <w:rFonts w:ascii="仿宋_GB2312" w:hAnsi="仿宋_GB2312" w:cs="仿宋_GB2312" w:eastAsia="仿宋_GB2312"/>
              </w:rPr>
              <w:t>▲2.3 标准模式下，仪器信噪比≥220M(1ppm中质量元素溶液，灵敏度/随机背景)</w:t>
            </w:r>
          </w:p>
          <w:p>
            <w:pPr>
              <w:pStyle w:val="null3"/>
            </w:pPr>
            <w:r>
              <w:rPr>
                <w:rFonts w:ascii="仿宋_GB2312" w:hAnsi="仿宋_GB2312" w:cs="仿宋_GB2312" w:eastAsia="仿宋_GB2312"/>
              </w:rPr>
              <w:t xml:space="preserve">▲2.4氧化物离子(CeO+/Ce+)≤2%；双电荷粒子(Ce++/Ce+)≤3%。     </w:t>
            </w:r>
          </w:p>
          <w:p>
            <w:pPr>
              <w:pStyle w:val="null3"/>
            </w:pPr>
            <w:r>
              <w:rPr>
                <w:rFonts w:ascii="仿宋_GB2312" w:hAnsi="仿宋_GB2312" w:cs="仿宋_GB2312" w:eastAsia="仿宋_GB2312"/>
              </w:rPr>
              <w:t>▲2.5仪器检出限</w:t>
            </w:r>
          </w:p>
          <w:p>
            <w:pPr>
              <w:pStyle w:val="null3"/>
            </w:pPr>
            <w:r>
              <w:rPr>
                <w:rFonts w:ascii="仿宋_GB2312" w:hAnsi="仿宋_GB2312" w:cs="仿宋_GB2312" w:eastAsia="仿宋_GB2312"/>
              </w:rPr>
              <w:t xml:space="preserve">轻质量元素:≤0.3ppt；中质量数元素:≤0.1ppt；高质量数元素:≤0.1ppt      </w:t>
            </w:r>
          </w:p>
          <w:p>
            <w:pPr>
              <w:pStyle w:val="null3"/>
            </w:pPr>
            <w:r>
              <w:rPr>
                <w:rFonts w:ascii="仿宋_GB2312" w:hAnsi="仿宋_GB2312" w:cs="仿宋_GB2312" w:eastAsia="仿宋_GB2312"/>
              </w:rPr>
              <w:t>▲2.6短期稳定性 10min (RSD): ≤ 2% 。</w:t>
            </w:r>
          </w:p>
          <w:p>
            <w:pPr>
              <w:pStyle w:val="null3"/>
            </w:pPr>
            <w:r>
              <w:rPr>
                <w:rFonts w:ascii="仿宋_GB2312" w:hAnsi="仿宋_GB2312" w:cs="仿宋_GB2312" w:eastAsia="仿宋_GB2312"/>
              </w:rPr>
              <w:t>▲2.7长期稳定性 2 hr(RSD):≤ 3% 。</w:t>
            </w:r>
          </w:p>
          <w:p>
            <w:pPr>
              <w:pStyle w:val="null3"/>
            </w:pPr>
            <w:r>
              <w:rPr>
                <w:rFonts w:ascii="仿宋_GB2312" w:hAnsi="仿宋_GB2312" w:cs="仿宋_GB2312" w:eastAsia="仿宋_GB2312"/>
              </w:rPr>
              <w:t>▲2.8质谱校正稳定性: ≤ 0.025 amu/24hr</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3.1雾化室：产品应配备具有半导体制冷功能的雾化室，制冷能力≤-8℃。具备高雾化效率、耐氢氟酸和耐高盐性能的同心雾化器和中心管。</w:t>
            </w:r>
          </w:p>
          <w:p>
            <w:pPr>
              <w:pStyle w:val="null3"/>
            </w:pPr>
            <w:r>
              <w:rPr>
                <w:rFonts w:ascii="仿宋_GB2312" w:hAnsi="仿宋_GB2312" w:cs="仿宋_GB2312" w:eastAsia="仿宋_GB2312"/>
              </w:rPr>
              <w:t>3.2可视化离子源：可实时监控等离子体及锥口和中心管的状态。</w:t>
            </w:r>
          </w:p>
          <w:p>
            <w:pPr>
              <w:pStyle w:val="null3"/>
            </w:pPr>
            <w:r>
              <w:rPr>
                <w:rFonts w:ascii="仿宋_GB2312" w:hAnsi="仿宋_GB2312" w:cs="仿宋_GB2312" w:eastAsia="仿宋_GB2312"/>
              </w:rPr>
              <w:t>3.3气体稀释：采用可调节（至少包含0.6L/min-1.5L/min）质量流量计控制，具有氩气稀释模式及多种设定稀释系数配置处理各种样品，可直接分析35%饱和盐水样品。</w:t>
            </w:r>
          </w:p>
          <w:p>
            <w:pPr>
              <w:pStyle w:val="null3"/>
            </w:pPr>
            <w:r>
              <w:rPr>
                <w:rFonts w:ascii="仿宋_GB2312" w:hAnsi="仿宋_GB2312" w:cs="仿宋_GB2312" w:eastAsia="仿宋_GB2312"/>
              </w:rPr>
              <w:t>▲3.4离子源：仪器采用27.12MHz工作频率驱动的自激式全固态RF发生器；功率在400-1600W范围内连续可调，调节精度0.5W；发生器具变频技术。</w:t>
            </w:r>
          </w:p>
          <w:p>
            <w:pPr>
              <w:pStyle w:val="null3"/>
            </w:pPr>
            <w:r>
              <w:rPr>
                <w:rFonts w:ascii="仿宋_GB2312" w:hAnsi="仿宋_GB2312" w:cs="仿宋_GB2312" w:eastAsia="仿宋_GB2312"/>
              </w:rPr>
              <w:t>3.5仪器应能够使用冷等离子体进行样品分析，要求在一次样品分析中能自动切换冷焰模式和标准模式。</w:t>
            </w:r>
          </w:p>
          <w:p>
            <w:pPr>
              <w:pStyle w:val="null3"/>
            </w:pPr>
            <w:r>
              <w:rPr>
                <w:rFonts w:ascii="仿宋_GB2312" w:hAnsi="仿宋_GB2312" w:cs="仿宋_GB2312" w:eastAsia="仿宋_GB2312"/>
              </w:rPr>
              <w:t>3.6工作线圈：采用高效耦合能力贵金属涂层设计，采用水冷精密控温措施，排除等离子体高温熔融风险。</w:t>
            </w:r>
          </w:p>
          <w:p>
            <w:pPr>
              <w:pStyle w:val="null3"/>
            </w:pPr>
            <w:r>
              <w:rPr>
                <w:rFonts w:ascii="仿宋_GB2312" w:hAnsi="仿宋_GB2312" w:cs="仿宋_GB2312" w:eastAsia="仿宋_GB2312"/>
              </w:rPr>
              <w:t>▲3.7接口：接口部分应采用双锥设计，采样锥口径应控制在0.9-1.1mm，截取锥口径应控制在0.5-0.7mm；同时配有不损失样品灵敏度的接口耐盐设计，可在高灵敏度情况下实现对35%盐度样品的连续稳定分析。同时应该配备一套耐HF酸样品的铂采样锥和铂截取锥。</w:t>
            </w:r>
          </w:p>
          <w:p>
            <w:pPr>
              <w:pStyle w:val="null3"/>
            </w:pPr>
            <w:r>
              <w:rPr>
                <w:rFonts w:ascii="仿宋_GB2312" w:hAnsi="仿宋_GB2312" w:cs="仿宋_GB2312" w:eastAsia="仿宋_GB2312"/>
              </w:rPr>
              <w:t>3.8提取透镜：采用双离子提取透镜设计。</w:t>
            </w:r>
          </w:p>
          <w:p>
            <w:pPr>
              <w:pStyle w:val="null3"/>
            </w:pPr>
            <w:r>
              <w:rPr>
                <w:rFonts w:ascii="仿宋_GB2312" w:hAnsi="仿宋_GB2312" w:cs="仿宋_GB2312" w:eastAsia="仿宋_GB2312"/>
              </w:rPr>
              <w:t>▲3.9离子偏转聚焦系统：仪器应在接口后部配置一套正交离子偏转聚焦系统。通过电场作用使样品离子产生90°偏转并与未解离的中性粒子和光子实现完全分离，可在系统内形成空间三维电场分布，保证样品离子在进行90°偏转的同时实现三维方向的离子束聚焦。</w:t>
            </w:r>
          </w:p>
          <w:p>
            <w:pPr>
              <w:pStyle w:val="null3"/>
            </w:pPr>
            <w:r>
              <w:rPr>
                <w:rFonts w:ascii="仿宋_GB2312" w:hAnsi="仿宋_GB2312" w:cs="仿宋_GB2312" w:eastAsia="仿宋_GB2312"/>
              </w:rPr>
              <w:t>3.10 DA透镜：可消除因碰撞或反应过程中由于电荷转移而二次产生的中性粒子。</w:t>
            </w:r>
          </w:p>
          <w:p>
            <w:pPr>
              <w:pStyle w:val="null3"/>
            </w:pPr>
            <w:r>
              <w:rPr>
                <w:rFonts w:ascii="仿宋_GB2312" w:hAnsi="仿宋_GB2312" w:cs="仿宋_GB2312" w:eastAsia="仿宋_GB2312"/>
              </w:rPr>
              <w:t>▲3.11四极杆碰撞反应池：具有一套可实现质量筛选功能的四极杆结构设计。池内可使用标准模式（STD模式）、碰撞模式（KED模式）和反应模式（CCT模式）进行干扰的消除和样品分析；碰撞反应池可使用He气，O</w:t>
            </w:r>
            <w:r>
              <w:rPr>
                <w:rFonts w:ascii="仿宋_GB2312" w:hAnsi="仿宋_GB2312" w:cs="仿宋_GB2312" w:eastAsia="仿宋_GB2312"/>
                <w:vertAlign w:val="subscript"/>
              </w:rPr>
              <w:t>2</w:t>
            </w:r>
            <w:r>
              <w:rPr>
                <w:rFonts w:ascii="仿宋_GB2312" w:hAnsi="仿宋_GB2312" w:cs="仿宋_GB2312" w:eastAsia="仿宋_GB2312"/>
              </w:rPr>
              <w:t>，H</w:t>
            </w:r>
            <w:r>
              <w:rPr>
                <w:rFonts w:ascii="仿宋_GB2312" w:hAnsi="仿宋_GB2312" w:cs="仿宋_GB2312" w:eastAsia="仿宋_GB2312"/>
                <w:vertAlign w:val="subscript"/>
              </w:rPr>
              <w:t>2</w:t>
            </w:r>
            <w:r>
              <w:rPr>
                <w:rFonts w:ascii="仿宋_GB2312" w:hAnsi="仿宋_GB2312" w:cs="仿宋_GB2312" w:eastAsia="仿宋_GB2312"/>
              </w:rPr>
              <w:t>He混合气， NH</w:t>
            </w:r>
            <w:r>
              <w:rPr>
                <w:rFonts w:ascii="仿宋_GB2312" w:hAnsi="仿宋_GB2312" w:cs="仿宋_GB2312" w:eastAsia="仿宋_GB2312"/>
                <w:vertAlign w:val="subscript"/>
              </w:rPr>
              <w:t>3</w:t>
            </w:r>
            <w:r>
              <w:rPr>
                <w:rFonts w:ascii="仿宋_GB2312" w:hAnsi="仿宋_GB2312" w:cs="仿宋_GB2312" w:eastAsia="仿宋_GB2312"/>
              </w:rPr>
              <w:t>He混合气；池体应具备碰撞聚焦功能，保证碰撞模式下的高灵敏度分析，并可获得</w:t>
            </w:r>
            <w:r>
              <w:rPr>
                <w:rFonts w:ascii="仿宋_GB2312" w:hAnsi="仿宋_GB2312" w:cs="仿宋_GB2312" w:eastAsia="仿宋_GB2312"/>
                <w:vertAlign w:val="superscript"/>
              </w:rPr>
              <w:t>238</w:t>
            </w:r>
            <w:r>
              <w:rPr>
                <w:rFonts w:ascii="仿宋_GB2312" w:hAnsi="仿宋_GB2312" w:cs="仿宋_GB2312" w:eastAsia="仿宋_GB2312"/>
              </w:rPr>
              <w:t>U≥1000Mcps/ppm的高灵敏度水平。</w:t>
            </w:r>
          </w:p>
          <w:p>
            <w:pPr>
              <w:pStyle w:val="null3"/>
            </w:pPr>
            <w:r>
              <w:rPr>
                <w:rFonts w:ascii="仿宋_GB2312" w:hAnsi="仿宋_GB2312" w:cs="仿宋_GB2312" w:eastAsia="仿宋_GB2312"/>
              </w:rPr>
              <w:t>▲3.12四极杆质量分辨器：纯Mo材料的长杆结构设计，提供双曲面电势场保证最佳的质量轴分辨率、丰度灵敏度；采用2.0MHz-3.0MHz低频驱动四极杆，四极杆具有可调分辨率功能，四极杆在不同分辨率下自动切换。质谱范围：至少2-260amu，范围更宽为好，且仪器应具备分析</w:t>
            </w:r>
            <w:r>
              <w:rPr>
                <w:rFonts w:ascii="仿宋_GB2312" w:hAnsi="仿宋_GB2312" w:cs="仿宋_GB2312" w:eastAsia="仿宋_GB2312"/>
                <w:vertAlign w:val="superscript"/>
              </w:rPr>
              <w:t>286</w:t>
            </w:r>
            <w:r>
              <w:rPr>
                <w:rFonts w:ascii="仿宋_GB2312" w:hAnsi="仿宋_GB2312" w:cs="仿宋_GB2312" w:eastAsia="仿宋_GB2312"/>
              </w:rPr>
              <w:t>UOOO+离子的能力。</w:t>
            </w:r>
          </w:p>
          <w:p>
            <w:pPr>
              <w:pStyle w:val="null3"/>
            </w:pPr>
            <w:r>
              <w:rPr>
                <w:rFonts w:ascii="仿宋_GB2312" w:hAnsi="仿宋_GB2312" w:cs="仿宋_GB2312" w:eastAsia="仿宋_GB2312"/>
              </w:rPr>
              <w:t>▲3.13检测器：可以在一次进样过程中同时完成扫描和跳峰分析（定性和定量分析），电子倍增器可对≤0.1cps或 ≥5*10</w:t>
            </w:r>
            <w:r>
              <w:rPr>
                <w:rFonts w:ascii="仿宋_GB2312" w:hAnsi="仿宋_GB2312" w:cs="仿宋_GB2312" w:eastAsia="仿宋_GB2312"/>
                <w:vertAlign w:val="superscript"/>
              </w:rPr>
              <w:t>10</w:t>
            </w:r>
            <w:r>
              <w:rPr>
                <w:rFonts w:ascii="仿宋_GB2312" w:hAnsi="仿宋_GB2312" w:cs="仿宋_GB2312" w:eastAsia="仿宋_GB2312"/>
              </w:rPr>
              <w:t>cps的信号进行计数且两种模式分析过程中的驻留时间可达0.1ms。</w:t>
            </w:r>
          </w:p>
          <w:p>
            <w:pPr>
              <w:pStyle w:val="null3"/>
            </w:pPr>
            <w:r>
              <w:rPr>
                <w:rFonts w:ascii="仿宋_GB2312" w:hAnsi="仿宋_GB2312" w:cs="仿宋_GB2312" w:eastAsia="仿宋_GB2312"/>
              </w:rPr>
              <w:t>3.14真空系统：分析腔真空度优于5*10</w:t>
            </w:r>
            <w:r>
              <w:rPr>
                <w:rFonts w:ascii="仿宋_GB2312" w:hAnsi="仿宋_GB2312" w:cs="仿宋_GB2312" w:eastAsia="仿宋_GB2312"/>
                <w:vertAlign w:val="superscript"/>
              </w:rPr>
              <w:t>-7</w:t>
            </w:r>
            <w:r>
              <w:rPr>
                <w:rFonts w:ascii="仿宋_GB2312" w:hAnsi="仿宋_GB2312" w:cs="仿宋_GB2312" w:eastAsia="仿宋_GB2312"/>
              </w:rPr>
              <w:t>mbar。</w:t>
            </w:r>
          </w:p>
          <w:p>
            <w:pPr>
              <w:pStyle w:val="null3"/>
            </w:pPr>
            <w:r>
              <w:rPr>
                <w:rFonts w:ascii="仿宋_GB2312" w:hAnsi="仿宋_GB2312" w:cs="仿宋_GB2312" w:eastAsia="仿宋_GB2312"/>
              </w:rPr>
              <w:t>3.15操作系统和软件部分：</w:t>
            </w:r>
          </w:p>
          <w:p>
            <w:pPr>
              <w:pStyle w:val="null3"/>
            </w:pPr>
            <w:r>
              <w:rPr>
                <w:rFonts w:ascii="仿宋_GB2312" w:hAnsi="仿宋_GB2312" w:cs="仿宋_GB2312" w:eastAsia="仿宋_GB2312"/>
              </w:rPr>
              <w:t>3.15.1操作系统：商用电脑（外接），正版操作系统,多任务,多用户系统软件，CPU主频≥2.5GHz，内存不低于64GB，存储不低于1TB。需配备打印机。</w:t>
            </w:r>
          </w:p>
          <w:p>
            <w:pPr>
              <w:pStyle w:val="null3"/>
            </w:pPr>
            <w:r>
              <w:rPr>
                <w:rFonts w:ascii="仿宋_GB2312" w:hAnsi="仿宋_GB2312" w:cs="仿宋_GB2312" w:eastAsia="仿宋_GB2312"/>
              </w:rPr>
              <w:t>3.15.2软件：包含色谱连用的瞬间信号分析软件，可以满足色谱连用中的数据采集，色谱积分计算，报告输出等功能。要求可以做到实时数据显示,和实时报告显示。要求拥有智能化软件包括：智能进样时间和智能冲洗时间，QA/QC 软件，智能谱图解释软件。ICP-MS操作软件可以安装于个人计算机上，样品分析数据可以使用此软件进行离线数据处理并生成报告。软件具有耗材维护和仪器性能监控功能，智能基体处理功能。5年内提供软件更新（不额外收费，费用包含在本项目报价中）。</w:t>
            </w:r>
          </w:p>
          <w:p>
            <w:pPr>
              <w:pStyle w:val="null3"/>
            </w:pPr>
            <w:r>
              <w:rPr>
                <w:rFonts w:ascii="仿宋_GB2312" w:hAnsi="仿宋_GB2312" w:cs="仿宋_GB2312" w:eastAsia="仿宋_GB2312"/>
              </w:rPr>
              <w:t>三、售后服务（不额外收费，费用包含在本项目报价中）</w:t>
            </w:r>
          </w:p>
          <w:p>
            <w:pPr>
              <w:pStyle w:val="null3"/>
            </w:pPr>
            <w:r>
              <w:rPr>
                <w:rFonts w:ascii="仿宋_GB2312" w:hAnsi="仿宋_GB2312" w:cs="仿宋_GB2312" w:eastAsia="仿宋_GB2312"/>
              </w:rPr>
              <w:t>厂家提供仪器一年的保修期。仪器设备需在14天内到采购人指定地点进行安装调试及验收，并提供第三方计量证书，提供现场培训，人数不限，直到用户能正常使用和维护仪器。两名人员的提高操作培训。提供的技术支持，例如某些样品检验的方法学验证，并提供所有公开发表的应用文献和最新仪器有关资料、通讯和用户论文集等。</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合同签订后14个日历日内完成供货、安装与调试。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合同签订后14个日历日内完成供货、安装与调试。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陕西省医疗器械质量检验院指定地点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陕西省医疗器械质量检验院指定地点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验收时设备技术参数以采购人计量结果为准。验收依据：（1）招标文件、投标文件、澄清表（函）；（2）合同及附件文本；（3）国家相应的标准、规范。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验收时设备技术参数以采购人计量结果为准。验收依据：（1）招标文件、投标文件、澄清表（函）；（2）合同及附件文本；（3）国家相应的标准、规范。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质保一年，自仪器验收合格双方签字之日起计算。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质保一年，自仪器验收合格双方签字之日起计算。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按指定账户提交的，投标人须在文件递交截止时间前按照指定账户再次提交。 3.5.2本项目落实《国务院办公厅关于在政府采购中实施本国产品标准及相关政策的通知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3.5.3本项目主要标的同核心产品，根据法律规定，中标公告须公布主要标的的名称、品牌、规格型号、数量、单价。 3.5.4技术参数中所列规范标准如有更新，以最新规范标准执行。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强制节能</w:t>
            </w:r>
          </w:p>
        </w:tc>
        <w:tc>
          <w:tcPr>
            <w:tcW w:type="dxa" w:w="3322"/>
          </w:tcPr>
          <w:p>
            <w:pPr>
              <w:pStyle w:val="null3"/>
            </w:pPr>
            <w:r>
              <w:rPr>
                <w:rFonts w:ascii="仿宋_GB2312" w:hAnsi="仿宋_GB2312" w:cs="仿宋_GB2312" w:eastAsia="仿宋_GB2312"/>
              </w:rPr>
              <w:t>投标人针对所投商用电脑、打印机产品，应提供国家确定的认证机构出具的、处于有效期之内的节能产品认证证书或者附在中国政府采购网节能产品查询的截图（链接：http://www.ccgp.gov.cn/search/jnqdchaxun.htm）；认证应在有效期内，同时型号应与本项目所投产品型号一致，否则作无效投标处理。</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2分项价格表.docx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强制节能</w:t>
            </w:r>
          </w:p>
        </w:tc>
        <w:tc>
          <w:tcPr>
            <w:tcW w:type="dxa" w:w="3322"/>
          </w:tcPr>
          <w:p>
            <w:pPr>
              <w:pStyle w:val="null3"/>
            </w:pPr>
            <w:r>
              <w:rPr>
                <w:rFonts w:ascii="仿宋_GB2312" w:hAnsi="仿宋_GB2312" w:cs="仿宋_GB2312" w:eastAsia="仿宋_GB2312"/>
              </w:rPr>
              <w:t>投标人针对所投商用电脑、打印机产品，应提供国家确定的认证机构出具的、处于有效期之内的节能产品认证证书或者附在中国政府采购网节能产品查询的截图（链接：http://www.ccgp.gov.cn/search/jnqdchaxun.htm）；认证应在有效期内，同时型号应与本项目所投产品型号一致，否则作无效投标处理。</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2分项价格表.docx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根据投标人对技术参数与性能指标中“二、技术要求”响应情况进行评审： ①标“▲”参数，投标人满足参数要求的每项得0.5分，满分16.5分。“▲”指标必须提供有效佐证材料，否则视为负偏离，不得分。 ②非“▲”参数（以投标人的技术响应偏离表响应情况为准），得分=（投标人满足采购人要求的非“▲”参数数量/非“▲”参数总数量）×13.5分，满分13.5分。得分保留小数点后两位数，小数点后第三位四舍五入。 备注： 1.所有产品完全复制招标文件技术指标要求的，给予10分扣分。或一个产品的技术指标完全复制招标文件技术指标要求的，给予5分扣分，文字描述、国标、定制尺寸的技术指标除外。 2.佐证材料可为检测报告或产品彩页或加盖生产厂家公章的产品技术说明。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投标人提供针对本项目的实施方案，包括但不限于①供货组织安排，包括仓储、运输、派送措施等方面②实施步骤和供货计划表，确保按期交货③设备安装调试方案④交货验收方案等。 上述4项内容，每提供1项内容计2分，每项内容存在1处瑕疵扣0.5分；满分8分。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投标人针对产品质量保证进行阐述，包括但不限于①产品选型说明②仪器设备使用性能及医疗设备检测应用说明③提供全生命周期内的质量保证承诺等。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投标人针对本项目提供售后服务方案，方案应至少包括但不限于①定期回访维护计划安排②故障售后响应解决时间及维修措施③备品备件储备、软件升级更新④售后服务人员配置情况⑤技术支持服务。 上述5项内容，每提供1项内容计2分，每项内容存在1处瑕疵扣0.5分；满分10分。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采购节能产品经国家认证的计0.5分，每有一项为优先采购环境标志产品经国家认证的计0.5分，投标人投标产品中每有一项产品同时为优先采购节能产品和优先采购环境标志产品计1分，最多计1分。（以经国家确定的认证机构出具的、处于有效期内的节能产品、环境标志产品认证证书为准。） 注：强制节能已作为实质性要求，不参与本项评分。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14关于符合本国产品标准的声明函.docx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根据投标人对技术参数与性能指标中“二、技术要求”响应情况进行评审： ①标“▲”参数，投标人满足参数要求的每项得1.5分，满分21分。“▲”指标必须提供有效佐证材料，否则视为负偏离，不得分。 ②非“▲”参数（以投标人的技术响应偏离表响应情况为准），得分=（投标人满足采购人要求的非“▲”参数数量/非“▲”参数总数量）×9分，满分9分。得分保留小数点后两位数，小数点后第三位四舍五入。 备注： 1.所有产品完全复制招标文件技术指标要求的，给予10分扣分。或一个产品的技术指标完全复制招标文件技术指标要求的，给予5分扣分，文字描述、国标、定制尺寸的技术指标除外。 2.佐证材料可为检测报告或产品彩页或加盖生产厂家公章的产品技术说明。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投标人提供针对本项目的实施方案，包括但不限于①供货组织安排，包括仓储、运输、派送措施等方面②实施步骤和供货计划表，确保按期交货③设备安装调试方案④交货验收方案等。 上述4项内容，每提供1项内容计2分，每项内容存在1处瑕疵扣0.5分；满分8分。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投标人针对产品质量保证进行阐述，包括但不限于①产品选型说明②仪器设备使用性能及医疗设备检测应用说明③提供全生命周期内的质量保证承诺等。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投标人针对本项目提供售后服务方案，方案应至少包括但不限于①定期回访维护计划安排②故障售后响应解决时间及维修措施③备品备件储备、软件升级更新④售后服务人员配置情况⑤技术支持服务。 上述5项内容，每提供1项内容计2分，每项内容存在1处瑕疵扣0.5分；满分10分。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提供所投产品合法来源渠道证明文件（包括但不限于销售协议或代理协议或原厂授权等），提供计2分，否则不得分。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采购节能产品经国家认证的计0.5分，每有一项为优先采购环境标志产品经国家认证的计0.5分，投标人投标产品中每有一项产品同时为优先采购节能产品和优先采购环境标志产品计1分，最多计1分。（以经国家确定的认证机构出具的、处于有效期内的节能产品、环境标志产品认证证书为准。） 注：强制节能已作为实质性要求，不参与本项评分。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14关于符合本国产品标准的声明函.docx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详见附件：8应急措施.docx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详见附件：11供货渠道证明.docx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ind w:firstLine="960"/>
      </w:pPr>
      <w:r>
        <w:rPr>
          <w:rFonts w:ascii="仿宋_GB2312" w:hAnsi="仿宋_GB2312" w:cs="仿宋_GB2312" w:eastAsia="仿宋_GB2312"/>
        </w:rPr>
        <w:t>详见附件：14关于符合本国产品标准的声明函.docx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详见附件：8应急措施.docx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详见附件：11供货渠道证明.docx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ind w:firstLine="960"/>
      </w:pPr>
      <w:r>
        <w:rPr>
          <w:rFonts w:ascii="仿宋_GB2312" w:hAnsi="仿宋_GB2312" w:cs="仿宋_GB2312" w:eastAsia="仿宋_GB2312"/>
        </w:rPr>
        <w:t>详见附件：14关于符合本国产品标准的声明函.docx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