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版本号：【KRDL】K2-260504120260528001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图书馆数字资源采购项目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【KRDL】K2-2605041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图书馆数字资源采购项目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【KRDL】K2-2605041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图书馆数字资源采购项目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铁路职业技术学院图书馆（档案馆）作为全校教学、专业建设与科研工作的重要文献信息支撑机构，肩负着保障学术资源供给的关键职责。为深入贯彻落实学院职教升本战略部署，扎实推进“双高计划”建设，服务学校长远发展大局，结合当前资源服务实际需求，现申请采购数字资源以充实馆藏建设，切实提升电子文献信息服务能力，为全校师生员工提供更加优质、高效的学术资源保障。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3、财务报告：供应商提供2024年或2025年度经审计完整的财务审计报告（成立时间至提交响应文件截止时间不足一年的可提供自成立以来的资产负债表）或在开标日期前六个月内其基本开户银行出具的资信证明。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pPr>
      <w:r>
        <w:rPr>
          <w:rFonts w:ascii="仿宋_GB2312" w:hAnsi="仿宋_GB2312" w:cs="仿宋_GB2312" w:eastAsia="仿宋_GB2312"/>
        </w:rPr>
        <w:t>6、资质证书：供应商须具有国家行政主管部门核发有效的《出版物经营许可证》；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杨柳青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88092169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白涛、刘昆、姚瑶、王昭、代光艳、王森、张晨、靳祥德、成荔、彭明杨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15902910121、029-89581311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说明：1.成交方在签订合同前须向采购人交纳合同总金额5%的履约保证金。 2.成交方无正当理由不与采购人订立合同，在签订合同时向采购人提出附加条件，或者不按照招标文件要求提交履约保证金的，取消其成交资格。 3.项目验收合格后，采购人向成交方无息退还履约保证金。 注：项目名称+履约保证金转账信息。 说明： 名称：西安市财政局预算单位实有资金财政代管账户 开户银行：中国建设银行股份有限公司西安莲湖路支行 银行账号：61001711100052518874-203033 纳税人识别号：12610100437202545W</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发改委颁发的《关于招标代理服务收费有关问题的通知》（发改办价格[2003] 857号）的有关规定标准下浮20％计取，向采购代理机构一次付清代理服务费。备注：在对招标代理服务费转账时需备注项目名称+招标代理服务费。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联系人：刘昆、白涛</w:t>
      </w:r>
    </w:p>
    <w:p>
      <w:pPr>
        <w:pStyle w:val="null3"/>
      </w:pPr>
      <w:r>
        <w:rPr>
          <w:rFonts w:ascii="仿宋_GB2312" w:hAnsi="仿宋_GB2312" w:cs="仿宋_GB2312" w:eastAsia="仿宋_GB2312"/>
        </w:rPr>
        <w:t>联系电话：15902910121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铁路职业技术学院图书馆（档案馆）作为全校教学、专业建设与科研工作的重要文献信息支撑机构，肩负着保障学术资源供给的关键职责。为深入贯彻落实学院职教升本战略部署，扎实推进“双高计划”建设，服务学校长远发展大局，结合当前资源服务实际需求，现申请采购数字资源以充实馆藏建设，切实提升电子文献信息服务能力，为全校师生员工提供更加优质、高效的学术资源保障。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图书馆数字资源采购项目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标的名称：图书馆数字资源采购项目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FF"/>
              </w:rPr>
              <w:t>一、</w:t>
            </w:r>
            <w:r>
              <w:rPr>
                <w:rFonts w:ascii="仿宋_GB2312" w:hAnsi="仿宋_GB2312" w:cs="仿宋_GB2312" w:eastAsia="仿宋_GB2312"/>
                <w:sz w:val="24"/>
                <w:color w:val="0000FF"/>
              </w:rPr>
              <w:t>采购内容</w:t>
            </w:r>
          </w:p>
          <w:p>
            <w:pPr>
              <w:pStyle w:val="null3"/>
            </w:pP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本项目采购一套数字资源</w:t>
            </w:r>
            <w:r>
              <w:rPr>
                <w:rFonts w:ascii="仿宋_GB2312" w:hAnsi="仿宋_GB2312" w:cs="仿宋_GB2312" w:eastAsia="仿宋_GB2312"/>
                <w:sz w:val="24"/>
                <w:color w:val="0000FF"/>
              </w:rPr>
              <w:t>以充实馆藏建设，</w:t>
            </w:r>
            <w:r>
              <w:rPr>
                <w:rFonts w:ascii="仿宋_GB2312" w:hAnsi="仿宋_GB2312" w:cs="仿宋_GB2312" w:eastAsia="仿宋_GB2312"/>
                <w:sz w:val="24"/>
                <w:color w:val="0000FF"/>
              </w:rPr>
              <w:t>具体内容如下：</w:t>
            </w:r>
          </w:p>
          <w:tbl>
            <w:tblPr>
              <w:tblInd w:type="dxa" w:w="135"/>
              <w:tblBorders>
                <w:top w:val="none" w:color="000000" w:sz="4"/>
                <w:left w:val="none" w:color="000000" w:sz="4"/>
                <w:bottom w:val="none" w:color="000000" w:sz="4"/>
                <w:right w:val="none" w:color="000000" w:sz="4"/>
                <w:insideH w:val="none"/>
                <w:insideV w:val="none"/>
              </w:tblBorders>
            </w:tblPr>
            <w:tblGrid>
              <w:gridCol w:w="347"/>
              <w:gridCol w:w="935"/>
              <w:gridCol w:w="637"/>
              <w:gridCol w:w="343"/>
              <w:gridCol w:w="276"/>
            </w:tblGrid>
            <w:tr>
              <w:tc>
                <w:tcPr>
                  <w:tcW w:type="dxa" w:w="347"/>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品目</w:t>
                  </w:r>
                </w:p>
              </w:tc>
              <w:tc>
                <w:tcPr>
                  <w:tcW w:type="dxa" w:w="935"/>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名称</w:t>
                  </w:r>
                </w:p>
              </w:tc>
              <w:tc>
                <w:tcPr>
                  <w:tcW w:type="dxa" w:w="637"/>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基本规格</w:t>
                  </w:r>
                </w:p>
              </w:tc>
              <w:tc>
                <w:tcPr>
                  <w:tcW w:type="dxa" w:w="343"/>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单位</w:t>
                  </w:r>
                </w:p>
              </w:tc>
              <w:tc>
                <w:tcPr>
                  <w:tcW w:type="dxa" w:w="276"/>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数量</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1-1</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中国学术知识平台，期刊（工程科技等</w:t>
                  </w:r>
                  <w:r>
                    <w:rPr>
                      <w:rFonts w:ascii="仿宋_GB2312" w:hAnsi="仿宋_GB2312" w:cs="仿宋_GB2312" w:eastAsia="仿宋_GB2312"/>
                      <w:sz w:val="24"/>
                      <w:color w:val="0000FF"/>
                    </w:rPr>
                    <w:t>5个专辑）、博硕论文（工程科技等3个专辑）、中国基础教育文献资源总库、CNKI AI学术研究助手、研学平台</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V2.0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5</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1-2</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中文学术期刊数据库</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1-3</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人文畅销期刊数据库</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V2.0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1-4</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实用文档聚合平台</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1-5</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综合学术知识库</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V2.0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2</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1-6</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轨道交通专业数据库</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1-7</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有声读物</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V2.0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1-8</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考试题库</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V8.0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1-9</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多媒体视频资源库</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V5.0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r>
              <w:tc>
                <w:tcPr>
                  <w:tcW w:type="dxa" w:w="3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1-10</w:t>
                  </w:r>
                </w:p>
              </w:tc>
              <w:tc>
                <w:tcPr>
                  <w:tcW w:type="dxa" w:w="93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高校信息素养教育数据库</w:t>
                  </w:r>
                </w:p>
              </w:tc>
              <w:tc>
                <w:tcPr>
                  <w:tcW w:type="dxa" w:w="6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color w:val="0000FF"/>
                    </w:rPr>
                    <w:t>库</w:t>
                  </w:r>
                </w:p>
              </w:tc>
              <w:tc>
                <w:tcPr>
                  <w:tcW w:type="dxa" w:w="27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FF"/>
                    </w:rPr>
                    <w:t>1</w:t>
                  </w:r>
                </w:p>
              </w:tc>
            </w:tr>
          </w:tbl>
          <w:p>
            <w:pPr>
              <w:pStyle w:val="null3"/>
              <w:ind w:firstLine="480"/>
            </w:pPr>
            <w:r>
              <w:rPr>
                <w:rFonts w:ascii="仿宋_GB2312" w:hAnsi="仿宋_GB2312" w:cs="仿宋_GB2312" w:eastAsia="仿宋_GB2312"/>
                <w:sz w:val="24"/>
                <w:color w:val="0000FF"/>
              </w:rPr>
              <w:t>二、技术要求</w:t>
            </w:r>
          </w:p>
          <w:p>
            <w:pPr>
              <w:pStyle w:val="null3"/>
              <w:ind w:firstLine="480"/>
            </w:pPr>
            <w:r>
              <w:rPr>
                <w:rFonts w:ascii="仿宋_GB2312" w:hAnsi="仿宋_GB2312" w:cs="仿宋_GB2312" w:eastAsia="仿宋_GB2312"/>
                <w:sz w:val="24"/>
                <w:color w:val="0000FF"/>
              </w:rPr>
              <w:t>（一）中国学术知识平台</w:t>
            </w:r>
          </w:p>
          <w:p>
            <w:pPr>
              <w:pStyle w:val="null3"/>
              <w:ind w:firstLine="480"/>
            </w:pPr>
            <w:r>
              <w:rPr>
                <w:rFonts w:ascii="仿宋_GB2312" w:hAnsi="仿宋_GB2312" w:cs="仿宋_GB2312" w:eastAsia="仿宋_GB2312"/>
                <w:sz w:val="24"/>
                <w:color w:val="0000FF"/>
              </w:rPr>
              <w:t>1.中国学术期刊数据库（含C工程科技Ⅱ辑,H社会科学Ⅱ辑,I信息科技,G社会科学Ⅰ辑,J经济与管理科学，5个专辑）</w:t>
            </w:r>
          </w:p>
          <w:p>
            <w:pPr>
              <w:pStyle w:val="null3"/>
              <w:ind w:firstLine="480"/>
            </w:pPr>
            <w:r>
              <w:rPr>
                <w:rFonts w:ascii="仿宋_GB2312" w:hAnsi="仿宋_GB2312" w:cs="仿宋_GB2312" w:eastAsia="仿宋_GB2312"/>
                <w:sz w:val="24"/>
                <w:color w:val="0000FF"/>
              </w:rPr>
              <w:t>1.1收录的期刊无版权纠纷。</w:t>
            </w:r>
          </w:p>
          <w:p>
            <w:pPr>
              <w:pStyle w:val="null3"/>
              <w:ind w:firstLine="480"/>
            </w:pPr>
            <w:r>
              <w:rPr>
                <w:rFonts w:ascii="仿宋_GB2312" w:hAnsi="仿宋_GB2312" w:cs="仿宋_GB2312" w:eastAsia="仿宋_GB2312"/>
                <w:sz w:val="24"/>
                <w:color w:val="0000FF"/>
              </w:rPr>
              <w:t>1.2期刊文献收录完整率：核心期刊、重要评价性数据库来源期刊完整率高于98%；</w:t>
            </w:r>
          </w:p>
          <w:p>
            <w:pPr>
              <w:pStyle w:val="null3"/>
              <w:ind w:firstLine="480"/>
            </w:pPr>
            <w:r>
              <w:rPr>
                <w:rFonts w:ascii="仿宋_GB2312" w:hAnsi="仿宋_GB2312" w:cs="仿宋_GB2312" w:eastAsia="仿宋_GB2312"/>
                <w:sz w:val="24"/>
                <w:color w:val="0000FF"/>
              </w:rPr>
              <w:t>1.3文献期数、篇数收录完整率：期数完整率高于99％，篇数完整率高于99％。</w:t>
            </w:r>
          </w:p>
          <w:p>
            <w:pPr>
              <w:pStyle w:val="null3"/>
              <w:ind w:firstLine="480"/>
            </w:pPr>
            <w:r>
              <w:rPr>
                <w:rFonts w:ascii="仿宋_GB2312" w:hAnsi="仿宋_GB2312" w:cs="仿宋_GB2312" w:eastAsia="仿宋_GB2312"/>
                <w:sz w:val="24"/>
                <w:color w:val="0000FF"/>
              </w:rPr>
              <w:t>1.4网络数据实时更新。网络数据实时更新。网络首发的数字出版模式平均提前114天之内与读者见面。</w:t>
            </w:r>
          </w:p>
          <w:p>
            <w:pPr>
              <w:pStyle w:val="null3"/>
              <w:ind w:firstLine="480"/>
            </w:pPr>
            <w:r>
              <w:rPr>
                <w:rFonts w:ascii="仿宋_GB2312" w:hAnsi="仿宋_GB2312" w:cs="仿宋_GB2312" w:eastAsia="仿宋_GB2312"/>
                <w:sz w:val="24"/>
                <w:color w:val="0000FF"/>
              </w:rPr>
              <w:t>1.5网络服务完成后，可按照甲方要求安装已订购的当年度镜像数据，2026年度镜像数据不少于90万篇。</w:t>
            </w:r>
          </w:p>
          <w:p>
            <w:pPr>
              <w:pStyle w:val="null3"/>
              <w:ind w:firstLine="480"/>
            </w:pPr>
            <w:r>
              <w:rPr>
                <w:rFonts w:ascii="仿宋_GB2312" w:hAnsi="仿宋_GB2312" w:cs="仿宋_GB2312" w:eastAsia="仿宋_GB2312"/>
                <w:sz w:val="24"/>
                <w:color w:val="0000FF"/>
              </w:rPr>
              <w:t>1.6提供漫游账号数量≥130个</w:t>
            </w:r>
          </w:p>
          <w:p>
            <w:pPr>
              <w:pStyle w:val="null3"/>
              <w:ind w:firstLine="480"/>
            </w:pPr>
            <w:r>
              <w:rPr>
                <w:rFonts w:ascii="仿宋_GB2312" w:hAnsi="仿宋_GB2312" w:cs="仿宋_GB2312" w:eastAsia="仿宋_GB2312"/>
                <w:sz w:val="24"/>
                <w:color w:val="0000FF"/>
              </w:rPr>
              <w:t>2.中国博、硕学位论文数据库（含C工程科技Ⅱ辑,H社会科学Ⅱ辑,I信息科技,G社会科学Ⅰ辑）</w:t>
            </w:r>
          </w:p>
          <w:p>
            <w:pPr>
              <w:pStyle w:val="null3"/>
              <w:ind w:firstLine="480"/>
            </w:pPr>
            <w:r>
              <w:rPr>
                <w:rFonts w:ascii="仿宋_GB2312" w:hAnsi="仿宋_GB2312" w:cs="仿宋_GB2312" w:eastAsia="仿宋_GB2312"/>
                <w:sz w:val="24"/>
                <w:color w:val="0000FF"/>
              </w:rPr>
              <w:t>2.1收录文献无版权纠纷。</w:t>
            </w:r>
          </w:p>
          <w:p>
            <w:pPr>
              <w:pStyle w:val="null3"/>
              <w:ind w:firstLine="480"/>
            </w:pPr>
            <w:r>
              <w:rPr>
                <w:rFonts w:ascii="仿宋_GB2312" w:hAnsi="仿宋_GB2312" w:cs="仿宋_GB2312" w:eastAsia="仿宋_GB2312"/>
                <w:sz w:val="24"/>
                <w:color w:val="0000FF"/>
              </w:rPr>
              <w:t>2.2收录1984年至今的博、硕士学位论文。</w:t>
            </w:r>
          </w:p>
          <w:p>
            <w:pPr>
              <w:pStyle w:val="null3"/>
              <w:ind w:firstLine="480"/>
            </w:pPr>
            <w:r>
              <w:rPr>
                <w:rFonts w:ascii="仿宋_GB2312" w:hAnsi="仿宋_GB2312" w:cs="仿宋_GB2312" w:eastAsia="仿宋_GB2312"/>
                <w:sz w:val="24"/>
                <w:color w:val="0000FF"/>
              </w:rPr>
              <w:t>2.3博士学位论文来源完整率：收录来自500余家博士培养单位（涉及国家保密的单位除外.的博士学位论文。“双一流”建设高校覆盖率达到100%。国家重点学科覆盖率不少于98%，收全率达95%以上。特色学科覆盖率达100%，收全率95%以上。</w:t>
            </w:r>
          </w:p>
          <w:p>
            <w:pPr>
              <w:pStyle w:val="null3"/>
              <w:ind w:firstLine="480"/>
            </w:pPr>
            <w:r>
              <w:rPr>
                <w:rFonts w:ascii="仿宋_GB2312" w:hAnsi="仿宋_GB2312" w:cs="仿宋_GB2312" w:eastAsia="仿宋_GB2312"/>
                <w:sz w:val="24"/>
                <w:color w:val="0000FF"/>
              </w:rPr>
              <w:t>2.4硕士学位论文来源完整率：收录来自近800余家硕士培养单位（涉及国家保密的单位除外）的硕士学位论文。“双一流”建设高校覆盖率达到100%。国家重点学科覆盖率达98%，收全率达90%。特色学科覆盖率达100%，收全率90%。</w:t>
            </w:r>
          </w:p>
          <w:p>
            <w:pPr>
              <w:pStyle w:val="null3"/>
              <w:ind w:firstLine="480"/>
            </w:pPr>
            <w:r>
              <w:rPr>
                <w:rFonts w:ascii="仿宋_GB2312" w:hAnsi="仿宋_GB2312" w:cs="仿宋_GB2312" w:eastAsia="仿宋_GB2312"/>
                <w:sz w:val="24"/>
                <w:color w:val="0000FF"/>
              </w:rPr>
              <w:t>2.5网络服务完成后，可按照采购人要求安装已订购的当年度镜像数据。其中，博士不少于1万篇，硕士不少于17万篇。</w:t>
            </w:r>
          </w:p>
          <w:p>
            <w:pPr>
              <w:pStyle w:val="null3"/>
              <w:ind w:firstLine="480"/>
            </w:pPr>
            <w:r>
              <w:rPr>
                <w:rFonts w:ascii="仿宋_GB2312" w:hAnsi="仿宋_GB2312" w:cs="仿宋_GB2312" w:eastAsia="仿宋_GB2312"/>
                <w:sz w:val="24"/>
                <w:color w:val="0000FF"/>
              </w:rPr>
              <w:t>3.中国基础教育文献资源总库</w:t>
            </w:r>
          </w:p>
          <w:p>
            <w:pPr>
              <w:pStyle w:val="null3"/>
              <w:ind w:firstLine="480"/>
            </w:pPr>
            <w:r>
              <w:rPr>
                <w:rFonts w:ascii="仿宋_GB2312" w:hAnsi="仿宋_GB2312" w:cs="仿宋_GB2312" w:eastAsia="仿宋_GB2312"/>
                <w:sz w:val="24"/>
                <w:color w:val="0000FF"/>
              </w:rPr>
              <w:t>3.1资源内容包括不少于2000种基础教育和相关期刊、不少于180家师范和综合类院校的优秀博硕士论文、不少于480种报纸（基础教育类和其他报纸）和80家以上教育及相关教育学会及教育相关会议单位的会议论文。</w:t>
            </w:r>
          </w:p>
          <w:p>
            <w:pPr>
              <w:pStyle w:val="null3"/>
              <w:ind w:firstLine="480"/>
            </w:pPr>
            <w:r>
              <w:rPr>
                <w:rFonts w:ascii="仿宋_GB2312" w:hAnsi="仿宋_GB2312" w:cs="仿宋_GB2312" w:eastAsia="仿宋_GB2312"/>
                <w:sz w:val="24"/>
                <w:color w:val="0000FF"/>
              </w:rPr>
              <w:t>3.2所收录文献无版权纠纷。</w:t>
            </w:r>
          </w:p>
          <w:p>
            <w:pPr>
              <w:pStyle w:val="null3"/>
              <w:ind w:firstLine="480"/>
            </w:pPr>
            <w:r>
              <w:rPr>
                <w:rFonts w:ascii="仿宋_GB2312" w:hAnsi="仿宋_GB2312" w:cs="仿宋_GB2312" w:eastAsia="仿宋_GB2312"/>
                <w:sz w:val="24"/>
                <w:color w:val="0000FF"/>
              </w:rPr>
              <w:t>3.3网络服务完成后，可按照甲方要求安装已订购的当年度镜像数据，不少于20万篇。</w:t>
            </w:r>
          </w:p>
          <w:p>
            <w:pPr>
              <w:pStyle w:val="null3"/>
              <w:ind w:firstLine="480"/>
            </w:pPr>
            <w:r>
              <w:rPr>
                <w:rFonts w:ascii="仿宋_GB2312" w:hAnsi="仿宋_GB2312" w:cs="仿宋_GB2312" w:eastAsia="仿宋_GB2312"/>
                <w:sz w:val="24"/>
                <w:color w:val="0000FF"/>
              </w:rPr>
              <w:t>4. CNKI AI</w:t>
            </w:r>
          </w:p>
          <w:p>
            <w:pPr>
              <w:pStyle w:val="null3"/>
              <w:ind w:firstLine="480"/>
            </w:pPr>
            <w:r>
              <w:rPr>
                <w:rFonts w:ascii="仿宋_GB2312" w:hAnsi="仿宋_GB2312" w:cs="仿宋_GB2312" w:eastAsia="仿宋_GB2312"/>
                <w:sz w:val="24"/>
                <w:color w:val="0000FF"/>
              </w:rPr>
              <w:t xml:space="preserve">4.1AI增强检索：自然语言和智能交互的检索体验、跨模态知识点精准检索、文献综述                        </w:t>
            </w:r>
          </w:p>
          <w:p>
            <w:pPr>
              <w:pStyle w:val="null3"/>
              <w:ind w:firstLine="480"/>
            </w:pPr>
            <w:r>
              <w:rPr>
                <w:rFonts w:ascii="仿宋_GB2312" w:hAnsi="仿宋_GB2312" w:cs="仿宋_GB2312" w:eastAsia="仿宋_GB2312"/>
                <w:sz w:val="24"/>
                <w:color w:val="0000FF"/>
              </w:rPr>
              <w:t>4.2AI知识问答：学术问答、可控生成、文献综述</w:t>
            </w:r>
          </w:p>
          <w:p>
            <w:pPr>
              <w:pStyle w:val="null3"/>
              <w:ind w:firstLine="480"/>
            </w:pPr>
            <w:r>
              <w:rPr>
                <w:rFonts w:ascii="仿宋_GB2312" w:hAnsi="仿宋_GB2312" w:cs="仿宋_GB2312" w:eastAsia="仿宋_GB2312"/>
                <w:sz w:val="24"/>
                <w:color w:val="0000FF"/>
              </w:rPr>
              <w:t>4.3AI智能研读：单篇问答、专题问答、文章伴读、中英翻译</w:t>
            </w:r>
          </w:p>
          <w:p>
            <w:pPr>
              <w:pStyle w:val="null3"/>
              <w:ind w:firstLine="480"/>
            </w:pPr>
            <w:r>
              <w:rPr>
                <w:rFonts w:ascii="仿宋_GB2312" w:hAnsi="仿宋_GB2312" w:cs="仿宋_GB2312" w:eastAsia="仿宋_GB2312"/>
                <w:sz w:val="24"/>
                <w:color w:val="0000FF"/>
              </w:rPr>
              <w:t>4.4AI辅助创作：资料研参、问答写作、智能伴写、文本润色</w:t>
            </w:r>
          </w:p>
          <w:p>
            <w:pPr>
              <w:pStyle w:val="null3"/>
              <w:ind w:firstLine="480"/>
            </w:pPr>
            <w:r>
              <w:rPr>
                <w:rFonts w:ascii="仿宋_GB2312" w:hAnsi="仿宋_GB2312" w:cs="仿宋_GB2312" w:eastAsia="仿宋_GB2312"/>
                <w:sz w:val="24"/>
                <w:color w:val="0000FF"/>
              </w:rPr>
              <w:t>4.5智能化应用：文献综述（基础版.）、学术趋势</w:t>
            </w:r>
          </w:p>
          <w:p>
            <w:pPr>
              <w:pStyle w:val="null3"/>
              <w:ind w:firstLine="480"/>
            </w:pPr>
            <w:r>
              <w:rPr>
                <w:rFonts w:ascii="仿宋_GB2312" w:hAnsi="仿宋_GB2312" w:cs="仿宋_GB2312" w:eastAsia="仿宋_GB2312"/>
                <w:sz w:val="24"/>
                <w:color w:val="0000FF"/>
              </w:rPr>
              <w:t>4.6账号管理：账号导入、账号关联、权限配置、分组管理</w:t>
            </w:r>
          </w:p>
          <w:p>
            <w:pPr>
              <w:pStyle w:val="null3"/>
              <w:ind w:firstLine="480"/>
            </w:pPr>
            <w:r>
              <w:rPr>
                <w:rFonts w:ascii="仿宋_GB2312" w:hAnsi="仿宋_GB2312" w:cs="仿宋_GB2312" w:eastAsia="仿宋_GB2312"/>
                <w:sz w:val="24"/>
                <w:color w:val="0000FF"/>
              </w:rPr>
              <w:t>4.7个人空间管理：文档上传支持1G</w:t>
            </w:r>
          </w:p>
          <w:p>
            <w:pPr>
              <w:pStyle w:val="null3"/>
              <w:ind w:firstLine="480"/>
            </w:pPr>
            <w:r>
              <w:rPr>
                <w:rFonts w:ascii="仿宋_GB2312" w:hAnsi="仿宋_GB2312" w:cs="仿宋_GB2312" w:eastAsia="仿宋_GB2312"/>
                <w:sz w:val="24"/>
                <w:color w:val="0000FF"/>
              </w:rPr>
              <w:t>4.8文献服务：期刊文献、博士论文、硕士论文、会议论文、重要报纸</w:t>
            </w:r>
          </w:p>
          <w:p>
            <w:pPr>
              <w:pStyle w:val="null3"/>
              <w:ind w:firstLine="480"/>
            </w:pPr>
            <w:r>
              <w:rPr>
                <w:rFonts w:ascii="仿宋_GB2312" w:hAnsi="仿宋_GB2312" w:cs="仿宋_GB2312" w:eastAsia="仿宋_GB2312"/>
                <w:sz w:val="24"/>
                <w:color w:val="0000FF"/>
              </w:rPr>
              <w:t>4.9提供10个可绑定账号数。</w:t>
            </w:r>
          </w:p>
          <w:p>
            <w:pPr>
              <w:pStyle w:val="null3"/>
              <w:ind w:firstLine="480"/>
            </w:pPr>
            <w:r>
              <w:rPr>
                <w:rFonts w:ascii="仿宋_GB2312" w:hAnsi="仿宋_GB2312" w:cs="仿宋_GB2312" w:eastAsia="仿宋_GB2312"/>
                <w:sz w:val="24"/>
                <w:color w:val="0000FF"/>
              </w:rPr>
              <w:t>5.研学平台</w:t>
            </w:r>
          </w:p>
          <w:p>
            <w:pPr>
              <w:pStyle w:val="null3"/>
              <w:ind w:firstLine="480"/>
            </w:pPr>
            <w:r>
              <w:rPr>
                <w:rFonts w:ascii="仿宋_GB2312" w:hAnsi="仿宋_GB2312" w:cs="仿宋_GB2312" w:eastAsia="仿宋_GB2312"/>
                <w:sz w:val="24"/>
                <w:color w:val="0000FF"/>
              </w:rPr>
              <w:t>5.1PC端、Web端和移动端三端使用。</w:t>
            </w:r>
          </w:p>
          <w:p>
            <w:pPr>
              <w:pStyle w:val="null3"/>
              <w:ind w:firstLine="480"/>
            </w:pPr>
            <w:r>
              <w:rPr>
                <w:rFonts w:ascii="仿宋_GB2312" w:hAnsi="仿宋_GB2312" w:cs="仿宋_GB2312" w:eastAsia="仿宋_GB2312"/>
                <w:sz w:val="24"/>
                <w:color w:val="0000FF"/>
              </w:rPr>
              <w:t>5.2全部XML碎片化资源使用权限以及学术期刊、博硕、会议、报纸、年鉴使用权限。</w:t>
            </w:r>
          </w:p>
          <w:p>
            <w:pPr>
              <w:pStyle w:val="null3"/>
              <w:ind w:firstLine="480"/>
            </w:pPr>
            <w:r>
              <w:rPr>
                <w:rFonts w:ascii="仿宋_GB2312" w:hAnsi="仿宋_GB2312" w:cs="仿宋_GB2312" w:eastAsia="仿宋_GB2312"/>
                <w:sz w:val="24"/>
                <w:color w:val="0000FF"/>
              </w:rPr>
              <w:t>5.3具备基础研学功能，个人有20G基础空间外，配备团队空间40G。</w:t>
            </w:r>
          </w:p>
          <w:p>
            <w:pPr>
              <w:pStyle w:val="null3"/>
              <w:ind w:firstLine="480"/>
            </w:pPr>
            <w:r>
              <w:rPr>
                <w:rFonts w:ascii="仿宋_GB2312" w:hAnsi="仿宋_GB2312" w:cs="仿宋_GB2312" w:eastAsia="仿宋_GB2312"/>
                <w:sz w:val="24"/>
                <w:color w:val="0000FF"/>
              </w:rPr>
              <w:t>5.4全部XML碎片化资源使用权限以及学术期刊、学术辑刊、特色期刊、博硕、会议、报纸、年鉴的阅读权限；具备基础研学功能，提供文献矩阵、全文翻译、文本改写（200次/月）、引用分析等特色功能</w:t>
            </w:r>
          </w:p>
          <w:p>
            <w:pPr>
              <w:pStyle w:val="null3"/>
              <w:ind w:firstLine="480"/>
            </w:pPr>
            <w:r>
              <w:rPr>
                <w:rFonts w:ascii="仿宋_GB2312" w:hAnsi="仿宋_GB2312" w:cs="仿宋_GB2312" w:eastAsia="仿宋_GB2312"/>
                <w:sz w:val="24"/>
                <w:color w:val="0000FF"/>
              </w:rPr>
              <w:t>5.5提供20个可绑定用户数。</w:t>
            </w:r>
          </w:p>
          <w:p>
            <w:pPr>
              <w:pStyle w:val="null3"/>
              <w:ind w:firstLine="480"/>
            </w:pPr>
            <w:r>
              <w:rPr>
                <w:rFonts w:ascii="仿宋_GB2312" w:hAnsi="仿宋_GB2312" w:cs="仿宋_GB2312" w:eastAsia="仿宋_GB2312"/>
                <w:sz w:val="24"/>
                <w:color w:val="0000FF"/>
              </w:rPr>
              <w:t>（二）中文学术期刊数据库</w:t>
            </w:r>
          </w:p>
          <w:p>
            <w:pPr>
              <w:pStyle w:val="null3"/>
              <w:ind w:firstLine="480"/>
            </w:pPr>
            <w:r>
              <w:rPr>
                <w:rFonts w:ascii="仿宋_GB2312" w:hAnsi="仿宋_GB2312" w:cs="仿宋_GB2312" w:eastAsia="仿宋_GB2312"/>
                <w:sz w:val="24"/>
                <w:color w:val="0000FF"/>
              </w:rPr>
              <w:t>1.</w:t>
            </w:r>
            <w:r>
              <w:rPr>
                <w:rFonts w:ascii="仿宋_GB2312" w:hAnsi="仿宋_GB2312" w:cs="仿宋_GB2312" w:eastAsia="仿宋_GB2312"/>
                <w:sz w:val="24"/>
                <w:color w:val="0000FF"/>
              </w:rPr>
              <w:t>数据库无版权纠纷</w:t>
            </w:r>
            <w:r>
              <w:rPr>
                <w:rFonts w:ascii="仿宋_GB2312" w:hAnsi="仿宋_GB2312" w:cs="仿宋_GB2312" w:eastAsia="仿宋_GB2312"/>
                <w:sz w:val="24"/>
                <w:color w:val="0000FF"/>
              </w:rPr>
              <w:t>。</w:t>
            </w:r>
          </w:p>
          <w:p>
            <w:pPr>
              <w:pStyle w:val="null3"/>
              <w:ind w:firstLine="480"/>
            </w:pPr>
            <w:r>
              <w:rPr>
                <w:rFonts w:ascii="仿宋_GB2312" w:hAnsi="仿宋_GB2312" w:cs="仿宋_GB2312" w:eastAsia="仿宋_GB2312"/>
                <w:sz w:val="24"/>
                <w:color w:val="0000FF"/>
              </w:rPr>
              <w:t>2.收录期刊8800种以上，核心期刊3500种以上，论文总数量达5000余万篇，每年增加约300万篇，每周更新两次。</w:t>
            </w:r>
          </w:p>
          <w:p>
            <w:pPr>
              <w:pStyle w:val="null3"/>
              <w:ind w:firstLine="480"/>
            </w:pPr>
            <w:r>
              <w:rPr>
                <w:rFonts w:ascii="仿宋_GB2312" w:hAnsi="仿宋_GB2312" w:cs="仿宋_GB2312" w:eastAsia="仿宋_GB2312"/>
                <w:sz w:val="24"/>
                <w:color w:val="0000FF"/>
              </w:rPr>
              <w:t>3.学术论文提供题名、作者、作者单位、关键词、摘要、刊名等检索，期刊提供刊名、ISSN、CN等检索。</w:t>
            </w:r>
          </w:p>
          <w:p>
            <w:pPr>
              <w:pStyle w:val="null3"/>
              <w:ind w:firstLine="480"/>
            </w:pPr>
            <w:r>
              <w:rPr>
                <w:rFonts w:ascii="仿宋_GB2312" w:hAnsi="仿宋_GB2312" w:cs="仿宋_GB2312" w:eastAsia="仿宋_GB2312"/>
                <w:sz w:val="24"/>
                <w:color w:val="0000FF"/>
              </w:rPr>
              <w:t>4.提供直接修改检索表达式、聚类、缩小检索范围重新检索三种形式的二次检索。</w:t>
            </w:r>
          </w:p>
          <w:p>
            <w:pPr>
              <w:pStyle w:val="null3"/>
              <w:ind w:firstLine="480"/>
            </w:pPr>
            <w:r>
              <w:rPr>
                <w:rFonts w:ascii="仿宋_GB2312" w:hAnsi="仿宋_GB2312" w:cs="仿宋_GB2312" w:eastAsia="仿宋_GB2312"/>
                <w:sz w:val="24"/>
                <w:color w:val="0000FF"/>
              </w:rPr>
              <w:t>5.展示期刊和论文的核心收录情况、主办单位、ISSN号、CN号、影响因子、文献量、被引量、下载量等。</w:t>
            </w:r>
          </w:p>
          <w:p>
            <w:pPr>
              <w:pStyle w:val="null3"/>
              <w:ind w:firstLine="480"/>
            </w:pPr>
            <w:r>
              <w:rPr>
                <w:rFonts w:ascii="仿宋_GB2312" w:hAnsi="仿宋_GB2312" w:cs="仿宋_GB2312" w:eastAsia="仿宋_GB2312"/>
                <w:sz w:val="24"/>
                <w:color w:val="0000FF"/>
              </w:rPr>
              <w:t>6.检索方式简单易操作。用户输入简单检索词，将检索结果聚类、排序以及综合系统推荐的检索词，逐步限定，得到结果。</w:t>
            </w:r>
          </w:p>
          <w:p>
            <w:pPr>
              <w:pStyle w:val="null3"/>
              <w:ind w:firstLine="480"/>
            </w:pPr>
            <w:r>
              <w:rPr>
                <w:rFonts w:ascii="仿宋_GB2312" w:hAnsi="仿宋_GB2312" w:cs="仿宋_GB2312" w:eastAsia="仿宋_GB2312"/>
                <w:sz w:val="24"/>
                <w:color w:val="0000FF"/>
              </w:rPr>
              <w:t>7.检索结果相关度、出版时间、被引量、下载量、热度、经典论文优先等方式排序，满足大多数用户的需要。</w:t>
            </w:r>
          </w:p>
          <w:p>
            <w:pPr>
              <w:pStyle w:val="null3"/>
              <w:ind w:firstLine="480"/>
            </w:pPr>
            <w:r>
              <w:rPr>
                <w:rFonts w:ascii="仿宋_GB2312" w:hAnsi="仿宋_GB2312" w:cs="仿宋_GB2312" w:eastAsia="仿宋_GB2312"/>
                <w:sz w:val="24"/>
                <w:color w:val="0000FF"/>
              </w:rPr>
              <w:t>8.提供参考文献、文本、XML、NoteExpress、Refworks、EndNote等多种格式以及自定义格式的题录。</w:t>
            </w:r>
          </w:p>
          <w:p>
            <w:pPr>
              <w:pStyle w:val="null3"/>
              <w:ind w:firstLine="480"/>
            </w:pPr>
            <w:r>
              <w:rPr>
                <w:rFonts w:ascii="仿宋_GB2312" w:hAnsi="仿宋_GB2312" w:cs="仿宋_GB2312" w:eastAsia="仿宋_GB2312"/>
                <w:sz w:val="24"/>
                <w:color w:val="0000FF"/>
              </w:rPr>
              <w:t>9.提供语种、学科、刊名首字母、核心收录、收录地区、出版周期、优先出版、来源数据库等导航体系。</w:t>
            </w:r>
          </w:p>
          <w:p>
            <w:pPr>
              <w:pStyle w:val="null3"/>
              <w:ind w:firstLine="480"/>
            </w:pPr>
            <w:r>
              <w:rPr>
                <w:rFonts w:ascii="仿宋_GB2312" w:hAnsi="仿宋_GB2312" w:cs="仿宋_GB2312" w:eastAsia="仿宋_GB2312"/>
                <w:sz w:val="24"/>
                <w:color w:val="0000FF"/>
              </w:rPr>
              <w:t>10.提供2026年期刊本地镜像数据不低于5000种。</w:t>
            </w:r>
          </w:p>
          <w:p>
            <w:pPr>
              <w:pStyle w:val="null3"/>
              <w:ind w:firstLine="480"/>
            </w:pPr>
            <w:r>
              <w:rPr>
                <w:rFonts w:ascii="仿宋_GB2312" w:hAnsi="仿宋_GB2312" w:cs="仿宋_GB2312" w:eastAsia="仿宋_GB2312"/>
                <w:sz w:val="24"/>
                <w:color w:val="0000FF"/>
              </w:rPr>
              <w:t>（三）人文畅销期刊数据库</w:t>
            </w:r>
          </w:p>
          <w:p>
            <w:pPr>
              <w:pStyle w:val="null3"/>
              <w:ind w:firstLine="480"/>
            </w:pPr>
            <w:r>
              <w:rPr>
                <w:rFonts w:ascii="仿宋_GB2312" w:hAnsi="仿宋_GB2312" w:cs="仿宋_GB2312" w:eastAsia="仿宋_GB2312"/>
                <w:sz w:val="24"/>
                <w:color w:val="0000FF"/>
              </w:rPr>
              <w:t>1.提供不低于4000种正版高清期刊，数字人荐读视频不低于1000条，提供镜像数据不少于1500种。</w:t>
            </w:r>
          </w:p>
          <w:p>
            <w:pPr>
              <w:pStyle w:val="null3"/>
              <w:ind w:firstLine="480"/>
            </w:pPr>
            <w:r>
              <w:rPr>
                <w:rFonts w:ascii="仿宋_GB2312" w:hAnsi="仿宋_GB2312" w:cs="仿宋_GB2312" w:eastAsia="仿宋_GB2312"/>
                <w:sz w:val="24"/>
                <w:color w:val="0000FF"/>
              </w:rPr>
              <w:t>2.根据资源类型，与纸质报刊发行周期同步更新，无需人工干预。</w:t>
            </w:r>
          </w:p>
          <w:p>
            <w:pPr>
              <w:pStyle w:val="null3"/>
              <w:ind w:firstLine="480"/>
            </w:pPr>
            <w:r>
              <w:rPr>
                <w:rFonts w:ascii="仿宋_GB2312" w:hAnsi="仿宋_GB2312" w:cs="仿宋_GB2312" w:eastAsia="仿宋_GB2312"/>
                <w:sz w:val="24"/>
                <w:color w:val="0000FF"/>
              </w:rPr>
              <w:t>3.支持在线文本阅读、原文阅读、AI阅读和扫码下载阅读，支持文本和原貌两种阅读格式，并可生成图书的思维导图。</w:t>
            </w:r>
          </w:p>
          <w:p>
            <w:pPr>
              <w:pStyle w:val="null3"/>
              <w:ind w:firstLine="480"/>
            </w:pPr>
            <w:r>
              <w:rPr>
                <w:rFonts w:ascii="仿宋_GB2312" w:hAnsi="仿宋_GB2312" w:cs="仿宋_GB2312" w:eastAsia="仿宋_GB2312"/>
                <w:sz w:val="24"/>
                <w:color w:val="0000FF"/>
              </w:rPr>
              <w:t>4.文本版图书期刊支持全文内容总结、单篇期刊文章总结及图书单个章节内容总结。</w:t>
            </w:r>
          </w:p>
          <w:p>
            <w:pPr>
              <w:pStyle w:val="null3"/>
              <w:ind w:firstLine="480"/>
            </w:pPr>
            <w:r>
              <w:rPr>
                <w:rFonts w:ascii="仿宋_GB2312" w:hAnsi="仿宋_GB2312" w:cs="仿宋_GB2312" w:eastAsia="仿宋_GB2312"/>
                <w:sz w:val="24"/>
                <w:color w:val="0000FF"/>
              </w:rPr>
              <w:t>5.支持用数字人结合短视频的方式推荐期刊、文章，并可跳转到书刊详情阅读页面。短视频上数字人的数量不少于10个。</w:t>
            </w:r>
          </w:p>
          <w:p>
            <w:pPr>
              <w:pStyle w:val="null3"/>
              <w:ind w:firstLine="480"/>
            </w:pPr>
            <w:r>
              <w:rPr>
                <w:rFonts w:ascii="仿宋_GB2312" w:hAnsi="仿宋_GB2312" w:cs="仿宋_GB2312" w:eastAsia="仿宋_GB2312"/>
                <w:sz w:val="24"/>
                <w:color w:val="0000FF"/>
              </w:rPr>
              <w:t>6.支持与AI找书数字人助手语音文本对话，告知书名即可自动查询数字资源和馆藏资源在馆状态（支持与图书馆系统对接）。</w:t>
            </w:r>
          </w:p>
          <w:p>
            <w:pPr>
              <w:pStyle w:val="null3"/>
              <w:ind w:firstLine="480"/>
            </w:pPr>
            <w:r>
              <w:rPr>
                <w:rFonts w:ascii="仿宋_GB2312" w:hAnsi="仿宋_GB2312" w:cs="仿宋_GB2312" w:eastAsia="仿宋_GB2312"/>
                <w:sz w:val="24"/>
                <w:color w:val="0000FF"/>
              </w:rPr>
              <w:t>7.提供自定义分类、列表排序、标注笔记等功能。</w:t>
            </w:r>
          </w:p>
          <w:p>
            <w:pPr>
              <w:pStyle w:val="null3"/>
              <w:ind w:firstLine="480"/>
            </w:pPr>
            <w:r>
              <w:rPr>
                <w:rFonts w:ascii="仿宋_GB2312" w:hAnsi="仿宋_GB2312" w:cs="仿宋_GB2312" w:eastAsia="仿宋_GB2312"/>
                <w:sz w:val="24"/>
                <w:color w:val="0000FF"/>
              </w:rPr>
              <w:t>8.提供语音交互、文字输入问答、虚拟人服务等功能。</w:t>
            </w:r>
          </w:p>
          <w:p>
            <w:pPr>
              <w:pStyle w:val="null3"/>
              <w:ind w:firstLine="480"/>
            </w:pPr>
            <w:r>
              <w:rPr>
                <w:rFonts w:ascii="仿宋_GB2312" w:hAnsi="仿宋_GB2312" w:cs="仿宋_GB2312" w:eastAsia="仿宋_GB2312"/>
                <w:sz w:val="24"/>
                <w:color w:val="0000FF"/>
              </w:rPr>
              <w:t>9.终端应用首页支持logo显示、背景配置等功能模块定制。</w:t>
            </w:r>
          </w:p>
          <w:p>
            <w:pPr>
              <w:pStyle w:val="null3"/>
              <w:ind w:firstLine="480"/>
            </w:pPr>
            <w:r>
              <w:rPr>
                <w:rFonts w:ascii="仿宋_GB2312" w:hAnsi="仿宋_GB2312" w:cs="仿宋_GB2312" w:eastAsia="仿宋_GB2312"/>
                <w:sz w:val="24"/>
                <w:color w:val="0000FF"/>
              </w:rPr>
              <w:t>10.支持原有服务同时享受升级的博看微图万相小程序平台。</w:t>
            </w:r>
          </w:p>
          <w:p>
            <w:pPr>
              <w:pStyle w:val="null3"/>
              <w:ind w:firstLine="480"/>
            </w:pPr>
            <w:r>
              <w:rPr>
                <w:rFonts w:ascii="仿宋_GB2312" w:hAnsi="仿宋_GB2312" w:cs="仿宋_GB2312" w:eastAsia="仿宋_GB2312"/>
                <w:sz w:val="24"/>
                <w:color w:val="0000FF"/>
              </w:rPr>
              <w:t>11.支持已有朗读亭更新维护。</w:t>
            </w:r>
          </w:p>
          <w:p>
            <w:pPr>
              <w:pStyle w:val="null3"/>
              <w:ind w:firstLine="480"/>
            </w:pPr>
            <w:r>
              <w:rPr>
                <w:rFonts w:ascii="仿宋_GB2312" w:hAnsi="仿宋_GB2312" w:cs="仿宋_GB2312" w:eastAsia="仿宋_GB2312"/>
                <w:sz w:val="24"/>
                <w:color w:val="0000FF"/>
              </w:rPr>
              <w:t>（四）实用文档聚合平台</w:t>
            </w:r>
          </w:p>
          <w:p>
            <w:pPr>
              <w:pStyle w:val="null3"/>
              <w:ind w:firstLine="480"/>
            </w:pPr>
            <w:r>
              <w:rPr>
                <w:rFonts w:ascii="仿宋_GB2312" w:hAnsi="仿宋_GB2312" w:cs="仿宋_GB2312" w:eastAsia="仿宋_GB2312"/>
                <w:sz w:val="24"/>
                <w:color w:val="0000FF"/>
              </w:rPr>
              <w:t>1.收录2017年至今不少于8.7亿份实用文档。涉及教育、专业资料、实用文档、资格考试等领域，覆盖31个主流行业，共235个细分资料库，7590门高校课程知识聚合。</w:t>
            </w:r>
          </w:p>
          <w:p>
            <w:pPr>
              <w:pStyle w:val="null3"/>
              <w:ind w:firstLine="480"/>
            </w:pPr>
            <w:r>
              <w:rPr>
                <w:rFonts w:ascii="仿宋_GB2312" w:hAnsi="仿宋_GB2312" w:cs="仿宋_GB2312" w:eastAsia="仿宋_GB2312"/>
                <w:sz w:val="24"/>
                <w:color w:val="0000FF"/>
              </w:rPr>
              <w:t>2.人工智能知识图谱技术覆盖高校12个一级学科，92个二级学科，504个专业，按照知识图谱按照学科-学科分类-专业-课程的结果进行展示，实现知识体系化精细梳理。</w:t>
            </w:r>
          </w:p>
          <w:p>
            <w:pPr>
              <w:pStyle w:val="null3"/>
              <w:ind w:firstLine="480"/>
            </w:pPr>
            <w:r>
              <w:rPr>
                <w:rFonts w:ascii="仿宋_GB2312" w:hAnsi="仿宋_GB2312" w:cs="仿宋_GB2312" w:eastAsia="仿宋_GB2312"/>
                <w:sz w:val="24"/>
                <w:color w:val="0000FF"/>
              </w:rPr>
              <w:t>3.每日新增文档不少于10万份。</w:t>
            </w:r>
          </w:p>
          <w:p>
            <w:pPr>
              <w:pStyle w:val="null3"/>
              <w:ind w:firstLine="480"/>
            </w:pPr>
            <w:r>
              <w:rPr>
                <w:rFonts w:ascii="仿宋_GB2312" w:hAnsi="仿宋_GB2312" w:cs="仿宋_GB2312" w:eastAsia="仿宋_GB2312"/>
                <w:sz w:val="24"/>
                <w:color w:val="0000FF"/>
              </w:rPr>
              <w:t>4.检索界面简单易用，支持在线预览全文、本地下载及二次编辑。</w:t>
            </w:r>
          </w:p>
          <w:p>
            <w:pPr>
              <w:pStyle w:val="null3"/>
              <w:ind w:firstLine="480"/>
            </w:pPr>
            <w:r>
              <w:rPr>
                <w:rFonts w:ascii="仿宋_GB2312" w:hAnsi="仿宋_GB2312" w:cs="仿宋_GB2312" w:eastAsia="仿宋_GB2312"/>
                <w:sz w:val="24"/>
                <w:color w:val="0000FF"/>
              </w:rPr>
              <w:t>5.检索技术基于CRF算法分词、贝叶斯分类语言识别等机器学习理论、结合多种数据挖掘优化手段的智能化、可扩展、高稳定性的分布式海量数据检索引擎。</w:t>
            </w:r>
          </w:p>
          <w:p>
            <w:pPr>
              <w:pStyle w:val="null3"/>
              <w:ind w:firstLine="480"/>
            </w:pPr>
            <w:r>
              <w:rPr>
                <w:rFonts w:ascii="仿宋_GB2312" w:hAnsi="仿宋_GB2312" w:cs="仿宋_GB2312" w:eastAsia="仿宋_GB2312"/>
                <w:sz w:val="24"/>
                <w:color w:val="0000FF"/>
              </w:rPr>
              <w:t>6.在教育网、公网均架设了服务器，保障资源使用的稳定性，可支持5000万人同时在线使用。</w:t>
            </w:r>
          </w:p>
          <w:p>
            <w:pPr>
              <w:pStyle w:val="null3"/>
              <w:ind w:firstLine="480"/>
            </w:pPr>
            <w:r>
              <w:rPr>
                <w:rFonts w:ascii="仿宋_GB2312" w:hAnsi="仿宋_GB2312" w:cs="仿宋_GB2312" w:eastAsia="仿宋_GB2312"/>
                <w:sz w:val="24"/>
                <w:color w:val="0000FF"/>
              </w:rPr>
              <w:t>7.校内外均可使用，校外输入邀请码即可访问。</w:t>
            </w:r>
          </w:p>
          <w:p>
            <w:pPr>
              <w:pStyle w:val="null3"/>
              <w:ind w:firstLine="480"/>
            </w:pPr>
            <w:r>
              <w:rPr>
                <w:rFonts w:ascii="仿宋_GB2312" w:hAnsi="仿宋_GB2312" w:cs="仿宋_GB2312" w:eastAsia="仿宋_GB2312"/>
                <w:sz w:val="24"/>
                <w:color w:val="0000FF"/>
              </w:rPr>
              <w:t>8.提供邮件、QQ、电话等方式的咨询解答等服务。</w:t>
            </w:r>
          </w:p>
          <w:p>
            <w:pPr>
              <w:pStyle w:val="null3"/>
              <w:ind w:firstLine="480"/>
            </w:pPr>
            <w:r>
              <w:rPr>
                <w:rFonts w:ascii="仿宋_GB2312" w:hAnsi="仿宋_GB2312" w:cs="仿宋_GB2312" w:eastAsia="仿宋_GB2312"/>
                <w:sz w:val="24"/>
                <w:color w:val="0000FF"/>
              </w:rPr>
              <w:t>（五）综合学术知识库</w:t>
            </w:r>
          </w:p>
          <w:p>
            <w:pPr>
              <w:pStyle w:val="null3"/>
              <w:ind w:firstLine="480"/>
            </w:pPr>
            <w:r>
              <w:rPr>
                <w:rFonts w:ascii="仿宋_GB2312" w:hAnsi="仿宋_GB2312" w:cs="仿宋_GB2312" w:eastAsia="仿宋_GB2312"/>
                <w:sz w:val="24"/>
                <w:color w:val="0000FF"/>
              </w:rPr>
              <w:t>1.综合学术知识库：</w:t>
            </w:r>
          </w:p>
          <w:p>
            <w:pPr>
              <w:pStyle w:val="null3"/>
              <w:ind w:firstLine="480"/>
            </w:pPr>
            <w:r>
              <w:rPr>
                <w:rFonts w:ascii="仿宋_GB2312" w:hAnsi="仿宋_GB2312" w:cs="仿宋_GB2312" w:eastAsia="仿宋_GB2312"/>
                <w:sz w:val="24"/>
                <w:color w:val="0000FF"/>
              </w:rPr>
              <w:t>1.1满足基本字段搜索、章节名称搜索、正文搜索；提供355万种中文图书元数据搜索和全文深度搜索；同时，提供期刊、报纸、学位论文、会议论文等各种文献的相关元数据扩展搜索；</w:t>
            </w:r>
          </w:p>
          <w:p>
            <w:pPr>
              <w:pStyle w:val="null3"/>
              <w:ind w:firstLine="480"/>
            </w:pPr>
            <w:r>
              <w:rPr>
                <w:rFonts w:ascii="仿宋_GB2312" w:hAnsi="仿宋_GB2312" w:cs="仿宋_GB2312" w:eastAsia="仿宋_GB2312"/>
                <w:sz w:val="24"/>
                <w:color w:val="0000FF"/>
              </w:rPr>
              <w:t>1.2平台提供至少包含720万种中文图书信息，涵盖中国图书馆分类法22个分类，用户可在不少于17亿页全文资料中通过搜索找到所需知识并直接阅读，阅读中提供文字提取、查看来源等功能；</w:t>
            </w:r>
          </w:p>
          <w:p>
            <w:pPr>
              <w:pStyle w:val="null3"/>
              <w:ind w:firstLine="480"/>
            </w:pPr>
            <w:r>
              <w:rPr>
                <w:rFonts w:ascii="仿宋_GB2312" w:hAnsi="仿宋_GB2312" w:cs="仿宋_GB2312" w:eastAsia="仿宋_GB2312"/>
                <w:sz w:val="24"/>
                <w:color w:val="0000FF"/>
              </w:rPr>
              <w:t>1.3涵盖知识、图书、期刊、报纸、学位论文、会议论文、文档、视频、课程课件、专利、标准、人物、词条、词典等相关频道，为读者提供海量信息资源多面搜索服务。</w:t>
            </w:r>
          </w:p>
          <w:p>
            <w:pPr>
              <w:pStyle w:val="null3"/>
              <w:ind w:firstLine="480"/>
            </w:pPr>
            <w:r>
              <w:rPr>
                <w:rFonts w:ascii="仿宋_GB2312" w:hAnsi="仿宋_GB2312" w:cs="仿宋_GB2312" w:eastAsia="仿宋_GB2312"/>
                <w:sz w:val="24"/>
                <w:color w:val="0000FF"/>
              </w:rPr>
              <w:t>1.4提供我的图书馆、专题图书馆、文献互助、文献市场、读秀社区、我的咨询、RSS订阅等各种服务帮助，以便更好的解决读者对资源的索取及交流。</w:t>
            </w:r>
          </w:p>
          <w:p>
            <w:pPr>
              <w:pStyle w:val="null3"/>
              <w:ind w:firstLine="480"/>
            </w:pPr>
            <w:r>
              <w:rPr>
                <w:rFonts w:ascii="仿宋_GB2312" w:hAnsi="仿宋_GB2312" w:cs="仿宋_GB2312" w:eastAsia="仿宋_GB2312"/>
                <w:sz w:val="24"/>
                <w:color w:val="0000FF"/>
              </w:rPr>
              <w:t>1.5可以把学校纸本馆藏OPAC、随书光盘等进行挂接，实现馆内资源统一进行搜索。</w:t>
            </w:r>
          </w:p>
          <w:p>
            <w:pPr>
              <w:pStyle w:val="null3"/>
              <w:ind w:firstLine="480"/>
            </w:pPr>
            <w:r>
              <w:rPr>
                <w:rFonts w:ascii="仿宋_GB2312" w:hAnsi="仿宋_GB2312" w:cs="仿宋_GB2312" w:eastAsia="仿宋_GB2312"/>
                <w:sz w:val="24"/>
                <w:color w:val="0000FF"/>
              </w:rPr>
              <w:t>1.6 提供文献传递服务，针对馆内已购买的电子图书资源可直接阅读下载使用，未购买的电子图书资源可通过文献传递服务进行局部全文合理的传递。</w:t>
            </w:r>
          </w:p>
          <w:p>
            <w:pPr>
              <w:pStyle w:val="null3"/>
              <w:ind w:firstLine="480"/>
            </w:pPr>
            <w:r>
              <w:rPr>
                <w:rFonts w:ascii="仿宋_GB2312" w:hAnsi="仿宋_GB2312" w:cs="仿宋_GB2312" w:eastAsia="仿宋_GB2312"/>
                <w:sz w:val="24"/>
                <w:color w:val="0000FF"/>
              </w:rPr>
              <w:t>1.7满足能查询到图书的被引用情况。提供了100年来中文图书被引用情况的分析，尤其可对每种中文图书是否有被引用及具体的被引用情况进行查询，从而作为评价中文图书学术影响力的重要指标和依据。</w:t>
            </w:r>
          </w:p>
          <w:p>
            <w:pPr>
              <w:pStyle w:val="null3"/>
              <w:ind w:firstLine="480"/>
            </w:pPr>
            <w:r>
              <w:rPr>
                <w:rFonts w:ascii="仿宋_GB2312" w:hAnsi="仿宋_GB2312" w:cs="仿宋_GB2312" w:eastAsia="仿宋_GB2312"/>
                <w:sz w:val="24"/>
                <w:color w:val="0000FF"/>
              </w:rPr>
              <w:t>1.8具有推荐区域，在本馆没有纸制图书及电子图书的情况下，可建议管理员购买该书的纸制版本或电子版本。</w:t>
            </w:r>
          </w:p>
          <w:p>
            <w:pPr>
              <w:pStyle w:val="null3"/>
              <w:ind w:firstLine="480"/>
            </w:pPr>
            <w:r>
              <w:rPr>
                <w:rFonts w:ascii="仿宋_GB2312" w:hAnsi="仿宋_GB2312" w:cs="仿宋_GB2312" w:eastAsia="仿宋_GB2312"/>
                <w:sz w:val="24"/>
                <w:color w:val="0000FF"/>
              </w:rPr>
              <w:t>1.9提供了355万种图书的在线试读，给读者提供了现场翻书选书的体验。</w:t>
            </w:r>
          </w:p>
          <w:p>
            <w:pPr>
              <w:pStyle w:val="null3"/>
              <w:ind w:firstLine="480"/>
            </w:pPr>
            <w:r>
              <w:rPr>
                <w:rFonts w:ascii="仿宋_GB2312" w:hAnsi="仿宋_GB2312" w:cs="仿宋_GB2312" w:eastAsia="仿宋_GB2312"/>
                <w:sz w:val="24"/>
                <w:color w:val="0000FF"/>
              </w:rPr>
              <w:t>1.10提供了千余家单位纸本书馆藏及不少于2500家电子书馆藏的联合目录查询。</w:t>
            </w:r>
          </w:p>
          <w:p>
            <w:pPr>
              <w:pStyle w:val="null3"/>
              <w:ind w:firstLine="480"/>
            </w:pPr>
            <w:r>
              <w:rPr>
                <w:rFonts w:ascii="仿宋_GB2312" w:hAnsi="仿宋_GB2312" w:cs="仿宋_GB2312" w:eastAsia="仿宋_GB2312"/>
                <w:sz w:val="24"/>
                <w:color w:val="0000FF"/>
              </w:rPr>
              <w:t>1.11 提供的专业搜索功能，支持任意复杂的布尔逻辑检索式搜索。</w:t>
            </w:r>
          </w:p>
          <w:p>
            <w:pPr>
              <w:pStyle w:val="null3"/>
              <w:ind w:firstLine="480"/>
            </w:pPr>
            <w:r>
              <w:rPr>
                <w:rFonts w:ascii="仿宋_GB2312" w:hAnsi="仿宋_GB2312" w:cs="仿宋_GB2312" w:eastAsia="仿宋_GB2312"/>
                <w:sz w:val="24"/>
                <w:color w:val="0000FF"/>
              </w:rPr>
              <w:t>1.12可以和馆藏纸书借阅系统、随书光盘、期刊、论文、百万册电子图书包库、名师讲坛视频包库、区域图书馆等资源进行无缝挂接。</w:t>
            </w:r>
          </w:p>
          <w:p>
            <w:pPr>
              <w:pStyle w:val="null3"/>
              <w:ind w:firstLine="480"/>
            </w:pPr>
            <w:r>
              <w:rPr>
                <w:rFonts w:ascii="仿宋_GB2312" w:hAnsi="仿宋_GB2312" w:cs="仿宋_GB2312" w:eastAsia="仿宋_GB2312"/>
                <w:sz w:val="24"/>
                <w:color w:val="0000FF"/>
              </w:rPr>
              <w:t>2.外文知识库：</w:t>
            </w:r>
          </w:p>
          <w:p>
            <w:pPr>
              <w:pStyle w:val="null3"/>
              <w:ind w:firstLine="480"/>
            </w:pPr>
            <w:r>
              <w:rPr>
                <w:rFonts w:ascii="仿宋_GB2312" w:hAnsi="仿宋_GB2312" w:cs="仿宋_GB2312" w:eastAsia="仿宋_GB2312"/>
                <w:sz w:val="24"/>
                <w:color w:val="0000FF"/>
              </w:rPr>
              <w:t>2.1支持统一检索,实现基于中外文资源元数据的检索，可以针对期刊/学位论文/会议论文/专利/标准等模块同时检索，并可以实现各模块独立检索。</w:t>
            </w:r>
          </w:p>
          <w:p>
            <w:pPr>
              <w:pStyle w:val="null3"/>
              <w:ind w:firstLine="480"/>
            </w:pPr>
            <w:r>
              <w:rPr>
                <w:rFonts w:ascii="仿宋_GB2312" w:hAnsi="仿宋_GB2312" w:cs="仿宋_GB2312" w:eastAsia="仿宋_GB2312"/>
                <w:sz w:val="24"/>
                <w:color w:val="0000FF"/>
              </w:rPr>
              <w:t>2.2通过资源调度openURL规则允许定义获取中外文原文资源链接在网页的调用位置和方式。</w:t>
            </w:r>
          </w:p>
          <w:p>
            <w:pPr>
              <w:pStyle w:val="null3"/>
              <w:ind w:firstLine="480"/>
            </w:pPr>
            <w:r>
              <w:rPr>
                <w:rFonts w:ascii="仿宋_GB2312" w:hAnsi="仿宋_GB2312" w:cs="仿宋_GB2312" w:eastAsia="仿宋_GB2312"/>
                <w:sz w:val="24"/>
                <w:color w:val="0000FF"/>
              </w:rPr>
              <w:t>2.3检索对期刊/学位论文/会议论文/专利/标准等模块中任何一种资源时，同时显示其他全部相关资源信息。</w:t>
            </w:r>
          </w:p>
          <w:p>
            <w:pPr>
              <w:pStyle w:val="null3"/>
              <w:ind w:firstLine="480"/>
            </w:pPr>
            <w:r>
              <w:rPr>
                <w:rFonts w:ascii="仿宋_GB2312" w:hAnsi="仿宋_GB2312" w:cs="仿宋_GB2312" w:eastAsia="仿宋_GB2312"/>
                <w:sz w:val="24"/>
                <w:color w:val="0000FF"/>
              </w:rPr>
              <w:t>2.4元数据支持自动去除数据中重复内容，并自动提取题名、刊名目录等关键字段。</w:t>
            </w:r>
          </w:p>
          <w:p>
            <w:pPr>
              <w:pStyle w:val="null3"/>
              <w:ind w:firstLine="480"/>
            </w:pPr>
            <w:r>
              <w:rPr>
                <w:rFonts w:ascii="仿宋_GB2312" w:hAnsi="仿宋_GB2312" w:cs="仿宋_GB2312" w:eastAsia="仿宋_GB2312"/>
                <w:sz w:val="24"/>
                <w:color w:val="0000FF"/>
              </w:rPr>
              <w:t>2.5文献传递系统和元数据仓储的统一检索系统集成，检索系统将申请传递功能自动内嵌。</w:t>
            </w:r>
          </w:p>
          <w:p>
            <w:pPr>
              <w:pStyle w:val="null3"/>
              <w:ind w:firstLine="480"/>
            </w:pPr>
            <w:r>
              <w:rPr>
                <w:rFonts w:ascii="仿宋_GB2312" w:hAnsi="仿宋_GB2312" w:cs="仿宋_GB2312" w:eastAsia="仿宋_GB2312"/>
                <w:sz w:val="24"/>
                <w:color w:val="0000FF"/>
              </w:rPr>
              <w:t>2.6对于本馆资源之外资源可以实现所有整合的图书馆相互文献传递。</w:t>
            </w:r>
          </w:p>
          <w:p>
            <w:pPr>
              <w:pStyle w:val="null3"/>
              <w:ind w:firstLine="480"/>
            </w:pPr>
            <w:r>
              <w:rPr>
                <w:rFonts w:ascii="仿宋_GB2312" w:hAnsi="仿宋_GB2312" w:cs="仿宋_GB2312" w:eastAsia="仿宋_GB2312"/>
                <w:sz w:val="24"/>
                <w:color w:val="0000FF"/>
              </w:rPr>
              <w:t>2.7提供文献传递功能及文献传递管理处理后台。</w:t>
            </w:r>
          </w:p>
          <w:p>
            <w:pPr>
              <w:pStyle w:val="null3"/>
              <w:ind w:firstLine="480"/>
            </w:pPr>
            <w:r>
              <w:rPr>
                <w:rFonts w:ascii="仿宋_GB2312" w:hAnsi="仿宋_GB2312" w:cs="仿宋_GB2312" w:eastAsia="仿宋_GB2312"/>
                <w:sz w:val="24"/>
                <w:color w:val="0000FF"/>
              </w:rPr>
              <w:t>2.8文献传递系统应可嵌入在资源检索系统中，根据检索结果可直接发请求到文献传递系统。</w:t>
            </w:r>
          </w:p>
          <w:p>
            <w:pPr>
              <w:pStyle w:val="null3"/>
              <w:ind w:firstLine="480"/>
            </w:pPr>
            <w:r>
              <w:rPr>
                <w:rFonts w:ascii="仿宋_GB2312" w:hAnsi="仿宋_GB2312" w:cs="仿宋_GB2312" w:eastAsia="仿宋_GB2312"/>
                <w:sz w:val="24"/>
                <w:color w:val="0000FF"/>
              </w:rPr>
              <w:t>2.9收集近10年以上的有效元数据，元数据包含外文全文Springer，Elsevier，OVID，wiley，EBSCO等主流数据库；元数据收集工作由中标方独立完成。</w:t>
            </w:r>
          </w:p>
          <w:p>
            <w:pPr>
              <w:pStyle w:val="null3"/>
              <w:ind w:firstLine="480"/>
            </w:pPr>
            <w:r>
              <w:rPr>
                <w:rFonts w:ascii="仿宋_GB2312" w:hAnsi="仿宋_GB2312" w:cs="仿宋_GB2312" w:eastAsia="仿宋_GB2312"/>
                <w:sz w:val="24"/>
                <w:color w:val="0000FF"/>
              </w:rPr>
              <w:t>2.10整合中文期刊不少于2万种，整合外文期刊不少于6万种。</w:t>
            </w:r>
          </w:p>
          <w:p>
            <w:pPr>
              <w:pStyle w:val="null3"/>
              <w:ind w:firstLine="480"/>
            </w:pPr>
            <w:r>
              <w:rPr>
                <w:rFonts w:ascii="仿宋_GB2312" w:hAnsi="仿宋_GB2312" w:cs="仿宋_GB2312" w:eastAsia="仿宋_GB2312"/>
                <w:sz w:val="24"/>
                <w:color w:val="0000FF"/>
              </w:rPr>
              <w:t>2.11整合的全国其它图书馆数不少于1000家。</w:t>
            </w:r>
          </w:p>
          <w:p>
            <w:pPr>
              <w:pStyle w:val="null3"/>
              <w:ind w:firstLine="480"/>
            </w:pPr>
            <w:r>
              <w:rPr>
                <w:rFonts w:ascii="仿宋_GB2312" w:hAnsi="仿宋_GB2312" w:cs="仿宋_GB2312" w:eastAsia="仿宋_GB2312"/>
                <w:sz w:val="24"/>
                <w:color w:val="0000FF"/>
              </w:rPr>
              <w:t>2.12涵盖不少于500余个中外文数据库资源，提交数据库清单。</w:t>
            </w:r>
          </w:p>
          <w:p>
            <w:pPr>
              <w:pStyle w:val="null3"/>
              <w:ind w:firstLine="480"/>
            </w:pPr>
            <w:r>
              <w:rPr>
                <w:rFonts w:ascii="仿宋_GB2312" w:hAnsi="仿宋_GB2312" w:cs="仿宋_GB2312" w:eastAsia="仿宋_GB2312"/>
                <w:sz w:val="24"/>
                <w:color w:val="0000FF"/>
              </w:rPr>
              <w:t>2.13检索时间反馈为秒级；查全率应为90%以上。</w:t>
            </w:r>
          </w:p>
          <w:p>
            <w:pPr>
              <w:pStyle w:val="null3"/>
              <w:ind w:firstLine="480"/>
            </w:pPr>
            <w:r>
              <w:rPr>
                <w:rFonts w:ascii="仿宋_GB2312" w:hAnsi="仿宋_GB2312" w:cs="仿宋_GB2312" w:eastAsia="仿宋_GB2312"/>
                <w:sz w:val="24"/>
                <w:color w:val="0000FF"/>
              </w:rPr>
              <w:t>3.电子图书：</w:t>
            </w:r>
          </w:p>
          <w:p>
            <w:pPr>
              <w:pStyle w:val="null3"/>
              <w:ind w:firstLine="480"/>
            </w:pPr>
            <w:r>
              <w:rPr>
                <w:rFonts w:ascii="仿宋_GB2312" w:hAnsi="仿宋_GB2312" w:cs="仿宋_GB2312" w:eastAsia="仿宋_GB2312"/>
                <w:sz w:val="24"/>
                <w:color w:val="0000FF"/>
              </w:rPr>
              <w:t>3.1提供近5年内不低于20万电子图书待选清单目录，覆盖中图分类法22个大类。</w:t>
            </w:r>
          </w:p>
          <w:p>
            <w:pPr>
              <w:pStyle w:val="null3"/>
              <w:ind w:firstLine="480"/>
            </w:pPr>
            <w:r>
              <w:rPr>
                <w:rFonts w:ascii="仿宋_GB2312" w:hAnsi="仿宋_GB2312" w:cs="仿宋_GB2312" w:eastAsia="仿宋_GB2312"/>
                <w:sz w:val="24"/>
                <w:color w:val="0000FF"/>
              </w:rPr>
              <w:t>3.2提供1000种电子图书镜像备份本地。</w:t>
            </w:r>
          </w:p>
          <w:p>
            <w:pPr>
              <w:pStyle w:val="null3"/>
              <w:ind w:firstLine="480"/>
            </w:pPr>
            <w:r>
              <w:rPr>
                <w:rFonts w:ascii="仿宋_GB2312" w:hAnsi="仿宋_GB2312" w:cs="仿宋_GB2312" w:eastAsia="仿宋_GB2312"/>
                <w:sz w:val="24"/>
                <w:color w:val="0000FF"/>
              </w:rPr>
              <w:t>3.3提供高清晰的全文在线阅读，并提供下载借阅功能，无副本限制。</w:t>
            </w:r>
          </w:p>
          <w:p>
            <w:pPr>
              <w:pStyle w:val="null3"/>
              <w:ind w:firstLine="480"/>
            </w:pPr>
            <w:r>
              <w:rPr>
                <w:rFonts w:ascii="仿宋_GB2312" w:hAnsi="仿宋_GB2312" w:cs="仿宋_GB2312" w:eastAsia="仿宋_GB2312"/>
                <w:sz w:val="24"/>
                <w:color w:val="0000FF"/>
              </w:rPr>
              <w:t>3.4所提供的电子图书无意识形态问题。</w:t>
            </w:r>
          </w:p>
          <w:p>
            <w:pPr>
              <w:pStyle w:val="null3"/>
              <w:ind w:firstLine="480"/>
            </w:pPr>
            <w:r>
              <w:rPr>
                <w:rFonts w:ascii="仿宋_GB2312" w:hAnsi="仿宋_GB2312" w:cs="仿宋_GB2312" w:eastAsia="仿宋_GB2312"/>
                <w:sz w:val="24"/>
                <w:color w:val="0000FF"/>
              </w:rPr>
              <w:t>（六）轨道交通专业数据库</w:t>
            </w:r>
          </w:p>
          <w:p>
            <w:pPr>
              <w:pStyle w:val="null3"/>
              <w:ind w:firstLine="480"/>
            </w:pPr>
            <w:r>
              <w:rPr>
                <w:rFonts w:ascii="仿宋_GB2312" w:hAnsi="仿宋_GB2312" w:cs="仿宋_GB2312" w:eastAsia="仿宋_GB2312"/>
                <w:sz w:val="24"/>
                <w:color w:val="0000FF"/>
              </w:rPr>
              <w:t>1.轨涵盖了动车组、轨道交通、安全、客运、货运、工务、行车、机车车辆、电务、供电、运输经济、工程建设、铁路综合等专业电子书5166个品种；</w:t>
            </w:r>
          </w:p>
          <w:p>
            <w:pPr>
              <w:pStyle w:val="null3"/>
              <w:ind w:firstLine="480"/>
            </w:pPr>
            <w:r>
              <w:rPr>
                <w:rFonts w:ascii="仿宋_GB2312" w:hAnsi="仿宋_GB2312" w:cs="仿宋_GB2312" w:eastAsia="仿宋_GB2312"/>
                <w:sz w:val="24"/>
                <w:color w:val="0000FF"/>
              </w:rPr>
              <w:t>2.随书镜像免费安装一套数字阅读系统并适配电子书阅读；</w:t>
            </w:r>
          </w:p>
          <w:p>
            <w:pPr>
              <w:pStyle w:val="null3"/>
              <w:ind w:firstLine="480"/>
            </w:pPr>
            <w:r>
              <w:rPr>
                <w:rFonts w:ascii="仿宋_GB2312" w:hAnsi="仿宋_GB2312" w:cs="仿宋_GB2312" w:eastAsia="仿宋_GB2312"/>
                <w:sz w:val="24"/>
                <w:color w:val="0000FF"/>
              </w:rPr>
              <w:t>3.签订合同后安装5166个品种镜像；</w:t>
            </w:r>
          </w:p>
          <w:p>
            <w:pPr>
              <w:pStyle w:val="null3"/>
              <w:ind w:firstLine="480"/>
            </w:pPr>
            <w:r>
              <w:rPr>
                <w:rFonts w:ascii="仿宋_GB2312" w:hAnsi="仿宋_GB2312" w:cs="仿宋_GB2312" w:eastAsia="仿宋_GB2312"/>
                <w:sz w:val="24"/>
                <w:color w:val="0000FF"/>
              </w:rPr>
              <w:t>4.电子书阅读不限制并发；</w:t>
            </w:r>
          </w:p>
          <w:p>
            <w:pPr>
              <w:pStyle w:val="null3"/>
              <w:ind w:firstLine="480"/>
            </w:pPr>
            <w:r>
              <w:rPr>
                <w:rFonts w:ascii="仿宋_GB2312" w:hAnsi="仿宋_GB2312" w:cs="仿宋_GB2312" w:eastAsia="仿宋_GB2312"/>
                <w:sz w:val="24"/>
                <w:color w:val="0000FF"/>
              </w:rPr>
              <w:t>5.具备手机端访问模式，和镜像数字阅读系统一起使用；</w:t>
            </w:r>
          </w:p>
          <w:p>
            <w:pPr>
              <w:pStyle w:val="null3"/>
              <w:ind w:firstLine="480"/>
            </w:pPr>
            <w:r>
              <w:rPr>
                <w:rFonts w:ascii="仿宋_GB2312" w:hAnsi="仿宋_GB2312" w:cs="仿宋_GB2312" w:eastAsia="仿宋_GB2312"/>
                <w:sz w:val="24"/>
                <w:color w:val="0000FF"/>
              </w:rPr>
              <w:t>6.镜像数据丢失后，供应商须无偿提供数据丢失后的恢复服务；</w:t>
            </w:r>
          </w:p>
          <w:p>
            <w:pPr>
              <w:pStyle w:val="null3"/>
              <w:ind w:firstLine="480"/>
            </w:pPr>
            <w:r>
              <w:rPr>
                <w:rFonts w:ascii="仿宋_GB2312" w:hAnsi="仿宋_GB2312" w:cs="仿宋_GB2312" w:eastAsia="仿宋_GB2312"/>
                <w:sz w:val="24"/>
                <w:color w:val="0000FF"/>
              </w:rPr>
              <w:t>7.负责镜像数据安全和系统维护；</w:t>
            </w:r>
          </w:p>
          <w:p>
            <w:pPr>
              <w:pStyle w:val="null3"/>
              <w:ind w:firstLine="480"/>
            </w:pPr>
            <w:r>
              <w:rPr>
                <w:rFonts w:ascii="仿宋_GB2312" w:hAnsi="仿宋_GB2312" w:cs="仿宋_GB2312" w:eastAsia="仿宋_GB2312"/>
                <w:sz w:val="24"/>
                <w:color w:val="0000FF"/>
              </w:rPr>
              <w:t>8.质保期五年，在质保期内系统升级产生的费用由成交供应商承担。质保期后，确保不升级系统也能正常使用；</w:t>
            </w:r>
          </w:p>
          <w:p>
            <w:pPr>
              <w:pStyle w:val="null3"/>
              <w:ind w:firstLine="480"/>
            </w:pPr>
            <w:r>
              <w:rPr>
                <w:rFonts w:ascii="仿宋_GB2312" w:hAnsi="仿宋_GB2312" w:cs="仿宋_GB2312" w:eastAsia="仿宋_GB2312"/>
                <w:sz w:val="24"/>
                <w:color w:val="0000FF"/>
              </w:rPr>
              <w:t>9.提供的镜像资源内容无版权纠纷，无意识形态问题，有任何此类问题由供应商承担法律责任,电子书需出具出版社的授权。</w:t>
            </w:r>
          </w:p>
          <w:p>
            <w:pPr>
              <w:pStyle w:val="null3"/>
              <w:ind w:firstLine="480"/>
            </w:pPr>
            <w:r>
              <w:rPr>
                <w:rFonts w:ascii="仿宋_GB2312" w:hAnsi="仿宋_GB2312" w:cs="仿宋_GB2312" w:eastAsia="仿宋_GB2312"/>
                <w:sz w:val="24"/>
                <w:color w:val="0000FF"/>
              </w:rPr>
              <w:t>（七）有声读物</w:t>
            </w:r>
          </w:p>
          <w:p>
            <w:pPr>
              <w:pStyle w:val="null3"/>
              <w:ind w:firstLine="480"/>
            </w:pPr>
            <w:r>
              <w:rPr>
                <w:rFonts w:ascii="仿宋_GB2312" w:hAnsi="仿宋_GB2312" w:cs="仿宋_GB2312" w:eastAsia="仿宋_GB2312"/>
                <w:sz w:val="24"/>
                <w:color w:val="0000FF"/>
              </w:rPr>
              <w:t>1.能提供不少于25000本正版有声书籍，内容主要涉及党政、财经、文学、人文、历史、成功、有声小说、精品课、相声评书、曲艺戏曲、儿童、健康、生活等门类，且听书资源每月持续更新20000小时左右。</w:t>
            </w:r>
          </w:p>
          <w:p>
            <w:pPr>
              <w:pStyle w:val="null3"/>
              <w:ind w:firstLine="480"/>
            </w:pPr>
            <w:r>
              <w:rPr>
                <w:rFonts w:ascii="仿宋_GB2312" w:hAnsi="仿宋_GB2312" w:cs="仿宋_GB2312" w:eastAsia="仿宋_GB2312"/>
                <w:sz w:val="24"/>
                <w:color w:val="0000FF"/>
              </w:rPr>
              <w:t>2.提供听书图书要求是浙江大学出版社有限责任公司、华中科技大学出版社有限责任公司、北京闻章天成图书有限公司、北京南文博雅文化传媒有限公司、北京华夏盛轩图书有限公司等众多权威出版机构，提供以上合作出版社版权协议合作承诺函。</w:t>
            </w:r>
          </w:p>
          <w:p>
            <w:pPr>
              <w:pStyle w:val="null3"/>
              <w:ind w:firstLine="480"/>
            </w:pPr>
            <w:r>
              <w:rPr>
                <w:rFonts w:ascii="仿宋_GB2312" w:hAnsi="仿宋_GB2312" w:cs="仿宋_GB2312" w:eastAsia="仿宋_GB2312"/>
                <w:sz w:val="24"/>
                <w:color w:val="0000FF"/>
              </w:rPr>
              <w:t>3.《大江大河》、《繁花》、《都挺好》、《风吹半夏》、《人世间》等影视作品和原著同步发行，提供版权协议影印件或供应商版权承诺函。</w:t>
            </w:r>
          </w:p>
          <w:p>
            <w:pPr>
              <w:pStyle w:val="null3"/>
              <w:ind w:firstLine="480"/>
            </w:pPr>
            <w:r>
              <w:rPr>
                <w:rFonts w:ascii="仿宋_GB2312" w:hAnsi="仿宋_GB2312" w:cs="仿宋_GB2312" w:eastAsia="仿宋_GB2312"/>
                <w:sz w:val="24"/>
                <w:color w:val="0000FF"/>
              </w:rPr>
              <w:t>4.提供周国平、白先勇、北岛、杨照、樊登、俞敏洪、季冠霖等数千知识大咖精品课板块，包含但不限于时间管理、人际沟通、人文艺术、情感解惑、健康养生、名著精读、教育培训等。</w:t>
            </w:r>
          </w:p>
          <w:p>
            <w:pPr>
              <w:pStyle w:val="null3"/>
              <w:ind w:firstLine="480"/>
            </w:pPr>
            <w:r>
              <w:rPr>
                <w:rFonts w:ascii="仿宋_GB2312" w:hAnsi="仿宋_GB2312" w:cs="仿宋_GB2312" w:eastAsia="仿宋_GB2312"/>
                <w:sz w:val="24"/>
                <w:color w:val="0000FF"/>
              </w:rPr>
              <w:t>5.有声图书全部由真人原声录制，提供的有声资源格式为MP3。</w:t>
            </w:r>
          </w:p>
          <w:p>
            <w:pPr>
              <w:pStyle w:val="null3"/>
              <w:ind w:firstLine="480"/>
            </w:pPr>
            <w:r>
              <w:rPr>
                <w:rFonts w:ascii="仿宋_GB2312" w:hAnsi="仿宋_GB2312" w:cs="仿宋_GB2312" w:eastAsia="仿宋_GB2312"/>
                <w:sz w:val="24"/>
                <w:color w:val="0000FF"/>
              </w:rPr>
              <w:t>6.根据资源类型不同，每日自动更新，无需人工干预。</w:t>
            </w:r>
          </w:p>
          <w:p>
            <w:pPr>
              <w:pStyle w:val="null3"/>
              <w:ind w:firstLine="480"/>
            </w:pPr>
            <w:r>
              <w:rPr>
                <w:rFonts w:ascii="仿宋_GB2312" w:hAnsi="仿宋_GB2312" w:cs="仿宋_GB2312" w:eastAsia="仿宋_GB2312"/>
                <w:sz w:val="24"/>
                <w:color w:val="0000FF"/>
              </w:rPr>
              <w:t>7.无需安装APP，能够通过图书馆微信公众服务平台无缝对接阅读。</w:t>
            </w:r>
          </w:p>
          <w:p>
            <w:pPr>
              <w:pStyle w:val="null3"/>
              <w:ind w:firstLine="480"/>
            </w:pPr>
            <w:r>
              <w:rPr>
                <w:rFonts w:ascii="仿宋_GB2312" w:hAnsi="仿宋_GB2312" w:cs="仿宋_GB2312" w:eastAsia="仿宋_GB2312"/>
                <w:sz w:val="24"/>
                <w:color w:val="0000FF"/>
              </w:rPr>
              <w:t>8.能提供登录注册、书库、搜索、专题、分类、收藏、个人、听书历史、听书时长统计等功能，根据阅读习惯，智能推荐相关精选好书。对音频进行播放、暂停、续播、播放记录、快进、后退、定时停止播放、定集停止播放、选集播放、自动保存、多个音频顺序播放等功能。</w:t>
            </w:r>
          </w:p>
          <w:p>
            <w:pPr>
              <w:pStyle w:val="null3"/>
              <w:ind w:firstLine="480"/>
            </w:pPr>
            <w:r>
              <w:rPr>
                <w:rFonts w:ascii="仿宋_GB2312" w:hAnsi="仿宋_GB2312" w:cs="仿宋_GB2312" w:eastAsia="仿宋_GB2312"/>
                <w:sz w:val="24"/>
                <w:color w:val="0000FF"/>
              </w:rPr>
              <w:t>9.能对接图书馆读者证业务系统接口；实现在平台绑定读者证阅读，对接学号功能需要提供学号系统接口，平台进行功能升级完成。校内校外都可使用，可展示读者借阅过的、已收藏的有声图书资源。</w:t>
            </w:r>
          </w:p>
          <w:p>
            <w:pPr>
              <w:pStyle w:val="null3"/>
              <w:ind w:firstLine="480"/>
            </w:pPr>
            <w:r>
              <w:rPr>
                <w:rFonts w:ascii="仿宋_GB2312" w:hAnsi="仿宋_GB2312" w:cs="仿宋_GB2312" w:eastAsia="仿宋_GB2312"/>
                <w:sz w:val="24"/>
                <w:color w:val="0000FF"/>
              </w:rPr>
              <w:t>10.提供重磅推荐、上新推荐、党政学习、畅销书、世界名著、豆瓣高分、广播剧等多种专题推荐。</w:t>
            </w:r>
          </w:p>
          <w:p>
            <w:pPr>
              <w:pStyle w:val="null3"/>
              <w:ind w:firstLine="480"/>
            </w:pPr>
            <w:r>
              <w:rPr>
                <w:rFonts w:ascii="仿宋_GB2312" w:hAnsi="仿宋_GB2312" w:cs="仿宋_GB2312" w:eastAsia="仿宋_GB2312"/>
                <w:sz w:val="24"/>
                <w:color w:val="0000FF"/>
              </w:rPr>
              <w:t>（八）考试题库</w:t>
            </w:r>
          </w:p>
          <w:p>
            <w:pPr>
              <w:pStyle w:val="null3"/>
              <w:ind w:firstLine="480"/>
            </w:pPr>
            <w:r>
              <w:rPr>
                <w:rFonts w:ascii="仿宋_GB2312" w:hAnsi="仿宋_GB2312" w:cs="仿宋_GB2312" w:eastAsia="仿宋_GB2312"/>
                <w:sz w:val="24"/>
                <w:color w:val="0000FF"/>
              </w:rPr>
              <w:t>1.投标考试题库产品不能含违反国家相关政策的内容，其所有内容应完全符合国家法律和相关法规的规定，均无任何纠纷。</w:t>
            </w:r>
          </w:p>
          <w:p>
            <w:pPr>
              <w:pStyle w:val="null3"/>
              <w:ind w:firstLine="480"/>
            </w:pPr>
            <w:r>
              <w:rPr>
                <w:rFonts w:ascii="仿宋_GB2312" w:hAnsi="仿宋_GB2312" w:cs="仿宋_GB2312" w:eastAsia="仿宋_GB2312"/>
                <w:sz w:val="24"/>
                <w:color w:val="0000FF"/>
              </w:rPr>
              <w:t>2.学科范围：远程访问应至少包含外语、计算机、司法、职业资格、财经、工程、医学等12大专辑，收录科目细类不得低于2200个，镜像访问应至少包含计算机、外语、职业资格、专升本、实用技能五大专辑，以满足学生的多样化学习需求。</w:t>
            </w:r>
          </w:p>
          <w:p>
            <w:pPr>
              <w:pStyle w:val="null3"/>
              <w:ind w:firstLine="480"/>
            </w:pPr>
            <w:r>
              <w:rPr>
                <w:rFonts w:ascii="仿宋_GB2312" w:hAnsi="仿宋_GB2312" w:cs="仿宋_GB2312" w:eastAsia="仿宋_GB2312"/>
                <w:sz w:val="24"/>
                <w:color w:val="0000FF"/>
              </w:rPr>
              <w:t>3.试卷资源：远程访问数据库收录试卷总量不得低于37.7万套，镜像访问数据库收录试卷总量不得低于11万套。远程访问数据库真题试卷不得低于5.1万套，视频总量不得低于9.8万课时，不得低于2.5万小时。试卷每月更新不得低于2000套，视频每月更新不得低于1500课时，真题上线速度1个月左右，根据学校专业需求，提供相对应部分学科试卷（近三年）的镜像（累积数量不少于11万套），在校园网注册登录后可以在校外访问，微信端、wap端、苹果华为app端、苹果华为平板app端、电脑端七端同步使用。</w:t>
            </w:r>
          </w:p>
          <w:p>
            <w:pPr>
              <w:pStyle w:val="null3"/>
              <w:ind w:firstLine="480"/>
            </w:pPr>
            <w:r>
              <w:rPr>
                <w:rFonts w:ascii="仿宋_GB2312" w:hAnsi="仿宋_GB2312" w:cs="仿宋_GB2312" w:eastAsia="仿宋_GB2312"/>
                <w:sz w:val="24"/>
                <w:color w:val="0000FF"/>
              </w:rPr>
              <w:t>4.数据库应提供学习进展功能、错题记录和错题组卷功能，此外还应支持学生将答错过的试题重新组卷练习，数据库还应提供快速检索、标准检索、高级检索、学科导航检索等检索方式。</w:t>
            </w:r>
          </w:p>
          <w:p>
            <w:pPr>
              <w:pStyle w:val="null3"/>
              <w:ind w:firstLine="480"/>
            </w:pPr>
            <w:r>
              <w:rPr>
                <w:rFonts w:ascii="仿宋_GB2312" w:hAnsi="仿宋_GB2312" w:cs="仿宋_GB2312" w:eastAsia="仿宋_GB2312"/>
                <w:sz w:val="24"/>
                <w:color w:val="0000FF"/>
              </w:rPr>
              <w:t>5.售后服务能力要求：提供网络、电话及EMAIL等远程服务，响应时间不超过1小时。若远程服务无法解决问题的，供应商须承诺24小时内提供免费现场服务。在使用过程中，无论任何原因导致的数据库异常或无法使用的情况，均由供应商提供免费维护服务。</w:t>
            </w:r>
          </w:p>
          <w:p>
            <w:pPr>
              <w:pStyle w:val="null3"/>
              <w:ind w:firstLine="480"/>
            </w:pPr>
            <w:r>
              <w:rPr>
                <w:rFonts w:ascii="仿宋_GB2312" w:hAnsi="仿宋_GB2312" w:cs="仿宋_GB2312" w:eastAsia="仿宋_GB2312"/>
                <w:sz w:val="24"/>
                <w:color w:val="0000FF"/>
              </w:rPr>
              <w:t>（九）多媒体视频资源库</w:t>
            </w:r>
          </w:p>
          <w:p>
            <w:pPr>
              <w:pStyle w:val="null3"/>
              <w:ind w:firstLine="480"/>
            </w:pPr>
            <w:r>
              <w:rPr>
                <w:rFonts w:ascii="仿宋_GB2312" w:hAnsi="仿宋_GB2312" w:cs="仿宋_GB2312" w:eastAsia="仿宋_GB2312"/>
                <w:sz w:val="24"/>
                <w:color w:val="0000FF"/>
              </w:rPr>
              <w:t>1.平台容量不少于3TB，涵盖不少于400门课程、21000集，资源年更新量不少于10%。</w:t>
            </w:r>
          </w:p>
          <w:p>
            <w:pPr>
              <w:pStyle w:val="null3"/>
              <w:ind w:firstLine="480"/>
            </w:pPr>
            <w:r>
              <w:rPr>
                <w:rFonts w:ascii="仿宋_GB2312" w:hAnsi="仿宋_GB2312" w:cs="仿宋_GB2312" w:eastAsia="仿宋_GB2312"/>
                <w:sz w:val="24"/>
                <w:color w:val="0000FF"/>
              </w:rPr>
              <w:t>2.涵盖交通运输大类、电子信息大类、土建大类、文化教育大类、材料与能源大类、制造大类、资源开发与测绘大类等内容。</w:t>
            </w:r>
          </w:p>
          <w:p>
            <w:pPr>
              <w:pStyle w:val="null3"/>
              <w:ind w:firstLine="480"/>
            </w:pPr>
            <w:r>
              <w:rPr>
                <w:rFonts w:ascii="仿宋_GB2312" w:hAnsi="仿宋_GB2312" w:cs="仿宋_GB2312" w:eastAsia="仿宋_GB2312"/>
                <w:sz w:val="24"/>
                <w:color w:val="0000FF"/>
              </w:rPr>
              <w:t>3.采用H5技术进行音视频播放，用户无需安装软件即可在线观看，支持扫码观看。</w:t>
            </w:r>
          </w:p>
          <w:p>
            <w:pPr>
              <w:pStyle w:val="null3"/>
              <w:ind w:firstLine="480"/>
            </w:pPr>
            <w:r>
              <w:rPr>
                <w:rFonts w:ascii="仿宋_GB2312" w:hAnsi="仿宋_GB2312" w:cs="仿宋_GB2312" w:eastAsia="仿宋_GB2312"/>
                <w:sz w:val="24"/>
                <w:color w:val="0000FF"/>
              </w:rPr>
              <w:t>4.支持视频在线分段截取，单集视频的完整下载。</w:t>
            </w:r>
          </w:p>
          <w:p>
            <w:pPr>
              <w:pStyle w:val="null3"/>
              <w:ind w:firstLine="480"/>
            </w:pPr>
            <w:r>
              <w:rPr>
                <w:rFonts w:ascii="仿宋_GB2312" w:hAnsi="仿宋_GB2312" w:cs="仿宋_GB2312" w:eastAsia="仿宋_GB2312"/>
                <w:sz w:val="24"/>
                <w:color w:val="0000FF"/>
              </w:rPr>
              <w:t>5.支持对标题、作者、简介的多方位检索，检索响应时长不大于3S。平台资源部署在云服务器和云存储，保障平台平稳、顺畅、安全使用；</w:t>
            </w:r>
          </w:p>
          <w:p>
            <w:pPr>
              <w:pStyle w:val="null3"/>
              <w:ind w:firstLine="480"/>
            </w:pPr>
            <w:r>
              <w:rPr>
                <w:rFonts w:ascii="仿宋_GB2312" w:hAnsi="仿宋_GB2312" w:cs="仿宋_GB2312" w:eastAsia="仿宋_GB2312"/>
                <w:sz w:val="24"/>
                <w:color w:val="0000FF"/>
              </w:rPr>
              <w:t>6.校外登录漫游账号即可访问，不限并发数。</w:t>
            </w:r>
          </w:p>
          <w:p>
            <w:pPr>
              <w:pStyle w:val="null3"/>
              <w:ind w:firstLine="480"/>
            </w:pPr>
            <w:r>
              <w:rPr>
                <w:rFonts w:ascii="仿宋_GB2312" w:hAnsi="仿宋_GB2312" w:cs="仿宋_GB2312" w:eastAsia="仿宋_GB2312"/>
                <w:sz w:val="24"/>
                <w:color w:val="0000FF"/>
              </w:rPr>
              <w:t>7.镜像与学校专业相关的视频资源不少于1000集。</w:t>
            </w:r>
          </w:p>
          <w:p>
            <w:pPr>
              <w:pStyle w:val="null3"/>
              <w:ind w:firstLine="480"/>
            </w:pPr>
            <w:r>
              <w:rPr>
                <w:rFonts w:ascii="仿宋_GB2312" w:hAnsi="仿宋_GB2312" w:cs="仿宋_GB2312" w:eastAsia="仿宋_GB2312"/>
                <w:sz w:val="24"/>
                <w:color w:val="0000FF"/>
              </w:rPr>
              <w:t>（十）高校信息素养教育数据库</w:t>
            </w:r>
          </w:p>
          <w:p>
            <w:pPr>
              <w:pStyle w:val="null3"/>
              <w:ind w:firstLine="480"/>
            </w:pPr>
            <w:r>
              <w:rPr>
                <w:rFonts w:ascii="仿宋_GB2312" w:hAnsi="仿宋_GB2312" w:cs="仿宋_GB2312" w:eastAsia="仿宋_GB2312"/>
                <w:sz w:val="24"/>
                <w:color w:val="0000FF"/>
              </w:rPr>
              <w:t>1.产品需涵盖概念理论、检索技术、信息资源、检索系统、科研工具、学术写作、知识管理、学术资源和应用场景等模块，要求包括最新课程、热门课程等专栏，满足不同读者需求。</w:t>
            </w:r>
          </w:p>
          <w:p>
            <w:pPr>
              <w:pStyle w:val="null3"/>
              <w:ind w:firstLine="480"/>
            </w:pPr>
            <w:r>
              <w:rPr>
                <w:rFonts w:ascii="仿宋_GB2312" w:hAnsi="仿宋_GB2312" w:cs="仿宋_GB2312" w:eastAsia="仿宋_GB2312"/>
                <w:sz w:val="24"/>
                <w:color w:val="0000FF"/>
              </w:rPr>
              <w:t>2.课程体系要求分初级、中级、高级三个级别，并按首字母和课程内容进行分类，便于用户追踪查找。</w:t>
            </w:r>
          </w:p>
          <w:p>
            <w:pPr>
              <w:pStyle w:val="null3"/>
              <w:ind w:firstLine="480"/>
            </w:pPr>
            <w:r>
              <w:rPr>
                <w:rFonts w:ascii="仿宋_GB2312" w:hAnsi="仿宋_GB2312" w:cs="仿宋_GB2312" w:eastAsia="仿宋_GB2312"/>
                <w:sz w:val="24"/>
                <w:color w:val="0000FF"/>
              </w:rPr>
              <w:t>3.数据库含有不少于790个微课程（精品课程），采用全案例教学，每个微课程时长约3-5分钟，以碎片化方式讲述信息素养知识要点，而且每门课程还附有课后习题。</w:t>
            </w:r>
          </w:p>
          <w:p>
            <w:pPr>
              <w:pStyle w:val="null3"/>
              <w:ind w:firstLine="480"/>
            </w:pPr>
            <w:r>
              <w:rPr>
                <w:rFonts w:ascii="仿宋_GB2312" w:hAnsi="仿宋_GB2312" w:cs="仿宋_GB2312" w:eastAsia="仿宋_GB2312"/>
                <w:sz w:val="24"/>
                <w:color w:val="0000FF"/>
              </w:rPr>
              <w:t>4.特色专题需包括高校自建课程、大赛获奖微课、合作共建视频等，数量不少于180个。</w:t>
            </w:r>
          </w:p>
          <w:p>
            <w:pPr>
              <w:pStyle w:val="null3"/>
              <w:ind w:firstLine="480"/>
            </w:pPr>
            <w:r>
              <w:rPr>
                <w:rFonts w:ascii="仿宋_GB2312" w:hAnsi="仿宋_GB2312" w:cs="仿宋_GB2312" w:eastAsia="仿宋_GB2312"/>
                <w:sz w:val="24"/>
                <w:color w:val="0000FF"/>
              </w:rPr>
              <w:t>5.微课程支持电脑端和手机移动端使用，包括微信。</w:t>
            </w:r>
          </w:p>
          <w:p>
            <w:pPr>
              <w:pStyle w:val="null3"/>
              <w:ind w:firstLine="480"/>
            </w:pPr>
            <w:r>
              <w:rPr>
                <w:rFonts w:ascii="仿宋_GB2312" w:hAnsi="仿宋_GB2312" w:cs="仿宋_GB2312" w:eastAsia="仿宋_GB2312"/>
                <w:sz w:val="24"/>
                <w:color w:val="0000FF"/>
              </w:rPr>
              <w:t>6.试题收录有国内知名专家试题，包括实操题和个人评测题等；支持每日答题、专项答题、挑战答题等多种功能。</w:t>
            </w:r>
          </w:p>
          <w:p>
            <w:pPr>
              <w:pStyle w:val="null3"/>
              <w:ind w:firstLine="480"/>
            </w:pPr>
            <w:r>
              <w:rPr>
                <w:rFonts w:ascii="仿宋_GB2312" w:hAnsi="仿宋_GB2312" w:cs="仿宋_GB2312" w:eastAsia="仿宋_GB2312"/>
                <w:sz w:val="24"/>
                <w:color w:val="0000FF"/>
              </w:rPr>
              <w:t>7.PPT课件收录有信息素养专家讲座和教学课件不少于160篇。</w:t>
            </w:r>
          </w:p>
          <w:p>
            <w:pPr>
              <w:pStyle w:val="null3"/>
              <w:ind w:firstLine="480"/>
            </w:pPr>
            <w:r>
              <w:rPr>
                <w:rFonts w:ascii="仿宋_GB2312" w:hAnsi="仿宋_GB2312" w:cs="仿宋_GB2312" w:eastAsia="仿宋_GB2312"/>
                <w:sz w:val="24"/>
                <w:color w:val="0000FF"/>
              </w:rPr>
              <w:t>8.公益直播课程需包括国内信息素养知名专家的140多门公益直播课程。</w:t>
            </w:r>
          </w:p>
          <w:p>
            <w:pPr>
              <w:pStyle w:val="null3"/>
              <w:ind w:firstLine="480"/>
            </w:pPr>
            <w:r>
              <w:rPr>
                <w:rFonts w:ascii="仿宋_GB2312" w:hAnsi="仿宋_GB2312" w:cs="仿宋_GB2312" w:eastAsia="仿宋_GB2312"/>
                <w:sz w:val="24"/>
                <w:color w:val="0000FF"/>
              </w:rPr>
              <w:t>9.平台支持图书馆开展知识竞赛活动，可后台设置创建活动。</w:t>
            </w:r>
          </w:p>
          <w:p>
            <w:pPr>
              <w:pStyle w:val="null3"/>
              <w:ind w:firstLine="480"/>
            </w:pPr>
            <w:r>
              <w:rPr>
                <w:rFonts w:ascii="仿宋_GB2312" w:hAnsi="仿宋_GB2312" w:cs="仿宋_GB2312" w:eastAsia="仿宋_GB2312"/>
                <w:sz w:val="24"/>
                <w:color w:val="0000FF"/>
              </w:rPr>
              <w:t>10.支持完善的数据统计，其中包括访问量统计、播放量统计、视频播放记录、播放时长统计、试题统计和资源量统计等，并且包含对应图表展示、列表展示和导出功能。</w:t>
            </w:r>
          </w:p>
          <w:p>
            <w:pPr>
              <w:pStyle w:val="null3"/>
              <w:ind w:firstLine="480"/>
            </w:pPr>
            <w:r>
              <w:rPr>
                <w:rFonts w:ascii="仿宋_GB2312" w:hAnsi="仿宋_GB2312" w:cs="仿宋_GB2312" w:eastAsia="仿宋_GB2312"/>
                <w:sz w:val="24"/>
                <w:color w:val="0000FF"/>
              </w:rPr>
              <w:t>11.AI助手功能，基于豆包大模型与RAG技术，实现“精准知识问答+个性化课程推荐”功能。</w:t>
            </w:r>
          </w:p>
          <w:p>
            <w:pPr>
              <w:pStyle w:val="null3"/>
              <w:ind w:firstLine="480"/>
            </w:pPr>
            <w:r>
              <w:rPr>
                <w:rFonts w:ascii="仿宋_GB2312" w:hAnsi="仿宋_GB2312" w:cs="仿宋_GB2312" w:eastAsia="仿宋_GB2312"/>
                <w:sz w:val="24"/>
                <w:color w:val="0000FF"/>
              </w:rPr>
              <w:t>四、服务要求</w:t>
            </w:r>
          </w:p>
          <w:p>
            <w:pPr>
              <w:pStyle w:val="null3"/>
              <w:ind w:firstLine="480"/>
            </w:pPr>
            <w:r>
              <w:rPr>
                <w:rFonts w:ascii="仿宋_GB2312" w:hAnsi="仿宋_GB2312" w:cs="仿宋_GB2312" w:eastAsia="仿宋_GB2312"/>
                <w:sz w:val="24"/>
                <w:color w:val="0000FF"/>
              </w:rPr>
              <w:t>1.所有资源均具有合法来源，已依法取得完整授权或许可，无版权纠纷，资源符合国家意识形态和社会主义核心价值观要求。因版权问题而引发的知识产权纠纷由供应商负全部法律责任。</w:t>
            </w:r>
          </w:p>
          <w:p>
            <w:pPr>
              <w:pStyle w:val="null3"/>
              <w:ind w:firstLine="480"/>
            </w:pPr>
            <w:r>
              <w:rPr>
                <w:rFonts w:ascii="仿宋_GB2312" w:hAnsi="仿宋_GB2312" w:cs="仿宋_GB2312" w:eastAsia="仿宋_GB2312"/>
                <w:sz w:val="24"/>
                <w:color w:val="0000FF"/>
              </w:rPr>
              <w:t>2.保证所订购数字资源按时到货并正常使用，提供必要的技术级应用支持服务。</w:t>
            </w:r>
          </w:p>
          <w:p>
            <w:pPr>
              <w:pStyle w:val="null3"/>
              <w:ind w:firstLine="480"/>
            </w:pPr>
            <w:r>
              <w:rPr>
                <w:rFonts w:ascii="仿宋_GB2312" w:hAnsi="仿宋_GB2312" w:cs="仿宋_GB2312" w:eastAsia="仿宋_GB2312"/>
                <w:sz w:val="24"/>
                <w:color w:val="0000FF"/>
              </w:rPr>
              <w:t>3. 数据与内容及时更新。保证数据及时性，提供数据库数据远程更新服务。负责数据库产品使用期内的无偿维护。</w:t>
            </w:r>
          </w:p>
          <w:p>
            <w:pPr>
              <w:pStyle w:val="null3"/>
              <w:ind w:firstLine="480"/>
            </w:pPr>
            <w:r>
              <w:rPr>
                <w:rFonts w:ascii="仿宋_GB2312" w:hAnsi="仿宋_GB2312" w:cs="仿宋_GB2312" w:eastAsia="仿宋_GB2312"/>
                <w:sz w:val="24"/>
                <w:color w:val="0000FF"/>
              </w:rPr>
              <w:t>4.提供7*24小时电话/网络/邮件/支持和紧急救援服务；</w:t>
            </w:r>
          </w:p>
          <w:p>
            <w:pPr>
              <w:pStyle w:val="null3"/>
              <w:ind w:firstLine="480"/>
            </w:pPr>
            <w:r>
              <w:rPr>
                <w:rFonts w:ascii="仿宋_GB2312" w:hAnsi="仿宋_GB2312" w:cs="仿宋_GB2312" w:eastAsia="仿宋_GB2312"/>
                <w:sz w:val="24"/>
                <w:color w:val="0000FF"/>
              </w:rPr>
              <w:t>5.响应时间2小时以内，并有专人对接和定期回访。</w:t>
            </w:r>
          </w:p>
          <w:p>
            <w:pPr>
              <w:pStyle w:val="null3"/>
              <w:ind w:firstLine="480"/>
            </w:pPr>
            <w:r>
              <w:rPr>
                <w:rFonts w:ascii="仿宋_GB2312" w:hAnsi="仿宋_GB2312" w:cs="仿宋_GB2312" w:eastAsia="仿宋_GB2312"/>
                <w:sz w:val="24"/>
                <w:color w:val="0000FF"/>
              </w:rPr>
              <w:t>6.供货期内根据用户需求每年无偿提供不少于三次宣传活动。</w:t>
            </w:r>
          </w:p>
          <w:p>
            <w:pPr>
              <w:pStyle w:val="null3"/>
              <w:ind w:firstLine="480"/>
            </w:pPr>
            <w:r>
              <w:rPr>
                <w:rFonts w:ascii="仿宋_GB2312" w:hAnsi="仿宋_GB2312" w:cs="仿宋_GB2312" w:eastAsia="仿宋_GB2312"/>
                <w:sz w:val="24"/>
                <w:color w:val="0000FF"/>
              </w:rPr>
              <w:t>7.能够提供产品的紧急备份访问服务，保证用户可持续使用产品。</w:t>
            </w:r>
          </w:p>
          <w:p>
            <w:pPr>
              <w:pStyle w:val="null3"/>
              <w:ind w:firstLine="480"/>
            </w:pPr>
            <w:r>
              <w:rPr>
                <w:rFonts w:ascii="仿宋_GB2312" w:hAnsi="仿宋_GB2312" w:cs="仿宋_GB2312" w:eastAsia="仿宋_GB2312"/>
                <w:sz w:val="24"/>
                <w:color w:val="0000FF"/>
              </w:rPr>
              <w:t>8.</w:t>
            </w:r>
            <w:r>
              <w:rPr>
                <w:rFonts w:ascii="仿宋_GB2312" w:hAnsi="仿宋_GB2312" w:cs="仿宋_GB2312" w:eastAsia="仿宋_GB2312"/>
                <w:sz w:val="24"/>
                <w:color w:val="0000FF"/>
              </w:rPr>
              <w:t>镜像数据丢失后，供应商须无偿提供数据丢失后的恢复服务。</w:t>
            </w:r>
          </w:p>
          <w:p>
            <w:pPr>
              <w:pStyle w:val="null3"/>
              <w:ind w:firstLine="480"/>
            </w:pPr>
            <w:r>
              <w:rPr>
                <w:rFonts w:ascii="仿宋_GB2312" w:hAnsi="仿宋_GB2312" w:cs="仿宋_GB2312" w:eastAsia="仿宋_GB2312"/>
                <w:sz w:val="24"/>
                <w:color w:val="0000FF"/>
              </w:rPr>
              <w:t>9.做好镜像服务器的数据安全和系统维护（镜像数据系统+服务器操作系统）。</w:t>
            </w:r>
          </w:p>
          <w:p>
            <w:pPr>
              <w:pStyle w:val="null3"/>
              <w:ind w:firstLine="480"/>
            </w:pPr>
            <w:r>
              <w:rPr>
                <w:rFonts w:ascii="仿宋_GB2312" w:hAnsi="仿宋_GB2312" w:cs="仿宋_GB2312" w:eastAsia="仿宋_GB2312"/>
                <w:sz w:val="24"/>
                <w:color w:val="0000FF"/>
              </w:rPr>
              <w:t>10.所有远程包库资源的使用期限为一年。</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自合同签订后30个日历日供货完毕。期刊论文、学位论文等需待自然年结束才能收集完整，整理完毕后完成本地安装。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其他，项目全部完成并经采购人终验合格（达到使用标准）后，成交方凭《终验合格单》原件及全额款项发票，达到付款条件起30个工作日内，支付合同总金额的100.0%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1.合同文本及合同补充文件（条款）； 2.采购文件及成交人的响应文件； 3.货物清单； 4.在规定的IP地址范围内，能对所购资源进行正常访问和下载。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产品质保期：自签订供货合同，验收合格之日起12个月（镜像数据以具体服务质保承诺期为准）。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2.未按合同要求提供产品或设备质量不能满足技术要求，采购人有权终止合同，并对中标方违约行为进行追究，同时按《政府采购法》的有关规定进行处罚。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资源都须合法解决版权，保证所供数据库信息内容符合中华人民共和国相关法律，不会引起知识产权纠纷等法律责任。凡因版权、著作权问题所引发的纠纷，均与采购人无关，采购人保留追究数据库销售商相关法律责任的权力（提供承诺函并加盖公章）。 2、不超越合同规定的使用范围内正常使用产生的版权问题，一律由投标单位负责，采购人不承担连带责任。如因非不可抗力的原因而造成的长时间非正常使用，供应商需承担相应违约责任（提供承诺函并加盖公章）。 3、供应商需提供针对本项目的突发情况的应急预案、服务团队人员配备情况等。 4、对供应商业绩的要求：提供投标人自2023年5月1日起至今的类似业绩证明材料。 注：以合同签订时间为准，供应商应在响应文件中提供业绩合同复印件或扫描件(包括首页、签字盖章页）。</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法定代表人证明书及授权书.docx 其他要求.docx 商务应答表.docx 响应函 技术条款响应偏离表.docx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法定代表人证明书及授权书.docx 其他要求.docx 商务应答表.docx 响应函 技术条款响应偏离表.docx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供应商提供2024年或2025年度经审计完整的财务审计报告（成立时间至提交响应文件截止时间不足一年的可提供自成立以来的资产负债表）或在开标日期前六个月内其基本开户银行出具的资信证明。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供应商须具有国家行政主管部门核发有效的《出版物经营许可证》；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里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响应报价未超过竞争性谈判文件中规定的预算金额或者最高限价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响应文件是否按照谈判文件要求签署、盖章</w:t>
            </w:r>
          </w:p>
        </w:tc>
        <w:tc>
          <w:tcPr>
            <w:tcW w:type="dxa" w:w="3322"/>
          </w:tcPr>
          <w:p>
            <w:pPr>
              <w:pStyle w:val="null3"/>
            </w:pPr>
            <w:r>
              <w:rPr>
                <w:rFonts w:ascii="仿宋_GB2312" w:hAnsi="仿宋_GB2312" w:cs="仿宋_GB2312" w:eastAsia="仿宋_GB2312"/>
              </w:rPr>
              <w:t>响应文件须按照谈判文件要求签署、盖章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法定代表人证明书及授权书.docx 其他要求.docx 标的清单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法定代表人证明书及授权书.docx 其他要求.docx 标的清单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响应文件是否按照实质性要求和条件进行响应</w:t>
            </w:r>
          </w:p>
        </w:tc>
        <w:tc>
          <w:tcPr>
            <w:tcW w:type="dxa" w:w="3322"/>
          </w:tcPr>
          <w:p>
            <w:pPr>
              <w:pStyle w:val="null3"/>
            </w:pPr>
            <w:r>
              <w:rPr>
                <w:rFonts w:ascii="仿宋_GB2312" w:hAnsi="仿宋_GB2312" w:cs="仿宋_GB2312" w:eastAsia="仿宋_GB2312"/>
              </w:rPr>
              <w:t>响应文件按谈判文件中第三章谈判项目技术、服务、商务及其他要求进行响应的，不满足的响应为无效响应；</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法定代表人证明书及授权书.docx 其他要求.docx 标的清单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详见附件：其他要求.docx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