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版本号：GXZB2026-068Z20260729002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血液透析机、光谱治疗仪等一批设备采购项目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GXZB2026-068Z</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血液透析机、光谱治疗仪等一批设备采购项目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GXZB2026-068Z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血液透析机、光谱治疗仪等一批设备采购项目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本项目拟对西安市长安区医院血液透析机、光谱治疗仪等一批设备采购项目进行采购，具体详见招标文件。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投标人为经销商的须提供有效的《医疗器械经营许可证》（或医疗器械经营备案凭证）和制造商的《医疗器械生产许可证》（或医疗器械生产备案凭证）；投标人为制造商的须提供有效的《医疗器械生产许可证》（或医疗器械生产备案凭证）；若所投产品为医疗器械的，提供《医疗器械产品注册证》。</w:t>
      </w:r>
    </w:p>
    <w:p>
      <w:pPr>
        <w:pStyle w:val="null3"/>
      </w:pPr>
      <w:r>
        <w:rPr>
          <w:rFonts w:ascii="仿宋_GB2312" w:hAnsi="仿宋_GB2312" w:cs="仿宋_GB2312" w:eastAsia="仿宋_GB2312"/>
        </w:rPr>
        <w:t>2、法定代表人授权书及被授权人身份证明：投标人应授权合法的人员参加投标全过程，其中法定代表人直接参加投标的，须出具法人身份证明。法定代表人授权代表参加投标的，须出具法定代表人授权书；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证书：投标人为经销商的须提供有效的《医疗器械经营许可证》（或医疗器械经营备案凭证）和制造商的《医疗器械生产许可证》（或医疗器械生产备案凭证）；投标人为制造商的须提供有效的《医疗器械生产许可证》（或医疗器械生产备案凭证）；若所投产品为医疗器械的，提供《医疗器械产品注册证》。</w:t>
      </w:r>
    </w:p>
    <w:p>
      <w:pPr>
        <w:pStyle w:val="null3"/>
      </w:pPr>
      <w:r>
        <w:rPr>
          <w:rFonts w:ascii="仿宋_GB2312" w:hAnsi="仿宋_GB2312" w:cs="仿宋_GB2312" w:eastAsia="仿宋_GB2312"/>
        </w:rPr>
        <w:t>2、法定代表人授权书及被授权人身份证明：投标人应授权合法的人员参加投标全过程，其中法定代表人直接参加投标的，须出具法人身份证明。法定代表人授权代表参加投标的，须出具法定代表人授权书；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王婧懿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029-85910601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陕西省西安市曲江新区旺座曲江F座1708室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高丹、孙翠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029-82680887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采购包1：1,375,000.00元</w:t>
            </w:r>
          </w:p>
          <w:p>
            <w:pPr>
              <w:pStyle w:val="null3"/>
            </w:pPr>
            <w:r>
              <w:rPr>
                <w:rFonts w:ascii="仿宋_GB2312" w:hAnsi="仿宋_GB2312" w:cs="仿宋_GB2312" w:eastAsia="仿宋_GB2312"/>
              </w:rPr>
              <w:t>采购包2：2,598,000.00元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代理服务费收费标准：按照国家计委颁发的《招标代理服务收费管理暂行办法》（计价格[2002]1980 号）文件和国家发改委办公厅颁发的《关于招标代理服务收费有关问题的通知》（发改办价格【2003】857号）的有关规定收取。由中标单位在领取中标通知书前一次性支付。 请将款项汇至以下指定的银行账户内（须从公司基本账户转出）： 开户名称：陕西国信招标有限公司 开户银行：西安银行股份有限公司咸宁中路支行 账 号：4120 1158 00000 61474 （备 注：转账时请注明项目编号信息“GXZB2026-___ 项目___ 包 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已合同条款及双方约定为准。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按照采购文件规定、签订的合同内容进行验收。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按照采购文件规定、签订的合同内容进行验收。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联系人：高丹、孙翠</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地址：陕西省西安市曲江新区旺座曲江F座1708室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本项目拟对西安市长安区医院血液透析机、光谱治疗仪等一批设备采购项目进行采购，具体详见招标文件。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1,375,000.00</w:t>
      </w:r>
    </w:p>
    <w:p>
      <w:pPr>
        <w:pStyle w:val="null3"/>
      </w:pPr>
      <w:r>
        <w:rPr>
          <w:rFonts w:ascii="仿宋_GB2312" w:hAnsi="仿宋_GB2312" w:cs="仿宋_GB2312" w:eastAsia="仿宋_GB2312"/>
        </w:rPr>
        <w:t>采购包最高限价（元）: 1,375,000.00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血液透析机</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1,375,000.00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2,598,000.00</w:t>
      </w:r>
    </w:p>
    <w:p>
      <w:pPr>
        <w:pStyle w:val="null3"/>
      </w:pPr>
      <w:r>
        <w:rPr>
          <w:rFonts w:ascii="仿宋_GB2312" w:hAnsi="仿宋_GB2312" w:cs="仿宋_GB2312" w:eastAsia="仿宋_GB2312"/>
        </w:rPr>
        <w:t>采购包最高限价（元）: 2,598,000.00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光谱治疗仪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低能量激光生发仪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皮肤检测仪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短波理疗仪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人体成分分析仪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阴道镜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强脉冲光治疗仪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二氧化碳激光治疗机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动脉硬化检测仪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超声波子宫复旧仪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激光操作器械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肾镜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一、技术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适用于血液透析、单纯超滤等治疗模式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英寸多角度旋转液晶触摸屏，中英文等多种语言界面。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具有多种钠离子、超滤速率、碳酸氢盐、肝素流量、透析液流量、透析液温度等标准曲线和自设曲线功能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具备多种标准透析液配制比例，亦可自设比例，适应市面上各种品牌的透析粉或浓缩液。</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采用容量平衡反馈控制系统。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具备序贯透析</w:t>
            </w:r>
            <w:r>
              <w:rPr>
                <w:rFonts w:ascii="仿宋_GB2312" w:hAnsi="仿宋_GB2312" w:cs="仿宋_GB2312" w:eastAsia="仿宋_GB2312"/>
                <w:sz w:val="21"/>
              </w:rPr>
              <w:t>(</w:t>
            </w:r>
            <w:r>
              <w:rPr>
                <w:rFonts w:ascii="仿宋_GB2312" w:hAnsi="仿宋_GB2312" w:cs="仿宋_GB2312" w:eastAsia="仿宋_GB2312"/>
                <w:sz w:val="21"/>
              </w:rPr>
              <w:t>透析←→单纯超滤</w:t>
            </w:r>
            <w:r>
              <w:rPr>
                <w:rFonts w:ascii="仿宋_GB2312" w:hAnsi="仿宋_GB2312" w:cs="仿宋_GB2312" w:eastAsia="仿宋_GB2312"/>
                <w:sz w:val="21"/>
              </w:rPr>
              <w:t>)</w:t>
            </w:r>
            <w:r>
              <w:rPr>
                <w:rFonts w:ascii="仿宋_GB2312" w:hAnsi="仿宋_GB2312" w:cs="仿宋_GB2312" w:eastAsia="仿宋_GB2312"/>
                <w:sz w:val="21"/>
              </w:rPr>
              <w:t>、高低钠序贯透析。</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透析液配制反馈控制系统。</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具有三级警示灯，配合多种音乐提示和报警。</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内置后备电源，停电后可维持血液回路工作</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可使用</w:t>
            </w:r>
            <w:r>
              <w:rPr>
                <w:rFonts w:ascii="仿宋_GB2312" w:hAnsi="仿宋_GB2312" w:cs="仿宋_GB2312" w:eastAsia="仿宋_GB2312"/>
                <w:sz w:val="21"/>
              </w:rPr>
              <w:t>10mL</w:t>
            </w:r>
            <w:r>
              <w:rPr>
                <w:rFonts w:ascii="仿宋_GB2312" w:hAnsi="仿宋_GB2312" w:cs="仿宋_GB2312" w:eastAsia="仿宋_GB2312"/>
                <w:sz w:val="21"/>
              </w:rPr>
              <w:t>、</w:t>
            </w:r>
            <w:r>
              <w:rPr>
                <w:rFonts w:ascii="仿宋_GB2312" w:hAnsi="仿宋_GB2312" w:cs="仿宋_GB2312" w:eastAsia="仿宋_GB2312"/>
                <w:sz w:val="21"/>
              </w:rPr>
              <w:t>20mL</w:t>
            </w:r>
            <w:r>
              <w:rPr>
                <w:rFonts w:ascii="仿宋_GB2312" w:hAnsi="仿宋_GB2312" w:cs="仿宋_GB2312" w:eastAsia="仿宋_GB2312"/>
                <w:sz w:val="21"/>
              </w:rPr>
              <w:t>、</w:t>
            </w:r>
            <w:r>
              <w:rPr>
                <w:rFonts w:ascii="仿宋_GB2312" w:hAnsi="仿宋_GB2312" w:cs="仿宋_GB2312" w:eastAsia="仿宋_GB2312"/>
                <w:sz w:val="21"/>
              </w:rPr>
              <w:t>30mL</w:t>
            </w:r>
            <w:r>
              <w:rPr>
                <w:rFonts w:ascii="仿宋_GB2312" w:hAnsi="仿宋_GB2312" w:cs="仿宋_GB2312" w:eastAsia="仿宋_GB2312"/>
                <w:sz w:val="21"/>
              </w:rPr>
              <w:t>、</w:t>
            </w:r>
            <w:r>
              <w:rPr>
                <w:rFonts w:ascii="仿宋_GB2312" w:hAnsi="仿宋_GB2312" w:cs="仿宋_GB2312" w:eastAsia="仿宋_GB2312"/>
                <w:sz w:val="21"/>
              </w:rPr>
              <w:t>50mL</w:t>
            </w:r>
            <w:r>
              <w:rPr>
                <w:rFonts w:ascii="仿宋_GB2312" w:hAnsi="仿宋_GB2312" w:cs="仿宋_GB2312" w:eastAsia="仿宋_GB2312"/>
                <w:sz w:val="21"/>
              </w:rPr>
              <w:t>注射器，自动检测注射器型号，</w:t>
            </w:r>
            <w:r>
              <w:rPr>
                <w:rFonts w:ascii="仿宋_GB2312" w:hAnsi="仿宋_GB2312" w:cs="仿宋_GB2312" w:eastAsia="仿宋_GB2312"/>
                <w:sz w:val="21"/>
              </w:rPr>
              <w:t>具有</w:t>
            </w:r>
            <w:r>
              <w:rPr>
                <w:rFonts w:ascii="仿宋_GB2312" w:hAnsi="仿宋_GB2312" w:cs="仿宋_GB2312" w:eastAsia="仿宋_GB2312"/>
                <w:sz w:val="21"/>
              </w:rPr>
              <w:t>功能自检和报警系统，支持肝素曲线。</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引导式操作界面。</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具有在线无创血压监测，可自动监测和记录患者透析期间的心率和血压变化。</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具有在线</w:t>
            </w:r>
            <w:r>
              <w:rPr>
                <w:rFonts w:ascii="仿宋_GB2312" w:hAnsi="仿宋_GB2312" w:cs="仿宋_GB2312" w:eastAsia="仿宋_GB2312"/>
                <w:sz w:val="21"/>
              </w:rPr>
              <w:t>Kt/v</w:t>
            </w:r>
            <w:r>
              <w:rPr>
                <w:rFonts w:ascii="仿宋_GB2312" w:hAnsi="仿宋_GB2312" w:cs="仿宋_GB2312" w:eastAsia="仿宋_GB2312"/>
                <w:sz w:val="21"/>
              </w:rPr>
              <w:t>实时清除率监测功能，可实时测量并图形显示</w:t>
            </w:r>
            <w:r>
              <w:rPr>
                <w:rFonts w:ascii="仿宋_GB2312" w:hAnsi="仿宋_GB2312" w:cs="仿宋_GB2312" w:eastAsia="仿宋_GB2312"/>
                <w:sz w:val="21"/>
              </w:rPr>
              <w:t>Kt/v</w:t>
            </w:r>
            <w:r>
              <w:rPr>
                <w:rFonts w:ascii="仿宋_GB2312" w:hAnsi="仿宋_GB2312" w:cs="仿宋_GB2312" w:eastAsia="仿宋_GB2312"/>
                <w:sz w:val="21"/>
              </w:rPr>
              <w:t>值和</w:t>
            </w:r>
            <w:r>
              <w:rPr>
                <w:rFonts w:ascii="仿宋_GB2312" w:hAnsi="仿宋_GB2312" w:cs="仿宋_GB2312" w:eastAsia="仿宋_GB2312"/>
                <w:sz w:val="21"/>
              </w:rPr>
              <w:t>URR</w:t>
            </w:r>
            <w:r>
              <w:rPr>
                <w:rFonts w:ascii="仿宋_GB2312" w:hAnsi="仿宋_GB2312" w:cs="仿宋_GB2312" w:eastAsia="仿宋_GB2312"/>
                <w:sz w:val="21"/>
              </w:rPr>
              <w:t>值。</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具有血容量监测功能。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▲具有体外循环血液温度监测</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动脉压监测：</w:t>
            </w:r>
            <w:r>
              <w:rPr>
                <w:rFonts w:ascii="仿宋_GB2312" w:hAnsi="仿宋_GB2312" w:cs="仿宋_GB2312" w:eastAsia="仿宋_GB2312"/>
                <w:sz w:val="21"/>
              </w:rPr>
              <w:t>-400mmHg~600mmHg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静脉压监测：</w:t>
            </w:r>
            <w:r>
              <w:rPr>
                <w:rFonts w:ascii="仿宋_GB2312" w:hAnsi="仿宋_GB2312" w:cs="仿宋_GB2312" w:eastAsia="仿宋_GB2312"/>
                <w:sz w:val="21"/>
              </w:rPr>
              <w:t>-400mmHg</w:t>
            </w:r>
            <w:r>
              <w:rPr>
                <w:rFonts w:ascii="仿宋_GB2312" w:hAnsi="仿宋_GB2312" w:cs="仿宋_GB2312" w:eastAsia="仿宋_GB2312"/>
                <w:sz w:val="21"/>
              </w:rPr>
              <w:t>～</w:t>
            </w:r>
            <w:r>
              <w:rPr>
                <w:rFonts w:ascii="仿宋_GB2312" w:hAnsi="仿宋_GB2312" w:cs="仿宋_GB2312" w:eastAsia="仿宋_GB2312"/>
                <w:sz w:val="21"/>
              </w:rPr>
              <w:t>600mmHg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跨膜压监测：</w:t>
            </w:r>
            <w:r>
              <w:rPr>
                <w:rFonts w:ascii="仿宋_GB2312" w:hAnsi="仿宋_GB2312" w:cs="仿宋_GB2312" w:eastAsia="仿宋_GB2312"/>
                <w:sz w:val="21"/>
              </w:rPr>
              <w:t>-180mmHg~600mmHg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▲透析液流量：</w:t>
            </w:r>
            <w:r>
              <w:rPr>
                <w:rFonts w:ascii="仿宋_GB2312" w:hAnsi="仿宋_GB2312" w:cs="仿宋_GB2312" w:eastAsia="仿宋_GB2312"/>
                <w:sz w:val="21"/>
              </w:rPr>
              <w:t>100mL/min</w:t>
            </w:r>
            <w:r>
              <w:rPr>
                <w:rFonts w:ascii="仿宋_GB2312" w:hAnsi="仿宋_GB2312" w:cs="仿宋_GB2312" w:eastAsia="仿宋_GB2312"/>
                <w:sz w:val="21"/>
              </w:rPr>
              <w:t>～</w:t>
            </w:r>
            <w:r>
              <w:rPr>
                <w:rFonts w:ascii="仿宋_GB2312" w:hAnsi="仿宋_GB2312" w:cs="仿宋_GB2312" w:eastAsia="仿宋_GB2312"/>
                <w:sz w:val="21"/>
              </w:rPr>
              <w:t>800mL/min,</w:t>
            </w:r>
            <w:r>
              <w:rPr>
                <w:rFonts w:ascii="仿宋_GB2312" w:hAnsi="仿宋_GB2312" w:cs="仿宋_GB2312" w:eastAsia="仿宋_GB2312"/>
                <w:sz w:val="21"/>
              </w:rPr>
              <w:t>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透析液温度范围：</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透析液电导率：</w:t>
            </w:r>
            <w:r>
              <w:rPr>
                <w:rFonts w:ascii="仿宋_GB2312" w:hAnsi="仿宋_GB2312" w:cs="仿宋_GB2312" w:eastAsia="仿宋_GB2312"/>
                <w:sz w:val="21"/>
              </w:rPr>
              <w:t>12mS/cm</w:t>
            </w:r>
            <w:r>
              <w:rPr>
                <w:rFonts w:ascii="仿宋_GB2312" w:hAnsi="仿宋_GB2312" w:cs="仿宋_GB2312" w:eastAsia="仿宋_GB2312"/>
                <w:sz w:val="21"/>
              </w:rPr>
              <w:t>～</w:t>
            </w:r>
            <w:r>
              <w:rPr>
                <w:rFonts w:ascii="仿宋_GB2312" w:hAnsi="仿宋_GB2312" w:cs="仿宋_GB2312" w:eastAsia="仿宋_GB2312"/>
                <w:sz w:val="21"/>
              </w:rPr>
              <w:t>18mS/cm</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0.1mS/cm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▲血流量：</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600mL/min</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▲超滤控制</w:t>
            </w:r>
            <w:r>
              <w:rPr>
                <w:rFonts w:ascii="仿宋_GB2312" w:hAnsi="仿宋_GB2312" w:cs="仿宋_GB2312" w:eastAsia="仿宋_GB2312"/>
                <w:sz w:val="21"/>
              </w:rPr>
              <w:t xml:space="preserve">  </w:t>
            </w:r>
            <w:r>
              <w:rPr>
                <w:rFonts w:ascii="仿宋_GB2312" w:hAnsi="仿宋_GB2312" w:cs="仿宋_GB2312" w:eastAsia="仿宋_GB2312"/>
                <w:sz w:val="21"/>
              </w:rPr>
              <w:t>超滤率：</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5000mL/h</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30mL/h</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肝素泵注入流量：</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10ml/h</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气泡检测器：</w:t>
            </w:r>
            <w:r>
              <w:rPr>
                <w:rFonts w:ascii="仿宋_GB2312" w:hAnsi="仿宋_GB2312" w:cs="仿宋_GB2312" w:eastAsia="仿宋_GB2312"/>
                <w:sz w:val="21"/>
              </w:rPr>
              <w:t>最小可检测</w:t>
            </w:r>
            <w:r>
              <w:rPr>
                <w:rFonts w:ascii="仿宋_GB2312" w:hAnsi="仿宋_GB2312" w:cs="仿宋_GB2312" w:eastAsia="仿宋_GB2312"/>
                <w:sz w:val="21"/>
              </w:rPr>
              <w:t>0.02mL</w:t>
            </w:r>
            <w:r>
              <w:rPr>
                <w:rFonts w:ascii="仿宋_GB2312" w:hAnsi="仿宋_GB2312" w:cs="仿宋_GB2312" w:eastAsia="仿宋_GB2312"/>
                <w:sz w:val="21"/>
              </w:rPr>
              <w:t>的气泡，可监测液面和累积气泡</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漏血监测：可监测≤</w:t>
            </w:r>
            <w:r>
              <w:rPr>
                <w:rFonts w:ascii="仿宋_GB2312" w:hAnsi="仿宋_GB2312" w:cs="仿宋_GB2312" w:eastAsia="仿宋_GB2312"/>
                <w:sz w:val="21"/>
              </w:rPr>
              <w:t>0.35mL/min</w:t>
            </w:r>
            <w:r>
              <w:rPr>
                <w:rFonts w:ascii="仿宋_GB2312" w:hAnsi="仿宋_GB2312" w:cs="仿宋_GB2312" w:eastAsia="仿宋_GB2312"/>
                <w:sz w:val="21"/>
              </w:rPr>
              <w:t>的漏血</w:t>
            </w:r>
            <w:r>
              <w:rPr>
                <w:rFonts w:ascii="仿宋_GB2312" w:hAnsi="仿宋_GB2312" w:cs="仿宋_GB2312" w:eastAsia="仿宋_GB2312"/>
                <w:sz w:val="21"/>
              </w:rPr>
              <w:t>(HCT32%)</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消毒功能：具有化学剂消毒和热消毒两种，热消毒最高温度</w:t>
            </w:r>
            <w:r>
              <w:rPr>
                <w:rFonts w:ascii="仿宋_GB2312" w:hAnsi="仿宋_GB2312" w:cs="仿宋_GB2312" w:eastAsia="仿宋_GB2312"/>
                <w:sz w:val="21"/>
              </w:rPr>
              <w:t>≥</w:t>
            </w:r>
            <w:r>
              <w:rPr>
                <w:rFonts w:ascii="仿宋_GB2312" w:hAnsi="仿宋_GB2312" w:cs="仿宋_GB2312" w:eastAsia="仿宋_GB2312"/>
                <w:sz w:val="21"/>
              </w:rPr>
              <w:t>93</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标的名称：光谱治疗仪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功能要求：主要用于痤疮、皮炎等皮肤病的诊治。</w:t>
            </w:r>
          </w:p>
          <w:p>
            <w:pPr>
              <w:pStyle w:val="null3"/>
              <w:jc w:val="left"/>
            </w:pPr>
            <w:r>
              <w:rPr>
                <w:rFonts w:ascii="仿宋_GB2312" w:hAnsi="仿宋_GB2312" w:cs="仿宋_GB2312" w:eastAsia="仿宋_GB2312"/>
                <w:sz w:val="20"/>
              </w:rPr>
              <w:t>2.参数要求：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①包含633±8 nmm红光、417±8nm 蓝光、590±8 nm黄光，可升级增配830±8nm红外光；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②有效辐照面 3瓣，（25±0.5）cm×（11±0.5）cm/个*3个，每瓣灯数</w:t>
            </w:r>
            <w:r>
              <w:rPr>
                <w:rFonts w:ascii="仿宋_GB2312" w:hAnsi="仿宋_GB2312" w:cs="仿宋_GB2312" w:eastAsia="仿宋_GB2312"/>
                <w:sz w:val="20"/>
              </w:rPr>
              <w:t>≥</w:t>
            </w:r>
            <w:r>
              <w:rPr>
                <w:rFonts w:ascii="仿宋_GB2312" w:hAnsi="仿宋_GB2312" w:cs="仿宋_GB2312" w:eastAsia="仿宋_GB2312"/>
                <w:sz w:val="20"/>
              </w:rPr>
              <w:t>140颗；</w:t>
            </w:r>
          </w:p>
          <w:p>
            <w:pPr>
              <w:pStyle w:val="null3"/>
              <w:jc w:val="left"/>
            </w:pPr>
            <w:r>
              <w:rPr>
                <w:rFonts w:ascii="仿宋_GB2312" w:hAnsi="仿宋_GB2312" w:cs="仿宋_GB2312" w:eastAsia="仿宋_GB2312"/>
                <w:sz w:val="20"/>
              </w:rPr>
              <w:t>③光功率密度不稳定度≤20%；</w:t>
            </w:r>
          </w:p>
          <w:p>
            <w:pPr>
              <w:pStyle w:val="null3"/>
              <w:jc w:val="left"/>
            </w:pPr>
            <w:r>
              <w:rPr>
                <w:rFonts w:ascii="仿宋_GB2312" w:hAnsi="仿宋_GB2312" w:cs="仿宋_GB2312" w:eastAsia="仿宋_GB2312"/>
                <w:sz w:val="20"/>
              </w:rPr>
              <w:t>④屏幕英寸≥9.5英寸，设备最低治疗高度≤55cm，最高治疗高度≥100cm；</w:t>
            </w:r>
          </w:p>
          <w:p>
            <w:pPr>
              <w:pStyle w:val="null3"/>
              <w:jc w:val="left"/>
            </w:pPr>
            <w:r>
              <w:rPr>
                <w:rFonts w:ascii="仿宋_GB2312" w:hAnsi="仿宋_GB2312" w:cs="仿宋_GB2312" w:eastAsia="仿宋_GB2312"/>
                <w:sz w:val="20"/>
              </w:rPr>
              <w:t>⑤系统可统计每种光源的使用时间，可自定义设置治疗方案；</w:t>
            </w:r>
          </w:p>
          <w:p>
            <w:pPr>
              <w:pStyle w:val="null3"/>
              <w:jc w:val="left"/>
            </w:pPr>
            <w:r>
              <w:rPr>
                <w:rFonts w:ascii="仿宋_GB2312" w:hAnsi="仿宋_GB2312" w:cs="仿宋_GB2312" w:eastAsia="仿宋_GB2312"/>
                <w:sz w:val="20"/>
              </w:rPr>
              <w:t>⑥设备正常工作噪声应</w:t>
            </w:r>
            <w:r>
              <w:rPr>
                <w:rFonts w:ascii="仿宋_GB2312" w:hAnsi="仿宋_GB2312" w:cs="仿宋_GB2312" w:eastAsia="仿宋_GB2312"/>
                <w:sz w:val="20"/>
              </w:rPr>
              <w:t>≤</w:t>
            </w:r>
            <w:r>
              <w:rPr>
                <w:rFonts w:ascii="仿宋_GB2312" w:hAnsi="仿宋_GB2312" w:cs="仿宋_GB2312" w:eastAsia="仿宋_GB2312"/>
                <w:sz w:val="20"/>
              </w:rPr>
              <w:t>43dB（A）。</w:t>
            </w:r>
          </w:p>
          <w:p>
            <w:pPr>
              <w:pStyle w:val="null3"/>
              <w:jc w:val="left"/>
            </w:pPr>
            <w:r>
              <w:rPr>
                <w:rFonts w:ascii="仿宋_GB2312" w:hAnsi="仿宋_GB2312" w:cs="仿宋_GB2312" w:eastAsia="仿宋_GB2312"/>
                <w:sz w:val="20"/>
              </w:rPr>
              <w:t>3、设备使用年限</w:t>
            </w:r>
            <w:r>
              <w:rPr>
                <w:rFonts w:ascii="仿宋_GB2312" w:hAnsi="仿宋_GB2312" w:cs="仿宋_GB2312" w:eastAsia="仿宋_GB2312"/>
                <w:sz w:val="20"/>
              </w:rPr>
              <w:t>≥</w:t>
            </w:r>
            <w:r>
              <w:rPr>
                <w:rFonts w:ascii="仿宋_GB2312" w:hAnsi="仿宋_GB2312" w:cs="仿宋_GB2312" w:eastAsia="仿宋_GB2312"/>
                <w:sz w:val="20"/>
              </w:rPr>
              <w:t>5年。</w:t>
            </w:r>
          </w:p>
        </w:tc>
      </w:tr>
    </w:tbl>
    <w:p>
      <w:pPr>
        <w:pStyle w:val="null3"/>
      </w:pPr>
      <w:r>
        <w:rPr>
          <w:rFonts w:ascii="仿宋_GB2312" w:hAnsi="仿宋_GB2312" w:cs="仿宋_GB2312" w:eastAsia="仿宋_GB2312"/>
        </w:rPr>
        <w:t>标的名称：低能量激光生发仪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功能要求：用于临床各种类型脱发治疗。</w:t>
            </w:r>
          </w:p>
          <w:p>
            <w:pPr>
              <w:pStyle w:val="null3"/>
              <w:jc w:val="left"/>
            </w:pPr>
            <w:r>
              <w:rPr>
                <w:rFonts w:ascii="仿宋_GB2312" w:hAnsi="仿宋_GB2312" w:cs="仿宋_GB2312" w:eastAsia="仿宋_GB2312"/>
                <w:sz w:val="20"/>
              </w:rPr>
              <w:t>2.参数要求：</w:t>
            </w:r>
          </w:p>
          <w:p>
            <w:pPr>
              <w:pStyle w:val="null3"/>
              <w:jc w:val="left"/>
            </w:pPr>
            <w:r>
              <w:rPr>
                <w:rFonts w:ascii="仿宋_GB2312" w:hAnsi="仿宋_GB2312" w:cs="仿宋_GB2312" w:eastAsia="仿宋_GB2312"/>
                <w:sz w:val="20"/>
              </w:rPr>
              <w:t>①激光输出波长：640~655nm±10nm；</w:t>
            </w:r>
          </w:p>
          <w:p>
            <w:pPr>
              <w:pStyle w:val="null3"/>
              <w:jc w:val="left"/>
            </w:pPr>
            <w:r>
              <w:rPr>
                <w:rFonts w:ascii="仿宋_GB2312" w:hAnsi="仿宋_GB2312" w:cs="仿宋_GB2312" w:eastAsia="仿宋_GB2312"/>
                <w:sz w:val="20"/>
              </w:rPr>
              <w:t>②辐照面积：≥900cm²；</w:t>
            </w:r>
          </w:p>
          <w:p>
            <w:pPr>
              <w:pStyle w:val="null3"/>
              <w:jc w:val="left"/>
            </w:pPr>
            <w:r>
              <w:rPr>
                <w:rFonts w:ascii="仿宋_GB2312" w:hAnsi="仿宋_GB2312" w:cs="仿宋_GB2312" w:eastAsia="仿宋_GB2312"/>
                <w:sz w:val="20"/>
              </w:rPr>
              <w:t>③单支激光器辐射强度：≥5mW/cm²±20%；</w:t>
            </w:r>
          </w:p>
          <w:p>
            <w:pPr>
              <w:pStyle w:val="null3"/>
              <w:jc w:val="left"/>
            </w:pPr>
            <w:r>
              <w:rPr>
                <w:rFonts w:ascii="仿宋_GB2312" w:hAnsi="仿宋_GB2312" w:cs="仿宋_GB2312" w:eastAsia="仿宋_GB2312"/>
                <w:sz w:val="20"/>
              </w:rPr>
              <w:t>④最大光功率：≥1500mW/cm²±10%；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⑤3R类激光光源数量：≥300颗；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⑥治疗叶片可分区控制，满足临床不同脱发等级需求；</w:t>
            </w:r>
          </w:p>
          <w:p>
            <w:pPr>
              <w:pStyle w:val="null3"/>
              <w:jc w:val="left"/>
            </w:pPr>
            <w:r>
              <w:rPr>
                <w:rFonts w:ascii="仿宋_GB2312" w:hAnsi="仿宋_GB2312" w:cs="仿宋_GB2312" w:eastAsia="仿宋_GB2312"/>
                <w:sz w:val="20"/>
              </w:rPr>
              <w:t>⑦定时功能：可以设定工作时间为1～99min，步长1min。</w:t>
            </w:r>
          </w:p>
          <w:p>
            <w:pPr>
              <w:pStyle w:val="null3"/>
            </w:pPr>
            <w:r>
              <w:rPr>
                <w:rFonts w:ascii="仿宋_GB2312" w:hAnsi="仿宋_GB2312" w:cs="仿宋_GB2312" w:eastAsia="仿宋_GB2312"/>
                <w:sz w:val="20"/>
              </w:rPr>
              <w:t>3、设备使用年限</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年。</w:t>
            </w:r>
          </w:p>
        </w:tc>
      </w:tr>
    </w:tbl>
    <w:p>
      <w:pPr>
        <w:pStyle w:val="null3"/>
      </w:pPr>
      <w:r>
        <w:rPr>
          <w:rFonts w:ascii="仿宋_GB2312" w:hAnsi="仿宋_GB2312" w:cs="仿宋_GB2312" w:eastAsia="仿宋_GB2312"/>
        </w:rPr>
        <w:t>标的名称：皮肤检测仪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1.适用范围：多光谱面部图像处理工作站适用于皮肤图像的放大成像显示、处理、传输和存储数字诊断图像。</w:t>
            </w:r>
          </w:p>
          <w:p>
            <w:pPr>
              <w:pStyle w:val="null3"/>
              <w:jc w:val="left"/>
            </w:pPr>
            <w:r>
              <w:rPr>
                <w:rFonts w:ascii="仿宋_GB2312" w:hAnsi="仿宋_GB2312" w:cs="仿宋_GB2312" w:eastAsia="仿宋_GB2312"/>
                <w:sz w:val="20"/>
              </w:rPr>
              <w:t>2.参数要求：</w:t>
            </w:r>
          </w:p>
          <w:p>
            <w:pPr>
              <w:pStyle w:val="null3"/>
              <w:jc w:val="left"/>
            </w:pPr>
            <w:r>
              <w:rPr>
                <w:rFonts w:ascii="仿宋_GB2312" w:hAnsi="仿宋_GB2312" w:cs="仿宋_GB2312" w:eastAsia="仿宋_GB2312"/>
                <w:sz w:val="20"/>
              </w:rPr>
              <w:t>①光源：日光、交叉偏振光、UV光（荧光）；</w:t>
            </w:r>
          </w:p>
          <w:p>
            <w:pPr>
              <w:pStyle w:val="null3"/>
              <w:jc w:val="left"/>
            </w:pPr>
            <w:r>
              <w:rPr>
                <w:rFonts w:ascii="仿宋_GB2312" w:hAnsi="仿宋_GB2312" w:cs="仿宋_GB2312" w:eastAsia="仿宋_GB2312"/>
                <w:sz w:val="20"/>
              </w:rPr>
              <w:t>②日光光源显色指数≥80；偏振光光源显色指数≥80；</w:t>
            </w:r>
          </w:p>
          <w:p>
            <w:pPr>
              <w:pStyle w:val="null3"/>
              <w:jc w:val="left"/>
            </w:pPr>
            <w:r>
              <w:rPr>
                <w:rFonts w:ascii="仿宋_GB2312" w:hAnsi="仿宋_GB2312" w:cs="仿宋_GB2312" w:eastAsia="仿宋_GB2312"/>
                <w:sz w:val="20"/>
              </w:rPr>
              <w:t>③日光光源色温：3000K-6000K,偏振光光源相关色温：3000K-6000K；</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④日光光源下，水平分辨率：≥600TVL,偏振光光源下，水平分辨率：≥600TVL；</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⑤影像输出：可同时输出≥9种影像模式，自然光成像、偏振光皮肤成像、UV紫质成像、混合光棕色斑成像、近红外影像、混合近红外成像、UV混合光深斑成像、真黑混合光影像、红黑混合光影像；</w:t>
            </w:r>
          </w:p>
          <w:p>
            <w:pPr>
              <w:pStyle w:val="null3"/>
              <w:jc w:val="left"/>
            </w:pPr>
            <w:r>
              <w:rPr>
                <w:rFonts w:ascii="仿宋_GB2312" w:hAnsi="仿宋_GB2312" w:cs="仿宋_GB2312" w:eastAsia="仿宋_GB2312"/>
                <w:sz w:val="20"/>
              </w:rPr>
              <w:t>⑥支持表皮层与真皮层对比，支持左脸、右脸、正面对比；提供多维度多光谱图，显示各项目的对比和指示；</w:t>
            </w:r>
          </w:p>
          <w:p>
            <w:pPr>
              <w:pStyle w:val="null3"/>
              <w:jc w:val="left"/>
            </w:pPr>
            <w:r>
              <w:rPr>
                <w:rFonts w:ascii="仿宋_GB2312" w:hAnsi="仿宋_GB2312" w:cs="仿宋_GB2312" w:eastAsia="仿宋_GB2312"/>
                <w:sz w:val="20"/>
              </w:rPr>
              <w:t>⑦打印图文一体化报告，需具有肌肤三维影像、图像标注功能。</w:t>
            </w:r>
          </w:p>
          <w:p>
            <w:pPr>
              <w:pStyle w:val="null3"/>
              <w:jc w:val="left"/>
            </w:pPr>
            <w:r>
              <w:rPr>
                <w:rFonts w:ascii="仿宋_GB2312" w:hAnsi="仿宋_GB2312" w:cs="仿宋_GB2312" w:eastAsia="仿宋_GB2312"/>
                <w:sz w:val="20"/>
              </w:rPr>
              <w:t>⑧软件界面布局采用针对人脸的竖屏显示。</w:t>
            </w:r>
          </w:p>
          <w:p>
            <w:pPr>
              <w:pStyle w:val="null3"/>
            </w:pPr>
            <w:r>
              <w:rPr>
                <w:rFonts w:ascii="仿宋_GB2312" w:hAnsi="仿宋_GB2312" w:cs="仿宋_GB2312" w:eastAsia="仿宋_GB2312"/>
                <w:sz w:val="20"/>
              </w:rPr>
              <w:t>3、设备使用年限</w:t>
            </w:r>
            <w:r>
              <w:rPr>
                <w:rFonts w:ascii="仿宋_GB2312" w:hAnsi="仿宋_GB2312" w:cs="仿宋_GB2312" w:eastAsia="仿宋_GB2312"/>
                <w:sz w:val="20"/>
              </w:rPr>
              <w:t>≥</w:t>
            </w:r>
            <w:r>
              <w:rPr>
                <w:rFonts w:ascii="仿宋_GB2312" w:hAnsi="仿宋_GB2312" w:cs="仿宋_GB2312" w:eastAsia="仿宋_GB2312"/>
                <w:sz w:val="20"/>
              </w:rPr>
              <w:t>5年。</w:t>
            </w:r>
          </w:p>
        </w:tc>
      </w:tr>
    </w:tbl>
    <w:p>
      <w:pPr>
        <w:pStyle w:val="null3"/>
      </w:pPr>
      <w:r>
        <w:rPr>
          <w:rFonts w:ascii="仿宋_GB2312" w:hAnsi="仿宋_GB2312" w:cs="仿宋_GB2312" w:eastAsia="仿宋_GB2312"/>
        </w:rPr>
        <w:t>标的名称：短波理疗仪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输出工作频率</w:t>
            </w:r>
            <w:r>
              <w:rPr>
                <w:rFonts w:ascii="仿宋_GB2312" w:hAnsi="仿宋_GB2312" w:cs="仿宋_GB2312" w:eastAsia="仿宋_GB2312"/>
                <w:sz w:val="20"/>
              </w:rPr>
              <w:t>27MHz ±2.</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MHz；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输出治疗头，材质：晶体治疗头，内置回路，接触皮肤非金属电极；</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工作模式：电容电场，非直接射频电流、治疗数量：</w:t>
            </w:r>
            <w:r>
              <w:rPr>
                <w:rFonts w:ascii="仿宋_GB2312" w:hAnsi="仿宋_GB2312" w:cs="仿宋_GB2312" w:eastAsia="仿宋_GB2312"/>
                <w:sz w:val="20"/>
              </w:rPr>
              <w:t>3个</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治疗头的尺寸：</w:t>
            </w:r>
            <w:r>
              <w:rPr>
                <w:rFonts w:ascii="仿宋_GB2312" w:hAnsi="仿宋_GB2312" w:cs="仿宋_GB2312" w:eastAsia="仿宋_GB2312"/>
                <w:sz w:val="20"/>
              </w:rPr>
              <w:t>10</w:t>
            </w:r>
            <w:r>
              <w:rPr>
                <w:rFonts w:ascii="仿宋_GB2312" w:hAnsi="仿宋_GB2312" w:cs="仿宋_GB2312" w:eastAsia="仿宋_GB2312"/>
                <w:sz w:val="20"/>
              </w:rPr>
              <w:t>mm、</w:t>
            </w:r>
            <w:r>
              <w:rPr>
                <w:rFonts w:ascii="仿宋_GB2312" w:hAnsi="仿宋_GB2312" w:cs="仿宋_GB2312" w:eastAsia="仿宋_GB2312"/>
                <w:sz w:val="20"/>
              </w:rPr>
              <w:t xml:space="preserve"> </w:t>
            </w:r>
            <w:r>
              <w:rPr>
                <w:rFonts w:ascii="仿宋_GB2312" w:hAnsi="仿宋_GB2312" w:cs="仿宋_GB2312" w:eastAsia="仿宋_GB2312"/>
                <w:sz w:val="20"/>
              </w:rPr>
              <w:t>23</w:t>
            </w:r>
            <w:r>
              <w:rPr>
                <w:rFonts w:ascii="仿宋_GB2312" w:hAnsi="仿宋_GB2312" w:cs="仿宋_GB2312" w:eastAsia="仿宋_GB2312"/>
                <w:sz w:val="20"/>
              </w:rPr>
              <w:t>mm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mm</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制氧机氧气浓度</w:t>
            </w:r>
            <w:r>
              <w:rPr>
                <w:rFonts w:ascii="仿宋_GB2312" w:hAnsi="仿宋_GB2312" w:cs="仿宋_GB2312" w:eastAsia="仿宋_GB2312"/>
                <w:sz w:val="20"/>
              </w:rPr>
              <w:t>≥</w:t>
            </w:r>
            <w:r>
              <w:rPr>
                <w:rFonts w:ascii="仿宋_GB2312" w:hAnsi="仿宋_GB2312" w:cs="仿宋_GB2312" w:eastAsia="仿宋_GB2312"/>
                <w:sz w:val="20"/>
              </w:rPr>
              <w:t>90%（V/V），制氧机和主机不分离，共同安装于同一机箱内；</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聚焦深度</w:t>
            </w:r>
            <w:r>
              <w:rPr>
                <w:rFonts w:ascii="仿宋_GB2312" w:hAnsi="仿宋_GB2312" w:cs="仿宋_GB2312" w:eastAsia="仿宋_GB2312"/>
                <w:sz w:val="20"/>
              </w:rPr>
              <w:t>2</w:t>
            </w:r>
            <w:r>
              <w:rPr>
                <w:rFonts w:ascii="仿宋_GB2312" w:hAnsi="仿宋_GB2312" w:cs="仿宋_GB2312" w:eastAsia="仿宋_GB2312"/>
                <w:sz w:val="20"/>
              </w:rPr>
              <w:t>mm、</w:t>
            </w:r>
            <w:r>
              <w:rPr>
                <w:rFonts w:ascii="仿宋_GB2312" w:hAnsi="仿宋_GB2312" w:cs="仿宋_GB2312" w:eastAsia="仿宋_GB2312"/>
                <w:sz w:val="20"/>
              </w:rPr>
              <w:t>3</w:t>
            </w:r>
            <w:r>
              <w:rPr>
                <w:rFonts w:ascii="仿宋_GB2312" w:hAnsi="仿宋_GB2312" w:cs="仿宋_GB2312" w:eastAsia="仿宋_GB2312"/>
                <w:sz w:val="20"/>
              </w:rPr>
              <w:t>mm、</w:t>
            </w:r>
            <w:r>
              <w:rPr>
                <w:rFonts w:ascii="仿宋_GB2312" w:hAnsi="仿宋_GB2312" w:cs="仿宋_GB2312" w:eastAsia="仿宋_GB2312"/>
                <w:sz w:val="20"/>
              </w:rPr>
              <w:t>4mm；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加热方式电容电场和交变电场加热；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治疗模式分层聚焦、分层治疗；</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输出功率</w:t>
            </w:r>
            <w:r>
              <w:rPr>
                <w:rFonts w:ascii="仿宋_GB2312" w:hAnsi="仿宋_GB2312" w:cs="仿宋_GB2312" w:eastAsia="仿宋_GB2312"/>
                <w:sz w:val="20"/>
              </w:rPr>
              <w:t>≤50VA；</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操作界面触摸式液晶屏；</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安全性过压、过载均自动保护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2、操作提示：</w:t>
            </w:r>
            <w:r>
              <w:rPr>
                <w:rFonts w:ascii="仿宋_GB2312" w:hAnsi="仿宋_GB2312" w:cs="仿宋_GB2312" w:eastAsia="仿宋_GB2312"/>
                <w:sz w:val="20"/>
              </w:rPr>
              <w:t>触摸式液晶屏</w:t>
            </w:r>
            <w:r>
              <w:rPr>
                <w:rFonts w:ascii="仿宋_GB2312" w:hAnsi="仿宋_GB2312" w:cs="仿宋_GB2312" w:eastAsia="仿宋_GB2312"/>
                <w:sz w:val="20"/>
              </w:rPr>
              <w:t>，</w:t>
            </w:r>
            <w:r>
              <w:rPr>
                <w:rFonts w:ascii="仿宋_GB2312" w:hAnsi="仿宋_GB2312" w:cs="仿宋_GB2312" w:eastAsia="仿宋_GB2312"/>
                <w:sz w:val="20"/>
              </w:rPr>
              <w:t>工作时有指示，治疗结束有</w:t>
            </w:r>
            <w:r>
              <w:rPr>
                <w:rFonts w:ascii="仿宋_GB2312" w:hAnsi="仿宋_GB2312" w:cs="仿宋_GB2312" w:eastAsia="仿宋_GB2312"/>
                <w:sz w:val="20"/>
              </w:rPr>
              <w:t>信号</w:t>
            </w:r>
            <w:r>
              <w:rPr>
                <w:rFonts w:ascii="仿宋_GB2312" w:hAnsi="仿宋_GB2312" w:cs="仿宋_GB2312" w:eastAsia="仿宋_GB2312"/>
                <w:sz w:val="20"/>
              </w:rPr>
              <w:t>提醒</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13、输出电压：</w:t>
            </w:r>
          </w:p>
          <w:p>
            <w:pPr>
              <w:pStyle w:val="null3"/>
              <w:jc w:val="left"/>
            </w:pPr>
            <w:r>
              <w:rPr>
                <w:rFonts w:ascii="仿宋_GB2312" w:hAnsi="仿宋_GB2312" w:cs="仿宋_GB2312" w:eastAsia="仿宋_GB2312"/>
                <w:sz w:val="20"/>
              </w:rPr>
              <w:t>最大负载输出峰值电压</w:t>
            </w:r>
            <w:r>
              <w:rPr>
                <w:rFonts w:ascii="仿宋_GB2312" w:hAnsi="仿宋_GB2312" w:cs="仿宋_GB2312" w:eastAsia="仿宋_GB2312"/>
                <w:sz w:val="20"/>
              </w:rPr>
              <w:t>120V±20V</w:t>
            </w:r>
            <w:r>
              <w:rPr>
                <w:rFonts w:ascii="仿宋_GB2312" w:hAnsi="仿宋_GB2312" w:cs="仿宋_GB2312" w:eastAsia="仿宋_GB2312"/>
                <w:sz w:val="20"/>
              </w:rPr>
              <w:t>；</w:t>
            </w:r>
            <w:r>
              <w:rPr>
                <w:rFonts w:ascii="仿宋_GB2312" w:hAnsi="仿宋_GB2312" w:cs="仿宋_GB2312" w:eastAsia="仿宋_GB2312"/>
                <w:sz w:val="20"/>
              </w:rPr>
              <w:t>最大空载输出峰值电压</w:t>
            </w:r>
            <w:r>
              <w:rPr>
                <w:rFonts w:ascii="仿宋_GB2312" w:hAnsi="仿宋_GB2312" w:cs="仿宋_GB2312" w:eastAsia="仿宋_GB2312"/>
                <w:sz w:val="20"/>
              </w:rPr>
              <w:t>≤</w:t>
            </w:r>
            <w:r>
              <w:rPr>
                <w:rFonts w:ascii="仿宋_GB2312" w:hAnsi="仿宋_GB2312" w:cs="仿宋_GB2312" w:eastAsia="仿宋_GB2312"/>
                <w:sz w:val="20"/>
              </w:rPr>
              <w:t>200V</w:t>
            </w:r>
            <w:r>
              <w:rPr>
                <w:rFonts w:ascii="仿宋_GB2312" w:hAnsi="仿宋_GB2312" w:cs="仿宋_GB2312" w:eastAsia="仿宋_GB2312"/>
                <w:sz w:val="20"/>
              </w:rPr>
              <w:t>；</w:t>
            </w:r>
          </w:p>
          <w:p>
            <w:pPr>
              <w:pStyle w:val="null3"/>
            </w:pPr>
            <w:r>
              <w:rPr>
                <w:rFonts w:ascii="仿宋_GB2312" w:hAnsi="仿宋_GB2312" w:cs="仿宋_GB2312" w:eastAsia="仿宋_GB2312"/>
                <w:sz w:val="20"/>
              </w:rPr>
              <w:t>14、设备使用年限</w:t>
            </w:r>
            <w:r>
              <w:rPr>
                <w:rFonts w:ascii="仿宋_GB2312" w:hAnsi="仿宋_GB2312" w:cs="仿宋_GB2312" w:eastAsia="仿宋_GB2312"/>
                <w:sz w:val="20"/>
              </w:rPr>
              <w:t>≥</w:t>
            </w:r>
            <w:r>
              <w:rPr>
                <w:rFonts w:ascii="仿宋_GB2312" w:hAnsi="仿宋_GB2312" w:cs="仿宋_GB2312" w:eastAsia="仿宋_GB2312"/>
                <w:sz w:val="20"/>
              </w:rPr>
              <w:t>6年。</w:t>
            </w:r>
          </w:p>
        </w:tc>
      </w:tr>
    </w:tbl>
    <w:p>
      <w:pPr>
        <w:pStyle w:val="null3"/>
      </w:pPr>
      <w:r>
        <w:rPr>
          <w:rFonts w:ascii="仿宋_GB2312" w:hAnsi="仿宋_GB2312" w:cs="仿宋_GB2312" w:eastAsia="仿宋_GB2312"/>
        </w:rPr>
        <w:t>标的名称：人体成分分析仪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、工作原理：多频率生物电阻抗测试。</w:t>
            </w:r>
          </w:p>
          <w:p>
            <w:pPr>
              <w:pStyle w:val="null3"/>
              <w:jc w:val="left"/>
            </w:pPr>
            <w:r>
              <w:rPr>
                <w:rFonts w:ascii="仿宋_GB2312" w:hAnsi="仿宋_GB2312" w:cs="仿宋_GB2312" w:eastAsia="仿宋_GB2312"/>
                <w:sz w:val="20"/>
              </w:rPr>
              <w:t>2、电极：4极8点接触式电极。</w:t>
            </w:r>
          </w:p>
          <w:p>
            <w:pPr>
              <w:pStyle w:val="null3"/>
              <w:jc w:val="left"/>
            </w:pPr>
            <w:r>
              <w:rPr>
                <w:rFonts w:ascii="仿宋_GB2312" w:hAnsi="仿宋_GB2312" w:cs="仿宋_GB2312" w:eastAsia="仿宋_GB2312"/>
                <w:sz w:val="20"/>
              </w:rPr>
              <w:t>3、测试频率</w:t>
            </w:r>
            <w:r>
              <w:rPr>
                <w:rFonts w:ascii="仿宋_GB2312" w:hAnsi="仿宋_GB2312" w:cs="仿宋_GB2312" w:eastAsia="仿宋_GB2312"/>
                <w:sz w:val="20"/>
              </w:rPr>
              <w:t>：</w:t>
            </w:r>
            <w:r>
              <w:rPr>
                <w:rFonts w:ascii="仿宋_GB2312" w:hAnsi="仿宋_GB2312" w:cs="仿宋_GB2312" w:eastAsia="仿宋_GB2312"/>
                <w:sz w:val="20"/>
              </w:rPr>
              <w:t>≥6频率，</w:t>
            </w:r>
            <w:r>
              <w:rPr>
                <w:rFonts w:ascii="仿宋_GB2312" w:hAnsi="仿宋_GB2312" w:cs="仿宋_GB2312" w:eastAsia="仿宋_GB2312"/>
                <w:sz w:val="20"/>
              </w:rPr>
              <w:t>1kHz、5kHz、50kHz、250kHz、500kHz、1000kHz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4、检测电流≦</w:t>
            </w:r>
            <w:r>
              <w:rPr>
                <w:rFonts w:ascii="仿宋_GB2312" w:hAnsi="仿宋_GB2312" w:cs="仿宋_GB2312" w:eastAsia="仿宋_GB2312"/>
                <w:sz w:val="20"/>
              </w:rPr>
              <w:t>120</w:t>
            </w:r>
            <w:r>
              <w:rPr>
                <w:rFonts w:ascii="仿宋_GB2312" w:hAnsi="仿宋_GB2312" w:cs="仿宋_GB2312" w:eastAsia="仿宋_GB2312"/>
                <w:sz w:val="20"/>
              </w:rPr>
              <w:t>uA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5、测试部位：</w:t>
            </w:r>
          </w:p>
          <w:p>
            <w:pPr>
              <w:pStyle w:val="null3"/>
              <w:jc w:val="left"/>
            </w:pPr>
            <w:r>
              <w:rPr>
                <w:rFonts w:ascii="仿宋_GB2312" w:hAnsi="仿宋_GB2312" w:cs="仿宋_GB2312" w:eastAsia="仿宋_GB2312"/>
                <w:sz w:val="20"/>
              </w:rPr>
              <w:t>5.1：阻抗：身体5个节段(右上肢、左上肢、躯干、右下肢、左下肢)在6个不同测量频率下的阻抗值≧30个；</w:t>
            </w:r>
          </w:p>
          <w:p>
            <w:pPr>
              <w:pStyle w:val="null3"/>
              <w:jc w:val="left"/>
            </w:pPr>
            <w:r>
              <w:rPr>
                <w:rFonts w:ascii="仿宋_GB2312" w:hAnsi="仿宋_GB2312" w:cs="仿宋_GB2312" w:eastAsia="仿宋_GB2312"/>
                <w:sz w:val="20"/>
              </w:rPr>
              <w:t>5.2：电抗：身体5个节段(右上肢、左上肢、躯干、右下肢、左下肢) 在3个不同测量频率（5kHz、50kHz、250kHz）下的电抗值≧15个；</w:t>
            </w:r>
          </w:p>
          <w:p>
            <w:pPr>
              <w:pStyle w:val="null3"/>
              <w:jc w:val="left"/>
            </w:pPr>
            <w:r>
              <w:rPr>
                <w:rFonts w:ascii="仿宋_GB2312" w:hAnsi="仿宋_GB2312" w:cs="仿宋_GB2312" w:eastAsia="仿宋_GB2312"/>
                <w:sz w:val="20"/>
              </w:rPr>
              <w:t>5.3：全身相位角：50kHz下的全身相位角。</w:t>
            </w:r>
          </w:p>
          <w:p>
            <w:pPr>
              <w:pStyle w:val="null3"/>
              <w:jc w:val="left"/>
            </w:pPr>
            <w:r>
              <w:rPr>
                <w:rFonts w:ascii="仿宋_GB2312" w:hAnsi="仿宋_GB2312" w:cs="仿宋_GB2312" w:eastAsia="仿宋_GB2312"/>
                <w:sz w:val="20"/>
              </w:rPr>
              <w:t>6、阻抗测量性能：</w:t>
            </w:r>
          </w:p>
          <w:p>
            <w:pPr>
              <w:pStyle w:val="null3"/>
              <w:jc w:val="left"/>
            </w:pPr>
            <w:r>
              <w:rPr>
                <w:rFonts w:ascii="仿宋_GB2312" w:hAnsi="仿宋_GB2312" w:cs="仿宋_GB2312" w:eastAsia="仿宋_GB2312"/>
                <w:sz w:val="20"/>
              </w:rPr>
              <w:t>6.1阻抗测量范围</w:t>
            </w:r>
            <w:r>
              <w:rPr>
                <w:rFonts w:ascii="仿宋_GB2312" w:hAnsi="仿宋_GB2312" w:cs="仿宋_GB2312" w:eastAsia="仿宋_GB2312"/>
                <w:sz w:val="20"/>
              </w:rPr>
              <w:t>：</w:t>
            </w:r>
            <w:r>
              <w:rPr>
                <w:rFonts w:ascii="仿宋_GB2312" w:hAnsi="仿宋_GB2312" w:cs="仿宋_GB2312" w:eastAsia="仿宋_GB2312"/>
                <w:sz w:val="20"/>
              </w:rPr>
              <w:t>10Ω-12</w:t>
            </w:r>
            <w:r>
              <w:rPr>
                <w:rFonts w:ascii="仿宋_GB2312" w:hAnsi="仿宋_GB2312" w:cs="仿宋_GB2312" w:eastAsia="仿宋_GB2312"/>
                <w:sz w:val="20"/>
              </w:rPr>
              <w:t>00</w:t>
            </w:r>
            <w:r>
              <w:rPr>
                <w:rFonts w:ascii="仿宋_GB2312" w:hAnsi="仿宋_GB2312" w:cs="仿宋_GB2312" w:eastAsia="仿宋_GB2312"/>
                <w:sz w:val="20"/>
              </w:rPr>
              <w:t>Ω；</w:t>
            </w:r>
          </w:p>
          <w:p>
            <w:pPr>
              <w:pStyle w:val="null3"/>
              <w:jc w:val="left"/>
            </w:pPr>
            <w:r>
              <w:rPr>
                <w:rFonts w:ascii="仿宋_GB2312" w:hAnsi="仿宋_GB2312" w:cs="仿宋_GB2312" w:eastAsia="仿宋_GB2312"/>
                <w:sz w:val="20"/>
              </w:rPr>
              <w:t>6.2阻抗测量误差：躯干误差≤±3%、肢体误差≤±1%。</w:t>
            </w:r>
          </w:p>
          <w:p>
            <w:pPr>
              <w:pStyle w:val="null3"/>
              <w:jc w:val="left"/>
            </w:pPr>
            <w:r>
              <w:rPr>
                <w:rFonts w:ascii="仿宋_GB2312" w:hAnsi="仿宋_GB2312" w:cs="仿宋_GB2312" w:eastAsia="仿宋_GB2312"/>
                <w:sz w:val="20"/>
              </w:rPr>
              <w:t>7、体重测量性能</w:t>
            </w:r>
          </w:p>
          <w:p>
            <w:pPr>
              <w:pStyle w:val="null3"/>
              <w:jc w:val="left"/>
            </w:pPr>
            <w:r>
              <w:rPr>
                <w:rFonts w:ascii="仿宋_GB2312" w:hAnsi="仿宋_GB2312" w:cs="仿宋_GB2312" w:eastAsia="仿宋_GB2312"/>
                <w:sz w:val="20"/>
              </w:rPr>
              <w:t>7.1体重测量范围</w:t>
            </w:r>
            <w:r>
              <w:rPr>
                <w:rFonts w:ascii="仿宋_GB2312" w:hAnsi="仿宋_GB2312" w:cs="仿宋_GB2312" w:eastAsia="仿宋_GB2312"/>
                <w:sz w:val="20"/>
              </w:rPr>
              <w:t>：</w:t>
            </w:r>
            <w:r>
              <w:rPr>
                <w:rFonts w:ascii="仿宋_GB2312" w:hAnsi="仿宋_GB2312" w:cs="仿宋_GB2312" w:eastAsia="仿宋_GB2312"/>
                <w:sz w:val="20"/>
              </w:rPr>
              <w:t>2kg～250kg；</w:t>
            </w:r>
          </w:p>
          <w:p>
            <w:pPr>
              <w:pStyle w:val="null3"/>
              <w:jc w:val="left"/>
            </w:pPr>
            <w:r>
              <w:rPr>
                <w:rFonts w:ascii="仿宋_GB2312" w:hAnsi="仿宋_GB2312" w:cs="仿宋_GB2312" w:eastAsia="仿宋_GB2312"/>
                <w:sz w:val="20"/>
              </w:rPr>
              <w:t>7.2体重测量误差≦±0.1kg。</w:t>
            </w:r>
          </w:p>
          <w:p>
            <w:pPr>
              <w:pStyle w:val="null3"/>
              <w:jc w:val="left"/>
            </w:pPr>
            <w:r>
              <w:rPr>
                <w:rFonts w:ascii="仿宋_GB2312" w:hAnsi="仿宋_GB2312" w:cs="仿宋_GB2312" w:eastAsia="仿宋_GB2312"/>
                <w:sz w:val="20"/>
              </w:rPr>
              <w:t>8、身高测量模块：</w:t>
            </w:r>
          </w:p>
          <w:p>
            <w:pPr>
              <w:pStyle w:val="null3"/>
              <w:jc w:val="left"/>
            </w:pPr>
            <w:r>
              <w:rPr>
                <w:rFonts w:ascii="仿宋_GB2312" w:hAnsi="仿宋_GB2312" w:cs="仿宋_GB2312" w:eastAsia="仿宋_GB2312"/>
                <w:sz w:val="20"/>
              </w:rPr>
              <w:t>8.1、实时测量身高，无需人工手动录入；</w:t>
            </w:r>
          </w:p>
          <w:p>
            <w:pPr>
              <w:pStyle w:val="null3"/>
              <w:jc w:val="left"/>
            </w:pPr>
            <w:r>
              <w:rPr>
                <w:rFonts w:ascii="仿宋_GB2312" w:hAnsi="仿宋_GB2312" w:cs="仿宋_GB2312" w:eastAsia="仿宋_GB2312"/>
                <w:sz w:val="20"/>
              </w:rPr>
              <w:t>8.2、身高测量范围：70cm-250cm；</w:t>
            </w:r>
          </w:p>
          <w:p>
            <w:pPr>
              <w:pStyle w:val="null3"/>
              <w:jc w:val="left"/>
            </w:pPr>
            <w:r>
              <w:rPr>
                <w:rFonts w:ascii="仿宋_GB2312" w:hAnsi="仿宋_GB2312" w:cs="仿宋_GB2312" w:eastAsia="仿宋_GB2312"/>
                <w:sz w:val="20"/>
              </w:rPr>
              <w:t>8.3、身高误差范围≤±0.5cm。</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、可测量的主要参数覆盖以下指标：</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.1、人体成分参数：身高、体重、生物电阻抗、全身相位角、身体总水分、蛋白质、体脂肪、无机盐；</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.2、水分参数：细胞内水分、细胞外水分、节段水分分析、细胞外水分比率、节段细胞外水分比率分析；</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.3、肌肉参数：肌肉量、骨骼肌含量、肌肉均衡分析；</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.4、脂肪参数：BMI、去脂体重、体脂百分比、节段脂肪分析、内脏脂肪面积、内脏脂肪等级、肥胖度；</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.5、无机盐参数：骨矿物质含量；</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.6、体</w:t>
            </w:r>
            <w:r>
              <w:rPr>
                <w:rFonts w:ascii="仿宋_GB2312" w:hAnsi="仿宋_GB2312" w:cs="仿宋_GB2312" w:eastAsia="仿宋_GB2312"/>
                <w:sz w:val="20"/>
              </w:rPr>
              <w:t>围</w:t>
            </w:r>
            <w:r>
              <w:rPr>
                <w:rFonts w:ascii="仿宋_GB2312" w:hAnsi="仿宋_GB2312" w:cs="仿宋_GB2312" w:eastAsia="仿宋_GB2312"/>
                <w:sz w:val="20"/>
              </w:rPr>
              <w:t>度参数：颈围、臂围、胸围、腰围、臀围、大腿围、腰臀比；</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.7、综合评估：人体成分总评分、基础代谢</w:t>
            </w:r>
            <w:r>
              <w:rPr>
                <w:rFonts w:ascii="仿宋_GB2312" w:hAnsi="仿宋_GB2312" w:cs="仿宋_GB2312" w:eastAsia="仿宋_GB2312"/>
                <w:sz w:val="20"/>
              </w:rPr>
              <w:t>率</w:t>
            </w:r>
            <w:r>
              <w:rPr>
                <w:rFonts w:ascii="仿宋_GB2312" w:hAnsi="仿宋_GB2312" w:cs="仿宋_GB2312" w:eastAsia="仿宋_GB2312"/>
                <w:sz w:val="20"/>
              </w:rPr>
              <w:t>、身体细胞量、趋势图分析、儿童生长曲线、体重控制、体型判定、水分控制（用于干体重评估）、肥胖评估、身体均衡评估、饮食建议、运动建议。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、自助身份识别：支持外接扫码枪、内置身份证读卡器模块，可实现多种身份识别功能。</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、测量过程中实时显示测量动画以及测量进度，并有真人语音提醒注意事项及操作步骤。</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、测量时间</w:t>
            </w:r>
            <w:r>
              <w:rPr>
                <w:rFonts w:ascii="仿宋_GB2312" w:hAnsi="仿宋_GB2312" w:cs="仿宋_GB2312" w:eastAsia="仿宋_GB2312"/>
                <w:sz w:val="20"/>
              </w:rPr>
              <w:t>≦1min。</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报告打印及病案管理</w:t>
            </w:r>
            <w:r>
              <w:rPr>
                <w:rFonts w:ascii="仿宋_GB2312" w:hAnsi="仿宋_GB2312" w:cs="仿宋_GB2312" w:eastAsia="仿宋_GB2312"/>
                <w:sz w:val="20"/>
              </w:rPr>
              <w:t>功能（负责医院体检系统网络连接）；</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、数据存储：不需要外接计算机，主机本地可存储档案数</w:t>
            </w:r>
            <w:r>
              <w:rPr>
                <w:rFonts w:ascii="仿宋_GB2312" w:hAnsi="仿宋_GB2312" w:cs="仿宋_GB2312" w:eastAsia="仿宋_GB2312"/>
                <w:sz w:val="20"/>
              </w:rPr>
              <w:t>≧12万例。</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、触摸屏：主机采用</w:t>
            </w:r>
            <w:r>
              <w:rPr>
                <w:rFonts w:ascii="仿宋_GB2312" w:hAnsi="仿宋_GB2312" w:cs="仿宋_GB2312" w:eastAsia="仿宋_GB2312"/>
                <w:sz w:val="20"/>
              </w:rPr>
              <w:t>全</w:t>
            </w:r>
            <w:r>
              <w:rPr>
                <w:rFonts w:ascii="仿宋_GB2312" w:hAnsi="仿宋_GB2312" w:cs="仿宋_GB2312" w:eastAsia="仿宋_GB2312"/>
                <w:sz w:val="20"/>
              </w:rPr>
              <w:t>触控电容屏，不需要通过按键或外接鼠标键盘操作。</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、显示屏：显示屏为高清彩色液晶屏，尺寸</w:t>
            </w:r>
            <w:r>
              <w:rPr>
                <w:rFonts w:ascii="仿宋_GB2312" w:hAnsi="仿宋_GB2312" w:cs="仿宋_GB2312" w:eastAsia="仿宋_GB2312"/>
                <w:sz w:val="20"/>
              </w:rPr>
              <w:t>≧10英寸，分辨率≧1280*800。</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、电池：内置电池，容量</w:t>
            </w:r>
            <w:r>
              <w:rPr>
                <w:rFonts w:ascii="仿宋_GB2312" w:hAnsi="仿宋_GB2312" w:cs="仿宋_GB2312" w:eastAsia="仿宋_GB2312"/>
                <w:sz w:val="20"/>
              </w:rPr>
              <w:t>≧6000mAh，电池待机工作时间≧4小时。</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、健康管理：可外接身高体重、血压计等检测设备，接收其检测结果，对用户健康指标进行综合管理。</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、可移动性：整机可折叠，主机可拆卸；</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、信息加密保护：具有多重密码保护，普通用户无法更改系统设置以及病例管理。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、数据备份还原：在外接</w:t>
            </w:r>
            <w:r>
              <w:rPr>
                <w:rFonts w:ascii="仿宋_GB2312" w:hAnsi="仿宋_GB2312" w:cs="仿宋_GB2312" w:eastAsia="仿宋_GB2312"/>
                <w:sz w:val="20"/>
              </w:rPr>
              <w:t>U盘的情况下可以实现档案的导出、备份、恢复操作。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、兼容打印机：主机不需要通过外接电脑，直接与市面上主流品牌（</w:t>
            </w:r>
            <w:r>
              <w:rPr>
                <w:rFonts w:ascii="仿宋_GB2312" w:hAnsi="仿宋_GB2312" w:cs="仿宋_GB2312" w:eastAsia="仿宋_GB2312"/>
                <w:sz w:val="20"/>
              </w:rPr>
              <w:t>HP、EPSON、CANON）的多种型号打印机连接并打印所有测量参数报告。</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、数据接口：支持</w:t>
            </w:r>
            <w:r>
              <w:rPr>
                <w:rFonts w:ascii="仿宋_GB2312" w:hAnsi="仿宋_GB2312" w:cs="仿宋_GB2312" w:eastAsia="仿宋_GB2312"/>
                <w:sz w:val="20"/>
              </w:rPr>
              <w:t>USB、LAN、WIFI、蓝牙、物联网（选配）多种数据传输接口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、数据传输协议：支持</w:t>
            </w:r>
            <w:r>
              <w:rPr>
                <w:rFonts w:ascii="仿宋_GB2312" w:hAnsi="仿宋_GB2312" w:cs="仿宋_GB2312" w:eastAsia="仿宋_GB2312"/>
                <w:sz w:val="20"/>
              </w:rPr>
              <w:t>DB、Web service、http多种数据传输协议</w:t>
            </w:r>
            <w:r>
              <w:rPr>
                <w:rFonts w:ascii="仿宋_GB2312" w:hAnsi="仿宋_GB2312" w:cs="仿宋_GB2312" w:eastAsia="仿宋_GB2312"/>
                <w:sz w:val="20"/>
              </w:rPr>
              <w:t>（负责医院体检系统网络连接）</w:t>
            </w:r>
            <w:r>
              <w:rPr>
                <w:rFonts w:ascii="仿宋_GB2312" w:hAnsi="仿宋_GB2312" w:cs="仿宋_GB2312" w:eastAsia="仿宋_GB2312"/>
                <w:sz w:val="20"/>
              </w:rPr>
              <w:t>，可与第三方系统进行数据对接。</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、数据统计功能：对已完成的档案数据，支持以饼状图、柱状图的形式展示统计结果（需提供产品技术要求或注册检验报告等官方证明）。</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、内置多人种判断标准：支持</w:t>
            </w:r>
            <w:r>
              <w:rPr>
                <w:rFonts w:ascii="仿宋_GB2312" w:hAnsi="仿宋_GB2312" w:cs="仿宋_GB2312" w:eastAsia="仿宋_GB2312"/>
                <w:sz w:val="20"/>
              </w:rPr>
              <w:t>WHO、亚洲及中国人判定标准。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、内置成人报告单、儿童报告单、水分报告单等多种报告单模板，且支持用户对报告单模板进行自定义编辑。</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、内置报告单解读页、个性化运动营养建议页，支持用户根据需求设置是否打印。</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w:t>
            </w:r>
            <w:r>
              <w:rPr>
                <w:rFonts w:ascii="仿宋_GB2312" w:hAnsi="仿宋_GB2312" w:cs="仿宋_GB2312" w:eastAsia="仿宋_GB2312"/>
                <w:sz w:val="20"/>
              </w:rPr>
              <w:t>配套营养分析软件，出具营养膳食指导和运动处方报告单等。</w:t>
            </w:r>
          </w:p>
          <w:p>
            <w:pPr>
              <w:pStyle w:val="null3"/>
            </w:pP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设备使用年限</w:t>
            </w:r>
            <w:r>
              <w:rPr>
                <w:rFonts w:ascii="仿宋_GB2312" w:hAnsi="仿宋_GB2312" w:cs="仿宋_GB2312" w:eastAsia="仿宋_GB2312"/>
                <w:sz w:val="20"/>
              </w:rPr>
              <w:t>≥</w:t>
            </w:r>
            <w:r>
              <w:rPr>
                <w:rFonts w:ascii="仿宋_GB2312" w:hAnsi="仿宋_GB2312" w:cs="仿宋_GB2312" w:eastAsia="仿宋_GB2312"/>
                <w:sz w:val="20"/>
              </w:rPr>
              <w:t>8年。</w:t>
            </w:r>
          </w:p>
        </w:tc>
      </w:tr>
    </w:tbl>
    <w:p>
      <w:pPr>
        <w:pStyle w:val="null3"/>
      </w:pPr>
      <w:r>
        <w:rPr>
          <w:rFonts w:ascii="仿宋_GB2312" w:hAnsi="仿宋_GB2312" w:cs="仿宋_GB2312" w:eastAsia="仿宋_GB2312"/>
        </w:rPr>
        <w:t>标的名称：阴道镜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镜头性能要求：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、成像要求：</w:t>
            </w:r>
            <w:r>
              <w:rPr>
                <w:rFonts w:ascii="仿宋_GB2312" w:hAnsi="仿宋_GB2312" w:cs="仿宋_GB2312" w:eastAsia="仿宋_GB2312"/>
                <w:sz w:val="20"/>
              </w:rPr>
              <w:t>具有光学</w:t>
            </w:r>
            <w:r>
              <w:rPr>
                <w:rFonts w:ascii="仿宋_GB2312" w:hAnsi="仿宋_GB2312" w:cs="仿宋_GB2312" w:eastAsia="仿宋_GB2312"/>
                <w:sz w:val="20"/>
              </w:rPr>
              <w:t>放大连续变倍、</w:t>
            </w:r>
            <w:r>
              <w:rPr>
                <w:rFonts w:ascii="仿宋_GB2312" w:hAnsi="仿宋_GB2312" w:cs="仿宋_GB2312" w:eastAsia="仿宋_GB2312"/>
                <w:sz w:val="20"/>
              </w:rPr>
              <w:t>自动聚焦和</w:t>
            </w:r>
            <w:r>
              <w:rPr>
                <w:rFonts w:ascii="仿宋_GB2312" w:hAnsi="仿宋_GB2312" w:cs="仿宋_GB2312" w:eastAsia="仿宋_GB2312"/>
                <w:sz w:val="20"/>
              </w:rPr>
              <w:t>1080p</w:t>
            </w:r>
            <w:r>
              <w:rPr>
                <w:rFonts w:ascii="仿宋_GB2312" w:hAnsi="仿宋_GB2312" w:cs="仿宋_GB2312" w:eastAsia="仿宋_GB2312"/>
                <w:sz w:val="20"/>
              </w:rPr>
              <w:t>高清视频成像功能，整机系统水平分辨率≥</w:t>
            </w:r>
            <w:r>
              <w:rPr>
                <w:rFonts w:ascii="仿宋_GB2312" w:hAnsi="仿宋_GB2312" w:cs="仿宋_GB2312" w:eastAsia="仿宋_GB2312"/>
                <w:sz w:val="20"/>
              </w:rPr>
              <w:t>11</w:t>
            </w:r>
            <w:r>
              <w:rPr>
                <w:rFonts w:ascii="仿宋_GB2312" w:hAnsi="仿宋_GB2312" w:cs="仿宋_GB2312" w:eastAsia="仿宋_GB2312"/>
                <w:sz w:val="20"/>
              </w:rPr>
              <w:t>5</w:t>
            </w:r>
            <w:r>
              <w:rPr>
                <w:rFonts w:ascii="仿宋_GB2312" w:hAnsi="仿宋_GB2312" w:cs="仿宋_GB2312" w:eastAsia="仿宋_GB2312"/>
                <w:sz w:val="20"/>
              </w:rPr>
              <w:t>0TVL</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视场范围满足：</w:t>
            </w:r>
            <w:r>
              <w:rPr>
                <w:rFonts w:ascii="仿宋_GB2312" w:hAnsi="仿宋_GB2312" w:cs="仿宋_GB2312" w:eastAsia="仿宋_GB2312"/>
                <w:sz w:val="20"/>
              </w:rPr>
              <w:t>≥</w:t>
            </w:r>
            <w:r>
              <w:rPr>
                <w:rFonts w:ascii="仿宋_GB2312" w:hAnsi="仿宋_GB2312" w:cs="仿宋_GB2312" w:eastAsia="仿宋_GB2312"/>
                <w:sz w:val="20"/>
              </w:rPr>
              <w:t xml:space="preserve">100mm(3X), </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mm(</w:t>
            </w:r>
            <w:r>
              <w:rPr>
                <w:rFonts w:ascii="仿宋_GB2312" w:hAnsi="仿宋_GB2312" w:cs="仿宋_GB2312" w:eastAsia="仿宋_GB2312"/>
                <w:sz w:val="20"/>
              </w:rPr>
              <w:t>18</w:t>
            </w:r>
            <w:r>
              <w:rPr>
                <w:rFonts w:ascii="仿宋_GB2312" w:hAnsi="仿宋_GB2312" w:cs="仿宋_GB2312" w:eastAsia="仿宋_GB2312"/>
                <w:sz w:val="20"/>
              </w:rPr>
              <w:t>X)</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、镜头成像</w:t>
            </w:r>
            <w:r>
              <w:rPr>
                <w:rFonts w:ascii="仿宋_GB2312" w:hAnsi="仿宋_GB2312" w:cs="仿宋_GB2312" w:eastAsia="仿宋_GB2312"/>
                <w:sz w:val="20"/>
              </w:rPr>
              <w:t>景深：</w:t>
            </w:r>
            <w:r>
              <w:rPr>
                <w:rFonts w:ascii="仿宋_GB2312" w:hAnsi="仿宋_GB2312" w:cs="仿宋_GB2312" w:eastAsia="仿宋_GB2312"/>
                <w:sz w:val="20"/>
              </w:rPr>
              <w:t>放大倍数</w:t>
            </w:r>
            <w:r>
              <w:rPr>
                <w:rFonts w:ascii="仿宋_GB2312" w:hAnsi="仿宋_GB2312" w:cs="仿宋_GB2312" w:eastAsia="仿宋_GB2312"/>
                <w:sz w:val="20"/>
              </w:rPr>
              <w:t>3x</w:t>
            </w:r>
            <w:r>
              <w:rPr>
                <w:rFonts w:ascii="仿宋_GB2312" w:hAnsi="仿宋_GB2312" w:cs="仿宋_GB2312" w:eastAsia="仿宋_GB2312"/>
                <w:sz w:val="20"/>
              </w:rPr>
              <w:t>观察条件下</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 xml:space="preserve">0mm, </w:t>
            </w:r>
            <w:r>
              <w:rPr>
                <w:rFonts w:ascii="仿宋_GB2312" w:hAnsi="仿宋_GB2312" w:cs="仿宋_GB2312" w:eastAsia="仿宋_GB2312"/>
                <w:sz w:val="20"/>
              </w:rPr>
              <w:t>放大倍数</w:t>
            </w:r>
            <w:r>
              <w:rPr>
                <w:rFonts w:ascii="仿宋_GB2312" w:hAnsi="仿宋_GB2312" w:cs="仿宋_GB2312" w:eastAsia="仿宋_GB2312"/>
                <w:sz w:val="20"/>
              </w:rPr>
              <w:t>18x</w:t>
            </w:r>
            <w:r>
              <w:rPr>
                <w:rFonts w:ascii="仿宋_GB2312" w:hAnsi="仿宋_GB2312" w:cs="仿宋_GB2312" w:eastAsia="仿宋_GB2312"/>
                <w:sz w:val="20"/>
              </w:rPr>
              <w:t>观察条件下</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视频观察</w:t>
            </w:r>
            <w:r>
              <w:rPr>
                <w:rFonts w:ascii="仿宋_GB2312" w:hAnsi="仿宋_GB2312" w:cs="仿宋_GB2312" w:eastAsia="仿宋_GB2312"/>
                <w:sz w:val="20"/>
              </w:rPr>
              <w:t>图像</w:t>
            </w:r>
            <w:r>
              <w:rPr>
                <w:rFonts w:ascii="仿宋_GB2312" w:hAnsi="仿宋_GB2312" w:cs="仿宋_GB2312" w:eastAsia="仿宋_GB2312"/>
                <w:sz w:val="20"/>
              </w:rPr>
              <w:t>：</w:t>
            </w:r>
            <w:r>
              <w:rPr>
                <w:rFonts w:ascii="仿宋_GB2312" w:hAnsi="仿宋_GB2312" w:cs="仿宋_GB2312" w:eastAsia="仿宋_GB2312"/>
                <w:sz w:val="20"/>
              </w:rPr>
              <w:t>几何失真度为</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；视场中心的空间分辨力≥</w:t>
            </w:r>
            <w:r>
              <w:rPr>
                <w:rFonts w:ascii="仿宋_GB2312" w:hAnsi="仿宋_GB2312" w:cs="仿宋_GB2312" w:eastAsia="仿宋_GB2312"/>
                <w:sz w:val="20"/>
              </w:rPr>
              <w:t>20</w:t>
            </w:r>
            <w:r>
              <w:rPr>
                <w:rFonts w:ascii="仿宋_GB2312" w:hAnsi="仿宋_GB2312" w:cs="仿宋_GB2312" w:eastAsia="仿宋_GB2312"/>
                <w:sz w:val="20"/>
              </w:rPr>
              <w:t xml:space="preserve"> </w:t>
            </w:r>
            <w:r>
              <w:rPr>
                <w:rFonts w:ascii="仿宋_GB2312" w:hAnsi="仿宋_GB2312" w:cs="仿宋_GB2312" w:eastAsia="仿宋_GB2312"/>
                <w:sz w:val="20"/>
              </w:rPr>
              <w:t>lP/mm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、镜头成像</w:t>
            </w:r>
            <w:r>
              <w:rPr>
                <w:rFonts w:ascii="仿宋_GB2312" w:hAnsi="仿宋_GB2312" w:cs="仿宋_GB2312" w:eastAsia="仿宋_GB2312"/>
                <w:sz w:val="20"/>
              </w:rPr>
              <w:t>工作距离</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8</w:t>
            </w:r>
            <w:r>
              <w:rPr>
                <w:rFonts w:ascii="仿宋_GB2312" w:hAnsi="仿宋_GB2312" w:cs="仿宋_GB2312" w:eastAsia="仿宋_GB2312"/>
                <w:sz w:val="20"/>
              </w:rPr>
              <w:t>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、镜头视频成像放大倍数：</w:t>
            </w:r>
            <w:r>
              <w:rPr>
                <w:rFonts w:ascii="仿宋_GB2312" w:hAnsi="仿宋_GB2312" w:cs="仿宋_GB2312" w:eastAsia="仿宋_GB2312"/>
                <w:sz w:val="20"/>
              </w:rPr>
              <w:t>支持</w:t>
            </w:r>
            <w:r>
              <w:rPr>
                <w:rFonts w:ascii="仿宋_GB2312" w:hAnsi="仿宋_GB2312" w:cs="仿宋_GB2312" w:eastAsia="仿宋_GB2312"/>
                <w:sz w:val="20"/>
              </w:rPr>
              <w:t>连续变倍</w:t>
            </w:r>
            <w:r>
              <w:rPr>
                <w:rFonts w:ascii="仿宋_GB2312" w:hAnsi="仿宋_GB2312" w:cs="仿宋_GB2312" w:eastAsia="仿宋_GB2312"/>
                <w:sz w:val="20"/>
              </w:rPr>
              <w:t>≥</w:t>
            </w:r>
            <w:r>
              <w:rPr>
                <w:rFonts w:ascii="仿宋_GB2312" w:hAnsi="仿宋_GB2312" w:cs="仿宋_GB2312" w:eastAsia="仿宋_GB2312"/>
                <w:sz w:val="20"/>
              </w:rPr>
              <w:t>45</w:t>
            </w:r>
            <w:r>
              <w:rPr>
                <w:rFonts w:ascii="仿宋_GB2312" w:hAnsi="仿宋_GB2312" w:cs="仿宋_GB2312" w:eastAsia="仿宋_GB2312"/>
                <w:sz w:val="20"/>
              </w:rPr>
              <w:t>倍</w:t>
            </w:r>
            <w:r>
              <w:rPr>
                <w:rFonts w:ascii="仿宋_GB2312" w:hAnsi="仿宋_GB2312" w:cs="仿宋_GB2312" w:eastAsia="仿宋_GB2312"/>
                <w:sz w:val="20"/>
              </w:rPr>
              <w:t>,</w:t>
            </w:r>
            <w:r>
              <w:rPr>
                <w:rFonts w:ascii="仿宋_GB2312" w:hAnsi="仿宋_GB2312" w:cs="仿宋_GB2312" w:eastAsia="仿宋_GB2312"/>
                <w:sz w:val="20"/>
              </w:rPr>
              <w:t>可在视频图像上标记显示放大倍数标记，</w:t>
            </w:r>
            <w:r>
              <w:rPr>
                <w:rFonts w:ascii="仿宋_GB2312" w:hAnsi="仿宋_GB2312" w:cs="仿宋_GB2312" w:eastAsia="仿宋_GB2312"/>
                <w:sz w:val="20"/>
              </w:rPr>
              <w:t>并可在打印报告中显示对图像的倍数标记；</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、镜头光源：</w:t>
            </w:r>
            <w:r>
              <w:rPr>
                <w:rFonts w:ascii="仿宋_GB2312" w:hAnsi="仿宋_GB2312" w:cs="仿宋_GB2312" w:eastAsia="仿宋_GB2312"/>
                <w:sz w:val="20"/>
              </w:rPr>
              <w:t>LED</w:t>
            </w:r>
            <w:r>
              <w:rPr>
                <w:rFonts w:ascii="仿宋_GB2312" w:hAnsi="仿宋_GB2312" w:cs="仿宋_GB2312" w:eastAsia="仿宋_GB2312"/>
                <w:sz w:val="20"/>
              </w:rPr>
              <w:t>环形组光源，</w:t>
            </w:r>
            <w:r>
              <w:rPr>
                <w:rFonts w:ascii="仿宋_GB2312" w:hAnsi="仿宋_GB2312" w:cs="仿宋_GB2312" w:eastAsia="仿宋_GB2312"/>
                <w:sz w:val="20"/>
              </w:rPr>
              <w:t>当工作距离为</w:t>
            </w:r>
            <w:r>
              <w:rPr>
                <w:rFonts w:ascii="仿宋_GB2312" w:hAnsi="仿宋_GB2312" w:cs="仿宋_GB2312" w:eastAsia="仿宋_GB2312"/>
                <w:sz w:val="20"/>
              </w:rPr>
              <w:t>200mm</w:t>
            </w:r>
            <w:r>
              <w:rPr>
                <w:rFonts w:ascii="仿宋_GB2312" w:hAnsi="仿宋_GB2312" w:cs="仿宋_GB2312" w:eastAsia="仿宋_GB2312"/>
                <w:sz w:val="20"/>
              </w:rPr>
              <w:t>时目标中心照度的最大值≥</w:t>
            </w:r>
            <w:r>
              <w:rPr>
                <w:rFonts w:ascii="仿宋_GB2312" w:hAnsi="仿宋_GB2312" w:cs="仿宋_GB2312" w:eastAsia="仿宋_GB2312"/>
                <w:sz w:val="20"/>
              </w:rPr>
              <w:t>1</w:t>
            </w:r>
            <w:r>
              <w:rPr>
                <w:rFonts w:ascii="仿宋_GB2312" w:hAnsi="仿宋_GB2312" w:cs="仿宋_GB2312" w:eastAsia="仿宋_GB2312"/>
                <w:sz w:val="20"/>
              </w:rPr>
              <w:t>5000Lx</w:t>
            </w:r>
            <w:r>
              <w:rPr>
                <w:rFonts w:ascii="仿宋_GB2312" w:hAnsi="仿宋_GB2312" w:cs="仿宋_GB2312" w:eastAsia="仿宋_GB2312"/>
                <w:sz w:val="20"/>
              </w:rPr>
              <w:t>，当工作距离为</w:t>
            </w:r>
            <w:r>
              <w:rPr>
                <w:rFonts w:ascii="仿宋_GB2312" w:hAnsi="仿宋_GB2312" w:cs="仿宋_GB2312" w:eastAsia="仿宋_GB2312"/>
                <w:sz w:val="20"/>
              </w:rPr>
              <w:t>300mm</w:t>
            </w:r>
            <w:r>
              <w:rPr>
                <w:rFonts w:ascii="仿宋_GB2312" w:hAnsi="仿宋_GB2312" w:cs="仿宋_GB2312" w:eastAsia="仿宋_GB2312"/>
                <w:sz w:val="20"/>
              </w:rPr>
              <w:t>时目标中心照度的最大值≥</w:t>
            </w:r>
            <w:r>
              <w:rPr>
                <w:rFonts w:ascii="仿宋_GB2312" w:hAnsi="仿宋_GB2312" w:cs="仿宋_GB2312" w:eastAsia="仿宋_GB2312"/>
                <w:sz w:val="20"/>
              </w:rPr>
              <w:t>1</w:t>
            </w:r>
            <w:r>
              <w:rPr>
                <w:rFonts w:ascii="仿宋_GB2312" w:hAnsi="仿宋_GB2312" w:cs="仿宋_GB2312" w:eastAsia="仿宋_GB2312"/>
                <w:sz w:val="20"/>
              </w:rPr>
              <w:t>0000Lx</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、镜头具备按键功能；</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、镜头按键根据阴道镜检查流程，具备一键操作功能；</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镜头</w:t>
            </w:r>
            <w:r>
              <w:rPr>
                <w:rFonts w:ascii="仿宋_GB2312" w:hAnsi="仿宋_GB2312" w:cs="仿宋_GB2312" w:eastAsia="仿宋_GB2312"/>
                <w:sz w:val="20"/>
              </w:rPr>
              <w:t>手柄手</w:t>
            </w:r>
            <w:r>
              <w:rPr>
                <w:rFonts w:ascii="仿宋_GB2312" w:hAnsi="仿宋_GB2312" w:cs="仿宋_GB2312" w:eastAsia="仿宋_GB2312"/>
                <w:sz w:val="20"/>
              </w:rPr>
              <w:t>扣按键</w:t>
            </w:r>
            <w:r>
              <w:rPr>
                <w:rFonts w:ascii="仿宋_GB2312" w:hAnsi="仿宋_GB2312" w:cs="仿宋_GB2312" w:eastAsia="仿宋_GB2312"/>
                <w:sz w:val="20"/>
              </w:rPr>
              <w:t>功能：提供图像采集</w:t>
            </w:r>
            <w:r>
              <w:rPr>
                <w:rFonts w:ascii="仿宋_GB2312" w:hAnsi="仿宋_GB2312" w:cs="仿宋_GB2312" w:eastAsia="仿宋_GB2312"/>
                <w:sz w:val="20"/>
              </w:rPr>
              <w:t>、图像冻结、</w:t>
            </w:r>
            <w:r>
              <w:rPr>
                <w:rFonts w:ascii="仿宋_GB2312" w:hAnsi="仿宋_GB2312" w:cs="仿宋_GB2312" w:eastAsia="仿宋_GB2312"/>
                <w:sz w:val="20"/>
              </w:rPr>
              <w:t>显示</w:t>
            </w:r>
            <w:r>
              <w:rPr>
                <w:rFonts w:ascii="仿宋_GB2312" w:hAnsi="仿宋_GB2312" w:cs="仿宋_GB2312" w:eastAsia="仿宋_GB2312"/>
                <w:sz w:val="20"/>
              </w:rPr>
              <w:t>宫颈口</w:t>
            </w:r>
            <w:r>
              <w:rPr>
                <w:rFonts w:ascii="仿宋_GB2312" w:hAnsi="仿宋_GB2312" w:cs="仿宋_GB2312" w:eastAsia="仿宋_GB2312"/>
                <w:sz w:val="20"/>
              </w:rPr>
              <w:t>定位标记</w:t>
            </w:r>
            <w:r>
              <w:rPr>
                <w:rFonts w:ascii="仿宋_GB2312" w:hAnsi="仿宋_GB2312" w:cs="仿宋_GB2312" w:eastAsia="仿宋_GB2312"/>
                <w:sz w:val="20"/>
              </w:rPr>
              <w:t>等</w:t>
            </w:r>
            <w:r>
              <w:rPr>
                <w:rFonts w:ascii="仿宋_GB2312" w:hAnsi="仿宋_GB2312" w:cs="仿宋_GB2312" w:eastAsia="仿宋_GB2312"/>
                <w:sz w:val="20"/>
              </w:rPr>
              <w:t>多功能模式设置</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配置镜头专用保护套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、支架功能：提供</w:t>
            </w:r>
            <w:r>
              <w:rPr>
                <w:rFonts w:ascii="仿宋_GB2312" w:hAnsi="仿宋_GB2312" w:cs="仿宋_GB2312" w:eastAsia="仿宋_GB2312"/>
                <w:sz w:val="20"/>
              </w:rPr>
              <w:t>金属</w:t>
            </w:r>
            <w:r>
              <w:rPr>
                <w:rFonts w:ascii="仿宋_GB2312" w:hAnsi="仿宋_GB2312" w:cs="仿宋_GB2312" w:eastAsia="仿宋_GB2312"/>
                <w:sz w:val="20"/>
              </w:rPr>
              <w:t>结构</w:t>
            </w:r>
            <w:r>
              <w:rPr>
                <w:rFonts w:ascii="仿宋_GB2312" w:hAnsi="仿宋_GB2312" w:cs="仿宋_GB2312" w:eastAsia="仿宋_GB2312"/>
                <w:sz w:val="20"/>
              </w:rPr>
              <w:t>可升降直立式支架</w:t>
            </w:r>
            <w:r>
              <w:rPr>
                <w:rFonts w:ascii="仿宋_GB2312" w:hAnsi="仿宋_GB2312" w:cs="仿宋_GB2312" w:eastAsia="仿宋_GB2312"/>
                <w:sz w:val="20"/>
              </w:rPr>
              <w:t>，</w:t>
            </w:r>
            <w:r>
              <w:rPr>
                <w:rFonts w:ascii="仿宋_GB2312" w:hAnsi="仿宋_GB2312" w:cs="仿宋_GB2312" w:eastAsia="仿宋_GB2312"/>
                <w:sz w:val="20"/>
              </w:rPr>
              <w:t>升降</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200mm</w:t>
            </w:r>
            <w:r>
              <w:rPr>
                <w:rFonts w:ascii="仿宋_GB2312" w:hAnsi="仿宋_GB2312" w:cs="仿宋_GB2312" w:eastAsia="仿宋_GB2312"/>
                <w:sz w:val="20"/>
              </w:rPr>
              <w:t>，镜头前后</w:t>
            </w:r>
            <w:r>
              <w:rPr>
                <w:rFonts w:ascii="仿宋_GB2312" w:hAnsi="仿宋_GB2312" w:cs="仿宋_GB2312" w:eastAsia="仿宋_GB2312"/>
                <w:sz w:val="20"/>
              </w:rPr>
              <w:t>微距调节</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阴道镜工作站性能要求：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图像处理工作站：显示器，</w:t>
            </w:r>
            <w:r>
              <w:rPr>
                <w:rFonts w:ascii="仿宋_GB2312" w:hAnsi="仿宋_GB2312" w:cs="仿宋_GB2312" w:eastAsia="仿宋_GB2312"/>
                <w:sz w:val="20"/>
              </w:rPr>
              <w:t>≥</w:t>
            </w:r>
            <w:r>
              <w:rPr>
                <w:rFonts w:ascii="仿宋_GB2312" w:hAnsi="仿宋_GB2312" w:cs="仿宋_GB2312" w:eastAsia="仿宋_GB2312"/>
                <w:sz w:val="20"/>
              </w:rPr>
              <w:t>23</w:t>
            </w:r>
            <w:r>
              <w:rPr>
                <w:rFonts w:ascii="仿宋_GB2312" w:hAnsi="仿宋_GB2312" w:cs="仿宋_GB2312" w:eastAsia="仿宋_GB2312"/>
                <w:sz w:val="20"/>
              </w:rPr>
              <w:t>英寸</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1920*1080</w:t>
            </w:r>
            <w:r>
              <w:rPr>
                <w:rFonts w:ascii="仿宋_GB2312" w:hAnsi="仿宋_GB2312" w:cs="仿宋_GB2312" w:eastAsia="仿宋_GB2312"/>
                <w:sz w:val="20"/>
              </w:rPr>
              <w:t>，</w:t>
            </w:r>
            <w:r>
              <w:rPr>
                <w:rFonts w:ascii="仿宋_GB2312" w:hAnsi="仿宋_GB2312" w:cs="仿宋_GB2312" w:eastAsia="仿宋_GB2312"/>
                <w:sz w:val="20"/>
              </w:rPr>
              <w:t>CPU</w:t>
            </w:r>
            <w:r>
              <w:rPr>
                <w:rFonts w:ascii="仿宋_GB2312" w:hAnsi="仿宋_GB2312" w:cs="仿宋_GB2312" w:eastAsia="仿宋_GB2312"/>
                <w:sz w:val="20"/>
              </w:rPr>
              <w:t xml:space="preserve">≥ </w:t>
            </w:r>
            <w:r>
              <w:rPr>
                <w:rFonts w:ascii="仿宋_GB2312" w:hAnsi="仿宋_GB2312" w:cs="仿宋_GB2312" w:eastAsia="仿宋_GB2312"/>
                <w:sz w:val="20"/>
              </w:rPr>
              <w:t>I3</w:t>
            </w:r>
            <w:r>
              <w:rPr>
                <w:rFonts w:ascii="仿宋_GB2312" w:hAnsi="仿宋_GB2312" w:cs="仿宋_GB2312" w:eastAsia="仿宋_GB2312"/>
                <w:sz w:val="20"/>
              </w:rPr>
              <w:t>处理器</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固态硬盘</w:t>
            </w:r>
            <w:r>
              <w:rPr>
                <w:rFonts w:ascii="仿宋_GB2312" w:hAnsi="仿宋_GB2312" w:cs="仿宋_GB2312" w:eastAsia="仿宋_GB2312"/>
                <w:sz w:val="20"/>
              </w:rPr>
              <w:t>≥</w:t>
            </w:r>
            <w:r>
              <w:rPr>
                <w:rFonts w:ascii="仿宋_GB2312" w:hAnsi="仿宋_GB2312" w:cs="仿宋_GB2312" w:eastAsia="仿宋_GB2312"/>
                <w:sz w:val="20"/>
              </w:rPr>
              <w:t>128</w:t>
            </w:r>
            <w:r>
              <w:rPr>
                <w:rFonts w:ascii="仿宋_GB2312" w:hAnsi="仿宋_GB2312" w:cs="仿宋_GB2312" w:eastAsia="仿宋_GB2312"/>
                <w:sz w:val="20"/>
              </w:rPr>
              <w:t>G</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1T</w:t>
            </w:r>
            <w:r>
              <w:rPr>
                <w:rFonts w:ascii="仿宋_GB2312" w:hAnsi="仿宋_GB2312" w:cs="仿宋_GB2312" w:eastAsia="仿宋_GB2312"/>
                <w:sz w:val="20"/>
              </w:rPr>
              <w:t>，</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6</w:t>
            </w:r>
            <w:r>
              <w:rPr>
                <w:rFonts w:ascii="仿宋_GB2312" w:hAnsi="仿宋_GB2312" w:cs="仿宋_GB2312" w:eastAsia="仿宋_GB2312"/>
                <w:sz w:val="20"/>
              </w:rPr>
              <w:t>个；</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带网络接口，</w:t>
            </w:r>
            <w:r>
              <w:rPr>
                <w:rFonts w:ascii="仿宋_GB2312" w:hAnsi="仿宋_GB2312" w:cs="仿宋_GB2312" w:eastAsia="仿宋_GB2312"/>
                <w:sz w:val="20"/>
              </w:rPr>
              <w:t>内置</w:t>
            </w:r>
            <w:r>
              <w:rPr>
                <w:rFonts w:ascii="仿宋_GB2312" w:hAnsi="仿宋_GB2312" w:cs="仿宋_GB2312" w:eastAsia="仿宋_GB2312"/>
                <w:sz w:val="20"/>
              </w:rPr>
              <w:t>4</w:t>
            </w:r>
            <w:r>
              <w:rPr>
                <w:rFonts w:ascii="仿宋_GB2312" w:hAnsi="仿宋_GB2312" w:cs="仿宋_GB2312" w:eastAsia="仿宋_GB2312"/>
                <w:sz w:val="20"/>
              </w:rPr>
              <w:t>G</w:t>
            </w:r>
            <w:r>
              <w:rPr>
                <w:rFonts w:ascii="仿宋_GB2312" w:hAnsi="仿宋_GB2312" w:cs="仿宋_GB2312" w:eastAsia="仿宋_GB2312"/>
                <w:sz w:val="20"/>
              </w:rPr>
              <w:t>物联</w:t>
            </w:r>
            <w:r>
              <w:rPr>
                <w:rFonts w:ascii="仿宋_GB2312" w:hAnsi="仿宋_GB2312" w:cs="仿宋_GB2312" w:eastAsia="仿宋_GB2312"/>
                <w:sz w:val="20"/>
              </w:rPr>
              <w:t>网络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采用直立式显示支架，配置</w:t>
            </w:r>
            <w:r>
              <w:rPr>
                <w:rFonts w:ascii="仿宋_GB2312" w:hAnsi="仿宋_GB2312" w:cs="仿宋_GB2312" w:eastAsia="仿宋_GB2312"/>
                <w:sz w:val="20"/>
              </w:rPr>
              <w:t>360</w:t>
            </w:r>
            <w:r>
              <w:rPr>
                <w:rFonts w:ascii="仿宋_GB2312" w:hAnsi="仿宋_GB2312" w:cs="仿宋_GB2312" w:eastAsia="仿宋_GB2312"/>
                <w:sz w:val="20"/>
              </w:rPr>
              <w:t>º旋转显示器云台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、工作站台车：</w:t>
            </w:r>
            <w:r>
              <w:rPr>
                <w:rFonts w:ascii="仿宋_GB2312" w:hAnsi="仿宋_GB2312" w:cs="仿宋_GB2312" w:eastAsia="仿宋_GB2312"/>
                <w:sz w:val="20"/>
              </w:rPr>
              <w:t>配置多功能操作台面</w:t>
            </w:r>
            <w:r>
              <w:rPr>
                <w:rFonts w:ascii="仿宋_GB2312" w:hAnsi="仿宋_GB2312" w:cs="仿宋_GB2312" w:eastAsia="仿宋_GB2312"/>
                <w:sz w:val="20"/>
              </w:rPr>
              <w:t>（</w:t>
            </w:r>
            <w:r>
              <w:rPr>
                <w:rFonts w:ascii="仿宋_GB2312" w:hAnsi="仿宋_GB2312" w:cs="仿宋_GB2312" w:eastAsia="仿宋_GB2312"/>
                <w:sz w:val="20"/>
              </w:rPr>
              <w:t>非嵌入式键盘</w:t>
            </w:r>
            <w:r>
              <w:rPr>
                <w:rFonts w:ascii="仿宋_GB2312" w:hAnsi="仿宋_GB2312" w:cs="仿宋_GB2312" w:eastAsia="仿宋_GB2312"/>
                <w:sz w:val="20"/>
              </w:rPr>
              <w:t>），</w:t>
            </w:r>
            <w:r>
              <w:rPr>
                <w:rFonts w:ascii="仿宋_GB2312" w:hAnsi="仿宋_GB2312" w:cs="仿宋_GB2312" w:eastAsia="仿宋_GB2312"/>
                <w:sz w:val="20"/>
              </w:rPr>
              <w:t>台面具有一体成型检查</w:t>
            </w:r>
            <w:r>
              <w:rPr>
                <w:rFonts w:ascii="仿宋_GB2312" w:hAnsi="仿宋_GB2312" w:cs="仿宋_GB2312" w:eastAsia="仿宋_GB2312"/>
                <w:sz w:val="20"/>
              </w:rPr>
              <w:t>/</w:t>
            </w:r>
            <w:r>
              <w:rPr>
                <w:rFonts w:ascii="仿宋_GB2312" w:hAnsi="仿宋_GB2312" w:cs="仿宋_GB2312" w:eastAsia="仿宋_GB2312"/>
                <w:sz w:val="20"/>
              </w:rPr>
              <w:t>手术用具放置凹槽；</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、具有病人信息录入、观察检查、报告编辑、报告打印、数据管理、随访管理、统计分析等功能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具有检查准备、醋酸涂抹时间、图像自动采集时间等的操作提示音（不限于语音）功能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种国际学术专业认可的评估方法 </w:t>
            </w:r>
            <w:r>
              <w:rPr>
                <w:rFonts w:ascii="仿宋_GB2312" w:hAnsi="仿宋_GB2312" w:cs="仿宋_GB2312" w:eastAsia="仿宋_GB2312"/>
                <w:sz w:val="20"/>
              </w:rPr>
              <w:t>(Swede</w:t>
            </w:r>
            <w:r>
              <w:rPr>
                <w:rFonts w:ascii="仿宋_GB2312" w:hAnsi="仿宋_GB2312" w:cs="仿宋_GB2312" w:eastAsia="仿宋_GB2312"/>
                <w:sz w:val="20"/>
              </w:rPr>
              <w:t>、</w:t>
            </w:r>
            <w:r>
              <w:rPr>
                <w:rFonts w:ascii="仿宋_GB2312" w:hAnsi="仿宋_GB2312" w:cs="仿宋_GB2312" w:eastAsia="仿宋_GB2312"/>
                <w:sz w:val="20"/>
              </w:rPr>
              <w:t>RCI)</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、提供阴道镜</w:t>
            </w:r>
            <w:r>
              <w:rPr>
                <w:rFonts w:ascii="仿宋_GB2312" w:hAnsi="仿宋_GB2312" w:cs="仿宋_GB2312" w:eastAsia="仿宋_GB2312"/>
                <w:sz w:val="20"/>
              </w:rPr>
              <w:t>智能辅助诊断</w:t>
            </w:r>
            <w:r>
              <w:rPr>
                <w:rFonts w:ascii="仿宋_GB2312" w:hAnsi="仿宋_GB2312" w:cs="仿宋_GB2312" w:eastAsia="仿宋_GB2312"/>
                <w:sz w:val="20"/>
              </w:rPr>
              <w:t>三大评估</w:t>
            </w:r>
            <w:r>
              <w:rPr>
                <w:rFonts w:ascii="仿宋_GB2312" w:hAnsi="仿宋_GB2312" w:cs="仿宋_GB2312" w:eastAsia="仿宋_GB2312"/>
                <w:sz w:val="20"/>
              </w:rPr>
              <w:t>功能</w:t>
            </w:r>
            <w:r>
              <w:rPr>
                <w:rFonts w:ascii="仿宋_GB2312" w:hAnsi="仿宋_GB2312" w:cs="仿宋_GB2312" w:eastAsia="仿宋_GB2312"/>
                <w:sz w:val="20"/>
              </w:rPr>
              <w:t>：</w:t>
            </w:r>
            <w:r>
              <w:rPr>
                <w:rFonts w:ascii="仿宋_GB2312" w:hAnsi="仿宋_GB2312" w:cs="仿宋_GB2312" w:eastAsia="仿宋_GB2312"/>
                <w:sz w:val="20"/>
              </w:rPr>
              <w:t>宫颈疾病风险评估、充分性评估和</w:t>
            </w:r>
            <w:r>
              <w:rPr>
                <w:rFonts w:ascii="仿宋_GB2312" w:hAnsi="仿宋_GB2312" w:cs="仿宋_GB2312" w:eastAsia="仿宋_GB2312"/>
                <w:sz w:val="20"/>
              </w:rPr>
              <w:t>可见性</w:t>
            </w:r>
            <w:r>
              <w:rPr>
                <w:rFonts w:ascii="仿宋_GB2312" w:hAnsi="仿宋_GB2312" w:cs="仿宋_GB2312" w:eastAsia="仿宋_GB2312"/>
                <w:sz w:val="20"/>
              </w:rPr>
              <w:t>评估</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采集图像</w:t>
            </w:r>
            <w:r>
              <w:rPr>
                <w:rFonts w:ascii="仿宋_GB2312" w:hAnsi="仿宋_GB2312" w:cs="仿宋_GB2312" w:eastAsia="仿宋_GB2312"/>
                <w:sz w:val="20"/>
              </w:rPr>
              <w:t>的</w:t>
            </w:r>
            <w:r>
              <w:rPr>
                <w:rFonts w:ascii="仿宋_GB2312" w:hAnsi="仿宋_GB2312" w:cs="仿宋_GB2312" w:eastAsia="仿宋_GB2312"/>
                <w:sz w:val="20"/>
              </w:rPr>
              <w:t>病变程度</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可根据评估结果</w:t>
            </w:r>
            <w:r>
              <w:rPr>
                <w:rFonts w:ascii="仿宋_GB2312" w:hAnsi="仿宋_GB2312" w:cs="仿宋_GB2312" w:eastAsia="仿宋_GB2312"/>
                <w:sz w:val="20"/>
              </w:rPr>
              <w:t>智能提示病变级别和处理建议。</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系统操作日志记录</w:t>
            </w:r>
            <w:r>
              <w:rPr>
                <w:rFonts w:ascii="仿宋_GB2312" w:hAnsi="仿宋_GB2312" w:cs="仿宋_GB2312" w:eastAsia="仿宋_GB2312"/>
                <w:sz w:val="20"/>
              </w:rPr>
              <w:t>查询功能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种</w:t>
            </w:r>
            <w:r>
              <w:rPr>
                <w:rFonts w:ascii="仿宋_GB2312" w:hAnsi="仿宋_GB2312" w:cs="仿宋_GB2312" w:eastAsia="仿宋_GB2312"/>
                <w:sz w:val="20"/>
              </w:rPr>
              <w:t>UI</w:t>
            </w:r>
            <w:r>
              <w:rPr>
                <w:rFonts w:ascii="仿宋_GB2312" w:hAnsi="仿宋_GB2312" w:cs="仿宋_GB2312" w:eastAsia="仿宋_GB2312"/>
                <w:sz w:val="20"/>
              </w:rPr>
              <w:t>使用界面：柔蓝模式、护眼模式、清爽模式、温馨模式、商务模式 ；</w:t>
            </w:r>
            <w:r>
              <w:rPr>
                <w:rFonts w:ascii="仿宋_GB2312" w:hAnsi="仿宋_GB2312" w:cs="仿宋_GB2312" w:eastAsia="仿宋_GB2312"/>
                <w:sz w:val="20"/>
              </w:rPr>
              <w:t>放大倍数</w:t>
            </w:r>
            <w:r>
              <w:rPr>
                <w:rFonts w:ascii="仿宋_GB2312" w:hAnsi="仿宋_GB2312" w:cs="仿宋_GB2312" w:eastAsia="仿宋_GB2312"/>
                <w:sz w:val="20"/>
              </w:rPr>
              <w:t>、</w:t>
            </w:r>
            <w:r>
              <w:rPr>
                <w:rFonts w:ascii="仿宋_GB2312" w:hAnsi="仿宋_GB2312" w:cs="仿宋_GB2312" w:eastAsia="仿宋_GB2312"/>
                <w:sz w:val="20"/>
              </w:rPr>
              <w:t>醋酸计时的颜色支持</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种颜色可调，可根据喜好进行设置；</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可选</w:t>
            </w:r>
            <w:r>
              <w:rPr>
                <w:rFonts w:ascii="仿宋_GB2312" w:hAnsi="仿宋_GB2312" w:cs="仿宋_GB2312" w:eastAsia="仿宋_GB2312"/>
                <w:sz w:val="20"/>
              </w:rPr>
              <w:t>网络应用功能：</w:t>
            </w:r>
            <w:r>
              <w:rPr>
                <w:rFonts w:ascii="仿宋_GB2312" w:hAnsi="仿宋_GB2312" w:cs="仿宋_GB2312" w:eastAsia="仿宋_GB2312"/>
                <w:sz w:val="20"/>
              </w:rPr>
              <w:t>支持网络拓展功能。</w:t>
            </w:r>
          </w:p>
          <w:p>
            <w:pPr>
              <w:pStyle w:val="null3"/>
            </w:pPr>
            <w:r>
              <w:rPr>
                <w:rFonts w:ascii="仿宋_GB2312" w:hAnsi="仿宋_GB2312" w:cs="仿宋_GB2312" w:eastAsia="仿宋_GB2312"/>
                <w:sz w:val="20"/>
              </w:rPr>
              <w:t>四、</w:t>
            </w:r>
            <w:r>
              <w:rPr>
                <w:rFonts w:ascii="仿宋_GB2312" w:hAnsi="仿宋_GB2312" w:cs="仿宋_GB2312" w:eastAsia="仿宋_GB2312"/>
                <w:sz w:val="20"/>
              </w:rPr>
              <w:t>设备使用年限：</w:t>
            </w:r>
            <w:r>
              <w:rPr>
                <w:rFonts w:ascii="仿宋_GB2312" w:hAnsi="仿宋_GB2312" w:cs="仿宋_GB2312" w:eastAsia="仿宋_GB2312"/>
                <w:sz w:val="20"/>
              </w:rPr>
              <w:t>10</w:t>
            </w:r>
            <w:r>
              <w:rPr>
                <w:rFonts w:ascii="仿宋_GB2312" w:hAnsi="仿宋_GB2312" w:cs="仿宋_GB2312" w:eastAsia="仿宋_GB2312"/>
                <w:sz w:val="20"/>
              </w:rPr>
              <w:t>年</w:t>
            </w:r>
            <w:r>
              <w:rPr>
                <w:rFonts w:ascii="仿宋_GB2312" w:hAnsi="仿宋_GB2312" w:cs="仿宋_GB2312" w:eastAsia="仿宋_GB2312"/>
                <w:sz w:val="20"/>
              </w:rPr>
              <w:t>。</w:t>
            </w:r>
          </w:p>
        </w:tc>
      </w:tr>
    </w:tbl>
    <w:p>
      <w:pPr>
        <w:pStyle w:val="null3"/>
      </w:pPr>
      <w:r>
        <w:rPr>
          <w:rFonts w:ascii="仿宋_GB2312" w:hAnsi="仿宋_GB2312" w:cs="仿宋_GB2312" w:eastAsia="仿宋_GB2312"/>
        </w:rPr>
        <w:t>标的名称：强脉冲光治疗仪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功能要求：用于改善皮肤外观治疗、血管性疾病，皮肤表浅的色素性疾病及减少毛发治疗。</w:t>
            </w:r>
          </w:p>
          <w:p>
            <w:pPr>
              <w:pStyle w:val="null3"/>
              <w:jc w:val="left"/>
            </w:pPr>
            <w:r>
              <w:rPr>
                <w:rFonts w:ascii="仿宋_GB2312" w:hAnsi="仿宋_GB2312" w:cs="仿宋_GB2312" w:eastAsia="仿宋_GB2312"/>
                <w:sz w:val="20"/>
              </w:rPr>
              <w:t>2.参数要求：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①配置</w:t>
            </w:r>
            <w:r>
              <w:rPr>
                <w:rFonts w:ascii="仿宋_GB2312" w:hAnsi="仿宋_GB2312" w:cs="仿宋_GB2312" w:eastAsia="仿宋_GB2312"/>
                <w:sz w:val="20"/>
              </w:rPr>
              <w:t>≥</w:t>
            </w:r>
            <w:r>
              <w:rPr>
                <w:rFonts w:ascii="仿宋_GB2312" w:hAnsi="仿宋_GB2312" w:cs="仿宋_GB2312" w:eastAsia="仿宋_GB2312"/>
                <w:sz w:val="20"/>
              </w:rPr>
              <w:t>6种强脉冲光滤波片及波长范围:</w:t>
            </w:r>
          </w:p>
          <w:p>
            <w:pPr>
              <w:pStyle w:val="null3"/>
              <w:jc w:val="left"/>
            </w:pPr>
            <w:r>
              <w:rPr>
                <w:rFonts w:ascii="仿宋_GB2312" w:hAnsi="仿宋_GB2312" w:cs="仿宋_GB2312" w:eastAsia="仿宋_GB2312"/>
                <w:sz w:val="20"/>
              </w:rPr>
              <w:t>420nm-1200nm/515nm-1200nm/560nm-1200nm/590nm-1200nm；/640nm-1200nm/695nm-1200nm；</w:t>
            </w:r>
          </w:p>
          <w:p>
            <w:pPr>
              <w:pStyle w:val="null3"/>
              <w:jc w:val="left"/>
            </w:pPr>
            <w:r>
              <w:rPr>
                <w:rFonts w:ascii="仿宋_GB2312" w:hAnsi="仿宋_GB2312" w:cs="仿宋_GB2312" w:eastAsia="仿宋_GB2312"/>
                <w:sz w:val="20"/>
              </w:rPr>
              <w:t>②脉冲串宽度：常规盖章模式下5-800ms。</w:t>
            </w:r>
          </w:p>
          <w:p>
            <w:pPr>
              <w:pStyle w:val="null3"/>
              <w:jc w:val="left"/>
            </w:pPr>
            <w:r>
              <w:rPr>
                <w:rFonts w:ascii="仿宋_GB2312" w:hAnsi="仿宋_GB2312" w:cs="仿宋_GB2312" w:eastAsia="仿宋_GB2312"/>
                <w:sz w:val="20"/>
              </w:rPr>
              <w:t>③子脉冲数范围：2-10个。</w:t>
            </w:r>
          </w:p>
          <w:p>
            <w:pPr>
              <w:pStyle w:val="null3"/>
              <w:jc w:val="left"/>
            </w:pPr>
            <w:r>
              <w:rPr>
                <w:rFonts w:ascii="仿宋_GB2312" w:hAnsi="仿宋_GB2312" w:cs="仿宋_GB2312" w:eastAsia="仿宋_GB2312"/>
                <w:sz w:val="20"/>
              </w:rPr>
              <w:t>④ST滑动模式治疗频率：最大20Hz。</w:t>
            </w:r>
          </w:p>
          <w:p>
            <w:pPr>
              <w:pStyle w:val="null3"/>
              <w:jc w:val="left"/>
            </w:pPr>
            <w:r>
              <w:rPr>
                <w:rFonts w:ascii="仿宋_GB2312" w:hAnsi="仿宋_GB2312" w:cs="仿宋_GB2312" w:eastAsia="仿宋_GB2312"/>
                <w:sz w:val="20"/>
              </w:rPr>
              <w:t>⑤不需要更换治疗手具就可满足面部和身体治疗。</w:t>
            </w:r>
          </w:p>
          <w:p>
            <w:pPr>
              <w:pStyle w:val="null3"/>
              <w:jc w:val="left"/>
            </w:pPr>
            <w:r>
              <w:rPr>
                <w:rFonts w:ascii="仿宋_GB2312" w:hAnsi="仿宋_GB2312" w:cs="仿宋_GB2312" w:eastAsia="仿宋_GB2312"/>
                <w:sz w:val="20"/>
              </w:rPr>
              <w:t>⑥光斑面积：35mm×15mm，50mm×15mm，光斑适配器</w:t>
            </w:r>
            <w:r>
              <w:rPr>
                <w:rFonts w:ascii="仿宋_GB2312" w:hAnsi="仿宋_GB2312" w:cs="仿宋_GB2312" w:eastAsia="仿宋_GB2312"/>
                <w:sz w:val="20"/>
              </w:rPr>
              <w:t>≥</w:t>
            </w:r>
            <w:r>
              <w:rPr>
                <w:rFonts w:ascii="仿宋_GB2312" w:hAnsi="仿宋_GB2312" w:cs="仿宋_GB2312" w:eastAsia="仿宋_GB2312"/>
                <w:sz w:val="20"/>
              </w:rPr>
              <w:t>3种。</w:t>
            </w:r>
          </w:p>
          <w:p>
            <w:pPr>
              <w:pStyle w:val="null3"/>
              <w:jc w:val="left"/>
            </w:pPr>
            <w:r>
              <w:rPr>
                <w:rFonts w:ascii="仿宋_GB2312" w:hAnsi="仿宋_GB2312" w:cs="仿宋_GB2312" w:eastAsia="仿宋_GB2312"/>
                <w:sz w:val="20"/>
              </w:rPr>
              <w:t>⑦</w:t>
            </w:r>
            <w:r>
              <w:rPr>
                <w:rFonts w:ascii="仿宋_GB2312" w:hAnsi="仿宋_GB2312" w:cs="仿宋_GB2312" w:eastAsia="仿宋_GB2312"/>
                <w:sz w:val="20"/>
              </w:rPr>
              <w:t>显示屏上下左右转动角度</w:t>
            </w:r>
            <w:r>
              <w:rPr>
                <w:rFonts w:ascii="仿宋_GB2312" w:hAnsi="仿宋_GB2312" w:cs="仿宋_GB2312" w:eastAsia="仿宋_GB2312"/>
                <w:sz w:val="20"/>
              </w:rPr>
              <w:t>≥</w:t>
            </w:r>
            <w:r>
              <w:rPr>
                <w:rFonts w:ascii="仿宋_GB2312" w:hAnsi="仿宋_GB2312" w:cs="仿宋_GB2312" w:eastAsia="仿宋_GB2312"/>
                <w:sz w:val="20"/>
              </w:rPr>
              <w:t>60°；</w:t>
            </w:r>
          </w:p>
          <w:p>
            <w:pPr>
              <w:pStyle w:val="null3"/>
              <w:jc w:val="left"/>
            </w:pPr>
            <w:r>
              <w:rPr>
                <w:rFonts w:ascii="仿宋_GB2312" w:hAnsi="仿宋_GB2312" w:cs="仿宋_GB2312" w:eastAsia="仿宋_GB2312"/>
                <w:sz w:val="20"/>
              </w:rPr>
              <w:t>⑧</w:t>
            </w:r>
            <w:r>
              <w:rPr>
                <w:rFonts w:ascii="仿宋_GB2312" w:hAnsi="仿宋_GB2312" w:cs="仿宋_GB2312" w:eastAsia="仿宋_GB2312"/>
                <w:sz w:val="20"/>
              </w:rPr>
              <w:t>控制输出方式：脚踏开关控制；</w:t>
            </w:r>
          </w:p>
          <w:p>
            <w:pPr>
              <w:pStyle w:val="null3"/>
            </w:pPr>
            <w:r>
              <w:rPr>
                <w:rFonts w:ascii="仿宋_GB2312" w:hAnsi="仿宋_GB2312" w:cs="仿宋_GB2312" w:eastAsia="仿宋_GB2312"/>
                <w:sz w:val="20"/>
              </w:rPr>
              <w:t>3.</w:t>
            </w:r>
            <w:r>
              <w:rPr>
                <w:rFonts w:ascii="仿宋_GB2312" w:hAnsi="仿宋_GB2312" w:cs="仿宋_GB2312" w:eastAsia="仿宋_GB2312"/>
                <w:sz w:val="20"/>
              </w:rPr>
              <w:t>设备使用年限：</w:t>
            </w:r>
            <w:r>
              <w:rPr>
                <w:rFonts w:ascii="仿宋_GB2312" w:hAnsi="仿宋_GB2312" w:cs="仿宋_GB2312" w:eastAsia="仿宋_GB2312"/>
                <w:sz w:val="20"/>
              </w:rPr>
              <w:t>≥</w:t>
            </w:r>
            <w:r>
              <w:rPr>
                <w:rFonts w:ascii="仿宋_GB2312" w:hAnsi="仿宋_GB2312" w:cs="仿宋_GB2312" w:eastAsia="仿宋_GB2312"/>
                <w:sz w:val="20"/>
              </w:rPr>
              <w:t>10年。</w:t>
            </w:r>
          </w:p>
        </w:tc>
      </w:tr>
    </w:tbl>
    <w:p>
      <w:pPr>
        <w:pStyle w:val="null3"/>
      </w:pPr>
      <w:r>
        <w:rPr>
          <w:rFonts w:ascii="仿宋_GB2312" w:hAnsi="仿宋_GB2312" w:cs="仿宋_GB2312" w:eastAsia="仿宋_GB2312"/>
        </w:rPr>
        <w:t>标的名称：二氧化碳激光治疗机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1、激光器类型:金属封装射频激励</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激光器；</w:t>
            </w:r>
          </w:p>
          <w:p>
            <w:pPr>
              <w:pStyle w:val="null3"/>
              <w:jc w:val="left"/>
            </w:pPr>
            <w:r>
              <w:rPr>
                <w:rFonts w:ascii="仿宋_GB2312" w:hAnsi="仿宋_GB2312" w:cs="仿宋_GB2312" w:eastAsia="仿宋_GB2312"/>
                <w:sz w:val="20"/>
              </w:rPr>
              <w:t>2、激光波长:10600nm±10nm；</w:t>
            </w:r>
          </w:p>
          <w:p>
            <w:pPr>
              <w:pStyle w:val="null3"/>
              <w:jc w:val="left"/>
            </w:pPr>
            <w:r>
              <w:rPr>
                <w:rFonts w:ascii="仿宋_GB2312" w:hAnsi="仿宋_GB2312" w:cs="仿宋_GB2312" w:eastAsia="仿宋_GB2312"/>
                <w:sz w:val="20"/>
              </w:rPr>
              <w:t>3、光斑直径:</w:t>
            </w:r>
            <w:r>
              <w:rPr>
                <w:rFonts w:ascii="仿宋_GB2312" w:hAnsi="仿宋_GB2312" w:cs="仿宋_GB2312" w:eastAsia="仿宋_GB2312"/>
                <w:sz w:val="20"/>
              </w:rPr>
              <w:t>≤</w:t>
            </w:r>
            <w:r>
              <w:rPr>
                <w:rFonts w:ascii="仿宋_GB2312" w:hAnsi="仿宋_GB2312" w:cs="仿宋_GB2312" w:eastAsia="仿宋_GB2312"/>
                <w:sz w:val="20"/>
              </w:rPr>
              <w:t>0.3mm；</w:t>
            </w:r>
          </w:p>
          <w:p>
            <w:pPr>
              <w:pStyle w:val="null3"/>
              <w:jc w:val="left"/>
            </w:pPr>
            <w:r>
              <w:rPr>
                <w:rFonts w:ascii="仿宋_GB2312" w:hAnsi="仿宋_GB2312" w:cs="仿宋_GB2312" w:eastAsia="仿宋_GB2312"/>
                <w:sz w:val="20"/>
              </w:rPr>
              <w:t>4、最小脉冲宽度:≤35us;</w:t>
            </w:r>
          </w:p>
          <w:p>
            <w:pPr>
              <w:pStyle w:val="null3"/>
              <w:jc w:val="left"/>
            </w:pPr>
            <w:r>
              <w:rPr>
                <w:rFonts w:ascii="仿宋_GB2312" w:hAnsi="仿宋_GB2312" w:cs="仿宋_GB2312" w:eastAsia="仿宋_GB2312"/>
                <w:sz w:val="20"/>
              </w:rPr>
              <w:t>5、传输方式:≥7关节平衡锤式导光臂，配光学图形扫描器垂直向下的出光方式；</w:t>
            </w:r>
          </w:p>
          <w:p>
            <w:pPr>
              <w:pStyle w:val="null3"/>
              <w:jc w:val="left"/>
            </w:pPr>
            <w:r>
              <w:rPr>
                <w:rFonts w:ascii="仿宋_GB2312" w:hAnsi="仿宋_GB2312" w:cs="仿宋_GB2312" w:eastAsia="仿宋_GB2312"/>
                <w:sz w:val="20"/>
              </w:rPr>
              <w:t>6、非扫描模式输出功率：0.1W～30W可调；扫描模式输出能量</w:t>
            </w:r>
            <w:r>
              <w:rPr>
                <w:rFonts w:ascii="仿宋_GB2312" w:hAnsi="仿宋_GB2312" w:cs="仿宋_GB2312" w:eastAsia="仿宋_GB2312"/>
                <w:sz w:val="20"/>
              </w:rPr>
              <w:t>5mJ-160mJ可</w:t>
            </w:r>
            <w:r>
              <w:rPr>
                <w:rFonts w:ascii="仿宋_GB2312" w:hAnsi="仿宋_GB2312" w:cs="仿宋_GB2312" w:eastAsia="仿宋_GB2312"/>
                <w:sz w:val="20"/>
              </w:rPr>
              <w:t>调；</w:t>
            </w:r>
          </w:p>
          <w:p>
            <w:pPr>
              <w:pStyle w:val="null3"/>
              <w:jc w:val="left"/>
            </w:pPr>
            <w:r>
              <w:rPr>
                <w:rFonts w:ascii="仿宋_GB2312" w:hAnsi="仿宋_GB2312" w:cs="仿宋_GB2312" w:eastAsia="仿宋_GB2312"/>
                <w:sz w:val="20"/>
              </w:rPr>
              <w:t>7、扫描图形:至少包含正方形、长方形、圆形、椭圆形、三角形、空心圆形、正六边形、六边形、直线形、弓形、弧形(图形大小、间距、扫描程度可调)</w:t>
            </w:r>
          </w:p>
          <w:p>
            <w:pPr>
              <w:pStyle w:val="null3"/>
              <w:jc w:val="left"/>
            </w:pPr>
            <w:r>
              <w:rPr>
                <w:rFonts w:ascii="仿宋_GB2312" w:hAnsi="仿宋_GB2312" w:cs="仿宋_GB2312" w:eastAsia="仿宋_GB2312"/>
                <w:sz w:val="20"/>
              </w:rPr>
              <w:t>8、扫描方式:至少包含离散、有序、隔点加重及重复次数可选。</w:t>
            </w:r>
          </w:p>
          <w:p>
            <w:pPr>
              <w:pStyle w:val="null3"/>
              <w:jc w:val="left"/>
            </w:pPr>
            <w:r>
              <w:rPr>
                <w:rFonts w:ascii="仿宋_GB2312" w:hAnsi="仿宋_GB2312" w:cs="仿宋_GB2312" w:eastAsia="仿宋_GB2312"/>
                <w:sz w:val="20"/>
              </w:rPr>
              <w:t>9、手具焦距:F=100mm，F=50mm配有点阵扫描、超脉冲治疗、切割通用手具；</w:t>
            </w:r>
          </w:p>
          <w:p>
            <w:pPr>
              <w:pStyle w:val="null3"/>
              <w:jc w:val="left"/>
            </w:pPr>
            <w:r>
              <w:rPr>
                <w:rFonts w:ascii="仿宋_GB2312" w:hAnsi="仿宋_GB2312" w:cs="仿宋_GB2312" w:eastAsia="仿宋_GB2312"/>
                <w:sz w:val="20"/>
              </w:rPr>
              <w:t>10、图形尺寸:1～20mm，1～20mm，X 轴、Y 轴可调；</w:t>
            </w:r>
          </w:p>
          <w:p>
            <w:pPr>
              <w:pStyle w:val="null3"/>
              <w:jc w:val="left"/>
            </w:pPr>
            <w:r>
              <w:rPr>
                <w:rFonts w:ascii="仿宋_GB2312" w:hAnsi="仿宋_GB2312" w:cs="仿宋_GB2312" w:eastAsia="仿宋_GB2312"/>
                <w:sz w:val="20"/>
              </w:rPr>
              <w:t>11、扫描密度:F=50mm,0.15～1.65mm 可调； F=100mm，0.3～3.3mm 可调；</w:t>
            </w:r>
          </w:p>
          <w:p>
            <w:pPr>
              <w:pStyle w:val="null3"/>
              <w:jc w:val="left"/>
            </w:pPr>
            <w:r>
              <w:rPr>
                <w:rFonts w:ascii="仿宋_GB2312" w:hAnsi="仿宋_GB2312" w:cs="仿宋_GB2312" w:eastAsia="仿宋_GB2312"/>
                <w:sz w:val="20"/>
              </w:rPr>
              <w:t>12、瞄准光系统:红色半导体指示光，亮度强弱多档可调；`</w:t>
            </w:r>
          </w:p>
          <w:p>
            <w:pPr>
              <w:pStyle w:val="null3"/>
              <w:jc w:val="left"/>
            </w:pPr>
            <w:r>
              <w:rPr>
                <w:rFonts w:ascii="仿宋_GB2312" w:hAnsi="仿宋_GB2312" w:cs="仿宋_GB2312" w:eastAsia="仿宋_GB2312"/>
                <w:sz w:val="20"/>
              </w:rPr>
              <w:t>13、冷却方式:风冷冷却系统，具备智能静音模式；</w:t>
            </w:r>
          </w:p>
          <w:p>
            <w:pPr>
              <w:pStyle w:val="null3"/>
              <w:jc w:val="left"/>
            </w:pPr>
            <w:r>
              <w:rPr>
                <w:rFonts w:ascii="仿宋_GB2312" w:hAnsi="仿宋_GB2312" w:cs="仿宋_GB2312" w:eastAsia="仿宋_GB2312"/>
                <w:sz w:val="20"/>
              </w:rPr>
              <w:t>14、控制系统:≥9英寸彩色触摸屏 （含中英文界面），包括但不限于具有参数修正功能及升级接口、设备治疗参数存储记忆、故障语言显示、声音提示、密码设置等多种功能。</w:t>
            </w:r>
          </w:p>
          <w:p>
            <w:pPr>
              <w:pStyle w:val="null3"/>
              <w:jc w:val="left"/>
            </w:pPr>
            <w:r>
              <w:rPr>
                <w:rFonts w:ascii="仿宋_GB2312" w:hAnsi="仿宋_GB2312" w:cs="仿宋_GB2312" w:eastAsia="仿宋_GB2312"/>
                <w:sz w:val="20"/>
              </w:rPr>
              <w:t>15、安全保护功能：激光器具有光闸保护功能，脚踏开关具有智能脚踏识别功能。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16、具有360°反射锥治疗手具，输出方向可以90°为单位任意组合。</w:t>
            </w:r>
          </w:p>
          <w:p>
            <w:pPr>
              <w:pStyle w:val="null3"/>
              <w:jc w:val="left"/>
            </w:pPr>
            <w:r>
              <w:rPr>
                <w:rFonts w:ascii="仿宋_GB2312" w:hAnsi="仿宋_GB2312" w:cs="仿宋_GB2312" w:eastAsia="仿宋_GB2312"/>
                <w:sz w:val="20"/>
              </w:rPr>
              <w:t>17、提供吸烟净化器。</w:t>
            </w:r>
          </w:p>
          <w:p>
            <w:pPr>
              <w:pStyle w:val="null3"/>
            </w:pPr>
            <w:r>
              <w:rPr>
                <w:rFonts w:ascii="仿宋_GB2312" w:hAnsi="仿宋_GB2312" w:cs="仿宋_GB2312" w:eastAsia="仿宋_GB2312"/>
                <w:sz w:val="20"/>
              </w:rPr>
              <w:t>18、设备使用年限:≥9年。</w:t>
            </w:r>
          </w:p>
        </w:tc>
      </w:tr>
    </w:tbl>
    <w:p>
      <w:pPr>
        <w:pStyle w:val="null3"/>
      </w:pPr>
      <w:r>
        <w:rPr>
          <w:rFonts w:ascii="仿宋_GB2312" w:hAnsi="仿宋_GB2312" w:cs="仿宋_GB2312" w:eastAsia="仿宋_GB2312"/>
        </w:rPr>
        <w:t>标的名称：动脉硬化检测仪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一、参数要求及配置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可检测</w:t>
            </w:r>
            <w:r>
              <w:rPr>
                <w:rFonts w:ascii="仿宋_GB2312" w:hAnsi="仿宋_GB2312" w:cs="仿宋_GB2312" w:eastAsia="仿宋_GB2312"/>
                <w:sz w:val="20"/>
              </w:rPr>
              <w:t>ABI(踝臂指数)：</w:t>
            </w:r>
            <w:r>
              <w:rPr>
                <w:rFonts w:ascii="仿宋_GB2312" w:hAnsi="仿宋_GB2312" w:cs="仿宋_GB2312" w:eastAsia="仿宋_GB2312"/>
                <w:sz w:val="20"/>
              </w:rPr>
              <w:t>趾臂指数（</w:t>
            </w:r>
            <w:r>
              <w:rPr>
                <w:rFonts w:ascii="仿宋_GB2312" w:hAnsi="仿宋_GB2312" w:cs="仿宋_GB2312" w:eastAsia="仿宋_GB2312"/>
                <w:sz w:val="20"/>
              </w:rPr>
              <w:t>TBI）</w:t>
            </w:r>
            <w:r>
              <w:rPr>
                <w:rFonts w:ascii="仿宋_GB2312" w:hAnsi="仿宋_GB2312" w:cs="仿宋_GB2312" w:eastAsia="仿宋_GB2312"/>
                <w:sz w:val="20"/>
              </w:rPr>
              <w:t>；</w:t>
            </w:r>
            <w:r>
              <w:rPr>
                <w:rFonts w:ascii="仿宋_GB2312" w:hAnsi="仿宋_GB2312" w:cs="仿宋_GB2312" w:eastAsia="仿宋_GB2312"/>
                <w:sz w:val="20"/>
              </w:rPr>
              <w:t>可检测</w:t>
            </w:r>
            <w:r>
              <w:rPr>
                <w:rFonts w:ascii="仿宋_GB2312" w:hAnsi="仿宋_GB2312" w:cs="仿宋_GB2312" w:eastAsia="仿宋_GB2312"/>
                <w:sz w:val="20"/>
              </w:rPr>
              <w:t>PWV（肱踝脉搏波传导速度）</w:t>
            </w:r>
            <w:r>
              <w:rPr>
                <w:rFonts w:ascii="仿宋_GB2312" w:hAnsi="仿宋_GB2312" w:cs="仿宋_GB2312" w:eastAsia="仿宋_GB2312"/>
                <w:sz w:val="20"/>
              </w:rPr>
              <w:t>；</w:t>
            </w:r>
            <w:r>
              <w:rPr>
                <w:rFonts w:ascii="仿宋_GB2312" w:hAnsi="仿宋_GB2312" w:cs="仿宋_GB2312" w:eastAsia="仿宋_GB2312"/>
                <w:sz w:val="20"/>
              </w:rPr>
              <w:t>可检测</w:t>
            </w:r>
            <w:r>
              <w:rPr>
                <w:rFonts w:ascii="仿宋_GB2312" w:hAnsi="仿宋_GB2312" w:cs="仿宋_GB2312" w:eastAsia="仿宋_GB2312"/>
                <w:sz w:val="20"/>
              </w:rPr>
              <w:t>BAI(臂踝指数)</w:t>
            </w:r>
            <w:r>
              <w:rPr>
                <w:rFonts w:ascii="仿宋_GB2312" w:hAnsi="仿宋_GB2312" w:cs="仿宋_GB2312" w:eastAsia="仿宋_GB2312"/>
                <w:sz w:val="20"/>
              </w:rPr>
              <w:t>；</w:t>
            </w:r>
            <w:r>
              <w:rPr>
                <w:rFonts w:ascii="仿宋_GB2312" w:hAnsi="仿宋_GB2312" w:cs="仿宋_GB2312" w:eastAsia="仿宋_GB2312"/>
                <w:sz w:val="20"/>
              </w:rPr>
              <w:t>其他检测参数：</w:t>
            </w:r>
            <w:r>
              <w:rPr>
                <w:rFonts w:ascii="仿宋_GB2312" w:hAnsi="仿宋_GB2312" w:cs="仿宋_GB2312" w:eastAsia="仿宋_GB2312"/>
                <w:sz w:val="20"/>
              </w:rPr>
              <w:t>DBP(舒张压)(四肢)</w:t>
            </w:r>
            <w:r>
              <w:rPr>
                <w:rFonts w:ascii="仿宋_GB2312" w:hAnsi="仿宋_GB2312" w:cs="仿宋_GB2312" w:eastAsia="仿宋_GB2312"/>
                <w:sz w:val="20"/>
              </w:rPr>
              <w:t>，</w:t>
            </w:r>
            <w:r>
              <w:rPr>
                <w:rFonts w:ascii="仿宋_GB2312" w:hAnsi="仿宋_GB2312" w:cs="仿宋_GB2312" w:eastAsia="仿宋_GB2312"/>
                <w:sz w:val="20"/>
              </w:rPr>
              <w:t>MAP％(平均动脉压)</w:t>
            </w:r>
            <w:r>
              <w:rPr>
                <w:rFonts w:ascii="仿宋_GB2312" w:hAnsi="仿宋_GB2312" w:cs="仿宋_GB2312" w:eastAsia="仿宋_GB2312"/>
                <w:sz w:val="20"/>
              </w:rPr>
              <w:t>，</w:t>
            </w:r>
            <w:r>
              <w:rPr>
                <w:rFonts w:ascii="仿宋_GB2312" w:hAnsi="仿宋_GB2312" w:cs="仿宋_GB2312" w:eastAsia="仿宋_GB2312"/>
                <w:sz w:val="20"/>
              </w:rPr>
              <w:t>AI(反射波增强指数)</w:t>
            </w:r>
            <w:r>
              <w:rPr>
                <w:rFonts w:ascii="仿宋_GB2312" w:hAnsi="仿宋_GB2312" w:cs="仿宋_GB2312" w:eastAsia="仿宋_GB2312"/>
                <w:sz w:val="20"/>
              </w:rPr>
              <w:t>，</w:t>
            </w:r>
            <w:r>
              <w:rPr>
                <w:rFonts w:ascii="仿宋_GB2312" w:hAnsi="仿宋_GB2312" w:cs="仿宋_GB2312" w:eastAsia="仿宋_GB2312"/>
                <w:sz w:val="20"/>
              </w:rPr>
              <w:t>SBP(收缩压)(四肢)</w:t>
            </w:r>
            <w:r>
              <w:rPr>
                <w:rFonts w:ascii="仿宋_GB2312" w:hAnsi="仿宋_GB2312" w:cs="仿宋_GB2312" w:eastAsia="仿宋_GB2312"/>
                <w:sz w:val="20"/>
              </w:rPr>
              <w:t>，</w:t>
            </w:r>
            <w:r>
              <w:rPr>
                <w:rFonts w:ascii="仿宋_GB2312" w:hAnsi="仿宋_GB2312" w:cs="仿宋_GB2312" w:eastAsia="仿宋_GB2312"/>
                <w:sz w:val="20"/>
              </w:rPr>
              <w:t>UT(脉波上行时间)</w:t>
            </w:r>
            <w:r>
              <w:rPr>
                <w:rFonts w:ascii="仿宋_GB2312" w:hAnsi="仿宋_GB2312" w:cs="仿宋_GB2312" w:eastAsia="仿宋_GB2312"/>
                <w:sz w:val="20"/>
              </w:rPr>
              <w:t>，</w:t>
            </w:r>
            <w:r>
              <w:rPr>
                <w:rFonts w:ascii="仿宋_GB2312" w:hAnsi="仿宋_GB2312" w:cs="仿宋_GB2312" w:eastAsia="仿宋_GB2312"/>
                <w:sz w:val="20"/>
              </w:rPr>
              <w:t>BMI(体格指数)</w:t>
            </w:r>
            <w:r>
              <w:rPr>
                <w:rFonts w:ascii="仿宋_GB2312" w:hAnsi="仿宋_GB2312" w:cs="仿宋_GB2312" w:eastAsia="仿宋_GB2312"/>
                <w:sz w:val="20"/>
              </w:rPr>
              <w:t>，</w:t>
            </w:r>
            <w:r>
              <w:rPr>
                <w:rFonts w:ascii="仿宋_GB2312" w:hAnsi="仿宋_GB2312" w:cs="仿宋_GB2312" w:eastAsia="仿宋_GB2312"/>
                <w:sz w:val="20"/>
              </w:rPr>
              <w:t>PP(脉压差)(四肢)</w:t>
            </w:r>
            <w:r>
              <w:rPr>
                <w:rFonts w:ascii="仿宋_GB2312" w:hAnsi="仿宋_GB2312" w:cs="仿宋_GB2312" w:eastAsia="仿宋_GB2312"/>
                <w:sz w:val="20"/>
              </w:rPr>
              <w:t>，</w:t>
            </w:r>
            <w:r>
              <w:rPr>
                <w:rFonts w:ascii="仿宋_GB2312" w:hAnsi="仿宋_GB2312" w:cs="仿宋_GB2312" w:eastAsia="仿宋_GB2312"/>
                <w:sz w:val="20"/>
              </w:rPr>
              <w:t>PVR(脉搏体积记录)</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血压测量方式：示波器法（单肢、单侧、四肢同步均可测量）</w:t>
            </w:r>
            <w:r>
              <w:rPr>
                <w:rFonts w:ascii="仿宋_GB2312" w:hAnsi="仿宋_GB2312" w:cs="仿宋_GB2312" w:eastAsia="仿宋_GB2312"/>
                <w:sz w:val="20"/>
              </w:rPr>
              <w:t>；</w:t>
            </w:r>
          </w:p>
          <w:p>
            <w:pPr>
              <w:pStyle w:val="null3"/>
              <w:ind w:right="-30"/>
              <w:jc w:val="left"/>
            </w:pPr>
            <w:r>
              <w:rPr>
                <w:rFonts w:ascii="仿宋_GB2312" w:hAnsi="仿宋_GB2312" w:cs="仿宋_GB2312" w:eastAsia="仿宋_GB2312"/>
                <w:sz w:val="20"/>
              </w:rPr>
              <w:t>3、</w:t>
            </w:r>
            <w:r>
              <w:rPr>
                <w:rFonts w:ascii="仿宋_GB2312" w:hAnsi="仿宋_GB2312" w:cs="仿宋_GB2312" w:eastAsia="仿宋_GB2312"/>
                <w:sz w:val="20"/>
              </w:rPr>
              <w:t>加压方法：气泵自动加压；</w:t>
            </w:r>
            <w:r>
              <w:rPr>
                <w:rFonts w:ascii="仿宋_GB2312" w:hAnsi="仿宋_GB2312" w:cs="仿宋_GB2312" w:eastAsia="仿宋_GB2312"/>
                <w:sz w:val="21"/>
              </w:rPr>
              <w:t xml:space="preserve"> </w:t>
            </w:r>
          </w:p>
          <w:p>
            <w:pPr>
              <w:pStyle w:val="null3"/>
              <w:ind w:right="-30"/>
              <w:jc w:val="left"/>
            </w:pPr>
            <w:r>
              <w:rPr>
                <w:rFonts w:ascii="仿宋_GB2312" w:hAnsi="仿宋_GB2312" w:cs="仿宋_GB2312" w:eastAsia="仿宋_GB2312"/>
                <w:sz w:val="20"/>
              </w:rPr>
              <w:t>4、</w:t>
            </w:r>
            <w:r>
              <w:rPr>
                <w:rFonts w:ascii="仿宋_GB2312" w:hAnsi="仿宋_GB2312" w:cs="仿宋_GB2312" w:eastAsia="仿宋_GB2312"/>
                <w:sz w:val="20"/>
              </w:rPr>
              <w:t>血压量程</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0-299mmHg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脉率测量范围：</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36-185bpm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心率测量：</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30-299次/分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安全装置：可自行设定最高控制压力，自定义测量最高可测</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299</w:t>
            </w:r>
            <w:r>
              <w:rPr>
                <w:rFonts w:ascii="仿宋_GB2312" w:hAnsi="仿宋_GB2312" w:cs="仿宋_GB2312" w:eastAsia="仿宋_GB2312"/>
                <w:sz w:val="20"/>
              </w:rPr>
              <w:t>mmHg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存储方式：超大硬盘存储（病历</w:t>
            </w:r>
            <w:r>
              <w:rPr>
                <w:rFonts w:ascii="仿宋_GB2312" w:hAnsi="仿宋_GB2312" w:cs="仿宋_GB2312" w:eastAsia="仿宋_GB2312"/>
                <w:sz w:val="20"/>
              </w:rPr>
              <w:t>≥</w:t>
            </w:r>
            <w:r>
              <w:rPr>
                <w:rFonts w:ascii="仿宋_GB2312" w:hAnsi="仿宋_GB2312" w:cs="仿宋_GB2312" w:eastAsia="仿宋_GB2312"/>
                <w:sz w:val="20"/>
              </w:rPr>
              <w:t>50000）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临床数据统计：</w:t>
            </w:r>
            <w:r>
              <w:rPr>
                <w:rFonts w:ascii="仿宋_GB2312" w:hAnsi="仿宋_GB2312" w:cs="仿宋_GB2312" w:eastAsia="仿宋_GB2312"/>
                <w:sz w:val="20"/>
              </w:rPr>
              <w:t>ABI统计和PWV统计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自动或手动出报告评估</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同步实现</w:t>
            </w:r>
            <w:r>
              <w:rPr>
                <w:rFonts w:ascii="仿宋_GB2312" w:hAnsi="仿宋_GB2312" w:cs="仿宋_GB2312" w:eastAsia="仿宋_GB2312"/>
                <w:sz w:val="20"/>
              </w:rPr>
              <w:t>≥</w:t>
            </w:r>
            <w:r>
              <w:rPr>
                <w:rFonts w:ascii="仿宋_GB2312" w:hAnsi="仿宋_GB2312" w:cs="仿宋_GB2312" w:eastAsia="仿宋_GB2312"/>
                <w:sz w:val="20"/>
              </w:rPr>
              <w:t>2人的同时检测，检测过程中分屏实时显示</w:t>
            </w:r>
            <w:r>
              <w:rPr>
                <w:rFonts w:ascii="仿宋_GB2312" w:hAnsi="仿宋_GB2312" w:cs="仿宋_GB2312" w:eastAsia="仿宋_GB2312"/>
                <w:sz w:val="20"/>
              </w:rPr>
              <w:t>≥</w:t>
            </w:r>
            <w:r>
              <w:rPr>
                <w:rFonts w:ascii="仿宋_GB2312" w:hAnsi="仿宋_GB2312" w:cs="仿宋_GB2312" w:eastAsia="仿宋_GB2312"/>
                <w:sz w:val="20"/>
              </w:rPr>
              <w:t>2人的数据，且互不影响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连续波</w:t>
            </w:r>
            <w:r>
              <w:rPr>
                <w:rFonts w:ascii="仿宋_GB2312" w:hAnsi="仿宋_GB2312" w:cs="仿宋_GB2312" w:eastAsia="仿宋_GB2312"/>
                <w:sz w:val="20"/>
              </w:rPr>
              <w:t>多普勒</w:t>
            </w:r>
            <w:r>
              <w:rPr>
                <w:rFonts w:ascii="仿宋_GB2312" w:hAnsi="仿宋_GB2312" w:cs="仿宋_GB2312" w:eastAsia="仿宋_GB2312"/>
                <w:sz w:val="20"/>
              </w:rPr>
              <w:t>超声（</w:t>
            </w:r>
            <w:r>
              <w:rPr>
                <w:rFonts w:ascii="仿宋_GB2312" w:hAnsi="仿宋_GB2312" w:cs="仿宋_GB2312" w:eastAsia="仿宋_GB2312"/>
                <w:sz w:val="20"/>
              </w:rPr>
              <w:t>CWD</w:t>
            </w:r>
            <w:r>
              <w:rPr>
                <w:rFonts w:ascii="仿宋_GB2312" w:hAnsi="仿宋_GB2312" w:cs="仿宋_GB2312" w:eastAsia="仿宋_GB2312"/>
                <w:sz w:val="20"/>
              </w:rPr>
              <w:t>）</w:t>
            </w:r>
            <w:r>
              <w:rPr>
                <w:rFonts w:ascii="仿宋_GB2312" w:hAnsi="仿宋_GB2312" w:cs="仿宋_GB2312" w:eastAsia="仿宋_GB2312"/>
                <w:sz w:val="20"/>
              </w:rPr>
              <w:t>检查功能，分析血流速度、波形，评价外周动脉疾病的病变部位和程度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异常血流提醒</w:t>
            </w:r>
            <w:r>
              <w:rPr>
                <w:rFonts w:ascii="仿宋_GB2312" w:hAnsi="仿宋_GB2312" w:cs="仿宋_GB2312" w:eastAsia="仿宋_GB2312"/>
                <w:sz w:val="20"/>
              </w:rPr>
              <w:t>，</w:t>
            </w:r>
            <w:r>
              <w:rPr>
                <w:rFonts w:ascii="仿宋_GB2312" w:hAnsi="仿宋_GB2312" w:cs="仿宋_GB2312" w:eastAsia="仿宋_GB2312"/>
                <w:sz w:val="20"/>
              </w:rPr>
              <w:t>超出和低于正常值</w:t>
            </w:r>
            <w:r>
              <w:rPr>
                <w:rFonts w:ascii="仿宋_GB2312" w:hAnsi="仿宋_GB2312" w:cs="仿宋_GB2312" w:eastAsia="仿宋_GB2312"/>
                <w:sz w:val="20"/>
              </w:rPr>
              <w:t>血流</w:t>
            </w:r>
            <w:r>
              <w:rPr>
                <w:rFonts w:ascii="仿宋_GB2312" w:hAnsi="仿宋_GB2312" w:cs="仿宋_GB2312" w:eastAsia="仿宋_GB2312"/>
                <w:sz w:val="20"/>
              </w:rPr>
              <w:t>范围时软件有</w:t>
            </w:r>
            <w:r>
              <w:rPr>
                <w:rFonts w:ascii="仿宋_GB2312" w:hAnsi="仿宋_GB2312" w:cs="仿宋_GB2312" w:eastAsia="仿宋_GB2312"/>
                <w:sz w:val="20"/>
              </w:rPr>
              <w:t>红蓝</w:t>
            </w:r>
            <w:r>
              <w:rPr>
                <w:rFonts w:ascii="仿宋_GB2312" w:hAnsi="仿宋_GB2312" w:cs="仿宋_GB2312" w:eastAsia="仿宋_GB2312"/>
                <w:sz w:val="20"/>
              </w:rPr>
              <w:t>颜色提醒</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增益范围：</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56</w:t>
            </w:r>
            <w:r>
              <w:rPr>
                <w:rFonts w:ascii="仿宋_GB2312" w:hAnsi="仿宋_GB2312" w:cs="仿宋_GB2312" w:eastAsia="仿宋_GB2312"/>
                <w:sz w:val="20"/>
              </w:rPr>
              <w:t>dB可调</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操作方式：</w:t>
            </w:r>
            <w:r>
              <w:rPr>
                <w:rFonts w:ascii="仿宋_GB2312" w:hAnsi="仿宋_GB2312" w:cs="仿宋_GB2312" w:eastAsia="仿宋_GB2312"/>
                <w:sz w:val="20"/>
              </w:rPr>
              <w:t>具有无线</w:t>
            </w:r>
            <w:r>
              <w:rPr>
                <w:rFonts w:ascii="仿宋_GB2312" w:hAnsi="仿宋_GB2312" w:cs="仿宋_GB2312" w:eastAsia="仿宋_GB2312"/>
                <w:sz w:val="20"/>
              </w:rPr>
              <w:t>遥控器操作</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16、负责</w:t>
            </w:r>
            <w:r>
              <w:rPr>
                <w:rFonts w:ascii="仿宋_GB2312" w:hAnsi="仿宋_GB2312" w:cs="仿宋_GB2312" w:eastAsia="仿宋_GB2312"/>
                <w:sz w:val="20"/>
              </w:rPr>
              <w:t>连接医院</w:t>
            </w:r>
            <w:r>
              <w:rPr>
                <w:rFonts w:ascii="仿宋_GB2312" w:hAnsi="仿宋_GB2312" w:cs="仿宋_GB2312" w:eastAsia="仿宋_GB2312"/>
                <w:sz w:val="20"/>
              </w:rPr>
              <w:t>体检系统</w:t>
            </w:r>
            <w:r>
              <w:rPr>
                <w:rFonts w:ascii="仿宋_GB2312" w:hAnsi="仿宋_GB2312" w:cs="仿宋_GB2312" w:eastAsia="仿宋_GB2312"/>
                <w:sz w:val="20"/>
              </w:rPr>
              <w:t>软件；可连接扫码枪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大屏幕液晶显示操作界面，独立操作不需另配工作站</w:t>
            </w:r>
            <w:r>
              <w:rPr>
                <w:rFonts w:ascii="仿宋_GB2312" w:hAnsi="仿宋_GB2312" w:cs="仿宋_GB2312" w:eastAsia="仿宋_GB2312"/>
                <w:sz w:val="20"/>
              </w:rPr>
              <w:t>；</w:t>
            </w:r>
          </w:p>
          <w:p>
            <w:pPr>
              <w:pStyle w:val="null3"/>
            </w:pPr>
            <w:r>
              <w:rPr>
                <w:rFonts w:ascii="仿宋_GB2312" w:hAnsi="仿宋_GB2312" w:cs="仿宋_GB2312" w:eastAsia="仿宋_GB2312"/>
                <w:sz w:val="20"/>
              </w:rPr>
              <w:t>18、</w:t>
            </w:r>
            <w:r>
              <w:rPr>
                <w:rFonts w:ascii="仿宋_GB2312" w:hAnsi="仿宋_GB2312" w:cs="仿宋_GB2312" w:eastAsia="仿宋_GB2312"/>
                <w:sz w:val="20"/>
              </w:rPr>
              <w:t>配置及全套附件：配备有袖带支架</w:t>
            </w:r>
            <w:r>
              <w:rPr>
                <w:rFonts w:ascii="仿宋_GB2312" w:hAnsi="仿宋_GB2312" w:cs="仿宋_GB2312" w:eastAsia="仿宋_GB2312"/>
                <w:sz w:val="20"/>
              </w:rPr>
              <w:t>≥2个</w:t>
            </w:r>
            <w:r>
              <w:rPr>
                <w:rFonts w:ascii="仿宋_GB2312" w:hAnsi="仿宋_GB2312" w:cs="仿宋_GB2312" w:eastAsia="仿宋_GB2312"/>
                <w:sz w:val="20"/>
              </w:rPr>
              <w:t>，连续波多普勒探头</w:t>
            </w:r>
            <w:r>
              <w:rPr>
                <w:rFonts w:ascii="仿宋_GB2312" w:hAnsi="仿宋_GB2312" w:cs="仿宋_GB2312" w:eastAsia="仿宋_GB2312"/>
                <w:sz w:val="20"/>
              </w:rPr>
              <w:t>≥2个</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二、设备有效使用年限</w:t>
            </w:r>
            <w:r>
              <w:rPr>
                <w:rFonts w:ascii="仿宋_GB2312" w:hAnsi="仿宋_GB2312" w:cs="仿宋_GB2312" w:eastAsia="仿宋_GB2312"/>
                <w:sz w:val="20"/>
              </w:rPr>
              <w:t>≥</w:t>
            </w:r>
            <w:r>
              <w:rPr>
                <w:rFonts w:ascii="仿宋_GB2312" w:hAnsi="仿宋_GB2312" w:cs="仿宋_GB2312" w:eastAsia="仿宋_GB2312"/>
                <w:sz w:val="20"/>
              </w:rPr>
              <w:t>8年。</w:t>
            </w:r>
          </w:p>
        </w:tc>
      </w:tr>
    </w:tbl>
    <w:p>
      <w:pPr>
        <w:pStyle w:val="null3"/>
      </w:pPr>
      <w:r>
        <w:rPr>
          <w:rFonts w:ascii="仿宋_GB2312" w:hAnsi="仿宋_GB2312" w:cs="仿宋_GB2312" w:eastAsia="仿宋_GB2312"/>
        </w:rPr>
        <w:t>标的名称：超声波子宫复旧仪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主机：显示屏幕</w:t>
            </w:r>
            <w:r>
              <w:rPr>
                <w:rFonts w:ascii="仿宋_GB2312" w:hAnsi="仿宋_GB2312" w:cs="仿宋_GB2312" w:eastAsia="仿宋_GB2312"/>
                <w:sz w:val="20"/>
              </w:rPr>
              <w:t>≥</w:t>
            </w:r>
            <w:r>
              <w:rPr>
                <w:rFonts w:ascii="仿宋_GB2312" w:hAnsi="仿宋_GB2312" w:cs="仿宋_GB2312" w:eastAsia="仿宋_GB2312"/>
                <w:sz w:val="20"/>
              </w:rPr>
              <w:t>10英寸。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主机全触摸屏无按钮或旋钮调节参数</w:t>
            </w:r>
            <w:r>
              <w:rPr>
                <w:rFonts w:ascii="仿宋_GB2312" w:hAnsi="仿宋_GB2312" w:cs="仿宋_GB2312" w:eastAsia="仿宋_GB2312"/>
                <w:sz w:val="20"/>
              </w:rPr>
              <w:t>，</w:t>
            </w:r>
            <w:r>
              <w:rPr>
                <w:rFonts w:ascii="仿宋_GB2312" w:hAnsi="仿宋_GB2312" w:cs="仿宋_GB2312" w:eastAsia="仿宋_GB2312"/>
                <w:sz w:val="20"/>
              </w:rPr>
              <w:t>提供专用</w:t>
            </w:r>
            <w:r>
              <w:rPr>
                <w:rFonts w:ascii="仿宋_GB2312" w:hAnsi="仿宋_GB2312" w:cs="仿宋_GB2312" w:eastAsia="仿宋_GB2312"/>
                <w:sz w:val="20"/>
              </w:rPr>
              <w:t>推车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聚焦超声治疗系统：采用聚焦超声声场技术，配备输出检测反馈系统。</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超声工作频率：</w:t>
            </w:r>
            <w:r>
              <w:rPr>
                <w:rFonts w:ascii="仿宋_GB2312" w:hAnsi="仿宋_GB2312" w:cs="仿宋_GB2312" w:eastAsia="仿宋_GB2312"/>
                <w:sz w:val="20"/>
              </w:rPr>
              <w:t>0.8</w:t>
            </w:r>
            <w:r>
              <w:rPr>
                <w:rFonts w:ascii="仿宋_GB2312" w:hAnsi="仿宋_GB2312" w:cs="仿宋_GB2312" w:eastAsia="仿宋_GB2312"/>
                <w:sz w:val="20"/>
              </w:rPr>
              <w:t>5</w:t>
            </w:r>
            <w:r>
              <w:rPr>
                <w:rFonts w:ascii="仿宋_GB2312" w:hAnsi="仿宋_GB2312" w:cs="仿宋_GB2312" w:eastAsia="仿宋_GB2312"/>
                <w:sz w:val="20"/>
              </w:rPr>
              <w:t>MHz，误差在±10%范围内。</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设备开机即可使用，无输入密码等操作，且设备（含推车）开机时长不超过</w:t>
            </w:r>
            <w:r>
              <w:rPr>
                <w:rFonts w:ascii="仿宋_GB2312" w:hAnsi="仿宋_GB2312" w:cs="仿宋_GB2312" w:eastAsia="仿宋_GB2312"/>
                <w:sz w:val="20"/>
              </w:rPr>
              <w:t>5s。治疗过程中能够调节挡位和治疗时间，无需停止。</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额定输出功率：</w:t>
            </w:r>
            <w:r>
              <w:rPr>
                <w:rFonts w:ascii="仿宋_GB2312" w:hAnsi="仿宋_GB2312" w:cs="仿宋_GB2312" w:eastAsia="仿宋_GB2312"/>
                <w:sz w:val="20"/>
              </w:rPr>
              <w:t>≥</w:t>
            </w:r>
            <w:r>
              <w:rPr>
                <w:rFonts w:ascii="仿宋_GB2312" w:hAnsi="仿宋_GB2312" w:cs="仿宋_GB2312" w:eastAsia="仿宋_GB2312"/>
                <w:sz w:val="20"/>
              </w:rPr>
              <w:t>7W。可分四档位设置输出功率。偏差应在±20%的范围内。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在设备设置为最大输出功率，供电电压为额定电网电压和</w:t>
            </w:r>
            <w:r>
              <w:rPr>
                <w:rFonts w:ascii="仿宋_GB2312" w:hAnsi="仿宋_GB2312" w:cs="仿宋_GB2312" w:eastAsia="仿宋_GB2312"/>
                <w:sz w:val="20"/>
              </w:rPr>
              <w:t>23℃±3℃</w:t>
            </w:r>
            <w:r>
              <w:rPr>
                <w:rFonts w:ascii="仿宋_GB2312" w:hAnsi="仿宋_GB2312" w:cs="仿宋_GB2312" w:eastAsia="仿宋_GB2312"/>
                <w:sz w:val="20"/>
              </w:rPr>
              <w:t>温度</w:t>
            </w:r>
            <w:r>
              <w:rPr>
                <w:rFonts w:ascii="仿宋_GB2312" w:hAnsi="仿宋_GB2312" w:cs="仿宋_GB2312" w:eastAsia="仿宋_GB2312"/>
                <w:sz w:val="20"/>
              </w:rPr>
              <w:t>条件下，连续工作</w:t>
            </w:r>
            <w:r>
              <w:rPr>
                <w:rFonts w:ascii="仿宋_GB2312" w:hAnsi="仿宋_GB2312" w:cs="仿宋_GB2312" w:eastAsia="仿宋_GB2312"/>
                <w:sz w:val="20"/>
              </w:rPr>
              <w:t>0.5h的时间内，输出功率应恒定在其初始值±20%的范围内。</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设备应具备输</w:t>
            </w:r>
            <w:r>
              <w:rPr>
                <w:rFonts w:ascii="仿宋_GB2312" w:hAnsi="仿宋_GB2312" w:cs="仿宋_GB2312" w:eastAsia="仿宋_GB2312"/>
                <w:sz w:val="20"/>
              </w:rPr>
              <w:t>出控制装置，能使输出功率降低到额定输出功率的</w:t>
            </w:r>
            <w:r>
              <w:rPr>
                <w:rFonts w:ascii="仿宋_GB2312" w:hAnsi="仿宋_GB2312" w:cs="仿宋_GB2312" w:eastAsia="仿宋_GB2312"/>
                <w:sz w:val="20"/>
              </w:rPr>
              <w:t>5%以下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治疗头平面焦</w:t>
            </w:r>
            <w:r>
              <w:rPr>
                <w:rFonts w:ascii="仿宋_GB2312" w:hAnsi="仿宋_GB2312" w:cs="仿宋_GB2312" w:eastAsia="仿宋_GB2312"/>
                <w:sz w:val="20"/>
              </w:rPr>
              <w:t>距</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±6.</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配置双治疗头：手动治疗头和悬挂治疗头。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悬挂治疗头上有能量发射</w:t>
            </w:r>
            <w:r>
              <w:rPr>
                <w:rFonts w:ascii="仿宋_GB2312" w:hAnsi="仿宋_GB2312" w:cs="仿宋_GB2312" w:eastAsia="仿宋_GB2312"/>
                <w:sz w:val="20"/>
              </w:rPr>
              <w:t>的</w:t>
            </w:r>
            <w:r>
              <w:rPr>
                <w:rFonts w:ascii="仿宋_GB2312" w:hAnsi="仿宋_GB2312" w:cs="仿宋_GB2312" w:eastAsia="仿宋_GB2312"/>
                <w:sz w:val="20"/>
              </w:rPr>
              <w:t>开关</w:t>
            </w:r>
            <w:r>
              <w:rPr>
                <w:rFonts w:ascii="仿宋_GB2312" w:hAnsi="仿宋_GB2312" w:cs="仿宋_GB2312" w:eastAsia="仿宋_GB2312"/>
                <w:sz w:val="20"/>
              </w:rPr>
              <w:t>及</w:t>
            </w:r>
            <w:r>
              <w:rPr>
                <w:rFonts w:ascii="仿宋_GB2312" w:hAnsi="仿宋_GB2312" w:cs="仿宋_GB2312" w:eastAsia="仿宋_GB2312"/>
                <w:sz w:val="20"/>
              </w:rPr>
              <w:t>调节转速的旋钮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设备具有定时控制功能，</w:t>
            </w:r>
            <w:r>
              <w:rPr>
                <w:rFonts w:ascii="仿宋_GB2312" w:hAnsi="仿宋_GB2312" w:cs="仿宋_GB2312" w:eastAsia="仿宋_GB2312"/>
                <w:sz w:val="20"/>
              </w:rPr>
              <w:t>1～45min范围内可调，在预定时间到达后停止治疗头超声输出并给出指示信号。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定时误差</w:t>
            </w:r>
            <w:r>
              <w:rPr>
                <w:rFonts w:ascii="仿宋_GB2312" w:hAnsi="仿宋_GB2312" w:cs="仿宋_GB2312" w:eastAsia="仿宋_GB2312"/>
                <w:sz w:val="20"/>
              </w:rPr>
              <w:t>≤</w:t>
            </w:r>
            <w:r>
              <w:rPr>
                <w:rFonts w:ascii="仿宋_GB2312" w:hAnsi="仿宋_GB2312" w:cs="仿宋_GB2312" w:eastAsia="仿宋_GB2312"/>
                <w:sz w:val="20"/>
              </w:rPr>
              <w:t>3 s或设定值±1%的两者中的较大值。到达设定时间后设备应自动中断输出并发出指示信号。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可在</w:t>
            </w:r>
            <w:r>
              <w:rPr>
                <w:rFonts w:ascii="仿宋_GB2312" w:hAnsi="仿宋_GB2312" w:cs="仿宋_GB2312" w:eastAsia="仿宋_GB2312"/>
                <w:sz w:val="20"/>
              </w:rPr>
              <w:t>0～2700s范围内以1s或10s步进细调治疗时间；还可支持步进1分钟调节。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治疗头辐射表面的温度</w:t>
            </w:r>
            <w:r>
              <w:rPr>
                <w:rFonts w:ascii="仿宋_GB2312" w:hAnsi="仿宋_GB2312" w:cs="仿宋_GB2312" w:eastAsia="仿宋_GB2312"/>
                <w:sz w:val="20"/>
              </w:rPr>
              <w:t>≤</w:t>
            </w:r>
            <w:r>
              <w:rPr>
                <w:rFonts w:ascii="仿宋_GB2312" w:hAnsi="仿宋_GB2312" w:cs="仿宋_GB2312" w:eastAsia="仿宋_GB2312"/>
                <w:sz w:val="20"/>
              </w:rPr>
              <w:t>41℃。治疗头散热孔距离超声窗</w:t>
            </w:r>
            <w:r>
              <w:rPr>
                <w:rFonts w:ascii="仿宋_GB2312" w:hAnsi="仿宋_GB2312" w:cs="仿宋_GB2312" w:eastAsia="仿宋_GB2312"/>
                <w:sz w:val="20"/>
              </w:rPr>
              <w:t>≥</w:t>
            </w:r>
            <w:r>
              <w:rPr>
                <w:rFonts w:ascii="仿宋_GB2312" w:hAnsi="仿宋_GB2312" w:cs="仿宋_GB2312" w:eastAsia="仿宋_GB2312"/>
                <w:sz w:val="20"/>
              </w:rPr>
              <w:t>10cm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空间峰值时间平均声强</w:t>
            </w:r>
            <w:r>
              <w:rPr>
                <w:rFonts w:ascii="仿宋_GB2312" w:hAnsi="仿宋_GB2312" w:cs="仿宋_GB2312" w:eastAsia="仿宋_GB2312"/>
                <w:sz w:val="20"/>
              </w:rPr>
              <w:t>：</w:t>
            </w:r>
            <w:r>
              <w:rPr>
                <w:rFonts w:ascii="仿宋_GB2312" w:hAnsi="仿宋_GB2312" w:cs="仿宋_GB2312" w:eastAsia="仿宋_GB2312"/>
                <w:sz w:val="20"/>
              </w:rPr>
              <w:t>60W/cm²，偏差在±20%范围内（4档，</w:t>
            </w:r>
            <w:r>
              <w:rPr>
                <w:rFonts w:ascii="仿宋_GB2312" w:hAnsi="仿宋_GB2312" w:cs="仿宋_GB2312" w:eastAsia="仿宋_GB2312"/>
                <w:sz w:val="20"/>
              </w:rPr>
              <w:t>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波束类型：</w:t>
            </w:r>
            <w:r>
              <w:rPr>
                <w:rFonts w:ascii="仿宋_GB2312" w:hAnsi="仿宋_GB2312" w:cs="仿宋_GB2312" w:eastAsia="仿宋_GB2312"/>
                <w:sz w:val="20"/>
              </w:rPr>
              <w:t>汇</w:t>
            </w:r>
            <w:r>
              <w:rPr>
                <w:rFonts w:ascii="仿宋_GB2312" w:hAnsi="仿宋_GB2312" w:cs="仿宋_GB2312" w:eastAsia="仿宋_GB2312"/>
                <w:sz w:val="20"/>
              </w:rPr>
              <w:t>聚型。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-6dB聚焦面积：0.12cm² ±20%。</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噪声：</w:t>
            </w:r>
            <w:r>
              <w:rPr>
                <w:rFonts w:ascii="仿宋_GB2312" w:hAnsi="仿宋_GB2312" w:cs="仿宋_GB2312" w:eastAsia="仿宋_GB2312"/>
                <w:sz w:val="20"/>
              </w:rPr>
              <w:t>≤65dB（A）。</w:t>
            </w:r>
          </w:p>
          <w:p>
            <w:pPr>
              <w:pStyle w:val="null3"/>
              <w:jc w:val="both"/>
            </w:pPr>
            <w:r>
              <w:rPr>
                <w:rFonts w:ascii="仿宋_GB2312" w:hAnsi="仿宋_GB2312" w:cs="仿宋_GB2312" w:eastAsia="仿宋_GB2312"/>
                <w:sz w:val="20"/>
              </w:rPr>
              <w:t>20、具</w:t>
            </w:r>
            <w:r>
              <w:rPr>
                <w:rFonts w:ascii="仿宋_GB2312" w:hAnsi="仿宋_GB2312" w:cs="仿宋_GB2312" w:eastAsia="仿宋_GB2312"/>
                <w:sz w:val="20"/>
              </w:rPr>
              <w:t>有</w:t>
            </w:r>
            <w:r>
              <w:rPr>
                <w:rFonts w:ascii="仿宋_GB2312" w:hAnsi="仿宋_GB2312" w:cs="仿宋_GB2312" w:eastAsia="仿宋_GB2312"/>
                <w:sz w:val="20"/>
              </w:rPr>
              <w:t>防止交叉感染的专用</w:t>
            </w:r>
            <w:r>
              <w:rPr>
                <w:rFonts w:ascii="仿宋_GB2312" w:hAnsi="仿宋_GB2312" w:cs="仿宋_GB2312" w:eastAsia="仿宋_GB2312"/>
                <w:sz w:val="20"/>
              </w:rPr>
              <w:t>隔离透声膜。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脉冲持续时间、脉冲重复周期和占空比：</w:t>
            </w:r>
          </w:p>
          <w:p>
            <w:pPr>
              <w:pStyle w:val="null3"/>
              <w:jc w:val="both"/>
            </w:pPr>
            <w:r>
              <w:rPr>
                <w:rFonts w:ascii="仿宋_GB2312" w:hAnsi="仿宋_GB2312" w:cs="仿宋_GB2312" w:eastAsia="仿宋_GB2312"/>
                <w:sz w:val="20"/>
              </w:rPr>
              <w:t>档位：</w:t>
            </w:r>
            <w:r>
              <w:rPr>
                <w:rFonts w:ascii="仿宋_GB2312" w:hAnsi="仿宋_GB2312" w:cs="仿宋_GB2312" w:eastAsia="仿宋_GB2312"/>
                <w:sz w:val="20"/>
              </w:rPr>
              <w:t>1-4档；</w:t>
            </w:r>
          </w:p>
          <w:p>
            <w:pPr>
              <w:pStyle w:val="null3"/>
              <w:jc w:val="both"/>
            </w:pPr>
            <w:r>
              <w:rPr>
                <w:rFonts w:ascii="仿宋_GB2312" w:hAnsi="仿宋_GB2312" w:cs="仿宋_GB2312" w:eastAsia="仿宋_GB2312"/>
                <w:sz w:val="20"/>
              </w:rPr>
              <w:t>脉冲持续时间：</w:t>
            </w:r>
            <w:r>
              <w:rPr>
                <w:rFonts w:ascii="仿宋_GB2312" w:hAnsi="仿宋_GB2312" w:cs="仿宋_GB2312" w:eastAsia="仿宋_GB2312"/>
                <w:sz w:val="20"/>
              </w:rPr>
              <w:t>2ms-8ms；</w:t>
            </w:r>
          </w:p>
          <w:p>
            <w:pPr>
              <w:pStyle w:val="null3"/>
              <w:jc w:val="both"/>
            </w:pPr>
            <w:r>
              <w:rPr>
                <w:rFonts w:ascii="仿宋_GB2312" w:hAnsi="仿宋_GB2312" w:cs="仿宋_GB2312" w:eastAsia="仿宋_GB2312"/>
                <w:sz w:val="20"/>
              </w:rPr>
              <w:t>脉冲重复周期：</w:t>
            </w:r>
            <w:r>
              <w:rPr>
                <w:rFonts w:ascii="仿宋_GB2312" w:hAnsi="仿宋_GB2312" w:cs="仿宋_GB2312" w:eastAsia="仿宋_GB2312"/>
                <w:sz w:val="20"/>
              </w:rPr>
              <w:t>20ms；</w:t>
            </w:r>
          </w:p>
          <w:p>
            <w:pPr>
              <w:pStyle w:val="null3"/>
              <w:jc w:val="both"/>
            </w:pPr>
            <w:r>
              <w:rPr>
                <w:rFonts w:ascii="仿宋_GB2312" w:hAnsi="仿宋_GB2312" w:cs="仿宋_GB2312" w:eastAsia="仿宋_GB2312"/>
                <w:sz w:val="20"/>
              </w:rPr>
              <w:t>占空比：</w:t>
            </w:r>
            <w:r>
              <w:rPr>
                <w:rFonts w:ascii="仿宋_GB2312" w:hAnsi="仿宋_GB2312" w:cs="仿宋_GB2312" w:eastAsia="仿宋_GB2312"/>
                <w:sz w:val="20"/>
              </w:rPr>
              <w:t>10%-40%；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调制波形：矩形波。</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有</w:t>
            </w:r>
            <w:r>
              <w:rPr>
                <w:rFonts w:ascii="仿宋_GB2312" w:hAnsi="仿宋_GB2312" w:cs="仿宋_GB2312" w:eastAsia="仿宋_GB2312"/>
                <w:sz w:val="20"/>
              </w:rPr>
              <w:t>“子宫复旧（自定义）”、“流产子宫复旧”、“瘢痕子宫复旧”等高级功能。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双屏设置，能够从患者角度查看治疗进度，包括治疗剩余时间、转速等信息。</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弹簧臂推车</w:t>
            </w:r>
          </w:p>
          <w:p>
            <w:pPr>
              <w:pStyle w:val="null3"/>
              <w:jc w:val="both"/>
            </w:pPr>
            <w:r>
              <w:rPr>
                <w:rFonts w:ascii="仿宋_GB2312" w:hAnsi="仿宋_GB2312" w:cs="仿宋_GB2312" w:eastAsia="仿宋_GB2312"/>
                <w:sz w:val="20"/>
              </w:rPr>
              <w:t>推车臂体可绕立轴旋转，旋转角度范围：</w:t>
            </w:r>
            <w:r>
              <w:rPr>
                <w:rFonts w:ascii="仿宋_GB2312" w:hAnsi="仿宋_GB2312" w:cs="仿宋_GB2312" w:eastAsia="仿宋_GB2312"/>
                <w:sz w:val="20"/>
              </w:rPr>
              <w:t>0-360°；</w:t>
            </w:r>
          </w:p>
          <w:p>
            <w:pPr>
              <w:pStyle w:val="null3"/>
              <w:jc w:val="both"/>
            </w:pPr>
            <w:r>
              <w:rPr>
                <w:rFonts w:ascii="仿宋_GB2312" w:hAnsi="仿宋_GB2312" w:cs="仿宋_GB2312" w:eastAsia="仿宋_GB2312"/>
                <w:sz w:val="20"/>
              </w:rPr>
              <w:t>悬挂治疗头转动角度范围：</w:t>
            </w:r>
            <w:r>
              <w:rPr>
                <w:rFonts w:ascii="仿宋_GB2312" w:hAnsi="仿宋_GB2312" w:cs="仿宋_GB2312" w:eastAsia="仿宋_GB2312"/>
                <w:sz w:val="20"/>
              </w:rPr>
              <w:t>0-360°；</w:t>
            </w:r>
          </w:p>
          <w:p>
            <w:pPr>
              <w:pStyle w:val="null3"/>
              <w:jc w:val="both"/>
            </w:pPr>
            <w:r>
              <w:rPr>
                <w:rFonts w:ascii="仿宋_GB2312" w:hAnsi="仿宋_GB2312" w:cs="仿宋_GB2312" w:eastAsia="仿宋_GB2312"/>
                <w:sz w:val="20"/>
              </w:rPr>
              <w:t>悬挂治疗头圆形轨迹运动最大直径：</w:t>
            </w:r>
            <w:r>
              <w:rPr>
                <w:rFonts w:ascii="仿宋_GB2312" w:hAnsi="仿宋_GB2312" w:cs="仿宋_GB2312" w:eastAsia="仿宋_GB2312"/>
                <w:sz w:val="20"/>
              </w:rPr>
              <w:t>70mm；</w:t>
            </w:r>
          </w:p>
          <w:p>
            <w:pPr>
              <w:pStyle w:val="null3"/>
              <w:jc w:val="both"/>
            </w:pPr>
            <w:r>
              <w:rPr>
                <w:rFonts w:ascii="仿宋_GB2312" w:hAnsi="仿宋_GB2312" w:cs="仿宋_GB2312" w:eastAsia="仿宋_GB2312"/>
                <w:sz w:val="20"/>
              </w:rPr>
              <w:t>转速推车转速分为</w:t>
            </w:r>
            <w:r>
              <w:rPr>
                <w:rFonts w:ascii="仿宋_GB2312" w:hAnsi="仿宋_GB2312" w:cs="仿宋_GB2312" w:eastAsia="仿宋_GB2312"/>
                <w:sz w:val="20"/>
              </w:rPr>
              <w:t>8个不同档位，7-34r/min；</w:t>
            </w:r>
          </w:p>
          <w:p>
            <w:pPr>
              <w:pStyle w:val="null3"/>
              <w:jc w:val="both"/>
            </w:pPr>
            <w:r>
              <w:rPr>
                <w:rFonts w:ascii="仿宋_GB2312" w:hAnsi="仿宋_GB2312" w:cs="仿宋_GB2312" w:eastAsia="仿宋_GB2312"/>
                <w:sz w:val="20"/>
              </w:rPr>
              <w:t>界面能够显示转速、设定时间、运动轨迹、剩余运动时间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悬挂治疗头运动轨迹包含圆、椭圆、直线等多种轨迹。</w:t>
            </w:r>
          </w:p>
          <w:p>
            <w:pPr>
              <w:pStyle w:val="null3"/>
              <w:jc w:val="both"/>
            </w:pPr>
            <w:r>
              <w:rPr>
                <w:rFonts w:ascii="仿宋_GB2312" w:hAnsi="仿宋_GB2312" w:cs="仿宋_GB2312" w:eastAsia="仿宋_GB2312"/>
                <w:sz w:val="20"/>
              </w:rPr>
              <w:t>弹簧臂推车随时随处悬停，无需额外固定动作。</w:t>
            </w:r>
          </w:p>
          <w:p>
            <w:pPr>
              <w:pStyle w:val="null3"/>
            </w:pPr>
            <w:r>
              <w:rPr>
                <w:rFonts w:ascii="仿宋_GB2312" w:hAnsi="仿宋_GB2312" w:cs="仿宋_GB2312" w:eastAsia="仿宋_GB2312"/>
                <w:sz w:val="20"/>
              </w:rPr>
              <w:t>26、</w:t>
            </w:r>
            <w:r>
              <w:rPr>
                <w:rFonts w:ascii="仿宋_GB2312" w:hAnsi="仿宋_GB2312" w:cs="仿宋_GB2312" w:eastAsia="仿宋_GB2312"/>
                <w:sz w:val="20"/>
              </w:rPr>
              <w:t>设备使用年限：</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年</w:t>
            </w:r>
            <w:r>
              <w:rPr>
                <w:rFonts w:ascii="仿宋_GB2312" w:hAnsi="仿宋_GB2312" w:cs="仿宋_GB2312" w:eastAsia="仿宋_GB2312"/>
                <w:sz w:val="20"/>
              </w:rPr>
              <w:t>。</w:t>
            </w:r>
          </w:p>
        </w:tc>
      </w:tr>
    </w:tbl>
    <w:p>
      <w:pPr>
        <w:pStyle w:val="null3"/>
      </w:pPr>
      <w:r>
        <w:rPr>
          <w:rFonts w:ascii="仿宋_GB2312" w:hAnsi="仿宋_GB2312" w:cs="仿宋_GB2312" w:eastAsia="仿宋_GB2312"/>
        </w:rPr>
        <w:t>标的名称：激光操作器械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外鞘</w:t>
            </w:r>
            <w:r>
              <w:rPr>
                <w:rFonts w:ascii="仿宋_GB2312" w:hAnsi="仿宋_GB2312" w:cs="仿宋_GB2312" w:eastAsia="仿宋_GB2312"/>
                <w:sz w:val="20"/>
              </w:rPr>
              <w:t>:≤26Fr，长度:17</w:t>
            </w: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内鞘</w:t>
            </w:r>
            <w:r>
              <w:rPr>
                <w:rFonts w:ascii="仿宋_GB2312" w:hAnsi="仿宋_GB2312" w:cs="仿宋_GB2312" w:eastAsia="仿宋_GB2312"/>
                <w:sz w:val="20"/>
              </w:rPr>
              <w:t>:≤24Fr</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内窥镜</w:t>
            </w:r>
            <w:r>
              <w:rPr>
                <w:rFonts w:ascii="仿宋_GB2312" w:hAnsi="仿宋_GB2312" w:cs="仿宋_GB2312" w:eastAsia="仿宋_GB2312"/>
                <w:sz w:val="20"/>
              </w:rPr>
              <w:t>:30°</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操作器</w:t>
            </w:r>
            <w:r>
              <w:rPr>
                <w:rFonts w:ascii="仿宋_GB2312" w:hAnsi="仿宋_GB2312" w:cs="仿宋_GB2312" w:eastAsia="仿宋_GB2312"/>
                <w:sz w:val="20"/>
              </w:rPr>
              <w:t>:包含光纤锁止器</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配件</w:t>
            </w:r>
            <w:r>
              <w:rPr>
                <w:rFonts w:ascii="仿宋_GB2312" w:hAnsi="仿宋_GB2312" w:cs="仿宋_GB2312" w:eastAsia="仿宋_GB2312"/>
                <w:sz w:val="20"/>
              </w:rPr>
              <w:t>:Hoffman吸引器</w:t>
            </w:r>
          </w:p>
          <w:p>
            <w:pPr>
              <w:pStyle w:val="null3"/>
            </w:pPr>
            <w:r>
              <w:rPr>
                <w:rFonts w:ascii="仿宋_GB2312" w:hAnsi="仿宋_GB2312" w:cs="仿宋_GB2312" w:eastAsia="仿宋_GB2312"/>
                <w:sz w:val="20"/>
              </w:rPr>
              <w:t>6、</w:t>
            </w:r>
            <w:r>
              <w:rPr>
                <w:rFonts w:ascii="仿宋_GB2312" w:hAnsi="仿宋_GB2312" w:cs="仿宋_GB2312" w:eastAsia="仿宋_GB2312"/>
                <w:sz w:val="20"/>
              </w:rPr>
              <w:t>光缆</w:t>
            </w:r>
            <w:r>
              <w:rPr>
                <w:rFonts w:ascii="仿宋_GB2312" w:hAnsi="仿宋_GB2312" w:cs="仿宋_GB2312" w:eastAsia="仿宋_GB2312"/>
                <w:sz w:val="20"/>
              </w:rPr>
              <w:t>:配有转换接头可与STORZ、OLYMPUS、WOLF光源连接</w:t>
            </w:r>
            <w:r>
              <w:rPr>
                <w:rFonts w:ascii="仿宋_GB2312" w:hAnsi="仿宋_GB2312" w:cs="仿宋_GB2312" w:eastAsia="仿宋_GB2312"/>
                <w:sz w:val="20"/>
              </w:rPr>
              <w:t>；</w:t>
            </w:r>
            <w:r>
              <w:rPr>
                <w:rFonts w:ascii="仿宋_GB2312" w:hAnsi="仿宋_GB2312" w:cs="仿宋_GB2312" w:eastAsia="仿宋_GB2312"/>
                <w:sz w:val="20"/>
              </w:rPr>
              <w:t>光缆接头可与</w:t>
            </w:r>
            <w:r>
              <w:rPr>
                <w:rFonts w:ascii="仿宋_GB2312" w:hAnsi="仿宋_GB2312" w:cs="仿宋_GB2312" w:eastAsia="仿宋_GB2312"/>
                <w:sz w:val="20"/>
              </w:rPr>
              <w:t>STORZ、OLYMPUS、WOLF光缆相连接。</w:t>
            </w:r>
          </w:p>
        </w:tc>
      </w:tr>
    </w:tbl>
    <w:p>
      <w:pPr>
        <w:pStyle w:val="null3"/>
      </w:pPr>
      <w:r>
        <w:rPr>
          <w:rFonts w:ascii="仿宋_GB2312" w:hAnsi="仿宋_GB2312" w:cs="仿宋_GB2312" w:eastAsia="仿宋_GB2312"/>
        </w:rPr>
        <w:t>标的名称：肾镜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镜体外径</w:t>
            </w:r>
            <w:r>
              <w:rPr>
                <w:rFonts w:ascii="仿宋_GB2312" w:hAnsi="仿宋_GB2312" w:cs="仿宋_GB2312" w:eastAsia="仿宋_GB2312"/>
                <w:sz w:val="20"/>
              </w:rPr>
              <w:t>:≥15Fr</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镜体工作长度</w:t>
            </w:r>
            <w:r>
              <w:rPr>
                <w:rFonts w:ascii="仿宋_GB2312" w:hAnsi="仿宋_GB2312" w:cs="仿宋_GB2312" w:eastAsia="仿宋_GB2312"/>
                <w:sz w:val="20"/>
              </w:rPr>
              <w:t>:≥280mm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镜头度数</w:t>
            </w:r>
            <w:r>
              <w:rPr>
                <w:rFonts w:ascii="仿宋_GB2312" w:hAnsi="仿宋_GB2312" w:cs="仿宋_GB2312" w:eastAsia="仿宋_GB2312"/>
                <w:sz w:val="20"/>
              </w:rPr>
              <w:t>:12°</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配件</w:t>
            </w:r>
            <w:r>
              <w:rPr>
                <w:rFonts w:ascii="仿宋_GB2312" w:hAnsi="仿宋_GB2312" w:cs="仿宋_GB2312" w:eastAsia="仿宋_GB2312"/>
                <w:sz w:val="20"/>
              </w:rPr>
              <w:t>:抓石钳/抓钳</w:t>
            </w:r>
          </w:p>
          <w:p>
            <w:pPr>
              <w:pStyle w:val="null3"/>
            </w:pPr>
            <w:r>
              <w:rPr>
                <w:rFonts w:ascii="仿宋_GB2312" w:hAnsi="仿宋_GB2312" w:cs="仿宋_GB2312" w:eastAsia="仿宋_GB2312"/>
                <w:sz w:val="20"/>
              </w:rPr>
              <w:t>5、</w:t>
            </w:r>
            <w:r>
              <w:rPr>
                <w:rFonts w:ascii="仿宋_GB2312" w:hAnsi="仿宋_GB2312" w:cs="仿宋_GB2312" w:eastAsia="仿宋_GB2312"/>
                <w:sz w:val="20"/>
              </w:rPr>
              <w:t>光缆</w:t>
            </w:r>
            <w:r>
              <w:rPr>
                <w:rFonts w:ascii="仿宋_GB2312" w:hAnsi="仿宋_GB2312" w:cs="仿宋_GB2312" w:eastAsia="仿宋_GB2312"/>
                <w:sz w:val="20"/>
              </w:rPr>
              <w:t>:配有转换接头可与STORZ、OLYMPUS、WOLF光源连接;光缆接头可与STORZ、OLYMPUS、WOLF光缆相连接。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自合同签订后30个日历天供货安装调试完毕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自合同签订后30个日历天供货安装调试完毕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西安市长安区医院指定地点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进度款，甲乙双方签定合同后，货到后且验收合格后，达到付款条件起60个工作日内，支付合同总金额的90.0%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其他，待质保期结束，达到付款条件起60个工作日内，支付合同总金额的10.0%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进度款，甲乙双方签定合同后，货到后且验收合格后，达到付款条件起60个工作日内，支付合同总金额的90.0%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其他，待质保期结束，达到付款条件起60个工作日内，支付合同总金额的10.0%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检验的货物方可进行安装、调试、达到使用条件时由甲方负责组织验收；质量需达到现行国家有关验收规范“合格”标准；验收合格须交接项目实施的全部资料，并填写政府采购项目验收报告单。验收须以合同、招投标文件、澄清、产品验收清单及国家相应的标准、规范等为依据。保证技术指标先进、质量性能可靠，全面满足采购要求。符合国家有关规范要求，确保达到最佳使用状态。环保要求：符合国家安全环保标准、国家有关产品质量认证标准。没有国家标准的，采用该产品有关行业标准（取较高标准）。供货不及时、出现残次品等问题出厂缺陷7天内退，质保期内换新，批量故障整机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通过检验的货物方可进行安装、调试、达到使用条件时由甲方负责组织验收；质量需达到现行国家有关验收规范“合格”标准；验收合格须交接项目实施的全部资料，并填写政府采购项目验收报告单。验收须以合同、招投标文件、澄清、产品验收清单及国家相应的标准、规范等为依据。保证技术指标先进、质量性能可靠，全面满足采购要求。符合国家有关规范要求，确保达到最佳使用状态。环保要求：符合国家安全环保标准、国家有关产品质量认证标准。没有国家标准的，采用该产品有关行业标准（取较高标准）。供货不及时、出现残次品等问题出厂缺陷7天内退，质保期内换新，批量故障整机更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整机质保≥5年,质保期内全免费维修和更换零配件。承诺提供免费的现场实操培训,产品交付采购方后出现质量问题需随时响应，8小时之内到现场解决故障，24小时之内未解决故障免费提供备用机。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整机质保≥3年,质保期内全免费维修和更换零配件。承诺提供免费的现场实操培训,产品交付采购方后出现质量问题需随时响应，8小时之内到现场解决故障，24小时之内未解决故障免费提供备用机。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按照采购文件规定、签订的合同内容进行验收。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按照采购文件规定、签订的合同内容进行验收。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采购包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2、（采购包1、采购包2）项目实施过程中的供货要求包括但不限于①成品保护方案②包装及运输方案③供货中遇到的紧急情况处理等； 实施方案包括但不限于①质量保证措施②实施进度计划③应急保障措施④安装调试方案⑤管理制度和协调方案⑥项目验收方案⑦项目实施安全管理措施等；售后服务包括但不限于①售后服务机构地址，电话联系人②售后服务人员组织；售后服务承诺包括但不限于①产品交付采购方后出现质量问题的响应时间 ②供货不及时、出现残次品等解决方案③承诺提供免费的现场实操培训，确保甲方工作人员能熟练操作④质保期后承诺终身维修，仅收配件成本，免费上门维修等需体现。 3、中标人在领取成交通知书前，须向采购代理机构提供纸质版响应文件 3 套，且提供的投标文件必须与在陕西省政府采购综合管理平台的项目电子化交易系统中递交的电子投标文件内容一致，纸质版投标文件必须装订成册签字盖章。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 、供应商须具备独立承担民事责任能力的法人、其他组织或自然人，提供营业执照或事业单位法人证书； 自然人参与的提供其身份证明；② 、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 ③ 、供应商参加政府采购活动前3年内在经营活动中没有重大违法记录的书面声明；④ 、提供履行合同所必需的设备和专业技术能力的承诺。</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投标人须提供2025年度经审计的财务报告（财务审计报告需附二维码且可查询）；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供应商需在项目电子化交易系统中按要求填写《投标函》完成承诺并进行电子签章。提供控股管理关系说明：若与其他供应商存在单位负责人为同一人或者存在直接控股 、管理关系的，则投标无效。</w:t>
            </w:r>
          </w:p>
        </w:tc>
        <w:tc>
          <w:tcPr>
            <w:tcW w:type="dxa" w:w="1661"/>
          </w:tcPr>
          <w:p>
            <w:pPr>
              <w:pStyle w:val="null3"/>
            </w:pPr>
            <w:r>
              <w:rPr>
                <w:rFonts w:ascii="仿宋_GB2312" w:hAnsi="仿宋_GB2312" w:cs="仿宋_GB2312" w:eastAsia="仿宋_GB2312"/>
              </w:rPr>
              <w:t>投标函 供应商资格证明文件.pdf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 、供应商须具备独立承担民事责任能力的法人、其他组织或自然人，提供营业执照或事业单位法人证书； 自然人参与的提供其身份证明；② 、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 ③ 、供应商参加政府采购活动前3年内在经营活动中没有重大违法记录的书面声明；④ 、提供履行合同所必需的设备和专业技术能力的承诺。</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投标人须提供2025年度经审计的财务报告（财务审计报告需附二维码且可查询）；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供应商需在项目电子化交易系统中按要求填写《投标函》完成承诺并进行电子签章。提供控股管理关系说明：若与其他供应商存在单位负责人为同一人或者存在直接控股 、管理关系的，则投标无效。</w:t>
            </w:r>
          </w:p>
        </w:tc>
        <w:tc>
          <w:tcPr>
            <w:tcW w:type="dxa" w:w="1661"/>
          </w:tcPr>
          <w:p>
            <w:pPr>
              <w:pStyle w:val="null3"/>
            </w:pPr>
            <w:r>
              <w:rPr>
                <w:rFonts w:ascii="仿宋_GB2312" w:hAnsi="仿宋_GB2312" w:cs="仿宋_GB2312" w:eastAsia="仿宋_GB2312"/>
              </w:rPr>
              <w:t>投标函 供应商资格证明文件.pdf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须提供有效的《医疗器械经营许可证》（或医疗器械经营备案凭证）和制造商的《医疗器械生产许可证》（或医疗器械生产备案凭证）；投标人为制造商的须提供有效的《医疗器械生产许可证》（或医疗器械生产备案凭证）；若所投产品为医疗器械的，提供《医疗器械产品注册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投标人应授权合法的人员参加投标全过程，其中法定代表人直接参加投标的，须出具法人身份证明。法定代表人授权代表参加投标的，须出具法定代表人授权书；</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须提供有效的《医疗器械经营许可证》（或医疗器械经营备案凭证）和制造商的《医疗器械生产许可证》（或医疗器械生产备案凭证）；投标人为制造商的须提供有效的《医疗器械生产许可证》（或医疗器械生产备案凭证）；若所投产品为医疗器械的，提供《医疗器械产品注册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投标人应授权合法的人员参加投标全过程，其中法定代表人直接参加投标的，须出具法人身份证明。法定代表人授权代表参加投标的，须出具法定代表人授权书；</w:t>
            </w:r>
          </w:p>
        </w:tc>
        <w:tc>
          <w:tcPr>
            <w:tcW w:type="dxa" w:w="1661"/>
          </w:tcPr>
          <w:p>
            <w:pPr>
              <w:pStyle w:val="null3"/>
            </w:pPr>
            <w:r>
              <w:rPr>
                <w:rFonts w:ascii="仿宋_GB2312" w:hAnsi="仿宋_GB2312" w:cs="仿宋_GB2312" w:eastAsia="仿宋_GB2312"/>
              </w:rPr>
              <w:t>供应商资格证明文件.pdf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投标文件的签署、盖章、投标报价、投标有效期、交货期、质保期、付款方式</w:t>
            </w:r>
          </w:p>
        </w:tc>
        <w:tc>
          <w:tcPr>
            <w:tcW w:type="dxa" w:w="3322"/>
          </w:tcPr>
          <w:p>
            <w:pPr>
              <w:pStyle w:val="null3"/>
            </w:pPr>
            <w:r>
              <w:rPr>
                <w:rFonts w:ascii="仿宋_GB2312" w:hAnsi="仿宋_GB2312" w:cs="仿宋_GB2312" w:eastAsia="仿宋_GB2312"/>
              </w:rPr>
              <w:t xml:space="preserve"> 1、投标文件的签署、盖章是否合格、有效；2、投标报价是否唯一；3、投标有效期是否满足要求；4、投标报价是否未超过采购预算；5、交货期是否满足要求；6、质保期是否满足要求；7、付款方式是否完全响应。</w:t>
            </w:r>
          </w:p>
        </w:tc>
        <w:tc>
          <w:tcPr>
            <w:tcW w:type="dxa" w:w="1661"/>
          </w:tcPr>
          <w:p>
            <w:pPr>
              <w:pStyle w:val="null3"/>
            </w:pPr>
            <w:r>
              <w:rPr>
                <w:rFonts w:ascii="仿宋_GB2312" w:hAnsi="仿宋_GB2312" w:cs="仿宋_GB2312" w:eastAsia="仿宋_GB2312"/>
              </w:rPr>
              <w:t>开标一览表 商务条款偏离表.pdf 中小企业声明函 业绩.pdf 拒绝政府采购承诺书.pdf 供应商资格证明文件.pdf 投标方案说明书.pdf 投标函 残疾人福利性单位声明函 技术条款偏离表.pdf 标的清单 投标文件封面 投标人认为有必要补充说明的事宜.pdf 监狱企业的证明文件 分项报价表.pdf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投标文件的签署、盖章、投标报价、投标有效期、交货期、质保期、付款方式</w:t>
            </w:r>
          </w:p>
        </w:tc>
        <w:tc>
          <w:tcPr>
            <w:tcW w:type="dxa" w:w="3322"/>
          </w:tcPr>
          <w:p>
            <w:pPr>
              <w:pStyle w:val="null3"/>
            </w:pPr>
            <w:r>
              <w:rPr>
                <w:rFonts w:ascii="仿宋_GB2312" w:hAnsi="仿宋_GB2312" w:cs="仿宋_GB2312" w:eastAsia="仿宋_GB2312"/>
              </w:rPr>
              <w:t>1、投标文件的签署、盖章是否合格、有效；2、投标报价是否唯一；3、投标有效期是否满足要求；4、投标报价是否未超过采购预算；5、交货期是否满足要求；6、质保期是否满足要求；7、付款方式是否完全响应。</w:t>
            </w:r>
          </w:p>
        </w:tc>
        <w:tc>
          <w:tcPr>
            <w:tcW w:type="dxa" w:w="1661"/>
          </w:tcPr>
          <w:p>
            <w:pPr>
              <w:pStyle w:val="null3"/>
            </w:pPr>
            <w:r>
              <w:rPr>
                <w:rFonts w:ascii="仿宋_GB2312" w:hAnsi="仿宋_GB2312" w:cs="仿宋_GB2312" w:eastAsia="仿宋_GB2312"/>
              </w:rPr>
              <w:t>开标一览表 商务条款偏离表.pdf 中小企业声明函 业绩.pdf 拒绝政府采购承诺书.pdf 供应商资格证明文件.pdf 投标方案说明书.pdf 投标函 残疾人福利性单位声明函 技术条款偏离表.pdf 标的清单 投标文件封面 投标人认为有必要补充说明的事宜.pdf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供应商提供所投产品主要技术指标，参数完全满足招标文件技术参数要求，得满分；一般技术参数一项不满足，扣1分；“▲ ”号项为重要技术参数，一项不满足扣5分，若有技术参数不满足，则所有不满足的扣分项累加，分数扣完为止。 评审标准：需提供相关佐证材料（包括但不限于测试报告、官网、功能截图、产品彩页等），未提供不得分。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供应商需提供核心产品合法正规来源渠道证明文件：包括但不限于厂家授权、销售协议、代理协议等； 每提供一个计2分，最高计2分；未提供核心产品者不得分。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出具体的供货方案，方案内容包含①成品保护方案②包装及运输方案③供货中遇到的紧急情况等处理方案；每一项2分，满分为6分。评审标准：方案每项内容全面详细、阐述条例清晰详尽完整得2分；方案每项内容基本详细、阐述条例较详尽得1分。方案每项内容简单、缺少关键点、阐述条例不清晰得0.5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根据供应商针对本项目的①质量保证措施②实施进度计划③应急保障措施④安装调试方案⑤管理制度和协调方案⑥项目验收方案⑦项目实施安全管理措施响应情况进行赋分； 每一项2分，满分为14分。 方案每项内容全面详细、阐述条例清晰详尽完整得2分；方案每项内容基本详细、阐述条例较详尽得1分。方案每项内容简单、缺少关键点、阐述条例不清晰得0.5分。未提供不得分。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供应商需提供以下售后服务内容：①售后服务机构地址，电话联系人②售后服务人员组织。每提供一项2.0分，满分4分。未提供不得分。 供应商针对本项目编制完善的服务承诺，内容至少包括：①产品交付采购方后出现质量问题需随时响应，8小时之内到现场解决故障，24小时之内未解决故障免费提供备用机。②供货不及时、出现残次品等问题出厂缺陷7天内退，15天换新，批量故障整机更换。③承诺提供免费的现场实操培训，确保甲方工作人员能熟练操作；④质保期后承诺终身维修，仅收配件成本，免费上门维修。每一项2.0分，满分8分。评审标准：以投标文件中加盖供应商公章的承诺函为准，格式自拟，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提供自2023年1月1日以来至今类似项目业绩，每提供 1 份得2分，满分 6 分。 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投标报价得分=（评标基准价/投标评审价）×价格权值×100 评标委员会认为供应商的报价明显低于其他通过符合性审查供应商的报价，有可能影响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供应商提供所投产品主要技术指标，参数完全满足招标文件技术参数要求，得满分；一般技术参数一项不满足，扣0.2分；“▲ ”号项为重要技术参数，一项不满足扣2分，若有技术参数不满足，则所有不满足的扣分项累加，分数扣完为止。 评审标准：需提供相关佐证材料（包括但不限于测试报告、官网、功能截图、产品彩页等），未提供不得分。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供应商需提供核心产品及其他产品合法正规来源渠道证明文件：包括但不限于厂家授权、销售协议、代理协议等； 每提供一个产品计0.5分，最高计6分；未提供核心产品者不得分。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出具体的供货方案，方案内容包含①成品保护方案②包装及运输方案③供货中遇到的紧急情况等处理方案；每一项2分，满分为6分。方案每项内容全面详细、阐述条例清晰详尽完整得2分；方案每项内容基本详细、阐述条例较详尽得1分。方案每项内容简单、缺少关键点、阐述条例不清晰得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根据供应商针对本项目的①质量保证措施②实施进度计划③应急保障措施④安装调试方案⑤管理制度和协调方案⑥项目验收方案⑦项目实施安全管理措施响应情况进行赋分； 每一项2分，满分为14分。 方案每项内容全面详细、阐述条例清晰详尽完整得2分；方案每项内容基本详细、阐述条例较详尽得1分。方案每项内容简单、缺少关键点、阐述条例不清晰得0.5分。 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供应商需提供以下售后服务内容：①售后服务机构地址，电话联系人②售后服务人员组织。每提供一项2.0分，满分4分。未提供不得分。 供应商针对本项目编制完善的服务承诺，内容至少包括：①产品交付采购方后出现质量问题需随时响应，8小时之内到现场解决故障，24小时之内未解决故障免费提供备用机。②供货不及时、出现残次品等问题出厂缺陷7天内退，15天换新，批量故障整机更换。③承诺提供免费的现场实操培训，确保甲方工作人员能熟练操作；④质保期后承诺终身维修，仅收配件成本，免费上门维修。每一项2.0分，满分8分。评审标准：以投标文件中加盖供应商公章的承诺函为准，格式自拟，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提供自2023年1月1日以来至今类似项目业绩，每提供 1 份得1分，满分 2分。注：须提供中标通知书或合同（协议）复印件并加盖公章，以中标通知书或合同（协议）签订时间为准，不提供者不计分。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投标报价得分=（评标基准价/投标评审价）×价格权值×100 评标委员会认为供应商的报价明显低于其他通过符合性审查供应商的报价，有可能影响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详见附件：技术条款偏离表.pdf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详见附件：拒绝政府采购承诺书.pdf</w:t>
      </w:r>
    </w:p>
    <w:p>
      <w:pPr>
        <w:pStyle w:val="null3"/>
        <w:ind w:firstLine="960"/>
      </w:pPr>
      <w:r>
        <w:rPr>
          <w:rFonts w:ascii="仿宋_GB2312" w:hAnsi="仿宋_GB2312" w:cs="仿宋_GB2312" w:eastAsia="仿宋_GB2312"/>
        </w:rPr>
        <w:t>详见附件：投标人认为有必要补充说明的事宜.pdf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详见附件：技术条款偏离表.pdf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详见附件：拒绝政府采购承诺书.pdf</w:t>
      </w:r>
    </w:p>
    <w:p>
      <w:pPr>
        <w:pStyle w:val="null3"/>
        <w:ind w:firstLine="960"/>
      </w:pPr>
      <w:r>
        <w:rPr>
          <w:rFonts w:ascii="仿宋_GB2312" w:hAnsi="仿宋_GB2312" w:cs="仿宋_GB2312" w:eastAsia="仿宋_GB2312"/>
        </w:rPr>
        <w:t>详见附件：投标人认为有必要补充说明的事宜.pdf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