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A1AD10">
      <w:pPr>
        <w:pStyle w:val="5"/>
        <w:rPr>
          <w:rFonts w:hint="eastAsia" w:asciiTheme="minorEastAsia" w:hAnsiTheme="minorEastAsia" w:eastAsiaTheme="minorEastAsia"/>
          <w:color w:val="auto"/>
        </w:rPr>
      </w:pPr>
      <w:r>
        <w:rPr>
          <w:rFonts w:asciiTheme="minorEastAsia" w:hAnsiTheme="minorEastAsia" w:eastAsiaTheme="minorEastAsia"/>
          <w:color w:val="auto"/>
        </w:rPr>
        <w:t>详见附件：已标价工程量清单</w:t>
      </w:r>
    </w:p>
    <w:p w14:paraId="5AB973D4">
      <w:pPr>
        <w:pStyle w:val="2"/>
        <w:widowControl/>
        <w:shd w:val="clear" w:color="auto" w:fill="FFFFFF"/>
        <w:spacing w:before="0" w:after="0" w:line="360" w:lineRule="auto"/>
        <w:jc w:val="center"/>
        <w:rPr>
          <w:rFonts w:hint="eastAsia" w:cs="微软雅黑" w:asciiTheme="minorEastAsia" w:hAnsiTheme="minorEastAsia"/>
          <w:color w:val="auto"/>
          <w:sz w:val="28"/>
          <w:szCs w:val="28"/>
          <w:shd w:val="clear" w:color="auto" w:fill="FFFFFF"/>
        </w:rPr>
      </w:pPr>
      <w:r>
        <w:rPr>
          <w:rFonts w:hint="eastAsia" w:cs="微软雅黑" w:asciiTheme="minorEastAsia" w:hAnsiTheme="minorEastAsia"/>
          <w:color w:val="auto"/>
          <w:sz w:val="28"/>
          <w:szCs w:val="28"/>
          <w:shd w:val="clear" w:color="auto" w:fill="FFFFFF"/>
        </w:rPr>
        <w:t>已标价工程量清单</w:t>
      </w:r>
    </w:p>
    <w:p w14:paraId="72762282">
      <w:pPr>
        <w:spacing w:line="360" w:lineRule="auto"/>
        <w:ind w:firstLine="480" w:firstLineChars="200"/>
        <w:rPr>
          <w:rFonts w:hint="eastAsia" w:cs="宋体" w:asciiTheme="minorEastAsia" w:hAnsiTheme="minorEastAsia"/>
          <w:color w:val="auto"/>
          <w:sz w:val="24"/>
          <w:shd w:val="clear" w:color="auto" w:fill="FFFFFF"/>
        </w:rPr>
      </w:pPr>
      <w:r>
        <w:rPr>
          <w:rFonts w:hint="eastAsia" w:cs="宋体" w:asciiTheme="minorEastAsia" w:hAnsiTheme="minorEastAsia"/>
          <w:color w:val="auto"/>
          <w:sz w:val="24"/>
          <w:shd w:val="clear" w:color="auto" w:fill="FFFFFF"/>
        </w:rPr>
        <w:t>1.已标价工程量清单应按工程量清单报价相关要求进行填报；</w:t>
      </w:r>
    </w:p>
    <w:p w14:paraId="6D795DAE">
      <w:pPr>
        <w:spacing w:line="360" w:lineRule="auto"/>
        <w:ind w:firstLine="480" w:firstLineChars="200"/>
        <w:rPr>
          <w:rFonts w:hint="eastAsia" w:cs="宋体" w:asciiTheme="minorEastAsia" w:hAnsiTheme="minorEastAsia"/>
          <w:color w:val="auto"/>
          <w:sz w:val="24"/>
          <w:shd w:val="clear" w:color="auto" w:fill="FFFFFF"/>
        </w:rPr>
      </w:pPr>
      <w:r>
        <w:rPr>
          <w:rFonts w:hint="eastAsia" w:cs="宋体" w:asciiTheme="minorEastAsia" w:hAnsiTheme="minorEastAsia"/>
          <w:color w:val="auto"/>
          <w:sz w:val="24"/>
          <w:shd w:val="clear" w:color="auto" w:fill="FFFFFF"/>
        </w:rPr>
        <w:t>2.已标价工程量清单扉页需加盖有注册或登记在工程造价咨询企业的造价人员签字并盖执业印章；</w:t>
      </w:r>
    </w:p>
    <w:p w14:paraId="6ED25AE3">
      <w:r>
        <w:rPr>
          <w:rFonts w:hint="eastAsia" w:cs="宋体" w:asciiTheme="minorEastAsia" w:hAnsiTheme="minorEastAsia"/>
          <w:color w:val="auto"/>
          <w:sz w:val="24"/>
          <w:shd w:val="clear" w:color="auto" w:fill="FFFFFF"/>
        </w:rPr>
        <w:t>3.已标价工程量清单原件扫描成PDF格式，以附件形式上传，作为响应文件的组成部分。</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375725"/>
    <w:rsid w:val="303B64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keepNext/>
      <w:keepLines/>
      <w:spacing w:before="260" w:after="260" w:line="416" w:lineRule="auto"/>
      <w:outlineLvl w:val="2"/>
    </w:pPr>
    <w:rPr>
      <w:b/>
      <w:bCs/>
      <w:sz w:val="32"/>
      <w:szCs w:val="3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null3"/>
    <w:autoRedefine/>
    <w:hidden/>
    <w:qFormat/>
    <w:uiPriority w:val="0"/>
    <w:pPr>
      <w:spacing w:line="360" w:lineRule="auto"/>
    </w:pPr>
    <w:rPr>
      <w:rFonts w:ascii="宋体" w:hAnsi="宋体" w:eastAsia="宋体" w:cs="宋体"/>
      <w:bCs/>
      <w:sz w:val="28"/>
      <w:szCs w:val="28"/>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129</Words>
  <Characters>134</Characters>
  <Lines>0</Lines>
  <Paragraphs>0</Paragraphs>
  <TotalTime>0</TotalTime>
  <ScaleCrop>false</ScaleCrop>
  <LinksUpToDate>false</LinksUpToDate>
  <CharactersWithSpaces>134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2025-12-15T01:17:00Z</dcterms:created>
  <dc:creator>pc</dc:creator>
  <cp:lastModifiedBy>pc</cp:lastModifiedBy>
  <dcterms:modified xsi:type="dcterms:W3CDTF">2026-06-17T02:30:01Z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eyJoZGlkIjoiZDI1YjBlOTQzYmNjN2VlMzc2NDdjOGQyOWNiYjc2NDEiLCJ1c2VySWQiOiI0MDcwNDQ1MjgifQ==</vt:lpwstr>
  </property>
  <property fmtid="{D5CDD505-2E9C-101B-9397-08002B2CF9AE}" pid="4" name="ICV">
    <vt:lpwstr>085CC514DC814154BF378BDF9F6B5226_12</vt:lpwstr>
  </property>
</Properties>
</file>