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A1EA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兴平市高新第一幼儿园2026年消防改造提升工程竞争性磋商公告</w:t>
      </w:r>
    </w:p>
    <w:p w14:paraId="508CA78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50FA2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2026年消防改造提升工程</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08时30分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E8CD2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33397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项目编号：SHSXZB-2026-0910</w:t>
      </w:r>
    </w:p>
    <w:p w14:paraId="758B22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项目名称：2026年消防改造提升工程</w:t>
      </w:r>
    </w:p>
    <w:p w14:paraId="2F96E5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21C44D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预算金额：1,491,389.22元</w:t>
      </w:r>
    </w:p>
    <w:p w14:paraId="776C24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337D98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373CCA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采购包1：45日历日</w:t>
      </w:r>
    </w:p>
    <w:p w14:paraId="6FDEC7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3A97D8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1452811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07FF9A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62F46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762EF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合同包1(2026年兴平市高新第一幼儿园消防改造提升工程)落实政府采购政策需满足的资格要求如下:</w:t>
      </w:r>
    </w:p>
    <w:p w14:paraId="66253B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506C98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689A70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合同包1(2026年兴平市高新第一幼儿园消防改造提升工程)特定资格要求如下:</w:t>
      </w:r>
    </w:p>
    <w:p w14:paraId="10A2EB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(1)投标人须具有独立法人资格，并具备有效的营业执照。</w:t>
      </w:r>
    </w:p>
    <w:p w14:paraId="484D8D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(2)提供采购活动前6个月内缴纳社保的证明（至少提供一个月的缴纳社保的证明）,依法不需要缴纳社保的供应商则需提供相应的合法证明材料；</w:t>
      </w:r>
    </w:p>
    <w:p w14:paraId="595813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(3)提供采购活动前6个月内依法纳税的证明（至少提供一个月的纳税的证明）,依法免税的供应商则需提供相应的合法证明材料；</w:t>
      </w:r>
    </w:p>
    <w:p w14:paraId="087757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信用查询记录截图并加盖公章。如相关失信记录已失效，需提供相关证明资料；</w:t>
      </w:r>
    </w:p>
    <w:p w14:paraId="3FEE30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(5)投标人须具备建筑工程施工总承包贰级以上（含贰级）资质或消防设施工程专业承包贰级以上（含贰级）资质，并具备有效的安全生产许可证；</w:t>
      </w:r>
    </w:p>
    <w:p w14:paraId="358186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(6)拟派项目经理具有建筑工程专业建造师贰级以上（含贰级）建造师证书及安全生产考核合格证，在本单位注册且无在建工程；</w:t>
      </w:r>
    </w:p>
    <w:p w14:paraId="7E6849B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2A1335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2026年09月24日 至 2026年10月09日 ，每天上午 00:00:00 至 12:00:00 ，下午 12:00:00 至 23:59:59 （北京时间）</w:t>
      </w:r>
    </w:p>
    <w:p w14:paraId="60B83F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5A4B09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95288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E22F10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191509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08时30分00秒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E2C55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7A49BA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21B611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2026年10月12日 08时30分00秒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A168B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5E79462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19137D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1A164A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59D0C2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DBDCC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4B435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91B92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2C5C3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63CA2F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34FD99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6566E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4FB7A6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3568B0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7098F7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40D976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落实政府采购政策需满足的资格要求如下:1《关于进一步加大政府采购支持中小企业力度的通知》（财库〔2022〕19号）;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2《政府采购促进中小企业发展管理办法》（财库〔2020〕46号）;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3《关于政府采购支持监狱企业发展有关问题的通知》（财库〔2014〕68号）;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4《关于促进残疾人就业政府采购政策的通知》（财库〔2017〕141号）;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5财政部、国家发展改革委《关于印发〈节能产品政府采购实施意见〉的通知》（财库〔2004〕185号）;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6财政部、国家环保总局联合印发《关于环境标志产品政府采购实施的意见》（财库〔2006〕90号）;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7国务院办公厅《关于建立政府强制采购节能产品制度的通知》（国办发〔2007〕51号）;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8财政部、国家发改委、生态环境部联合印发《关于调整优化节能产品、环境标志产品政府采购执行机制的通知》（财库〔2019〕9号）;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9《关于印发环境标志产品政府采购品目清单的通知》（财库〔2019〕18号）;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10《关于印发节能产品政府采购品目清单的通知》（财库〔2019〕19号）;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12《财政部农业农村部国家乡村振兴局 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13《财政部 国家发展改革委 信息产业部 关于印发无线局域网产品政府采购实施意见的通知》（财库〔2005〕366号）;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14《财政部 工业和信息化部 质检总局 认监委关于信息安全产品实施政府采购的通知》（财库〔2010〕48号）;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15《陕西省财政厅关于加快推进我省中小企业政府采购信用融资工作的通知》（陕财办采〔2020〕15 号）;</w:t>
      </w:r>
      <w:r>
        <w:rPr>
          <w:rFonts w:hint="eastAsia" w:ascii="微软雅黑" w:hAnsi="微软雅黑" w:eastAsia="微软雅黑" w:cs="微软雅黑"/>
          <w:i w:val="0"/>
          <w:iCs w:val="0"/>
          <w:caps w:val="0"/>
          <w:color w:val="0A82E5"/>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0A82E5"/>
          <w:spacing w:val="0"/>
          <w:sz w:val="21"/>
          <w:szCs w:val="21"/>
          <w:bdr w:val="none" w:color="auto" w:sz="0" w:space="0"/>
          <w:shd w:val="clear" w:fill="FFFFFF"/>
        </w:rPr>
        <w:t>16陕西省财政厅关于印发《陕西省中小企业政府采购信用融资办法》（陕财办采〔2018〕23 号）。</w:t>
      </w:r>
    </w:p>
    <w:p w14:paraId="4D7505E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55A49F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E11E0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兴平市高新第一幼儿园</w:t>
      </w:r>
    </w:p>
    <w:p w14:paraId="3F7135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兴平市莽山路莽山公园西侧</w:t>
      </w:r>
    </w:p>
    <w:p w14:paraId="68CE0E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15877612653</w:t>
      </w:r>
    </w:p>
    <w:p w14:paraId="7619B0A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8D35E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陕西三合晟兴项目管理有限公司</w:t>
      </w:r>
    </w:p>
    <w:p w14:paraId="6873F8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陕西省咸阳市渭城区陕西省咸阳市渭城区朝阳二路义合朝阳国际1号楼三层南户商铺</w:t>
      </w:r>
    </w:p>
    <w:p w14:paraId="38EE37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4220935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23CA9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田爽</w:t>
      </w:r>
    </w:p>
    <w:p w14:paraId="7DED9C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13892986707</w:t>
      </w:r>
    </w:p>
    <w:p w14:paraId="2B9369B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721E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2026-09-24T03:13:12Z</dcterms:created>
  <dc:creator>admin0077</dc:creator>
  <cp:lastModifiedBy>admin0077</cp:lastModifiedBy>
  <dcterms:modified xsi:type="dcterms:W3CDTF">2026-09-24T03:13:21Z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eyJoZGlkIjoiMGMyOWNiMWY4OGRhNzE1OTQ3OTRjYmRiYWFmODkwZTUiLCJ1c2VySWQiOiIzNzA2MDk1MDMifQ==</vt:lpwstr>
  </property>
  <property fmtid="{D5CDD505-2E9C-101B-9397-08002B2CF9AE}" pid="4" name="ICV">
    <vt:lpwstr>2C220A209E9742C69EC45A0C7F134F03_12</vt:lpwstr>
  </property>
</Properties>
</file>