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47D53">
      <w:pPr>
        <w:wordWrap w:val="0"/>
        <w:spacing w:before="0" w:beforeAutospacing="0" w:after="0" w:afterAutospacing="0" w:line="720" w:lineRule="auto"/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  <w:t>质量管理体系与保证措施</w:t>
      </w:r>
    </w:p>
    <w:bookmarkEnd w:id="0"/>
    <w:p w14:paraId="4CEA86F1">
      <w:pPr>
        <w:pStyle w:val="4"/>
        <w:spacing w:line="360" w:lineRule="auto"/>
        <w:ind w:firstLine="480" w:firstLineChars="200"/>
        <w:jc w:val="both"/>
      </w:pPr>
      <w:r>
        <w:rPr>
          <w:rFonts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ascii="宋体" w:hAnsi="宋体" w:cs="宋体"/>
          <w:color w:val="auto"/>
          <w:sz w:val="24"/>
          <w:szCs w:val="24"/>
          <w:highlight w:val="none"/>
          <w:lang w:eastAsia="zh-CN"/>
        </w:rPr>
        <w:t>磋商文件“第三章  技术标准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  <w:t>及要求</w:t>
      </w:r>
      <w:r>
        <w:rPr>
          <w:rFonts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  <w:t>及“第六章  磋商办法”编制质量管理体系与保证措施。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80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2026-06-29T09:30:49Z</dcterms:created>
  <dc:creator>Administrator</dc:creator>
  <cp:lastModifiedBy>开瑞</cp:lastModifiedBy>
  <dcterms:modified xsi:type="dcterms:W3CDTF">2026-06-29T09:30:55Z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DAF0B07991F24A29BC0D9C1532EC51E1_12</vt:lpwstr>
  </property>
</Properties>
</file>