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C9955">
      <w:pPr>
        <w:pStyle w:val="3"/>
        <w:numPr>
          <w:ilvl w:val="0"/>
          <w:numId w:val="1"/>
        </w:numPr>
        <w:jc w:val="center"/>
        <w:rPr>
          <w:rFonts w:ascii="宋体" w:hAnsi="宋体" w:eastAsia="宋体" w:cs="宋体"/>
        </w:rPr>
      </w:pPr>
      <w:r>
        <w:rPr>
          <w:rFonts w:hint="eastAsia" w:ascii="宋体" w:hAnsi="宋体" w:eastAsia="宋体" w:cs="宋体"/>
        </w:rPr>
        <w:t xml:space="preserve"> </w:t>
      </w:r>
      <w:bookmarkStart w:id="0" w:name="_Toc13351"/>
      <w:r>
        <w:rPr>
          <w:rFonts w:hint="eastAsia" w:ascii="宋体" w:hAnsi="宋体" w:eastAsia="宋体" w:cs="宋体"/>
        </w:rPr>
        <w:t>拟签订的合同文本</w:t>
      </w:r>
      <w:bookmarkEnd w:id="0"/>
    </w:p>
    <w:p w14:paraId="3A7D78DE">
      <w:pPr>
        <w:pStyle w:val="4"/>
        <w:ind w:firstLine="883"/>
        <w:jc w:val="center"/>
        <w:rPr>
          <w:rFonts w:ascii="宋体" w:hAnsi="宋体" w:eastAsia="宋体" w:cs="宋体"/>
          <w:b/>
          <w:bCs/>
          <w:sz w:val="44"/>
          <w:szCs w:val="44"/>
        </w:rPr>
      </w:pPr>
    </w:p>
    <w:p w14:paraId="56D60384">
      <w:pPr>
        <w:spacing w:line="360" w:lineRule="auto"/>
        <w:jc w:val="center"/>
        <w:rPr>
          <w:rFonts w:hint="eastAsia" w:ascii="宋体" w:hAnsi="宋体" w:eastAsia="宋体" w:cs="宋体"/>
          <w:b/>
          <w:bCs/>
          <w:sz w:val="48"/>
          <w:szCs w:val="48"/>
          <w:lang w:eastAsia="zh-CN"/>
        </w:rPr>
      </w:pPr>
      <w:r>
        <w:rPr>
          <w:rFonts w:hint="eastAsia" w:ascii="宋体" w:hAnsi="宋体" w:eastAsia="宋体" w:cs="宋体"/>
          <w:b/>
          <w:bCs/>
          <w:sz w:val="48"/>
          <w:szCs w:val="48"/>
          <w:lang w:eastAsia="zh-CN"/>
        </w:rPr>
        <w:t>报纸媒体宣传专项经费项目</w:t>
      </w:r>
    </w:p>
    <w:p w14:paraId="5C1720B9">
      <w:pPr>
        <w:pStyle w:val="6"/>
      </w:pPr>
    </w:p>
    <w:p w14:paraId="29CD4188">
      <w:pPr>
        <w:spacing w:line="360" w:lineRule="auto"/>
        <w:jc w:val="center"/>
        <w:rPr>
          <w:rFonts w:ascii="宋体" w:hAnsi="宋体" w:eastAsia="宋体" w:cs="宋体"/>
          <w:b/>
          <w:bCs/>
          <w:sz w:val="48"/>
          <w:szCs w:val="48"/>
        </w:rPr>
      </w:pPr>
      <w:r>
        <w:rPr>
          <w:rFonts w:hint="eastAsia" w:ascii="宋体" w:hAnsi="宋体" w:eastAsia="宋体" w:cs="宋体"/>
          <w:b/>
          <w:bCs/>
          <w:sz w:val="48"/>
          <w:szCs w:val="48"/>
          <w:lang w:val="en-US" w:eastAsia="zh-CN"/>
        </w:rPr>
        <w:t>政府</w:t>
      </w:r>
      <w:r>
        <w:rPr>
          <w:rFonts w:hint="eastAsia" w:ascii="宋体" w:hAnsi="宋体" w:eastAsia="宋体" w:cs="宋体"/>
          <w:b/>
          <w:bCs/>
          <w:sz w:val="48"/>
          <w:szCs w:val="48"/>
        </w:rPr>
        <w:t>采购</w:t>
      </w:r>
      <w:r>
        <w:rPr>
          <w:rFonts w:hint="eastAsia" w:ascii="宋体" w:hAnsi="宋体" w:eastAsia="宋体" w:cs="宋体"/>
          <w:b/>
          <w:bCs/>
          <w:sz w:val="48"/>
          <w:szCs w:val="48"/>
          <w:lang w:val="en-US" w:eastAsia="zh-CN"/>
        </w:rPr>
        <w:t>服务</w:t>
      </w:r>
      <w:r>
        <w:rPr>
          <w:rFonts w:hint="eastAsia" w:ascii="宋体" w:hAnsi="宋体" w:eastAsia="宋体" w:cs="宋体"/>
          <w:b/>
          <w:bCs/>
          <w:sz w:val="48"/>
          <w:szCs w:val="48"/>
        </w:rPr>
        <w:t>合同</w:t>
      </w:r>
    </w:p>
    <w:p w14:paraId="5815DDCD">
      <w:pPr>
        <w:spacing w:line="360" w:lineRule="auto"/>
        <w:jc w:val="center"/>
        <w:rPr>
          <w:rFonts w:ascii="宋体" w:hAnsi="宋体" w:eastAsia="宋体" w:cs="宋体"/>
          <w:b/>
          <w:bCs/>
          <w:spacing w:val="26"/>
          <w:sz w:val="36"/>
          <w:szCs w:val="36"/>
          <w14:shadow w14:blurRad="50800" w14:dist="38100" w14:dir="2700000" w14:sx="100000" w14:sy="100000" w14:kx="0" w14:ky="0" w14:algn="tl">
            <w14:srgbClr w14:val="000000">
              <w14:alpha w14:val="60000"/>
            </w14:srgbClr>
          </w14:shadow>
        </w:rPr>
      </w:pPr>
      <w:r>
        <w:rPr>
          <w:rFonts w:hint="eastAsia" w:ascii="宋体" w:hAnsi="宋体" w:eastAsia="宋体" w:cs="宋体"/>
          <w:b/>
          <w:bCs/>
          <w:sz w:val="32"/>
          <w:szCs w:val="32"/>
        </w:rPr>
        <w:t>项目编号：</w:t>
      </w:r>
    </w:p>
    <w:p w14:paraId="4E2B6CF5">
      <w:pPr>
        <w:spacing w:line="360" w:lineRule="auto"/>
        <w:jc w:val="center"/>
        <w:rPr>
          <w:rFonts w:ascii="宋体" w:hAnsi="宋体" w:eastAsia="宋体" w:cs="宋体"/>
          <w:b/>
          <w:sz w:val="32"/>
          <w:szCs w:val="32"/>
        </w:rPr>
      </w:pPr>
    </w:p>
    <w:p w14:paraId="0FFA465A">
      <w:pPr>
        <w:pStyle w:val="6"/>
        <w:tabs>
          <w:tab w:val="center" w:pos="4153"/>
          <w:tab w:val="right" w:pos="8306"/>
        </w:tabs>
        <w:rPr>
          <w:rFonts w:ascii="宋体" w:hAnsi="宋体" w:eastAsia="宋体" w:cs="宋体"/>
          <w:b/>
          <w:sz w:val="32"/>
          <w:szCs w:val="32"/>
        </w:rPr>
      </w:pPr>
    </w:p>
    <w:p w14:paraId="3ED6A638">
      <w:pPr>
        <w:rPr>
          <w:rFonts w:ascii="宋体" w:hAnsi="宋体" w:eastAsia="宋体" w:cs="宋体"/>
        </w:rPr>
      </w:pPr>
    </w:p>
    <w:p w14:paraId="5044DB0B">
      <w:pPr>
        <w:pStyle w:val="6"/>
        <w:tabs>
          <w:tab w:val="center" w:pos="4153"/>
          <w:tab w:val="right" w:pos="8306"/>
        </w:tabs>
        <w:rPr>
          <w:rFonts w:ascii="宋体" w:hAnsi="宋体" w:eastAsia="宋体" w:cs="宋体"/>
        </w:rPr>
      </w:pPr>
    </w:p>
    <w:p w14:paraId="21B6DFF8">
      <w:pPr>
        <w:pStyle w:val="6"/>
        <w:tabs>
          <w:tab w:val="center" w:pos="4153"/>
          <w:tab w:val="right" w:pos="8306"/>
        </w:tabs>
        <w:rPr>
          <w:rFonts w:ascii="宋体" w:hAnsi="宋体" w:eastAsia="宋体" w:cs="宋体"/>
        </w:rPr>
      </w:pPr>
    </w:p>
    <w:p w14:paraId="24F2761F">
      <w:pPr>
        <w:rPr>
          <w:rFonts w:ascii="宋体" w:hAnsi="宋体" w:eastAsia="宋体" w:cs="宋体"/>
          <w:b/>
          <w:sz w:val="32"/>
          <w:szCs w:val="32"/>
        </w:rPr>
      </w:pPr>
    </w:p>
    <w:p w14:paraId="09CEB1A0">
      <w:pPr>
        <w:spacing w:line="360" w:lineRule="auto"/>
        <w:ind w:firstLine="2249" w:firstLineChars="700"/>
        <w:jc w:val="left"/>
        <w:rPr>
          <w:rFonts w:ascii="宋体" w:hAnsi="宋体" w:eastAsia="宋体" w:cs="宋体"/>
          <w:b/>
          <w:bCs/>
          <w:sz w:val="32"/>
          <w:szCs w:val="32"/>
          <w:u w:val="single"/>
        </w:rPr>
      </w:pPr>
      <w:r>
        <w:rPr>
          <w:rFonts w:hint="eastAsia" w:ascii="宋体" w:hAnsi="宋体" w:eastAsia="宋体" w:cs="宋体"/>
          <w:b/>
          <w:bCs/>
          <w:sz w:val="32"/>
          <w:szCs w:val="32"/>
        </w:rPr>
        <w:t>采购人：</w:t>
      </w:r>
      <w:r>
        <w:rPr>
          <w:rFonts w:hint="eastAsia" w:ascii="宋体" w:hAnsi="宋体" w:eastAsia="宋体" w:cs="宋体"/>
          <w:b/>
          <w:bCs/>
          <w:sz w:val="32"/>
          <w:szCs w:val="32"/>
          <w:u w:val="single"/>
        </w:rPr>
        <w:t xml:space="preserve">                     </w:t>
      </w:r>
    </w:p>
    <w:p w14:paraId="19BE6090">
      <w:pPr>
        <w:spacing w:line="360" w:lineRule="auto"/>
        <w:ind w:firstLine="2249" w:firstLineChars="700"/>
        <w:jc w:val="left"/>
        <w:rPr>
          <w:rFonts w:ascii="宋体" w:hAnsi="宋体" w:eastAsia="宋体" w:cs="宋体"/>
          <w:b/>
          <w:bCs/>
          <w:sz w:val="32"/>
          <w:szCs w:val="32"/>
          <w:u w:val="single"/>
        </w:rPr>
      </w:pPr>
      <w:r>
        <w:rPr>
          <w:rFonts w:hint="eastAsia" w:ascii="宋体" w:hAnsi="宋体" w:eastAsia="宋体" w:cs="宋体"/>
          <w:b/>
          <w:bCs/>
          <w:sz w:val="32"/>
          <w:szCs w:val="32"/>
        </w:rPr>
        <w:t>供应商：</w:t>
      </w:r>
      <w:r>
        <w:rPr>
          <w:rFonts w:hint="eastAsia" w:ascii="宋体" w:hAnsi="宋体" w:eastAsia="宋体" w:cs="宋体"/>
          <w:b/>
          <w:bCs/>
          <w:sz w:val="32"/>
          <w:szCs w:val="32"/>
          <w:u w:val="single"/>
        </w:rPr>
        <w:t xml:space="preserve">                     </w:t>
      </w:r>
    </w:p>
    <w:p w14:paraId="565C55C9">
      <w:pPr>
        <w:spacing w:line="360" w:lineRule="auto"/>
        <w:ind w:firstLine="2891" w:firstLineChars="900"/>
        <w:jc w:val="left"/>
        <w:rPr>
          <w:rFonts w:ascii="宋体" w:hAnsi="宋体" w:eastAsia="宋体" w:cs="宋体"/>
          <w:b/>
          <w:bCs/>
          <w:sz w:val="32"/>
          <w:szCs w:val="32"/>
        </w:rPr>
      </w:pPr>
      <w:r>
        <w:rPr>
          <w:rFonts w:hint="eastAsia" w:ascii="宋体" w:hAnsi="宋体" w:eastAsia="宋体" w:cs="宋体"/>
          <w:b/>
          <w:bCs/>
          <w:sz w:val="32"/>
          <w:szCs w:val="32"/>
        </w:rPr>
        <w:t>二〇二</w:t>
      </w:r>
      <w:r>
        <w:rPr>
          <w:rFonts w:hint="eastAsia" w:ascii="宋体" w:hAnsi="宋体" w:eastAsia="宋体" w:cs="宋体"/>
          <w:b/>
          <w:bCs/>
          <w:sz w:val="32"/>
          <w:szCs w:val="32"/>
          <w:lang w:val="en-US" w:eastAsia="zh-CN"/>
        </w:rPr>
        <w:t>六</w:t>
      </w:r>
      <w:r>
        <w:rPr>
          <w:rFonts w:hint="eastAsia" w:ascii="宋体" w:hAnsi="宋体" w:eastAsia="宋体" w:cs="宋体"/>
          <w:b/>
          <w:bCs/>
          <w:sz w:val="32"/>
          <w:szCs w:val="32"/>
        </w:rPr>
        <w:t>年</w:t>
      </w:r>
      <w:r>
        <w:rPr>
          <w:rFonts w:hint="eastAsia" w:ascii="宋体" w:hAnsi="宋体" w:eastAsia="宋体" w:cs="宋体"/>
          <w:b/>
          <w:bCs/>
          <w:sz w:val="32"/>
          <w:szCs w:val="32"/>
          <w:u w:val="single"/>
        </w:rPr>
        <w:t xml:space="preserve">    </w:t>
      </w:r>
      <w:r>
        <w:rPr>
          <w:rFonts w:hint="eastAsia" w:ascii="宋体" w:hAnsi="宋体" w:eastAsia="宋体" w:cs="宋体"/>
          <w:b/>
          <w:bCs/>
          <w:sz w:val="32"/>
          <w:szCs w:val="32"/>
        </w:rPr>
        <w:t>月</w:t>
      </w:r>
      <w:r>
        <w:rPr>
          <w:rFonts w:hint="eastAsia" w:ascii="宋体" w:hAnsi="宋体" w:eastAsia="宋体" w:cs="宋体"/>
          <w:b/>
          <w:bCs/>
          <w:sz w:val="32"/>
          <w:szCs w:val="32"/>
          <w:u w:val="single"/>
        </w:rPr>
        <w:t xml:space="preserve">    </w:t>
      </w:r>
      <w:r>
        <w:rPr>
          <w:rFonts w:hint="eastAsia" w:ascii="宋体" w:hAnsi="宋体" w:eastAsia="宋体" w:cs="宋体"/>
          <w:b/>
          <w:bCs/>
          <w:sz w:val="32"/>
          <w:szCs w:val="32"/>
        </w:rPr>
        <w:t>日</w:t>
      </w:r>
    </w:p>
    <w:p w14:paraId="28CCAE00">
      <w:pPr>
        <w:spacing w:line="360" w:lineRule="auto"/>
        <w:ind w:firstLine="2168" w:firstLineChars="900"/>
        <w:jc w:val="left"/>
        <w:rPr>
          <w:rFonts w:ascii="宋体" w:hAnsi="宋体" w:eastAsia="宋体" w:cs="宋体"/>
          <w:b/>
        </w:rPr>
      </w:pPr>
    </w:p>
    <w:p w14:paraId="02D7D1CC">
      <w:pPr>
        <w:spacing w:line="360" w:lineRule="auto"/>
        <w:ind w:firstLine="2168" w:firstLineChars="900"/>
        <w:jc w:val="left"/>
        <w:rPr>
          <w:rFonts w:ascii="宋体" w:hAnsi="宋体" w:eastAsia="宋体" w:cs="宋体"/>
          <w:b/>
        </w:rPr>
      </w:pPr>
    </w:p>
    <w:p w14:paraId="3A6EEA75">
      <w:pPr>
        <w:spacing w:line="360" w:lineRule="auto"/>
        <w:jc w:val="left"/>
        <w:rPr>
          <w:rFonts w:ascii="宋体" w:hAnsi="宋体" w:eastAsia="宋体" w:cs="宋体"/>
          <w:b/>
        </w:rPr>
      </w:pPr>
    </w:p>
    <w:p w14:paraId="4D2D0F84">
      <w:pPr>
        <w:spacing w:line="360" w:lineRule="auto"/>
        <w:jc w:val="left"/>
        <w:rPr>
          <w:rFonts w:ascii="宋体" w:hAnsi="宋体" w:eastAsia="宋体" w:cs="宋体"/>
          <w:b/>
          <w:sz w:val="36"/>
          <w:szCs w:val="36"/>
        </w:rPr>
      </w:pPr>
      <w:r>
        <w:rPr>
          <w:rFonts w:hint="eastAsia" w:ascii="宋体" w:hAnsi="宋体" w:eastAsia="宋体" w:cs="宋体"/>
          <w:b/>
        </w:rPr>
        <w:t>注：本合同条款仅供参考，甲乙双方可根据实际情况进行补充。</w:t>
      </w:r>
    </w:p>
    <w:p w14:paraId="66C77DF3">
      <w:pPr>
        <w:rPr>
          <w:rFonts w:hint="eastAsia" w:ascii="宋体" w:hAnsi="宋体" w:eastAsia="宋体" w:cs="宋体"/>
          <w:b/>
          <w:sz w:val="36"/>
          <w:szCs w:val="36"/>
        </w:rPr>
      </w:pPr>
      <w:r>
        <w:rPr>
          <w:rFonts w:hint="eastAsia" w:ascii="宋体" w:hAnsi="宋体" w:eastAsia="宋体" w:cs="宋体"/>
          <w:b/>
          <w:sz w:val="36"/>
          <w:szCs w:val="36"/>
        </w:rPr>
        <w:br w:type="page"/>
      </w:r>
    </w:p>
    <w:p w14:paraId="236392BA">
      <w:pPr>
        <w:autoSpaceDE w:val="0"/>
        <w:autoSpaceDN w:val="0"/>
        <w:adjustRightInd w:val="0"/>
        <w:spacing w:line="480" w:lineRule="auto"/>
        <w:jc w:val="center"/>
        <w:rPr>
          <w:rFonts w:ascii="宋体" w:hAnsi="宋体" w:eastAsia="宋体" w:cs="宋体"/>
          <w:b/>
          <w:sz w:val="36"/>
          <w:szCs w:val="36"/>
        </w:rPr>
      </w:pPr>
      <w:r>
        <w:rPr>
          <w:rFonts w:hint="eastAsia" w:ascii="宋体" w:hAnsi="宋体" w:eastAsia="宋体" w:cs="宋体"/>
          <w:b/>
          <w:sz w:val="36"/>
          <w:szCs w:val="36"/>
        </w:rPr>
        <w:t>政府采购合同</w:t>
      </w:r>
    </w:p>
    <w:p w14:paraId="78143C3B">
      <w:pPr>
        <w:autoSpaceDE w:val="0"/>
        <w:autoSpaceDN w:val="0"/>
        <w:adjustRightInd w:val="0"/>
        <w:spacing w:line="360" w:lineRule="auto"/>
        <w:ind w:firstLine="482" w:firstLineChars="200"/>
        <w:rPr>
          <w:rFonts w:ascii="宋体" w:hAnsi="宋体" w:eastAsia="宋体" w:cs="宋体"/>
          <w:b/>
        </w:rPr>
      </w:pPr>
      <w:r>
        <w:rPr>
          <w:rFonts w:hint="eastAsia" w:ascii="宋体" w:hAnsi="宋体" w:eastAsia="宋体" w:cs="宋体"/>
          <w:b/>
        </w:rPr>
        <w:t>甲方（采购人）：</w:t>
      </w:r>
      <w:r>
        <w:rPr>
          <w:rFonts w:hint="eastAsia" w:ascii="宋体" w:hAnsi="宋体" w:eastAsia="宋体" w:cs="宋体"/>
          <w:b/>
          <w:u w:val="single"/>
        </w:rPr>
        <w:t xml:space="preserve">                         </w:t>
      </w:r>
      <w:r>
        <w:rPr>
          <w:rFonts w:hint="eastAsia" w:ascii="宋体" w:hAnsi="宋体" w:eastAsia="宋体" w:cs="宋体"/>
          <w:b/>
        </w:rPr>
        <w:t xml:space="preserve">                                    </w:t>
      </w:r>
    </w:p>
    <w:p w14:paraId="17F909E1">
      <w:pPr>
        <w:autoSpaceDE w:val="0"/>
        <w:autoSpaceDN w:val="0"/>
        <w:adjustRightInd w:val="0"/>
        <w:spacing w:line="360" w:lineRule="auto"/>
        <w:ind w:firstLine="482" w:firstLineChars="200"/>
        <w:rPr>
          <w:rFonts w:ascii="宋体" w:hAnsi="宋体" w:eastAsia="宋体" w:cs="宋体"/>
          <w:b/>
        </w:rPr>
      </w:pPr>
      <w:r>
        <w:rPr>
          <w:rFonts w:hint="eastAsia" w:ascii="宋体" w:hAnsi="宋体" w:eastAsia="宋体" w:cs="宋体"/>
          <w:b/>
        </w:rPr>
        <w:t>地  址：</w:t>
      </w:r>
      <w:r>
        <w:rPr>
          <w:rFonts w:hint="eastAsia" w:ascii="宋体" w:hAnsi="宋体" w:eastAsia="宋体" w:cs="宋体"/>
          <w:b/>
          <w:u w:val="single"/>
        </w:rPr>
        <w:t xml:space="preserve">                                 </w:t>
      </w:r>
      <w:r>
        <w:rPr>
          <w:rFonts w:hint="eastAsia" w:ascii="宋体" w:hAnsi="宋体" w:eastAsia="宋体" w:cs="宋体"/>
          <w:b/>
        </w:rPr>
        <w:t xml:space="preserve">                                            </w:t>
      </w:r>
    </w:p>
    <w:p w14:paraId="4E2E03F2">
      <w:pPr>
        <w:autoSpaceDE w:val="0"/>
        <w:autoSpaceDN w:val="0"/>
        <w:adjustRightInd w:val="0"/>
        <w:spacing w:line="360" w:lineRule="auto"/>
        <w:ind w:firstLine="482" w:firstLineChars="200"/>
        <w:rPr>
          <w:rFonts w:ascii="宋体" w:hAnsi="宋体" w:eastAsia="宋体" w:cs="宋体"/>
          <w:b/>
        </w:rPr>
      </w:pPr>
      <w:r>
        <w:rPr>
          <w:rFonts w:hint="eastAsia" w:ascii="宋体" w:hAnsi="宋体" w:eastAsia="宋体" w:cs="宋体"/>
          <w:b/>
        </w:rPr>
        <w:t>乙方（成交供应商）：</w:t>
      </w:r>
      <w:r>
        <w:rPr>
          <w:rFonts w:hint="eastAsia" w:ascii="宋体" w:hAnsi="宋体" w:eastAsia="宋体" w:cs="宋体"/>
          <w:b/>
          <w:u w:val="single"/>
        </w:rPr>
        <w:t xml:space="preserve">                     </w:t>
      </w:r>
      <w:r>
        <w:rPr>
          <w:rFonts w:hint="eastAsia" w:ascii="宋体" w:hAnsi="宋体" w:eastAsia="宋体" w:cs="宋体"/>
          <w:b/>
        </w:rPr>
        <w:t xml:space="preserve">                                </w:t>
      </w:r>
    </w:p>
    <w:p w14:paraId="639FC30E">
      <w:pPr>
        <w:autoSpaceDE w:val="0"/>
        <w:autoSpaceDN w:val="0"/>
        <w:adjustRightInd w:val="0"/>
        <w:spacing w:line="360" w:lineRule="auto"/>
        <w:ind w:firstLine="482" w:firstLineChars="200"/>
        <w:rPr>
          <w:rFonts w:ascii="宋体" w:hAnsi="宋体" w:eastAsia="宋体" w:cs="宋体"/>
          <w:b/>
        </w:rPr>
      </w:pPr>
      <w:r>
        <w:rPr>
          <w:rFonts w:hint="eastAsia" w:ascii="宋体" w:hAnsi="宋体" w:eastAsia="宋体" w:cs="宋体"/>
          <w:b/>
        </w:rPr>
        <w:t>地  址：</w:t>
      </w:r>
      <w:r>
        <w:rPr>
          <w:rFonts w:hint="eastAsia" w:ascii="宋体" w:hAnsi="宋体" w:eastAsia="宋体" w:cs="宋体"/>
          <w:b/>
          <w:u w:val="single"/>
        </w:rPr>
        <w:t xml:space="preserve">                                 </w:t>
      </w:r>
      <w:r>
        <w:rPr>
          <w:rFonts w:hint="eastAsia" w:ascii="宋体" w:hAnsi="宋体" w:eastAsia="宋体" w:cs="宋体"/>
          <w:b/>
        </w:rPr>
        <w:t xml:space="preserve">                                            </w:t>
      </w:r>
    </w:p>
    <w:p w14:paraId="03B0CD86">
      <w:pPr>
        <w:autoSpaceDE w:val="0"/>
        <w:autoSpaceDN w:val="0"/>
        <w:adjustRightInd w:val="0"/>
        <w:spacing w:line="360" w:lineRule="auto"/>
        <w:ind w:firstLine="480" w:firstLineChars="200"/>
        <w:rPr>
          <w:rFonts w:ascii="宋体" w:hAnsi="宋体" w:eastAsia="宋体" w:cs="宋体"/>
          <w:bCs/>
        </w:rPr>
      </w:pPr>
      <w:r>
        <w:rPr>
          <w:rFonts w:hint="eastAsia" w:ascii="宋体" w:hAnsi="宋体" w:eastAsia="宋体" w:cs="宋体"/>
          <w:bCs/>
        </w:rPr>
        <w:t>依据《中华人民共和国民法典》和《中华人民共和国政府采购法》，经双方在平等、自愿、互利的基础上，签订本合同，共同信守。</w:t>
      </w:r>
    </w:p>
    <w:p w14:paraId="731587E6">
      <w:pPr>
        <w:autoSpaceDE w:val="0"/>
        <w:autoSpaceDN w:val="0"/>
        <w:adjustRightInd w:val="0"/>
        <w:snapToGrid w:val="0"/>
        <w:spacing w:line="360" w:lineRule="auto"/>
        <w:ind w:firstLine="482" w:firstLineChars="200"/>
        <w:rPr>
          <w:rFonts w:hint="eastAsia" w:ascii="宋体" w:hAnsi="宋体" w:eastAsia="宋体" w:cs="宋体"/>
          <w:bCs/>
        </w:rPr>
      </w:pPr>
      <w:r>
        <w:rPr>
          <w:rFonts w:hint="eastAsia" w:ascii="宋体" w:hAnsi="宋体" w:eastAsia="宋体" w:cs="宋体"/>
          <w:b/>
        </w:rPr>
        <w:t>一、项目内容和服务期限</w:t>
      </w:r>
    </w:p>
    <w:p w14:paraId="5AD13425">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（一）项目名称：报纸媒体宣传专项经费项目</w:t>
      </w:r>
    </w:p>
    <w:p w14:paraId="377807A4">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（二）工作内容：</w:t>
      </w:r>
    </w:p>
    <w:p w14:paraId="43EF1B27">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结合我市对金融媒体宣传的工作需求及工作实际，我办拟请媒体通过报纸、网络、公号端等平台，刊发打非活动及打非政策、知识的文、图宣传稿件，进一步提升社会公众防范非法金融活动的意识和能力；制作各种宣传文、图稿件以及视频、网页等宣传内容，并通过报刊、网站、权威微信公众号、APP等全媒体渠道宣传，进一步优化全市金融营商环境；加强宣传引导，围绕企业上市挂牌融资和股权投资相关政策开展宣传，推广企业成功上市案例和先进经验，营造鼓励企业上市融资发展的良好氛围；聚焦科创金融展开报刊等全媒体渠道宣传工作，推动科创金融服务“硬科技”改革试点落地，营造科创金融发展的良好氛围。</w:t>
      </w:r>
    </w:p>
    <w:p w14:paraId="46F7C5E3">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1.项目内容</w:t>
      </w:r>
    </w:p>
    <w:p w14:paraId="76DCD6BF">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 xml:space="preserve">（1）完成企业上市挂牌融资和股权投资相关政策宣传工作，宣传推广企业成功上市案例和经验，营造鼓励企业上市融资发展的良好氛围； </w:t>
      </w:r>
    </w:p>
    <w:p w14:paraId="262FA076">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（2）完成优化金融领域营商环境指标任务专项工作，制作各种宣传稿件、视频、网页等，并在报刊、网站等多媒体宣传，优化营商环境；</w:t>
      </w:r>
    </w:p>
    <w:p w14:paraId="78743C42">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（3）完成科创金融媒体报刊宣传工作，推动科创金融服务“硬科技”改革试点落地，积极开展创新案例的搜集和宣传推广，营造科创金融发展的良好氛围；</w:t>
      </w:r>
    </w:p>
    <w:p w14:paraId="770DB6A1">
      <w:pPr>
        <w:autoSpaceDE w:val="0"/>
        <w:autoSpaceDN w:val="0"/>
        <w:adjustRightInd w:val="0"/>
        <w:snapToGrid w:val="0"/>
        <w:spacing w:line="360" w:lineRule="auto"/>
        <w:ind w:firstLine="480" w:firstLineChars="200"/>
        <w:rPr>
          <w:rFonts w:hint="eastAsia" w:ascii="宋体" w:hAnsi="宋体" w:eastAsia="宋体" w:cs="宋体"/>
          <w:bCs/>
          <w:lang w:val="en-US" w:eastAsia="zh-CN"/>
        </w:rPr>
      </w:pPr>
      <w:r>
        <w:rPr>
          <w:rFonts w:hint="eastAsia" w:ascii="宋体" w:hAnsi="宋体" w:eastAsia="宋体" w:cs="宋体"/>
          <w:bCs/>
          <w:lang w:val="en-US" w:eastAsia="zh-CN"/>
        </w:rPr>
        <w:t>（4）完成防范和打击非法集资专项工作，通过报纸、网络等全媒体平台刊发打非宣传稿件，助力专项工作顺利推进，进一步提升社会公众防范非法集资等非法金融活动的意识和能力，切实筑牢金融安全防线；</w:t>
      </w:r>
    </w:p>
    <w:p w14:paraId="3C2F737E">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（二）履行期限</w:t>
      </w:r>
    </w:p>
    <w:p w14:paraId="51E8191D">
      <w:pPr>
        <w:autoSpaceDE w:val="0"/>
        <w:autoSpaceDN w:val="0"/>
        <w:adjustRightInd w:val="0"/>
        <w:spacing w:line="360" w:lineRule="auto"/>
        <w:ind w:firstLine="480" w:firstLineChars="200"/>
        <w:rPr>
          <w:rFonts w:hint="eastAsia" w:ascii="宋体" w:hAnsi="宋体" w:eastAsia="宋体" w:cs="宋体"/>
          <w:b w:val="0"/>
          <w:bCs/>
          <w:highlight w:val="none"/>
          <w:lang w:val="en-US" w:eastAsia="zh-CN"/>
        </w:rPr>
      </w:pPr>
      <w:bookmarkStart w:id="1" w:name="_GoBack"/>
      <w:r>
        <w:rPr>
          <w:rFonts w:hint="eastAsia" w:ascii="宋体" w:hAnsi="宋体" w:eastAsia="宋体" w:cs="宋体"/>
          <w:bCs/>
          <w:highlight w:val="none"/>
        </w:rPr>
        <w:t>自合同签订之日起</w:t>
      </w:r>
      <w:r>
        <w:rPr>
          <w:rFonts w:hint="eastAsia" w:ascii="宋体" w:hAnsi="宋体" w:eastAsia="宋体" w:cs="宋体"/>
          <w:bCs/>
          <w:highlight w:val="none"/>
          <w:lang w:val="en-US" w:eastAsia="zh-CN"/>
        </w:rPr>
        <w:t>一年</w:t>
      </w:r>
      <w:r>
        <w:rPr>
          <w:rFonts w:hint="eastAsia" w:ascii="宋体" w:hAnsi="宋体" w:eastAsia="宋体" w:cs="宋体"/>
          <w:bCs/>
          <w:highlight w:val="none"/>
        </w:rPr>
        <w:t>。</w:t>
      </w:r>
    </w:p>
    <w:bookmarkEnd w:id="1"/>
    <w:p w14:paraId="2B542A5B">
      <w:pPr>
        <w:autoSpaceDE w:val="0"/>
        <w:autoSpaceDN w:val="0"/>
        <w:adjustRightInd w:val="0"/>
        <w:snapToGrid w:val="0"/>
        <w:spacing w:line="360" w:lineRule="auto"/>
        <w:ind w:firstLine="482" w:firstLineChars="200"/>
        <w:rPr>
          <w:rFonts w:hint="default" w:ascii="宋体" w:hAnsi="宋体" w:eastAsia="宋体" w:cs="宋体"/>
          <w:b/>
          <w:lang w:val="en-US" w:eastAsia="zh-CN"/>
        </w:rPr>
      </w:pPr>
      <w:r>
        <w:rPr>
          <w:rFonts w:hint="eastAsia" w:ascii="宋体" w:hAnsi="宋体" w:eastAsia="宋体" w:cs="宋体"/>
          <w:b/>
          <w:lang w:val="en-US" w:eastAsia="zh-CN"/>
        </w:rPr>
        <w:t>二</w:t>
      </w:r>
      <w:r>
        <w:rPr>
          <w:rFonts w:hint="eastAsia" w:ascii="宋体" w:hAnsi="宋体" w:eastAsia="宋体" w:cs="宋体"/>
          <w:b/>
        </w:rPr>
        <w:t>、</w:t>
      </w:r>
      <w:r>
        <w:rPr>
          <w:rFonts w:hint="eastAsia" w:ascii="宋体" w:hAnsi="宋体" w:eastAsia="宋体" w:cs="宋体"/>
          <w:b/>
          <w:lang w:val="en-US" w:eastAsia="zh-CN"/>
        </w:rPr>
        <w:t>付款方式</w:t>
      </w:r>
    </w:p>
    <w:p w14:paraId="41B2E815">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（1）本合同签订后20日内，甲方预付乙方合同款的3</w:t>
      </w:r>
      <w:r>
        <w:rPr>
          <w:rFonts w:hint="eastAsia" w:ascii="宋体" w:hAnsi="宋体" w:eastAsia="宋体" w:cs="宋体"/>
          <w:color w:val="auto"/>
          <w:lang w:val="en-US" w:eastAsia="zh-CN"/>
        </w:rPr>
        <w:t>0</w:t>
      </w:r>
      <w:r>
        <w:rPr>
          <w:rFonts w:hint="eastAsia" w:ascii="宋体" w:hAnsi="宋体" w:eastAsia="宋体" w:cs="宋体"/>
          <w:color w:val="auto"/>
        </w:rPr>
        <w:t>%作为预付款；</w:t>
      </w:r>
    </w:p>
    <w:p w14:paraId="7D61EDB8">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（2）完成所有服务内容并提交甲方认可的成果文件、成果文件通过甲方验收</w:t>
      </w:r>
      <w:r>
        <w:rPr>
          <w:rFonts w:hint="eastAsia" w:ascii="宋体" w:hAnsi="宋体" w:eastAsia="宋体" w:cs="宋体"/>
          <w:color w:val="auto"/>
          <w:lang w:val="en-US" w:eastAsia="zh-CN"/>
        </w:rPr>
        <w:t>合格</w:t>
      </w:r>
      <w:r>
        <w:rPr>
          <w:rFonts w:hint="eastAsia" w:ascii="宋体" w:hAnsi="宋体" w:eastAsia="宋体" w:cs="宋体"/>
          <w:color w:val="auto"/>
        </w:rPr>
        <w:t>后20日内支付剩余合同款项；</w:t>
      </w:r>
    </w:p>
    <w:p w14:paraId="1795D0D8">
      <w:pPr>
        <w:autoSpaceDE w:val="0"/>
        <w:autoSpaceDN w:val="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lang w:eastAsia="zh-CN"/>
        </w:rPr>
        <w:t>（</w:t>
      </w:r>
      <w:r>
        <w:rPr>
          <w:rFonts w:hint="eastAsia" w:ascii="宋体" w:hAnsi="宋体" w:eastAsia="宋体" w:cs="宋体"/>
          <w:color w:val="auto"/>
          <w:lang w:val="en-US" w:eastAsia="zh-CN"/>
        </w:rPr>
        <w:t>3</w:t>
      </w:r>
      <w:r>
        <w:rPr>
          <w:rFonts w:hint="eastAsia" w:ascii="宋体" w:hAnsi="宋体" w:eastAsia="宋体" w:cs="宋体"/>
          <w:color w:val="auto"/>
          <w:lang w:eastAsia="zh-CN"/>
        </w:rPr>
        <w:t>）</w:t>
      </w:r>
      <w:r>
        <w:rPr>
          <w:rFonts w:hint="eastAsia" w:ascii="宋体" w:hAnsi="宋体" w:eastAsia="宋体" w:cs="宋体"/>
          <w:color w:val="auto"/>
        </w:rPr>
        <w:t>甲方每次付款前，乙方需向甲方开具财务部门认可的等额发票。</w:t>
      </w:r>
    </w:p>
    <w:p w14:paraId="63274E39">
      <w:pPr>
        <w:autoSpaceDE w:val="0"/>
        <w:autoSpaceDN w:val="0"/>
        <w:adjustRightInd w:val="0"/>
        <w:snapToGrid w:val="0"/>
        <w:spacing w:line="360" w:lineRule="auto"/>
        <w:ind w:firstLine="482" w:firstLineChars="200"/>
        <w:rPr>
          <w:rFonts w:ascii="宋体" w:hAnsi="宋体" w:eastAsia="宋体" w:cs="宋体"/>
          <w:bCs/>
        </w:rPr>
      </w:pPr>
      <w:r>
        <w:rPr>
          <w:rFonts w:hint="eastAsia" w:ascii="宋体" w:hAnsi="宋体" w:eastAsia="宋体" w:cs="宋体"/>
          <w:b/>
          <w:lang w:val="en-US" w:eastAsia="zh-CN"/>
        </w:rPr>
        <w:t>三</w:t>
      </w:r>
      <w:r>
        <w:rPr>
          <w:rFonts w:hint="eastAsia" w:ascii="宋体" w:hAnsi="宋体" w:eastAsia="宋体" w:cs="宋体"/>
          <w:b/>
        </w:rPr>
        <w:t>、甲乙双方的权利和义务</w:t>
      </w:r>
    </w:p>
    <w:p w14:paraId="40D2BE4F">
      <w:pPr>
        <w:autoSpaceDE w:val="0"/>
        <w:autoSpaceDN w:val="0"/>
        <w:adjustRightInd w:val="0"/>
        <w:snapToGrid w:val="0"/>
        <w:spacing w:line="360" w:lineRule="auto"/>
        <w:ind w:firstLine="480" w:firstLineChars="200"/>
        <w:rPr>
          <w:rFonts w:hint="default" w:ascii="宋体" w:hAnsi="宋体" w:eastAsia="宋体" w:cs="宋体"/>
          <w:bCs/>
          <w:lang w:val="en-US" w:eastAsia="zh-CN"/>
        </w:rPr>
      </w:pPr>
      <w:r>
        <w:rPr>
          <w:rFonts w:hint="eastAsia" w:ascii="宋体" w:hAnsi="宋体" w:eastAsia="宋体" w:cs="宋体"/>
          <w:bCs/>
        </w:rPr>
        <w:t>（一）甲方的权利</w:t>
      </w:r>
      <w:r>
        <w:rPr>
          <w:rFonts w:hint="eastAsia" w:ascii="宋体" w:hAnsi="宋体" w:eastAsia="宋体" w:cs="宋体"/>
          <w:bCs/>
          <w:lang w:val="en-US" w:eastAsia="zh-CN"/>
        </w:rPr>
        <w:t>和义务</w:t>
      </w:r>
    </w:p>
    <w:p w14:paraId="183374F4">
      <w:pPr>
        <w:adjustRightInd w:val="0"/>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1、甲方有权督促乙方完成合同约定的所有工作内容及其工作进度；</w:t>
      </w:r>
    </w:p>
    <w:p w14:paraId="12EE7346">
      <w:pPr>
        <w:adjustRightInd w:val="0"/>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2、甲方应主动提供有利于项目顺利执行实施的相关资源及便利；</w:t>
      </w:r>
    </w:p>
    <w:p w14:paraId="28318226">
      <w:pPr>
        <w:adjustRightInd w:val="0"/>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3、甲方有权向乙方提出整改建议和意见。</w:t>
      </w:r>
    </w:p>
    <w:p w14:paraId="07D3194C">
      <w:pPr>
        <w:autoSpaceDE w:val="0"/>
        <w:autoSpaceDN w:val="0"/>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4、甲方负责监督、检查乙方提供服务的工作进度、质量情况。</w:t>
      </w:r>
    </w:p>
    <w:p w14:paraId="3F9B6458">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w:t>
      </w:r>
      <w:r>
        <w:rPr>
          <w:rFonts w:hint="eastAsia" w:ascii="宋体" w:hAnsi="宋体" w:eastAsia="宋体" w:cs="宋体"/>
          <w:bCs/>
          <w:lang w:val="en-US" w:eastAsia="zh-CN"/>
        </w:rPr>
        <w:t>二</w:t>
      </w:r>
      <w:r>
        <w:rPr>
          <w:rFonts w:hint="eastAsia" w:ascii="宋体" w:hAnsi="宋体" w:eastAsia="宋体" w:cs="宋体"/>
          <w:bCs/>
        </w:rPr>
        <w:t>）乙方的权利和义务</w:t>
      </w:r>
    </w:p>
    <w:p w14:paraId="410D2C99">
      <w:pPr>
        <w:autoSpaceDE w:val="0"/>
        <w:autoSpaceDN w:val="0"/>
        <w:adjustRightInd w:val="0"/>
        <w:snapToGrid w:val="0"/>
        <w:spacing w:line="360" w:lineRule="auto"/>
        <w:ind w:firstLine="480" w:firstLineChars="200"/>
        <w:rPr>
          <w:rFonts w:hint="eastAsia" w:ascii="宋体" w:hAnsi="宋体" w:eastAsia="宋体" w:cs="宋体"/>
          <w:bCs/>
        </w:rPr>
      </w:pPr>
      <w:r>
        <w:rPr>
          <w:rFonts w:hint="eastAsia" w:ascii="宋体" w:hAnsi="宋体" w:eastAsia="宋体" w:cs="宋体"/>
          <w:bCs/>
        </w:rPr>
        <w:t>1、对本合同规定的委托范围内的项目享有管理权及服务义务。</w:t>
      </w:r>
    </w:p>
    <w:p w14:paraId="2D96C790">
      <w:pPr>
        <w:autoSpaceDE w:val="0"/>
        <w:autoSpaceDN w:val="0"/>
        <w:adjustRightInd w:val="0"/>
        <w:snapToGrid w:val="0"/>
        <w:spacing w:line="360" w:lineRule="auto"/>
        <w:ind w:firstLine="480" w:firstLineChars="200"/>
        <w:rPr>
          <w:rFonts w:hint="eastAsia" w:ascii="宋体" w:hAnsi="宋体" w:eastAsia="宋体" w:cs="宋体"/>
          <w:bCs/>
        </w:rPr>
      </w:pPr>
      <w:r>
        <w:rPr>
          <w:rFonts w:hint="eastAsia" w:ascii="宋体" w:hAnsi="宋体" w:eastAsia="宋体" w:cs="宋体"/>
          <w:bCs/>
        </w:rPr>
        <w:t>2、根据本合同的规定向甲方收取相关服务费用，并有权在本项目管理范围内管理及使用。</w:t>
      </w:r>
    </w:p>
    <w:p w14:paraId="315EEB64">
      <w:pPr>
        <w:autoSpaceDE w:val="0"/>
        <w:autoSpaceDN w:val="0"/>
        <w:adjustRightInd w:val="0"/>
        <w:snapToGrid w:val="0"/>
        <w:spacing w:line="360" w:lineRule="auto"/>
        <w:ind w:firstLine="480" w:firstLineChars="200"/>
        <w:rPr>
          <w:rFonts w:hint="eastAsia" w:ascii="宋体" w:hAnsi="宋体" w:eastAsia="宋体" w:cs="宋体"/>
          <w:bCs/>
        </w:rPr>
      </w:pPr>
      <w:r>
        <w:rPr>
          <w:rFonts w:hint="eastAsia" w:ascii="宋体" w:hAnsi="宋体" w:eastAsia="宋体" w:cs="宋体"/>
          <w:bCs/>
        </w:rPr>
        <w:t>3、及时向甲方通告本项目执行范围内有关的重大事项，及时配合处理投诉。</w:t>
      </w:r>
    </w:p>
    <w:p w14:paraId="3AA2632C">
      <w:pPr>
        <w:autoSpaceDE w:val="0"/>
        <w:autoSpaceDN w:val="0"/>
        <w:adjustRightInd w:val="0"/>
        <w:snapToGrid w:val="0"/>
        <w:spacing w:line="360" w:lineRule="auto"/>
        <w:ind w:firstLine="480" w:firstLineChars="200"/>
        <w:rPr>
          <w:rFonts w:hint="eastAsia" w:ascii="宋体" w:hAnsi="宋体" w:eastAsia="宋体" w:cs="宋体"/>
          <w:bCs/>
        </w:rPr>
      </w:pPr>
      <w:r>
        <w:rPr>
          <w:rFonts w:hint="eastAsia" w:ascii="宋体" w:hAnsi="宋体" w:eastAsia="宋体" w:cs="宋体"/>
          <w:bCs/>
        </w:rPr>
        <w:t>4、接受项目行业管理部门及政府有关部门的指导，接受甲方的监督。</w:t>
      </w:r>
    </w:p>
    <w:p w14:paraId="548C10A9">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5、国家法律、法规所规定由乙方承担的其它责任。</w:t>
      </w:r>
    </w:p>
    <w:p w14:paraId="0B5C4C7C">
      <w:pPr>
        <w:autoSpaceDE w:val="0"/>
        <w:autoSpaceDN w:val="0"/>
        <w:adjustRightInd w:val="0"/>
        <w:snapToGrid w:val="0"/>
        <w:spacing w:line="360" w:lineRule="auto"/>
        <w:ind w:firstLine="482" w:firstLineChars="200"/>
        <w:rPr>
          <w:rFonts w:ascii="宋体" w:hAnsi="宋体" w:eastAsia="宋体" w:cs="宋体"/>
          <w:bCs/>
        </w:rPr>
      </w:pPr>
      <w:r>
        <w:rPr>
          <w:rFonts w:hint="eastAsia" w:ascii="宋体" w:hAnsi="宋体" w:eastAsia="宋体" w:cs="宋体"/>
          <w:b/>
          <w:lang w:val="en-US" w:eastAsia="zh-CN"/>
        </w:rPr>
        <w:t>四</w:t>
      </w:r>
      <w:r>
        <w:rPr>
          <w:rFonts w:hint="eastAsia" w:ascii="宋体" w:hAnsi="宋体" w:eastAsia="宋体" w:cs="宋体"/>
          <w:b/>
        </w:rPr>
        <w:t>、保密条款</w:t>
      </w:r>
    </w:p>
    <w:p w14:paraId="7CE3DF91">
      <w:pPr>
        <w:autoSpaceDE w:val="0"/>
        <w:autoSpaceDN w:val="0"/>
        <w:adjustRightInd w:val="0"/>
        <w:snapToGrid w:val="0"/>
        <w:spacing w:line="360" w:lineRule="auto"/>
        <w:ind w:firstLine="480" w:firstLineChars="200"/>
        <w:rPr>
          <w:rFonts w:hint="eastAsia" w:ascii="宋体" w:hAnsi="宋体" w:eastAsia="宋体" w:cs="宋体"/>
          <w:b w:val="0"/>
          <w:bCs/>
        </w:rPr>
      </w:pPr>
      <w:r>
        <w:rPr>
          <w:rFonts w:hint="eastAsia" w:ascii="宋体" w:hAnsi="宋体" w:eastAsia="宋体" w:cs="宋体"/>
          <w:b w:val="0"/>
          <w:bCs/>
        </w:rPr>
        <w:t>1、乙方应妥善保管甲方所提供的有关资料，未经甲方书面同意不得泄露、发布或转让第三方，本合同的变更、解除或终止不影响乙方承担保密义务。</w:t>
      </w:r>
    </w:p>
    <w:p w14:paraId="560F6048">
      <w:pPr>
        <w:autoSpaceDE w:val="0"/>
        <w:autoSpaceDN w:val="0"/>
        <w:adjustRightInd w:val="0"/>
        <w:snapToGrid w:val="0"/>
        <w:spacing w:line="360" w:lineRule="auto"/>
        <w:ind w:firstLine="480" w:firstLineChars="200"/>
        <w:rPr>
          <w:rFonts w:hint="eastAsia" w:ascii="宋体" w:hAnsi="宋体" w:eastAsia="宋体" w:cs="宋体"/>
          <w:b w:val="0"/>
          <w:bCs/>
        </w:rPr>
      </w:pPr>
      <w:r>
        <w:rPr>
          <w:rFonts w:hint="eastAsia" w:ascii="宋体" w:hAnsi="宋体" w:eastAsia="宋体" w:cs="宋体"/>
          <w:b w:val="0"/>
          <w:bCs/>
        </w:rPr>
        <w:t>2、无论合同是否成立，任何一方对在本合同订立、履行过程中以任何方式获知的另一方商业秘密或其他技术及经营信息均负有保密义务，不得向任何其他第三方透露或泄露或不正当使用，但中国现行法律、法规另有规定或经另一方书面同意的除外，不论本合同是否变更、解除或终止，上述约定的效力不受影响。</w:t>
      </w:r>
    </w:p>
    <w:p w14:paraId="6B2FFCE2">
      <w:pPr>
        <w:autoSpaceDE w:val="0"/>
        <w:autoSpaceDN w:val="0"/>
        <w:adjustRightInd w:val="0"/>
        <w:snapToGrid w:val="0"/>
        <w:spacing w:line="360" w:lineRule="auto"/>
        <w:ind w:firstLine="480" w:firstLineChars="200"/>
        <w:rPr>
          <w:rFonts w:hint="eastAsia" w:ascii="宋体" w:hAnsi="宋体" w:eastAsia="宋体" w:cs="宋体"/>
          <w:b w:val="0"/>
          <w:bCs/>
        </w:rPr>
      </w:pPr>
      <w:r>
        <w:rPr>
          <w:rFonts w:hint="eastAsia" w:ascii="宋体" w:hAnsi="宋体" w:eastAsia="宋体" w:cs="宋体"/>
          <w:b w:val="0"/>
          <w:bCs/>
        </w:rPr>
        <w:t>3、泄密或不正当使用对方商业秘密给对方造成损失的，应该承担赔偿责任。</w:t>
      </w:r>
    </w:p>
    <w:p w14:paraId="376B2FAA">
      <w:pPr>
        <w:autoSpaceDE w:val="0"/>
        <w:autoSpaceDN w:val="0"/>
        <w:adjustRightInd w:val="0"/>
        <w:snapToGrid w:val="0"/>
        <w:spacing w:line="360" w:lineRule="auto"/>
        <w:ind w:firstLine="482" w:firstLineChars="200"/>
        <w:rPr>
          <w:rFonts w:ascii="宋体" w:hAnsi="宋体" w:eastAsia="宋体" w:cs="宋体"/>
          <w:bCs/>
        </w:rPr>
      </w:pPr>
      <w:r>
        <w:rPr>
          <w:rFonts w:hint="eastAsia" w:ascii="宋体" w:hAnsi="宋体" w:eastAsia="宋体" w:cs="宋体"/>
          <w:b/>
          <w:lang w:val="en-US" w:eastAsia="zh-CN"/>
        </w:rPr>
        <w:t>五</w:t>
      </w:r>
      <w:r>
        <w:rPr>
          <w:rFonts w:hint="eastAsia" w:ascii="宋体" w:hAnsi="宋体" w:eastAsia="宋体" w:cs="宋体"/>
          <w:b/>
        </w:rPr>
        <w:t>、合同的变更、终止和解除</w:t>
      </w:r>
    </w:p>
    <w:p w14:paraId="3719A03E">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（一）经甲乙双方协商一致，可以变更、解除或终止本合同。</w:t>
      </w:r>
    </w:p>
    <w:p w14:paraId="65F557E1">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（二）因不可抗力、国家政策调整或国家财政困难等原因造成本合同无法继续履行的，本合同终止履行。</w:t>
      </w:r>
    </w:p>
    <w:p w14:paraId="4E1E2B78">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（三）发生下列情形之一的，甲方有权解除合同，且乙方应向甲方返还已支付的款项；给甲方造成损失的，乙方应进行赔偿：</w:t>
      </w:r>
    </w:p>
    <w:p w14:paraId="609F8E3B">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1.乙方未按本合同的要求执行项目，且经甲方要求，仍拒不改正的；</w:t>
      </w:r>
    </w:p>
    <w:p w14:paraId="7264CF65">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2.未经甲方同意，乙方转包或分包合同任务的；</w:t>
      </w:r>
    </w:p>
    <w:p w14:paraId="7FEFE19A">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3.乙方未能如期提交项目成果，且经甲方要求，仍未提交的；</w:t>
      </w:r>
    </w:p>
    <w:p w14:paraId="24B7C3E4">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4.乙方提交的成果未通过</w:t>
      </w:r>
      <w:r>
        <w:rPr>
          <w:rFonts w:hint="eastAsia" w:ascii="宋体" w:hAnsi="宋体" w:eastAsia="宋体" w:cs="宋体"/>
          <w:bCs/>
          <w:lang w:val="en-US" w:eastAsia="zh-CN"/>
        </w:rPr>
        <w:t>甲方</w:t>
      </w:r>
      <w:r>
        <w:rPr>
          <w:rFonts w:hint="eastAsia" w:ascii="宋体" w:hAnsi="宋体" w:eastAsia="宋体" w:cs="宋体"/>
          <w:bCs/>
        </w:rPr>
        <w:t>验收，且在30日内或甲方确定的其他期限内仍未通过项目验收的。</w:t>
      </w:r>
    </w:p>
    <w:p w14:paraId="0DB40348">
      <w:pPr>
        <w:autoSpaceDE w:val="0"/>
        <w:autoSpaceDN w:val="0"/>
        <w:adjustRightInd w:val="0"/>
        <w:snapToGrid w:val="0"/>
        <w:spacing w:line="360" w:lineRule="auto"/>
        <w:ind w:firstLine="482" w:firstLineChars="200"/>
        <w:rPr>
          <w:rFonts w:ascii="宋体" w:hAnsi="宋体" w:eastAsia="宋体" w:cs="宋体"/>
          <w:bCs/>
        </w:rPr>
      </w:pPr>
      <w:r>
        <w:rPr>
          <w:rFonts w:hint="eastAsia" w:ascii="宋体" w:hAnsi="宋体" w:eastAsia="宋体" w:cs="宋体"/>
          <w:b/>
          <w:lang w:val="en-US" w:eastAsia="zh-CN"/>
        </w:rPr>
        <w:t>六</w:t>
      </w:r>
      <w:r>
        <w:rPr>
          <w:rFonts w:hint="eastAsia" w:ascii="宋体" w:hAnsi="宋体" w:eastAsia="宋体" w:cs="宋体"/>
          <w:b/>
        </w:rPr>
        <w:t>、违约责任</w:t>
      </w:r>
    </w:p>
    <w:p w14:paraId="48FC930B">
      <w:pPr>
        <w:autoSpaceDE w:val="0"/>
        <w:autoSpaceDN w:val="0"/>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(一)</w:t>
      </w:r>
      <w:r>
        <w:rPr>
          <w:rFonts w:ascii="宋体" w:hAnsi="宋体" w:eastAsia="宋体" w:cs="宋体"/>
          <w:sz w:val="24"/>
          <w:szCs w:val="24"/>
        </w:rPr>
        <w:t xml:space="preserve">合同生效后，无正当理由，甲方单方中途停止或解除合同， 乙方未开始工作的，甲方不承担违约责任，乙方已开始工作的，双方按照实际工作量据实结算费用，除此之外甲方不承担其他违约或损坏赔偿责任：乙方无正当理由不履行合同，或擅自单方解除本合同，乙方向甲方支付违约金（总价款的10%），并退还已支付的项目款。 </w:t>
      </w:r>
    </w:p>
    <w:p w14:paraId="436C2C52">
      <w:pPr>
        <w:autoSpaceDE w:val="0"/>
        <w:autoSpaceDN w:val="0"/>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w:t>
      </w:r>
      <w:r>
        <w:rPr>
          <w:rFonts w:ascii="宋体" w:hAnsi="宋体" w:eastAsia="宋体" w:cs="宋体"/>
          <w:sz w:val="24"/>
          <w:szCs w:val="24"/>
        </w:rPr>
        <w:t xml:space="preserve">乙方交付的报告、成果、文件达不到合同约定条件的，甲方有权要求乙方返工，经返工后仍验收不合格的，甲方有权解除合同，不再支付任何费用，同时乙方承担合同暂定总价款 10%的 合同解除违约金，违约金不足以弥补甲方损失的，乙方承担补足责任。 </w:t>
      </w:r>
    </w:p>
    <w:p w14:paraId="526F41F8">
      <w:pPr>
        <w:autoSpaceDE w:val="0"/>
        <w:autoSpaceDN w:val="0"/>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w:t>
      </w:r>
      <w:r>
        <w:rPr>
          <w:rFonts w:hint="eastAsia" w:ascii="宋体" w:hAnsi="宋体" w:eastAsia="宋体" w:cs="宋体"/>
          <w:sz w:val="24"/>
          <w:szCs w:val="24"/>
          <w:lang w:eastAsia="zh-CN"/>
        </w:rPr>
        <w:t>）</w:t>
      </w:r>
      <w:r>
        <w:rPr>
          <w:rFonts w:ascii="宋体" w:hAnsi="宋体" w:eastAsia="宋体" w:cs="宋体"/>
          <w:sz w:val="24"/>
          <w:szCs w:val="24"/>
        </w:rPr>
        <w:t>甲方超过合同规定的日期付款时，甲方应按延误天数和当期银行间同业拆借中心贷款市场报价利率标准，向乙方支付违约金。</w:t>
      </w:r>
    </w:p>
    <w:p w14:paraId="0E043640">
      <w:pPr>
        <w:autoSpaceDE w:val="0"/>
        <w:autoSpaceDN w:val="0"/>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四</w:t>
      </w:r>
      <w:r>
        <w:rPr>
          <w:rFonts w:hint="eastAsia" w:ascii="宋体" w:hAnsi="宋体" w:eastAsia="宋体" w:cs="宋体"/>
          <w:sz w:val="24"/>
          <w:szCs w:val="24"/>
          <w:lang w:eastAsia="zh-CN"/>
        </w:rPr>
        <w:t>）</w:t>
      </w:r>
      <w:r>
        <w:rPr>
          <w:rFonts w:ascii="宋体" w:hAnsi="宋体" w:eastAsia="宋体" w:cs="宋体"/>
          <w:sz w:val="24"/>
          <w:szCs w:val="24"/>
        </w:rPr>
        <w:t xml:space="preserve">乙方逾期完成本合同各阶段约定工作，自逾期之日起，承担合同总价款万分之一/日的逾期违约金，逾期达 7 日，甲方有权解除合同，不再支付任何费用，同时乙方承担合同暂定总价款 10% 的合同解除违约金。 </w:t>
      </w:r>
    </w:p>
    <w:p w14:paraId="1B564D2E">
      <w:pPr>
        <w:autoSpaceDE w:val="0"/>
        <w:autoSpaceDN w:val="0"/>
        <w:adjustRightInd w:val="0"/>
        <w:snapToGrid w:val="0"/>
        <w:spacing w:line="360" w:lineRule="auto"/>
        <w:ind w:firstLine="480" w:firstLineChars="200"/>
        <w:rPr>
          <w:rFonts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五</w:t>
      </w:r>
      <w:r>
        <w:rPr>
          <w:rFonts w:hint="eastAsia" w:ascii="宋体" w:hAnsi="宋体" w:eastAsia="宋体" w:cs="宋体"/>
          <w:sz w:val="24"/>
          <w:szCs w:val="24"/>
          <w:lang w:eastAsia="zh-CN"/>
        </w:rPr>
        <w:t>）</w:t>
      </w:r>
      <w:r>
        <w:rPr>
          <w:rFonts w:ascii="宋体" w:hAnsi="宋体" w:eastAsia="宋体" w:cs="宋体"/>
          <w:sz w:val="24"/>
          <w:szCs w:val="24"/>
        </w:rPr>
        <w:t>乙方不得将本项目转包或委托任何第三方实施，同时乙方承诺具备合法资质履行本合同，如违反前述任一约定，甲方有权解除合同，不再支付任何费用，同时乙方承担合同总价款 10%的合同解除违约金。</w:t>
      </w:r>
    </w:p>
    <w:p w14:paraId="3633C4D2">
      <w:pPr>
        <w:autoSpaceDE w:val="0"/>
        <w:autoSpaceDN w:val="0"/>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六</w:t>
      </w:r>
      <w:r>
        <w:rPr>
          <w:rFonts w:hint="eastAsia" w:ascii="宋体" w:hAnsi="宋体" w:eastAsia="宋体" w:cs="宋体"/>
          <w:sz w:val="24"/>
          <w:szCs w:val="24"/>
          <w:lang w:eastAsia="zh-CN"/>
        </w:rPr>
        <w:t>）</w:t>
      </w:r>
      <w:r>
        <w:rPr>
          <w:rFonts w:ascii="宋体" w:hAnsi="宋体" w:eastAsia="宋体" w:cs="宋体"/>
          <w:sz w:val="24"/>
          <w:szCs w:val="24"/>
        </w:rPr>
        <w:t>乙方承诺并保证，在本项目招投标过程中，乙方不存在造假、欺瞒、串标、围标等违规违法行为。若经甲方发现乙方存在上述情形的，甲方有权单方面解除合同，乙方应按合同总价款的 20%支付合同解除违约金，若该金额不足以弥补甲方损失（给甲方 造成的直接损失及间接损失）的，乙方应予以补足；同时乙方无权再参与本单位任何招标、投标事项。</w:t>
      </w:r>
    </w:p>
    <w:p w14:paraId="4424CF31">
      <w:pPr>
        <w:autoSpaceDE w:val="0"/>
        <w:autoSpaceDN w:val="0"/>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七</w:t>
      </w:r>
      <w:r>
        <w:rPr>
          <w:rFonts w:hint="eastAsia" w:ascii="宋体" w:hAnsi="宋体" w:eastAsia="宋体" w:cs="宋体"/>
          <w:sz w:val="24"/>
          <w:szCs w:val="24"/>
          <w:lang w:eastAsia="zh-CN"/>
        </w:rPr>
        <w:t>）</w:t>
      </w:r>
      <w:r>
        <w:rPr>
          <w:rFonts w:ascii="宋体" w:hAnsi="宋体" w:eastAsia="宋体" w:cs="宋体"/>
          <w:sz w:val="24"/>
          <w:szCs w:val="24"/>
        </w:rPr>
        <w:t>由于不可抗力，致使合同无法履行时，双方应按有关法律规定及时协商处理</w:t>
      </w:r>
      <w:r>
        <w:rPr>
          <w:rFonts w:hint="eastAsia" w:ascii="宋体" w:hAnsi="宋体" w:eastAsia="宋体" w:cs="宋体"/>
          <w:sz w:val="24"/>
          <w:szCs w:val="24"/>
          <w:lang w:eastAsia="zh-CN"/>
        </w:rPr>
        <w:t>。</w:t>
      </w:r>
    </w:p>
    <w:p w14:paraId="4D66ABF4">
      <w:pPr>
        <w:autoSpaceDE w:val="0"/>
        <w:autoSpaceDN w:val="0"/>
        <w:adjustRightInd w:val="0"/>
        <w:snapToGrid w:val="0"/>
        <w:spacing w:line="360" w:lineRule="auto"/>
        <w:ind w:firstLine="482" w:firstLineChars="200"/>
        <w:rPr>
          <w:rFonts w:ascii="宋体" w:hAnsi="宋体" w:eastAsia="宋体" w:cs="宋体"/>
          <w:bCs/>
        </w:rPr>
      </w:pPr>
      <w:r>
        <w:rPr>
          <w:rFonts w:hint="eastAsia" w:ascii="宋体" w:hAnsi="宋体" w:eastAsia="宋体" w:cs="宋体"/>
          <w:b/>
          <w:lang w:val="en-US" w:eastAsia="zh-CN"/>
        </w:rPr>
        <w:t>七</w:t>
      </w:r>
      <w:r>
        <w:rPr>
          <w:rFonts w:hint="eastAsia" w:ascii="宋体" w:hAnsi="宋体" w:eastAsia="宋体" w:cs="宋体"/>
          <w:b/>
        </w:rPr>
        <w:t>、争议解决和补充协议</w:t>
      </w:r>
    </w:p>
    <w:p w14:paraId="779B78A2">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因本合同产生或与本合同有关的任何争议，甲乙双方应协商解决，协商不成的依法向甲方所在地人民法院起诉。</w:t>
      </w:r>
    </w:p>
    <w:p w14:paraId="40A22C65">
      <w:pPr>
        <w:autoSpaceDE w:val="0"/>
        <w:autoSpaceDN w:val="0"/>
        <w:adjustRightInd w:val="0"/>
        <w:snapToGrid w:val="0"/>
        <w:spacing w:line="360" w:lineRule="auto"/>
        <w:ind w:firstLine="482" w:firstLineChars="200"/>
        <w:rPr>
          <w:rFonts w:ascii="宋体" w:hAnsi="宋体" w:eastAsia="宋体" w:cs="宋体"/>
          <w:bCs/>
        </w:rPr>
      </w:pPr>
      <w:r>
        <w:rPr>
          <w:rFonts w:hint="eastAsia" w:ascii="宋体" w:hAnsi="宋体" w:eastAsia="宋体" w:cs="宋体"/>
          <w:b/>
          <w:lang w:val="en-US" w:eastAsia="zh-CN"/>
        </w:rPr>
        <w:t>八</w:t>
      </w:r>
      <w:r>
        <w:rPr>
          <w:rFonts w:hint="eastAsia" w:ascii="宋体" w:hAnsi="宋体" w:eastAsia="宋体" w:cs="宋体"/>
          <w:b/>
        </w:rPr>
        <w:t>、其他</w:t>
      </w:r>
    </w:p>
    <w:p w14:paraId="7B6A8302">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（一）本合同自双方签字并盖章之日起生效。</w:t>
      </w:r>
    </w:p>
    <w:p w14:paraId="67359487">
      <w:pPr>
        <w:autoSpaceDE w:val="0"/>
        <w:autoSpaceDN w:val="0"/>
        <w:adjustRightInd w:val="0"/>
        <w:snapToGrid w:val="0"/>
        <w:spacing w:line="360" w:lineRule="auto"/>
        <w:ind w:firstLine="480" w:firstLineChars="200"/>
        <w:rPr>
          <w:rFonts w:ascii="宋体" w:hAnsi="宋体" w:eastAsia="宋体" w:cs="宋体"/>
          <w:bCs/>
        </w:rPr>
      </w:pPr>
      <w:r>
        <w:rPr>
          <w:rFonts w:hint="eastAsia" w:ascii="宋体" w:hAnsi="宋体" w:eastAsia="宋体" w:cs="宋体"/>
          <w:bCs/>
        </w:rPr>
        <w:t>（二）本合同一式陆份，双方各执叁份。</w:t>
      </w:r>
    </w:p>
    <w:p w14:paraId="5D913D76">
      <w:pPr>
        <w:rPr>
          <w:rFonts w:ascii="宋体" w:hAnsi="宋体" w:eastAsia="宋体" w:cs="宋体"/>
        </w:rPr>
      </w:pPr>
    </w:p>
    <w:p w14:paraId="75449EAF">
      <w:pPr>
        <w:rPr>
          <w:rFonts w:hint="default"/>
          <w:lang w:val="en-US" w:eastAsia="zh-CN"/>
        </w:rPr>
      </w:pPr>
    </w:p>
    <w:tbl>
      <w:tblPr>
        <w:tblStyle w:val="7"/>
        <w:tblW w:w="0" w:type="auto"/>
        <w:jc w:val="center"/>
        <w:tblLayout w:type="fixed"/>
        <w:tblCellMar>
          <w:top w:w="0" w:type="dxa"/>
          <w:left w:w="108" w:type="dxa"/>
          <w:bottom w:w="0" w:type="dxa"/>
          <w:right w:w="108" w:type="dxa"/>
        </w:tblCellMar>
      </w:tblPr>
      <w:tblGrid>
        <w:gridCol w:w="4201"/>
        <w:gridCol w:w="4202"/>
      </w:tblGrid>
      <w:tr w14:paraId="0A87DFED">
        <w:tblPrEx>
          <w:tblCellMar>
            <w:top w:w="0" w:type="dxa"/>
            <w:left w:w="108" w:type="dxa"/>
            <w:bottom w:w="0" w:type="dxa"/>
            <w:right w:w="108" w:type="dxa"/>
          </w:tblCellMar>
        </w:tblPrEx>
        <w:trPr>
          <w:trHeight w:val="567" w:hRule="exact"/>
          <w:jc w:val="center"/>
        </w:trPr>
        <w:tc>
          <w:tcPr>
            <w:tcW w:w="4201" w:type="dxa"/>
            <w:vAlign w:val="center"/>
          </w:tcPr>
          <w:p w14:paraId="0A885D92">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甲  方</w:t>
            </w:r>
          </w:p>
        </w:tc>
        <w:tc>
          <w:tcPr>
            <w:tcW w:w="4202" w:type="dxa"/>
            <w:vAlign w:val="center"/>
          </w:tcPr>
          <w:p w14:paraId="21E6E74C">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乙  方</w:t>
            </w:r>
          </w:p>
        </w:tc>
      </w:tr>
      <w:tr w14:paraId="3738B1D8">
        <w:tblPrEx>
          <w:tblCellMar>
            <w:top w:w="0" w:type="dxa"/>
            <w:left w:w="108" w:type="dxa"/>
            <w:bottom w:w="0" w:type="dxa"/>
            <w:right w:w="108" w:type="dxa"/>
          </w:tblCellMar>
        </w:tblPrEx>
        <w:trPr>
          <w:trHeight w:val="567" w:hRule="exact"/>
          <w:jc w:val="center"/>
        </w:trPr>
        <w:tc>
          <w:tcPr>
            <w:tcW w:w="4201" w:type="dxa"/>
            <w:vAlign w:val="center"/>
          </w:tcPr>
          <w:p w14:paraId="751FABA6">
            <w:pPr>
              <w:autoSpaceDE w:val="0"/>
              <w:autoSpaceDN w:val="0"/>
              <w:adjustRightInd w:val="0"/>
              <w:ind w:firstLine="700" w:firstLineChars="350"/>
              <w:rPr>
                <w:rFonts w:ascii="宋体" w:hAnsi="宋体" w:eastAsia="宋体" w:cs="宋体"/>
                <w:spacing w:val="-20"/>
                <w:kern w:val="0"/>
              </w:rPr>
            </w:pPr>
            <w:r>
              <w:rPr>
                <w:rFonts w:hint="eastAsia" w:ascii="宋体" w:hAnsi="宋体" w:eastAsia="宋体" w:cs="宋体"/>
                <w:spacing w:val="-20"/>
                <w:kern w:val="0"/>
              </w:rPr>
              <w:t>（盖章）</w:t>
            </w:r>
          </w:p>
        </w:tc>
        <w:tc>
          <w:tcPr>
            <w:tcW w:w="4202" w:type="dxa"/>
            <w:vAlign w:val="center"/>
          </w:tcPr>
          <w:p w14:paraId="76E8B199">
            <w:pPr>
              <w:autoSpaceDE w:val="0"/>
              <w:autoSpaceDN w:val="0"/>
              <w:adjustRightInd w:val="0"/>
              <w:ind w:firstLine="800" w:firstLineChars="400"/>
              <w:rPr>
                <w:rFonts w:ascii="宋体" w:hAnsi="宋体" w:eastAsia="宋体" w:cs="宋体"/>
                <w:spacing w:val="-20"/>
                <w:kern w:val="0"/>
              </w:rPr>
            </w:pPr>
            <w:r>
              <w:rPr>
                <w:rFonts w:hint="eastAsia" w:ascii="宋体" w:hAnsi="宋体" w:eastAsia="宋体" w:cs="宋体"/>
                <w:spacing w:val="-20"/>
                <w:kern w:val="0"/>
              </w:rPr>
              <w:t>（盖章）</w:t>
            </w:r>
          </w:p>
        </w:tc>
      </w:tr>
      <w:tr w14:paraId="3491C63B">
        <w:tblPrEx>
          <w:tblCellMar>
            <w:top w:w="0" w:type="dxa"/>
            <w:left w:w="108" w:type="dxa"/>
            <w:bottom w:w="0" w:type="dxa"/>
            <w:right w:w="108" w:type="dxa"/>
          </w:tblCellMar>
        </w:tblPrEx>
        <w:trPr>
          <w:trHeight w:val="567" w:hRule="exact"/>
          <w:jc w:val="center"/>
        </w:trPr>
        <w:tc>
          <w:tcPr>
            <w:tcW w:w="4201" w:type="dxa"/>
            <w:vAlign w:val="center"/>
          </w:tcPr>
          <w:p w14:paraId="4BC2DA00">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 xml:space="preserve">地址： </w:t>
            </w:r>
          </w:p>
        </w:tc>
        <w:tc>
          <w:tcPr>
            <w:tcW w:w="4202" w:type="dxa"/>
            <w:vAlign w:val="center"/>
          </w:tcPr>
          <w:p w14:paraId="15197E0A">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地址：</w:t>
            </w:r>
          </w:p>
        </w:tc>
      </w:tr>
      <w:tr w14:paraId="0E5E42E4">
        <w:tblPrEx>
          <w:tblCellMar>
            <w:top w:w="0" w:type="dxa"/>
            <w:left w:w="108" w:type="dxa"/>
            <w:bottom w:w="0" w:type="dxa"/>
            <w:right w:w="108" w:type="dxa"/>
          </w:tblCellMar>
        </w:tblPrEx>
        <w:trPr>
          <w:trHeight w:val="567" w:hRule="exact"/>
          <w:jc w:val="center"/>
        </w:trPr>
        <w:tc>
          <w:tcPr>
            <w:tcW w:w="4201" w:type="dxa"/>
            <w:vAlign w:val="center"/>
          </w:tcPr>
          <w:p w14:paraId="18085421">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邮编：</w:t>
            </w:r>
          </w:p>
        </w:tc>
        <w:tc>
          <w:tcPr>
            <w:tcW w:w="4202" w:type="dxa"/>
            <w:vAlign w:val="center"/>
          </w:tcPr>
          <w:p w14:paraId="79622B0D">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邮编：</w:t>
            </w:r>
          </w:p>
        </w:tc>
      </w:tr>
      <w:tr w14:paraId="2E995399">
        <w:tblPrEx>
          <w:tblCellMar>
            <w:top w:w="0" w:type="dxa"/>
            <w:left w:w="108" w:type="dxa"/>
            <w:bottom w:w="0" w:type="dxa"/>
            <w:right w:w="108" w:type="dxa"/>
          </w:tblCellMar>
        </w:tblPrEx>
        <w:trPr>
          <w:trHeight w:val="567" w:hRule="exact"/>
          <w:jc w:val="center"/>
        </w:trPr>
        <w:tc>
          <w:tcPr>
            <w:tcW w:w="4201" w:type="dxa"/>
            <w:vAlign w:val="center"/>
          </w:tcPr>
          <w:p w14:paraId="4463B488">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 xml:space="preserve">法定代表人： </w:t>
            </w:r>
          </w:p>
        </w:tc>
        <w:tc>
          <w:tcPr>
            <w:tcW w:w="4202" w:type="dxa"/>
            <w:vAlign w:val="center"/>
          </w:tcPr>
          <w:p w14:paraId="2B3E48A9">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法定代表人：</w:t>
            </w:r>
          </w:p>
        </w:tc>
      </w:tr>
      <w:tr w14:paraId="642949A6">
        <w:tblPrEx>
          <w:tblCellMar>
            <w:top w:w="0" w:type="dxa"/>
            <w:left w:w="108" w:type="dxa"/>
            <w:bottom w:w="0" w:type="dxa"/>
            <w:right w:w="108" w:type="dxa"/>
          </w:tblCellMar>
        </w:tblPrEx>
        <w:trPr>
          <w:trHeight w:val="567" w:hRule="exact"/>
          <w:jc w:val="center"/>
        </w:trPr>
        <w:tc>
          <w:tcPr>
            <w:tcW w:w="4201" w:type="dxa"/>
            <w:vAlign w:val="center"/>
          </w:tcPr>
          <w:p w14:paraId="42FD8D2A">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被授权代表：</w:t>
            </w:r>
          </w:p>
        </w:tc>
        <w:tc>
          <w:tcPr>
            <w:tcW w:w="4202" w:type="dxa"/>
            <w:vAlign w:val="center"/>
          </w:tcPr>
          <w:p w14:paraId="4F066D3B">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被授权代表：</w:t>
            </w:r>
          </w:p>
        </w:tc>
      </w:tr>
      <w:tr w14:paraId="2819B2C0">
        <w:tblPrEx>
          <w:tblCellMar>
            <w:top w:w="0" w:type="dxa"/>
            <w:left w:w="108" w:type="dxa"/>
            <w:bottom w:w="0" w:type="dxa"/>
            <w:right w:w="108" w:type="dxa"/>
          </w:tblCellMar>
        </w:tblPrEx>
        <w:trPr>
          <w:trHeight w:val="567" w:hRule="exact"/>
          <w:jc w:val="center"/>
        </w:trPr>
        <w:tc>
          <w:tcPr>
            <w:tcW w:w="4201" w:type="dxa"/>
            <w:vAlign w:val="center"/>
          </w:tcPr>
          <w:p w14:paraId="790376B9">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电话：</w:t>
            </w:r>
          </w:p>
        </w:tc>
        <w:tc>
          <w:tcPr>
            <w:tcW w:w="4202" w:type="dxa"/>
            <w:vAlign w:val="center"/>
          </w:tcPr>
          <w:p w14:paraId="1B2BFDFE">
            <w:pPr>
              <w:autoSpaceDE w:val="0"/>
              <w:autoSpaceDN w:val="0"/>
              <w:adjustRightInd w:val="0"/>
              <w:ind w:left="600" w:hanging="600" w:hangingChars="300"/>
              <w:rPr>
                <w:rFonts w:ascii="宋体" w:hAnsi="宋体" w:eastAsia="宋体" w:cs="宋体"/>
                <w:spacing w:val="-20"/>
                <w:kern w:val="0"/>
              </w:rPr>
            </w:pPr>
            <w:r>
              <w:rPr>
                <w:rFonts w:hint="eastAsia" w:ascii="宋体" w:hAnsi="宋体" w:eastAsia="宋体" w:cs="宋体"/>
                <w:spacing w:val="-20"/>
                <w:kern w:val="0"/>
              </w:rPr>
              <w:t>电话：</w:t>
            </w:r>
          </w:p>
        </w:tc>
      </w:tr>
      <w:tr w14:paraId="4E09642D">
        <w:tblPrEx>
          <w:tblCellMar>
            <w:top w:w="0" w:type="dxa"/>
            <w:left w:w="108" w:type="dxa"/>
            <w:bottom w:w="0" w:type="dxa"/>
            <w:right w:w="108" w:type="dxa"/>
          </w:tblCellMar>
        </w:tblPrEx>
        <w:trPr>
          <w:trHeight w:val="567" w:hRule="exact"/>
          <w:jc w:val="center"/>
        </w:trPr>
        <w:tc>
          <w:tcPr>
            <w:tcW w:w="4201" w:type="dxa"/>
            <w:vAlign w:val="center"/>
          </w:tcPr>
          <w:p w14:paraId="089C1296">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传真：</w:t>
            </w:r>
          </w:p>
        </w:tc>
        <w:tc>
          <w:tcPr>
            <w:tcW w:w="4202" w:type="dxa"/>
            <w:vAlign w:val="center"/>
          </w:tcPr>
          <w:p w14:paraId="17A6A977">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传真：</w:t>
            </w:r>
          </w:p>
        </w:tc>
      </w:tr>
      <w:tr w14:paraId="086FA2F9">
        <w:tblPrEx>
          <w:tblCellMar>
            <w:top w:w="0" w:type="dxa"/>
            <w:left w:w="108" w:type="dxa"/>
            <w:bottom w:w="0" w:type="dxa"/>
            <w:right w:w="108" w:type="dxa"/>
          </w:tblCellMar>
        </w:tblPrEx>
        <w:trPr>
          <w:trHeight w:val="567" w:hRule="exact"/>
          <w:jc w:val="center"/>
        </w:trPr>
        <w:tc>
          <w:tcPr>
            <w:tcW w:w="4201" w:type="dxa"/>
            <w:vAlign w:val="center"/>
          </w:tcPr>
          <w:p w14:paraId="0C1697EB">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开户银行：</w:t>
            </w:r>
          </w:p>
        </w:tc>
        <w:tc>
          <w:tcPr>
            <w:tcW w:w="4202" w:type="dxa"/>
            <w:vAlign w:val="center"/>
          </w:tcPr>
          <w:p w14:paraId="1E5FDCEE">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开户银行：</w:t>
            </w:r>
          </w:p>
        </w:tc>
      </w:tr>
      <w:tr w14:paraId="03F42487">
        <w:tblPrEx>
          <w:tblCellMar>
            <w:top w:w="0" w:type="dxa"/>
            <w:left w:w="108" w:type="dxa"/>
            <w:bottom w:w="0" w:type="dxa"/>
            <w:right w:w="108" w:type="dxa"/>
          </w:tblCellMar>
        </w:tblPrEx>
        <w:trPr>
          <w:trHeight w:val="567" w:hRule="exact"/>
          <w:jc w:val="center"/>
        </w:trPr>
        <w:tc>
          <w:tcPr>
            <w:tcW w:w="4201" w:type="dxa"/>
            <w:vAlign w:val="center"/>
          </w:tcPr>
          <w:p w14:paraId="3FC1AB0B">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日期：</w:t>
            </w:r>
          </w:p>
        </w:tc>
        <w:tc>
          <w:tcPr>
            <w:tcW w:w="4202" w:type="dxa"/>
            <w:vAlign w:val="center"/>
          </w:tcPr>
          <w:p w14:paraId="414936F0">
            <w:pPr>
              <w:autoSpaceDE w:val="0"/>
              <w:autoSpaceDN w:val="0"/>
              <w:adjustRightInd w:val="0"/>
              <w:rPr>
                <w:rFonts w:ascii="宋体" w:hAnsi="宋体" w:eastAsia="宋体" w:cs="宋体"/>
                <w:spacing w:val="-20"/>
                <w:kern w:val="0"/>
              </w:rPr>
            </w:pPr>
            <w:r>
              <w:rPr>
                <w:rFonts w:hint="eastAsia" w:ascii="宋体" w:hAnsi="宋体" w:eastAsia="宋体" w:cs="宋体"/>
                <w:spacing w:val="-20"/>
                <w:kern w:val="0"/>
              </w:rPr>
              <w:t>日期：</w:t>
            </w:r>
          </w:p>
        </w:tc>
      </w:tr>
    </w:tbl>
    <w:p w14:paraId="0C4882A7">
      <w:pPr>
        <w:numPr>
          <w:ilvl w:val="0"/>
          <w:numId w:val="0"/>
        </w:numPr>
        <w:spacing w:line="360" w:lineRule="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GYXIQ+Frutiger-Cn">
    <w:altName w:val="宋体"/>
    <w:panose1 w:val="020B0604020202020204"/>
    <w:charset w:val="86"/>
    <w:family w:val="swiss"/>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9F5F30"/>
    <w:multiLevelType w:val="singleLevel"/>
    <w:tmpl w:val="C29F5F30"/>
    <w:lvl w:ilvl="0" w:tentative="0">
      <w:start w:val="4"/>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3E4A03"/>
    <w:rsid w:val="09067F2D"/>
    <w:rsid w:val="0C62191E"/>
    <w:rsid w:val="0CD33C89"/>
    <w:rsid w:val="0D1C7E32"/>
    <w:rsid w:val="0D4E59FF"/>
    <w:rsid w:val="10E97B9C"/>
    <w:rsid w:val="13EB653A"/>
    <w:rsid w:val="15D05B4B"/>
    <w:rsid w:val="1BBA3A2F"/>
    <w:rsid w:val="1C460C2A"/>
    <w:rsid w:val="1CBF1B5C"/>
    <w:rsid w:val="22C5455D"/>
    <w:rsid w:val="2590019C"/>
    <w:rsid w:val="2EE43FBD"/>
    <w:rsid w:val="356D3B3F"/>
    <w:rsid w:val="3BBF590F"/>
    <w:rsid w:val="4A8D36A3"/>
    <w:rsid w:val="532632D1"/>
    <w:rsid w:val="5333303B"/>
    <w:rsid w:val="5D487B98"/>
    <w:rsid w:val="66203A8D"/>
    <w:rsid w:val="6BD35CA0"/>
    <w:rsid w:val="6C5C6499"/>
    <w:rsid w:val="6C935C18"/>
    <w:rsid w:val="7931250E"/>
    <w:rsid w:val="7A0C74F9"/>
    <w:rsid w:val="7F0E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jc w:val="both"/>
    </w:pPr>
    <w:rPr>
      <w:rFonts w:ascii="Times New Roman" w:hAnsi="Times New Roman" w:eastAsia="仿宋" w:cs="Times New Roman"/>
      <w:kern w:val="2"/>
      <w:sz w:val="24"/>
      <w:szCs w:val="24"/>
      <w:lang w:val="en-US" w:eastAsia="zh-CN" w:bidi="ar-SA"/>
    </w:rPr>
  </w:style>
  <w:style w:type="paragraph" w:styleId="3">
    <w:name w:val="heading 1"/>
    <w:basedOn w:val="1"/>
    <w:next w:val="1"/>
    <w:qFormat/>
    <w:uiPriority w:val="0"/>
    <w:pPr>
      <w:keepNext/>
      <w:keepLines/>
      <w:spacing w:before="340" w:after="330" w:line="600" w:lineRule="exact"/>
      <w:outlineLvl w:val="0"/>
    </w:pPr>
    <w:rPr>
      <w:b/>
      <w:kern w:val="44"/>
      <w:sz w:val="3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4">
    <w:name w:val="Normal Indent"/>
    <w:basedOn w:val="1"/>
    <w:unhideWhenUsed/>
    <w:qFormat/>
    <w:uiPriority w:val="99"/>
    <w:pPr>
      <w:ind w:firstLine="420" w:firstLineChars="200"/>
    </w:pPr>
  </w:style>
  <w:style w:type="paragraph" w:styleId="5">
    <w:name w:val="Body Text"/>
    <w:basedOn w:val="1"/>
    <w:next w:val="1"/>
    <w:unhideWhenUsed/>
    <w:qFormat/>
    <w:uiPriority w:val="99"/>
    <w:pPr>
      <w:spacing w:after="120"/>
    </w:pPr>
  </w:style>
  <w:style w:type="paragraph" w:styleId="6">
    <w:name w:val="footer"/>
    <w:basedOn w:val="1"/>
    <w:next w:val="1"/>
    <w:unhideWhenUsed/>
    <w:qFormat/>
    <w:uiPriority w:val="99"/>
    <w:pPr>
      <w:snapToGrid w:val="0"/>
      <w:jc w:val="left"/>
    </w:pPr>
    <w:rPr>
      <w:sz w:val="18"/>
      <w:szCs w:val="18"/>
    </w:rPr>
  </w:style>
  <w:style w:type="paragraph" w:customStyle="1" w:styleId="9">
    <w:name w:val="_Style 13"/>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2583</Words>
  <Characters>2605</Characters>
  <Lines>0</Lines>
  <Paragraphs>0</Paragraphs>
  <TotalTime>1</TotalTime>
  <ScaleCrop>false</ScaleCrop>
  <LinksUpToDate>false</LinksUpToDate>
  <CharactersWithSpaces>2949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2026-03-13T04:01:00Z</dcterms:created>
  <dc:creator>Administrator</dc:creator>
  <cp:lastModifiedBy>qyqx</cp:lastModifiedBy>
  <cp:lastPrinted>2026-03-15T05:42:00Z</cp:lastPrinted>
  <dcterms:modified xsi:type="dcterms:W3CDTF">2026-05-11T02:36:16Z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eyJoZGlkIjoiOWVjZmE1NGZhODViMzA0ZjM2OWY1MmQ0OTZhZTdiMTAiLCJ1c2VySWQiOiI2ODgzNjg4OTUifQ==</vt:lpwstr>
  </property>
  <property fmtid="{D5CDD505-2E9C-101B-9397-08002B2CF9AE}" pid="4" name="ICV">
    <vt:lpwstr>E80812B519144968AE14D10EB6023C71_13</vt:lpwstr>
  </property>
</Properties>
</file>