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4E8684">
      <w:pPr>
        <w:rPr>
          <w:rFonts w:hint="eastAsia" w:ascii="仿宋" w:hAnsi="仿宋" w:eastAsia="仿宋" w:cs="仿宋"/>
          <w:lang w:val="en-US" w:eastAsia="zh-CN"/>
        </w:rPr>
      </w:pPr>
    </w:p>
    <w:p w14:paraId="66061AA1">
      <w:pPr>
        <w:pStyle w:val="9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649" w:lineRule="exact"/>
        <w:ind w:left="0" w:right="0" w:firstLine="0"/>
        <w:jc w:val="center"/>
        <w:textAlignment w:val="auto"/>
        <w:rPr>
          <w:rFonts w:hint="eastAsia" w:ascii="仿宋" w:hAnsi="仿宋" w:eastAsia="仿宋" w:cs="仿宋"/>
          <w:sz w:val="44"/>
          <w:szCs w:val="4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44"/>
          <w:szCs w:val="52"/>
          <w:lang w:val="en-US" w:eastAsia="zh-CN"/>
        </w:rPr>
        <w:t>木瓜镇第二批扶持舍饲养羊种羊采购项目采购需求文件</w:t>
      </w:r>
    </w:p>
    <w:p w14:paraId="4B783F15">
      <w:pP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</w:p>
    <w:p w14:paraId="480B5BC3">
      <w:pPr>
        <w:numPr>
          <w:ilvl w:val="0"/>
          <w:numId w:val="0"/>
        </w:numP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一、采购项目名称：木瓜镇第二批扶持舍饲养羊种羊采购项目</w:t>
      </w:r>
    </w:p>
    <w:p w14:paraId="5BC17FD5">
      <w:pPr>
        <w:numPr>
          <w:ilvl w:val="0"/>
          <w:numId w:val="0"/>
        </w:num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二、采购项目预算、资金构成和采购方式：</w:t>
      </w:r>
    </w:p>
    <w:p w14:paraId="5E2AE64D">
      <w:pPr>
        <w:rPr>
          <w:rFonts w:hint="eastAsia" w:ascii="仿宋" w:hAnsi="仿宋" w:eastAsia="微软雅黑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1、采购项目预算：593150.00元</w:t>
      </w:r>
    </w:p>
    <w:p w14:paraId="59510826">
      <w:pPr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2、资金来源：府谷县财政局</w:t>
      </w:r>
    </w:p>
    <w:p w14:paraId="563D3C91"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3、采购方式：竞争性谈判</w:t>
      </w:r>
    </w:p>
    <w:p w14:paraId="7BD4E45F">
      <w:pP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三、项目实施时间、地点、工程概况、履行期限及方式：</w:t>
      </w:r>
    </w:p>
    <w:p w14:paraId="788C1821">
      <w:pP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1、项目实施时间：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30日历天</w:t>
      </w:r>
    </w:p>
    <w:p w14:paraId="54F163EF">
      <w:pPr>
        <w:rPr>
          <w:rFonts w:hint="default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2、项目实施地点：木瓜镇</w:t>
      </w:r>
      <w:bookmarkStart w:id="0" w:name="_GoBack"/>
      <w:bookmarkEnd w:id="0"/>
    </w:p>
    <w:p w14:paraId="12DC29FB">
      <w:pP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3、工程概况：木瓜镇第二批扶持舍饲养羊种羊采购项目包括：采购陕北白绒山羊一级种羊，种母羊79只、种公羊53只。</w:t>
      </w:r>
    </w:p>
    <w:p w14:paraId="5AF81CBA">
      <w:pPr>
        <w:spacing w:line="520" w:lineRule="exact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项目总投资：593150.00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元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 w14:paraId="46B993E6">
      <w:pPr>
        <w:numPr>
          <w:ilvl w:val="0"/>
          <w:numId w:val="0"/>
        </w:numPr>
        <w:rPr>
          <w:rFonts w:hint="default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四、合同模板：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ab/>
      </w:r>
    </w:p>
    <w:p w14:paraId="57D1E98A">
      <w:pPr>
        <w:pStyle w:val="8"/>
        <w:ind w:left="0" w:leftChars="0" w:firstLine="0" w:firstLineChars="0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木瓜镇第二批扶持舍饲养羊种羊采购项目</w:t>
      </w:r>
    </w:p>
    <w:p w14:paraId="3488D1B4">
      <w:pPr>
        <w:pStyle w:val="8"/>
        <w:ind w:left="0" w:leftChars="0" w:firstLine="0" w:firstLineChars="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甲方：</w:t>
      </w:r>
      <w:r>
        <w:rPr>
          <w:rFonts w:hint="eastAsia" w:ascii="仿宋" w:hAnsi="仿宋" w:eastAsia="仿宋" w:cs="仿宋"/>
          <w:sz w:val="30"/>
          <w:szCs w:val="30"/>
          <w:u w:val="single"/>
        </w:rPr>
        <w:t> </w:t>
      </w:r>
      <w:r>
        <w:rPr>
          <w:rFonts w:hint="eastAsia" w:ascii="仿宋" w:hAnsi="仿宋" w:eastAsia="仿宋" w:cs="仿宋"/>
          <w:sz w:val="30"/>
          <w:szCs w:val="30"/>
          <w:u w:val="single"/>
          <w:lang w:eastAsia="zh-CN"/>
        </w:rPr>
        <w:t>府谷县</w:t>
      </w:r>
      <w:r>
        <w:rPr>
          <w:rFonts w:hint="eastAsia" w:ascii="仿宋" w:hAnsi="仿宋" w:eastAsia="仿宋" w:cs="仿宋"/>
          <w:sz w:val="30"/>
          <w:szCs w:val="30"/>
          <w:u w:val="single"/>
          <w:lang w:val="en-US" w:eastAsia="zh-CN"/>
        </w:rPr>
        <w:t>木瓜镇</w:t>
      </w:r>
      <w:r>
        <w:rPr>
          <w:rFonts w:hint="eastAsia" w:ascii="仿宋" w:hAnsi="仿宋" w:eastAsia="仿宋" w:cs="仿宋"/>
          <w:sz w:val="30"/>
          <w:szCs w:val="30"/>
          <w:u w:val="single"/>
          <w:lang w:eastAsia="zh-CN"/>
        </w:rPr>
        <w:t>人民政府</w:t>
      </w:r>
      <w:r>
        <w:rPr>
          <w:rFonts w:hint="eastAsia" w:ascii="仿宋" w:hAnsi="仿宋" w:eastAsia="仿宋" w:cs="仿宋"/>
          <w:sz w:val="30"/>
          <w:szCs w:val="30"/>
        </w:rPr>
        <w:t>（以下简称甲方）</w:t>
      </w:r>
    </w:p>
    <w:p w14:paraId="7ECAA324">
      <w:pPr>
        <w:spacing w:line="360" w:lineRule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乙方：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30"/>
          <w:szCs w:val="30"/>
          <w:u w:val="single"/>
          <w:lang w:val="en-US" w:eastAsia="zh-CN"/>
        </w:rPr>
        <w:t xml:space="preserve">                      </w:t>
      </w:r>
      <w:r>
        <w:rPr>
          <w:rFonts w:hint="eastAsia" w:ascii="仿宋" w:hAnsi="仿宋" w:eastAsia="仿宋" w:cs="仿宋"/>
          <w:sz w:val="30"/>
          <w:szCs w:val="30"/>
        </w:rPr>
        <w:t>（以下简称乙方）</w:t>
      </w:r>
    </w:p>
    <w:p w14:paraId="43464EAE">
      <w:pPr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为了保证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木瓜镇第二批扶持舍饲养羊种羊采购项目</w:t>
      </w:r>
      <w:r>
        <w:rPr>
          <w:rFonts w:hint="eastAsia" w:ascii="仿宋" w:hAnsi="仿宋" w:eastAsia="仿宋" w:cs="仿宋"/>
          <w:sz w:val="32"/>
          <w:szCs w:val="32"/>
          <w:u w:val="none"/>
        </w:rPr>
        <w:t>的</w:t>
      </w:r>
      <w:r>
        <w:rPr>
          <w:rFonts w:hint="eastAsia" w:ascii="仿宋" w:hAnsi="仿宋" w:eastAsia="仿宋" w:cs="仿宋"/>
          <w:sz w:val="32"/>
          <w:szCs w:val="32"/>
        </w:rPr>
        <w:t>顺利实施，甲乙双方就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采购内容</w:t>
      </w:r>
      <w:r>
        <w:rPr>
          <w:rFonts w:hint="eastAsia" w:ascii="仿宋" w:hAnsi="仿宋" w:eastAsia="仿宋" w:cs="仿宋"/>
          <w:sz w:val="32"/>
          <w:szCs w:val="32"/>
        </w:rPr>
        <w:t>中的相关事宜达成一致意见，特签订如下合同。</w:t>
      </w:r>
    </w:p>
    <w:p w14:paraId="68F2F48F">
      <w:pPr>
        <w:spacing w:line="560" w:lineRule="exact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 一、工程概况</w:t>
      </w:r>
    </w:p>
    <w:p w14:paraId="4E466343">
      <w:pPr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1、工程项目名称：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木瓜镇第二批扶持舍饲养羊种羊采购项目</w:t>
      </w:r>
    </w:p>
    <w:p w14:paraId="4866E9E8">
      <w:pPr>
        <w:ind w:firstLine="640" w:firstLineChars="200"/>
        <w:rPr>
          <w:rFonts w:hint="eastAsia" w:ascii="仿宋" w:hAnsi="仿宋" w:eastAsia="仿宋" w:cs="仿宋"/>
          <w:sz w:val="32"/>
          <w:szCs w:val="32"/>
          <w:u w:val="none"/>
        </w:rPr>
      </w:pPr>
      <w:r>
        <w:rPr>
          <w:rFonts w:hint="eastAsia" w:ascii="仿宋" w:hAnsi="仿宋" w:eastAsia="仿宋" w:cs="仿宋"/>
          <w:sz w:val="32"/>
          <w:szCs w:val="32"/>
        </w:rPr>
        <w:t>2、工程地点：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>木瓜镇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>。</w:t>
      </w:r>
    </w:p>
    <w:p w14:paraId="08B28E9A">
      <w:pPr>
        <w:ind w:firstLine="640" w:firstLineChars="200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3、工程内容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：木瓜镇第二批扶持舍饲养羊种羊采购项目包括：采购陕北白绒山羊一级种羊，种母羊79只、种公羊53只。</w:t>
      </w:r>
    </w:p>
    <w:p w14:paraId="6CFCE409">
      <w:pPr>
        <w:spacing w:line="560" w:lineRule="exact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 二、合同价款</w:t>
      </w:r>
    </w:p>
    <w:p w14:paraId="0722987A">
      <w:pPr>
        <w:spacing w:line="560" w:lineRule="exact"/>
        <w:ind w:firstLine="960" w:firstLineChars="3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合同总价为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" w:hAnsi="仿宋" w:eastAsia="仿宋" w:cs="仿宋"/>
          <w:sz w:val="32"/>
        </w:rPr>
        <w:t>（¥:</w:t>
      </w:r>
      <w:r>
        <w:rPr>
          <w:rFonts w:hint="eastAsia" w:ascii="仿宋" w:hAnsi="仿宋" w:eastAsia="仿宋" w:cs="仿宋"/>
          <w:sz w:val="32"/>
          <w:u w:val="single"/>
        </w:rPr>
        <w:t xml:space="preserve"> </w:t>
      </w:r>
      <w:r>
        <w:rPr>
          <w:rFonts w:hint="eastAsia" w:ascii="仿宋" w:hAnsi="仿宋" w:eastAsia="仿宋" w:cs="仿宋"/>
          <w:sz w:val="32"/>
          <w:u w:val="single"/>
          <w:lang w:val="en-US" w:eastAsia="zh-CN"/>
        </w:rPr>
        <w:t xml:space="preserve">       </w:t>
      </w:r>
      <w:r>
        <w:rPr>
          <w:rFonts w:hint="eastAsia" w:ascii="仿宋" w:hAnsi="仿宋" w:eastAsia="仿宋" w:cs="仿宋"/>
          <w:sz w:val="32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 w14:paraId="5C9F24EA">
      <w:pPr>
        <w:spacing w:line="560" w:lineRule="exact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 xml:space="preserve">   三、付款方式</w:t>
      </w:r>
    </w:p>
    <w:p w14:paraId="23E34511">
      <w:pPr>
        <w:spacing w:line="560" w:lineRule="exact"/>
        <w:ind w:firstLine="560" w:firstLineChars="200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根据项目进度给予拨付款项，审计后付尾款（具体付款方式以双方签订的合同内容为准）。</w:t>
      </w:r>
    </w:p>
    <w:p w14:paraId="3D1A9ED5">
      <w:pPr>
        <w:spacing w:line="560" w:lineRule="exact"/>
        <w:ind w:firstLine="645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四、</w:t>
      </w:r>
      <w:r>
        <w:rPr>
          <w:rFonts w:hint="eastAsia" w:ascii="仿宋" w:hAnsi="仿宋" w:eastAsia="仿宋" w:cs="仿宋"/>
          <w:b/>
          <w:sz w:val="32"/>
          <w:szCs w:val="32"/>
          <w:lang w:val="en-US" w:eastAsia="zh-CN"/>
        </w:rPr>
        <w:t>采购</w:t>
      </w:r>
      <w:r>
        <w:rPr>
          <w:rFonts w:hint="eastAsia" w:ascii="仿宋" w:hAnsi="仿宋" w:eastAsia="仿宋" w:cs="仿宋"/>
          <w:b/>
          <w:sz w:val="32"/>
          <w:szCs w:val="32"/>
        </w:rPr>
        <w:t>期限</w:t>
      </w:r>
    </w:p>
    <w:p w14:paraId="0FFC95A9">
      <w:pPr>
        <w:spacing w:line="560" w:lineRule="exact"/>
        <w:ind w:firstLine="64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采购</w:t>
      </w:r>
      <w:r>
        <w:rPr>
          <w:rFonts w:hint="eastAsia" w:ascii="仿宋" w:hAnsi="仿宋" w:eastAsia="仿宋" w:cs="仿宋"/>
          <w:sz w:val="32"/>
          <w:szCs w:val="32"/>
        </w:rPr>
        <w:t>工期为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>30</w:t>
      </w:r>
      <w:r>
        <w:rPr>
          <w:rFonts w:hint="eastAsia" w:ascii="仿宋" w:hAnsi="仿宋" w:eastAsia="仿宋" w:cs="仿宋"/>
          <w:sz w:val="32"/>
          <w:szCs w:val="32"/>
        </w:rPr>
        <w:t>天，</w:t>
      </w:r>
      <w:r>
        <w:rPr>
          <w:rFonts w:hint="eastAsia" w:ascii="仿宋" w:hAnsi="仿宋" w:eastAsia="仿宋" w:cs="仿宋"/>
          <w:sz w:val="32"/>
          <w:szCs w:val="32"/>
          <w:u w:val="single"/>
        </w:rPr>
        <w:t>202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</w:rPr>
        <w:t>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开始</w:t>
      </w:r>
      <w:r>
        <w:rPr>
          <w:rFonts w:hint="eastAsia" w:ascii="仿宋" w:hAnsi="仿宋" w:eastAsia="仿宋" w:cs="仿宋"/>
          <w:sz w:val="32"/>
          <w:szCs w:val="32"/>
        </w:rPr>
        <w:t>至</w:t>
      </w:r>
      <w:r>
        <w:rPr>
          <w:rFonts w:hint="eastAsia" w:ascii="仿宋" w:hAnsi="仿宋" w:eastAsia="仿宋" w:cs="仿宋"/>
          <w:sz w:val="32"/>
          <w:szCs w:val="32"/>
          <w:u w:val="single"/>
        </w:rPr>
        <w:t>202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</w:rPr>
        <w:t>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结束</w:t>
      </w:r>
      <w:r>
        <w:rPr>
          <w:rFonts w:hint="eastAsia" w:ascii="仿宋" w:hAnsi="仿宋" w:eastAsia="仿宋" w:cs="仿宋"/>
          <w:sz w:val="32"/>
          <w:szCs w:val="32"/>
        </w:rPr>
        <w:t>，若拖延，不能按时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交付</w:t>
      </w:r>
      <w:r>
        <w:rPr>
          <w:rFonts w:hint="eastAsia" w:ascii="仿宋" w:hAnsi="仿宋" w:eastAsia="仿宋" w:cs="仿宋"/>
          <w:sz w:val="32"/>
          <w:szCs w:val="32"/>
        </w:rPr>
        <w:t>，每延期一天，乙方须向甲方交纳合同价款的2‰的延期损失费。</w:t>
      </w:r>
    </w:p>
    <w:p w14:paraId="674BE8BC">
      <w:pPr>
        <w:spacing w:line="560" w:lineRule="exact"/>
        <w:ind w:firstLine="630" w:firstLineChars="196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五、双方责任</w:t>
      </w:r>
    </w:p>
    <w:p w14:paraId="6E0334FD">
      <w:pPr>
        <w:pStyle w:val="2"/>
        <w:ind w:firstLine="64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1、</w:t>
      </w:r>
      <w:r>
        <w:rPr>
          <w:rFonts w:hint="eastAsia" w:ascii="仿宋" w:hAnsi="仿宋" w:eastAsia="仿宋" w:cs="仿宋"/>
          <w:sz w:val="30"/>
          <w:szCs w:val="30"/>
        </w:rPr>
        <w:t>按照本合同约定付清合同价款后，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卖方</w:t>
      </w:r>
      <w:r>
        <w:rPr>
          <w:rFonts w:hint="eastAsia" w:ascii="仿宋" w:hAnsi="仿宋" w:eastAsia="仿宋" w:cs="仿宋"/>
          <w:sz w:val="30"/>
          <w:szCs w:val="30"/>
        </w:rPr>
        <w:t>提供所售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羊子</w:t>
      </w:r>
      <w:r>
        <w:rPr>
          <w:rFonts w:hint="eastAsia" w:ascii="仿宋" w:hAnsi="仿宋" w:eastAsia="仿宋" w:cs="仿宋"/>
          <w:sz w:val="30"/>
          <w:szCs w:val="30"/>
        </w:rPr>
        <w:t>的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购羊</w:t>
      </w:r>
      <w:r>
        <w:rPr>
          <w:rFonts w:hint="eastAsia" w:ascii="仿宋" w:hAnsi="仿宋" w:eastAsia="仿宋" w:cs="仿宋"/>
          <w:sz w:val="30"/>
          <w:szCs w:val="30"/>
        </w:rPr>
        <w:t>合同、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购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羊</w:t>
      </w:r>
      <w:r>
        <w:rPr>
          <w:rFonts w:hint="eastAsia" w:ascii="仿宋" w:hAnsi="仿宋" w:eastAsia="仿宋" w:cs="仿宋"/>
          <w:sz w:val="30"/>
          <w:szCs w:val="30"/>
        </w:rPr>
        <w:t>正规税票、检疫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证明</w:t>
      </w:r>
      <w:r>
        <w:rPr>
          <w:rFonts w:hint="eastAsia" w:ascii="仿宋" w:hAnsi="仿宋" w:eastAsia="仿宋" w:cs="仿宋"/>
          <w:sz w:val="30"/>
          <w:szCs w:val="30"/>
        </w:rPr>
        <w:t>、布病检测报告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等相关手续并送到采购方指定位置。</w:t>
      </w:r>
    </w:p>
    <w:p w14:paraId="75CBC2A5">
      <w:pPr>
        <w:spacing w:line="560" w:lineRule="exact"/>
        <w:ind w:firstLine="640" w:firstLineChars="200"/>
        <w:rPr>
          <w:rFonts w:hint="eastAsia" w:ascii="仿宋" w:hAnsi="仿宋" w:eastAsia="仿宋" w:cs="仿宋"/>
          <w:color w:val="1F1F1F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>2、</w:t>
      </w:r>
      <w:r>
        <w:rPr>
          <w:rFonts w:hint="eastAsia" w:ascii="仿宋" w:hAnsi="仿宋" w:eastAsia="仿宋" w:cs="仿宋"/>
          <w:color w:val="1F1F1F"/>
          <w:sz w:val="30"/>
          <w:szCs w:val="30"/>
          <w:lang w:val="en-US" w:eastAsia="zh-CN"/>
        </w:rPr>
        <w:t>羊子</w:t>
      </w:r>
      <w:r>
        <w:rPr>
          <w:rFonts w:hint="eastAsia" w:ascii="仿宋" w:hAnsi="仿宋" w:eastAsia="仿宋" w:cs="仿宋"/>
          <w:color w:val="1F1F1F"/>
          <w:sz w:val="30"/>
          <w:szCs w:val="30"/>
        </w:rPr>
        <w:t>交付前</w:t>
      </w:r>
      <w:r>
        <w:rPr>
          <w:rFonts w:hint="eastAsia" w:ascii="仿宋" w:hAnsi="仿宋" w:eastAsia="仿宋" w:cs="仿宋"/>
          <w:color w:val="1F1F1F"/>
          <w:sz w:val="30"/>
          <w:szCs w:val="30"/>
          <w:lang w:val="en-US" w:eastAsia="zh-CN"/>
        </w:rPr>
        <w:t>卖方</w:t>
      </w:r>
      <w:r>
        <w:rPr>
          <w:rFonts w:hint="eastAsia" w:ascii="仿宋" w:hAnsi="仿宋" w:eastAsia="仿宋" w:cs="仿宋"/>
          <w:color w:val="1F1F1F"/>
          <w:sz w:val="30"/>
          <w:szCs w:val="30"/>
        </w:rPr>
        <w:t>负责</w:t>
      </w:r>
      <w:r>
        <w:rPr>
          <w:rFonts w:hint="eastAsia" w:ascii="仿宋" w:hAnsi="仿宋" w:eastAsia="仿宋" w:cs="仿宋"/>
          <w:color w:val="1F1F1F"/>
          <w:sz w:val="30"/>
          <w:szCs w:val="30"/>
          <w:lang w:val="en-US" w:eastAsia="zh-CN"/>
        </w:rPr>
        <w:t>布病血检、</w:t>
      </w:r>
      <w:r>
        <w:rPr>
          <w:rFonts w:hint="eastAsia" w:ascii="仿宋" w:hAnsi="仿宋" w:eastAsia="仿宋" w:cs="仿宋"/>
          <w:color w:val="1F1F1F"/>
          <w:sz w:val="30"/>
          <w:szCs w:val="30"/>
        </w:rPr>
        <w:t>检疫、防疫</w:t>
      </w:r>
      <w:r>
        <w:rPr>
          <w:rFonts w:hint="eastAsia" w:ascii="仿宋" w:hAnsi="仿宋" w:eastAsia="仿宋" w:cs="仿宋"/>
          <w:color w:val="1F1F1F"/>
          <w:sz w:val="30"/>
          <w:szCs w:val="30"/>
          <w:lang w:val="en-US" w:eastAsia="zh-CN"/>
        </w:rPr>
        <w:t>等事项</w:t>
      </w:r>
      <w:r>
        <w:rPr>
          <w:rFonts w:hint="eastAsia" w:ascii="仿宋" w:hAnsi="仿宋" w:eastAsia="仿宋" w:cs="仿宋"/>
          <w:color w:val="1F1F1F"/>
          <w:sz w:val="30"/>
          <w:szCs w:val="30"/>
        </w:rPr>
        <w:t>，产生的所有费用由</w:t>
      </w:r>
      <w:r>
        <w:rPr>
          <w:rFonts w:hint="eastAsia" w:ascii="仿宋" w:hAnsi="仿宋" w:eastAsia="仿宋" w:cs="仿宋"/>
          <w:color w:val="1F1F1F"/>
          <w:sz w:val="30"/>
          <w:szCs w:val="30"/>
          <w:lang w:val="en-US" w:eastAsia="zh-CN"/>
        </w:rPr>
        <w:t>卖方</w:t>
      </w:r>
      <w:r>
        <w:rPr>
          <w:rFonts w:hint="eastAsia" w:ascii="仿宋" w:hAnsi="仿宋" w:eastAsia="仿宋" w:cs="仿宋"/>
          <w:color w:val="1F1F1F"/>
          <w:sz w:val="30"/>
          <w:szCs w:val="30"/>
        </w:rPr>
        <w:t>承担</w:t>
      </w:r>
      <w:r>
        <w:rPr>
          <w:rFonts w:hint="eastAsia" w:ascii="仿宋" w:hAnsi="仿宋" w:eastAsia="仿宋" w:cs="仿宋"/>
          <w:color w:val="1F1F1F"/>
          <w:sz w:val="30"/>
          <w:szCs w:val="30"/>
          <w:lang w:eastAsia="zh-CN"/>
        </w:rPr>
        <w:t>。</w:t>
      </w:r>
    </w:p>
    <w:p w14:paraId="1EDDC9C4">
      <w:pPr>
        <w:spacing w:line="560" w:lineRule="exac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3、乙方必须服从甲方的统一指挥、调配、指导及管理，遵守甲方现场各项目管理及规章制度，做到文明施工、安全施工。</w:t>
      </w:r>
    </w:p>
    <w:p w14:paraId="60EBF216">
      <w:pPr>
        <w:spacing w:line="560" w:lineRule="exact"/>
        <w:ind w:firstLine="66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六、</w:t>
      </w:r>
      <w:r>
        <w:rPr>
          <w:rFonts w:hint="eastAsia" w:ascii="仿宋" w:hAnsi="仿宋" w:eastAsia="仿宋" w:cs="仿宋"/>
          <w:sz w:val="32"/>
          <w:szCs w:val="32"/>
        </w:rPr>
        <w:t>本合同未尽事宜，双方根据相关法律、法规协商解决。</w:t>
      </w:r>
    </w:p>
    <w:p w14:paraId="03296B2B">
      <w:pPr>
        <w:spacing w:line="560" w:lineRule="exact"/>
        <w:ind w:firstLine="643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七、</w:t>
      </w:r>
      <w:r>
        <w:rPr>
          <w:rFonts w:hint="eastAsia" w:ascii="仿宋" w:hAnsi="仿宋" w:eastAsia="仿宋" w:cs="仿宋"/>
          <w:sz w:val="32"/>
          <w:szCs w:val="32"/>
        </w:rPr>
        <w:t>本合同一式三份，甲乙双方各执一份，财务报账一份，该合同自双方签字盖章之日起生效。</w:t>
      </w:r>
    </w:p>
    <w:p w14:paraId="27700DC4">
      <w:pPr>
        <w:spacing w:line="560" w:lineRule="exact"/>
        <w:jc w:val="left"/>
        <w:rPr>
          <w:rFonts w:hint="eastAsia" w:ascii="仿宋" w:hAnsi="仿宋" w:eastAsia="仿宋" w:cs="仿宋"/>
          <w:spacing w:val="-38"/>
          <w:sz w:val="32"/>
          <w:szCs w:val="32"/>
        </w:rPr>
      </w:pPr>
    </w:p>
    <w:p w14:paraId="5012D98C">
      <w:pPr>
        <w:spacing w:line="560" w:lineRule="exact"/>
        <w:jc w:val="left"/>
        <w:rPr>
          <w:rFonts w:hint="eastAsia" w:ascii="仿宋" w:hAnsi="仿宋" w:eastAsia="仿宋" w:cs="仿宋"/>
          <w:spacing w:val="-38"/>
          <w:sz w:val="32"/>
          <w:szCs w:val="32"/>
        </w:rPr>
      </w:pPr>
      <w:r>
        <w:rPr>
          <w:rFonts w:hint="eastAsia" w:ascii="仿宋" w:hAnsi="仿宋" w:eastAsia="仿宋" w:cs="仿宋"/>
          <w:spacing w:val="-38"/>
          <w:sz w:val="32"/>
          <w:szCs w:val="32"/>
        </w:rPr>
        <w:t>甲方：府谷县</w:t>
      </w:r>
      <w:r>
        <w:rPr>
          <w:rFonts w:hint="eastAsia" w:ascii="仿宋" w:hAnsi="仿宋" w:eastAsia="仿宋" w:cs="仿宋"/>
          <w:spacing w:val="-38"/>
          <w:sz w:val="32"/>
          <w:szCs w:val="32"/>
          <w:lang w:val="en-US" w:eastAsia="zh-CN"/>
        </w:rPr>
        <w:t>木瓜</w:t>
      </w:r>
      <w:r>
        <w:rPr>
          <w:rFonts w:hint="eastAsia" w:ascii="仿宋" w:hAnsi="仿宋" w:eastAsia="仿宋" w:cs="仿宋"/>
          <w:spacing w:val="-38"/>
          <w:sz w:val="32"/>
          <w:szCs w:val="32"/>
        </w:rPr>
        <w:t xml:space="preserve">镇人民政府（盖章）     乙方： </w:t>
      </w:r>
      <w:r>
        <w:rPr>
          <w:rFonts w:hint="eastAsia" w:ascii="仿宋" w:hAnsi="仿宋" w:eastAsia="仿宋" w:cs="仿宋"/>
          <w:spacing w:val="-38"/>
          <w:sz w:val="32"/>
          <w:szCs w:val="32"/>
          <w:u w:val="single"/>
        </w:rPr>
        <w:t xml:space="preserve">                        </w:t>
      </w:r>
      <w:r>
        <w:rPr>
          <w:rFonts w:hint="eastAsia" w:ascii="仿宋" w:hAnsi="仿宋" w:eastAsia="仿宋" w:cs="仿宋"/>
          <w:spacing w:val="-38"/>
          <w:sz w:val="32"/>
          <w:szCs w:val="32"/>
        </w:rPr>
        <w:t>（盖章）</w:t>
      </w:r>
    </w:p>
    <w:p w14:paraId="45010352">
      <w:pPr>
        <w:spacing w:line="560" w:lineRule="exact"/>
        <w:rPr>
          <w:rFonts w:hint="eastAsia" w:ascii="仿宋" w:hAnsi="仿宋" w:eastAsia="仿宋" w:cs="仿宋"/>
          <w:spacing w:val="-38"/>
          <w:sz w:val="32"/>
          <w:szCs w:val="32"/>
        </w:rPr>
      </w:pPr>
      <w:r>
        <w:rPr>
          <w:rFonts w:hint="eastAsia" w:ascii="仿宋" w:hAnsi="仿宋" w:eastAsia="仿宋" w:cs="仿宋"/>
          <w:spacing w:val="-38"/>
          <w:sz w:val="32"/>
          <w:szCs w:val="32"/>
        </w:rPr>
        <w:t xml:space="preserve">   </w:t>
      </w:r>
    </w:p>
    <w:p w14:paraId="145D86EF">
      <w:pPr>
        <w:spacing w:line="560" w:lineRule="exact"/>
        <w:rPr>
          <w:rFonts w:hint="eastAsia" w:ascii="仿宋" w:hAnsi="仿宋" w:eastAsia="仿宋" w:cs="仿宋"/>
          <w:sz w:val="32"/>
        </w:rPr>
      </w:pPr>
      <w:r>
        <w:rPr>
          <w:rFonts w:hint="eastAsia" w:ascii="仿宋" w:hAnsi="仿宋" w:eastAsia="仿宋" w:cs="仿宋"/>
          <w:w w:val="80"/>
          <w:sz w:val="32"/>
        </w:rPr>
        <w:t>法定代表人或委托代理人</w:t>
      </w:r>
      <w:r>
        <w:rPr>
          <w:rFonts w:hint="eastAsia" w:ascii="仿宋" w:hAnsi="仿宋" w:eastAsia="仿宋" w:cs="仿宋"/>
          <w:sz w:val="32"/>
        </w:rPr>
        <w:t xml:space="preserve">：           </w:t>
      </w:r>
      <w:r>
        <w:rPr>
          <w:rFonts w:hint="eastAsia" w:ascii="仿宋" w:hAnsi="仿宋" w:eastAsia="仿宋" w:cs="仿宋"/>
          <w:w w:val="80"/>
          <w:sz w:val="32"/>
        </w:rPr>
        <w:t>法定代表人或委托代理人</w:t>
      </w:r>
      <w:r>
        <w:rPr>
          <w:rFonts w:hint="eastAsia" w:ascii="仿宋" w:hAnsi="仿宋" w:eastAsia="仿宋" w:cs="仿宋"/>
          <w:sz w:val="32"/>
        </w:rPr>
        <w:t>：</w:t>
      </w:r>
    </w:p>
    <w:p w14:paraId="73A97472">
      <w:pPr>
        <w:spacing w:line="560" w:lineRule="exact"/>
        <w:ind w:firstLine="5120" w:firstLineChars="16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    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  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  </w:t>
      </w:r>
      <w:r>
        <w:rPr>
          <w:rFonts w:hint="eastAsia" w:ascii="仿宋" w:hAnsi="仿宋" w:eastAsia="仿宋" w:cs="仿宋"/>
          <w:sz w:val="32"/>
          <w:szCs w:val="32"/>
        </w:rPr>
        <w:t>日</w:t>
      </w:r>
    </w:p>
    <w:p w14:paraId="249F2C63">
      <w:pPr>
        <w:numPr>
          <w:ilvl w:val="0"/>
          <w:numId w:val="0"/>
        </w:numP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五、履约验收标准和方法</w:t>
      </w:r>
    </w:p>
    <w:p w14:paraId="08595346">
      <w:pPr>
        <w:numPr>
          <w:ilvl w:val="0"/>
          <w:numId w:val="0"/>
        </w:numPr>
        <w:ind w:firstLine="280" w:firstLineChars="1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1、履约验收时间：2026年12月。</w:t>
      </w:r>
    </w:p>
    <w:p w14:paraId="4093BF3E">
      <w:pPr>
        <w:ind w:firstLine="280" w:firstLineChars="100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2、履约验收主体及内容：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：木瓜镇第二批扶持舍饲养羊种羊采购项目包括：采购陕北白绒山羊一级种羊，种母羊79只、种公羊53只。</w:t>
      </w:r>
    </w:p>
    <w:p w14:paraId="3E9701FC">
      <w:pPr>
        <w:numPr>
          <w:ilvl w:val="0"/>
          <w:numId w:val="0"/>
        </w:numPr>
        <w:ind w:firstLine="560" w:firstLineChars="200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3、履约验收标准：羊子品种是否符合采购要求，</w:t>
      </w:r>
      <w:r>
        <w:rPr>
          <w:rFonts w:hint="eastAsia" w:ascii="仿宋" w:hAnsi="仿宋" w:eastAsia="仿宋" w:cs="仿宋"/>
          <w:sz w:val="30"/>
          <w:szCs w:val="30"/>
        </w:rPr>
        <w:t>符合陕北白绒山羊品种外貌特征要求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，</w:t>
      </w:r>
      <w:r>
        <w:rPr>
          <w:rFonts w:hint="eastAsia" w:ascii="仿宋" w:hAnsi="仿宋" w:eastAsia="仿宋" w:cs="仿宋"/>
          <w:sz w:val="30"/>
          <w:szCs w:val="30"/>
        </w:rPr>
        <w:t>所售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羊子</w:t>
      </w:r>
      <w:r>
        <w:rPr>
          <w:rFonts w:hint="eastAsia" w:ascii="仿宋" w:hAnsi="仿宋" w:eastAsia="仿宋" w:cs="仿宋"/>
          <w:sz w:val="30"/>
          <w:szCs w:val="30"/>
        </w:rPr>
        <w:t>的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购羊</w:t>
      </w:r>
      <w:r>
        <w:rPr>
          <w:rFonts w:hint="eastAsia" w:ascii="仿宋" w:hAnsi="仿宋" w:eastAsia="仿宋" w:cs="仿宋"/>
          <w:sz w:val="30"/>
          <w:szCs w:val="30"/>
        </w:rPr>
        <w:t>合同、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购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羊</w:t>
      </w:r>
      <w:r>
        <w:rPr>
          <w:rFonts w:hint="eastAsia" w:ascii="仿宋" w:hAnsi="仿宋" w:eastAsia="仿宋" w:cs="仿宋"/>
          <w:sz w:val="30"/>
          <w:szCs w:val="30"/>
        </w:rPr>
        <w:t>正规税票、检疫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证明</w:t>
      </w:r>
      <w:r>
        <w:rPr>
          <w:rFonts w:hint="eastAsia" w:ascii="仿宋" w:hAnsi="仿宋" w:eastAsia="仿宋" w:cs="仿宋"/>
          <w:sz w:val="30"/>
          <w:szCs w:val="30"/>
        </w:rPr>
        <w:t>、布病检测报告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等相关手续合规，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以及其他需要验收的内容。</w:t>
      </w:r>
    </w:p>
    <w:p w14:paraId="03813B3C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4、验收方式：由采购单位组织有关专业人员按相关的国家标准、质量标准和招标文件所列的各项要求进行验收。</w:t>
      </w:r>
    </w:p>
    <w:p w14:paraId="2965028C">
      <w:pPr>
        <w:numPr>
          <w:ilvl w:val="0"/>
          <w:numId w:val="0"/>
        </w:numP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六、对供应商的要求</w:t>
      </w:r>
    </w:p>
    <w:p w14:paraId="2C690A1C">
      <w:pPr>
        <w:tabs>
          <w:tab w:val="left" w:pos="756"/>
        </w:tabs>
        <w:bidi w:val="0"/>
        <w:ind w:firstLine="560" w:firstLineChars="200"/>
        <w:jc w:val="left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1、在中华人民共和国境内注册的，具有独立法人资格的供应商；</w:t>
      </w:r>
    </w:p>
    <w:p w14:paraId="595A2828">
      <w:pPr>
        <w:tabs>
          <w:tab w:val="left" w:pos="756"/>
        </w:tabs>
        <w:bidi w:val="0"/>
        <w:ind w:firstLine="560" w:firstLineChars="200"/>
        <w:jc w:val="left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2、具有良好的商业信誉和健全的财务会计制度；</w:t>
      </w:r>
    </w:p>
    <w:p w14:paraId="1B043B16">
      <w:pPr>
        <w:tabs>
          <w:tab w:val="left" w:pos="756"/>
        </w:tabs>
        <w:bidi w:val="0"/>
        <w:ind w:firstLine="560" w:firstLineChars="200"/>
        <w:jc w:val="left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3、具有履行合同所必须的设备和专业技术能力；</w:t>
      </w:r>
    </w:p>
    <w:p w14:paraId="435FA4B6">
      <w:pPr>
        <w:tabs>
          <w:tab w:val="left" w:pos="756"/>
        </w:tabs>
        <w:bidi w:val="0"/>
        <w:ind w:firstLine="560" w:firstLineChars="200"/>
        <w:jc w:val="left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4、有依法缴纳税收和社会保障资金的良好记录；</w:t>
      </w:r>
    </w:p>
    <w:p w14:paraId="3816CCC6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5、参加本项政府采购活动前三年内，在经营活动中没有重大违法记录。</w:t>
      </w:r>
    </w:p>
    <w:p w14:paraId="05828DD9">
      <w:pPr>
        <w:spacing w:line="560" w:lineRule="exact"/>
        <w:ind w:firstLine="562" w:firstLineChars="200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七、付款方式：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根据项目进度给予拨付款项，审计后付尾款（具体付款方式以双方签订的合同内容为准）。</w:t>
      </w:r>
    </w:p>
    <w:p w14:paraId="07982414">
      <w:pPr>
        <w:numPr>
          <w:ilvl w:val="0"/>
          <w:numId w:val="0"/>
        </w:numPr>
        <w:spacing w:line="520" w:lineRule="exact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八、采购单位、采购单位地址、项目联系人及联系电话</w:t>
      </w:r>
    </w:p>
    <w:p w14:paraId="038B21D6">
      <w:pPr>
        <w:numPr>
          <w:ilvl w:val="0"/>
          <w:numId w:val="0"/>
        </w:numPr>
        <w:spacing w:line="520" w:lineRule="exac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1、采购单位：府谷县木瓜镇人民政府</w:t>
      </w:r>
    </w:p>
    <w:p w14:paraId="60283991">
      <w:pPr>
        <w:numPr>
          <w:ilvl w:val="0"/>
          <w:numId w:val="0"/>
        </w:numPr>
        <w:spacing w:line="520" w:lineRule="exact"/>
        <w:ind w:firstLine="560" w:firstLineChars="200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2、采购单位地址：府谷县木瓜镇木瓜村</w:t>
      </w:r>
    </w:p>
    <w:p w14:paraId="75EF0050">
      <w:pPr>
        <w:numPr>
          <w:ilvl w:val="0"/>
          <w:numId w:val="0"/>
        </w:numPr>
        <w:spacing w:line="520" w:lineRule="exact"/>
        <w:ind w:firstLine="560" w:firstLineChars="200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3、项目联系人：孙毅源  联系电话：0912-8989001</w:t>
      </w:r>
    </w:p>
    <w:p w14:paraId="7F63AF0C">
      <w:pPr>
        <w:numPr>
          <w:ilvl w:val="0"/>
          <w:numId w:val="0"/>
        </w:numPr>
        <w:spacing w:line="520" w:lineRule="exact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 w14:paraId="378A11F2">
      <w:pPr>
        <w:tabs>
          <w:tab w:val="left" w:pos="756"/>
        </w:tabs>
        <w:bidi w:val="0"/>
        <w:ind w:firstLine="4480" w:firstLineChars="1600"/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府谷县木瓜镇人民政府</w:t>
      </w:r>
    </w:p>
    <w:p w14:paraId="07B14331">
      <w:pPr>
        <w:tabs>
          <w:tab w:val="left" w:pos="756"/>
        </w:tabs>
        <w:bidi w:val="0"/>
        <w:ind w:firstLine="5040" w:firstLineChars="1800"/>
        <w:jc w:val="left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2026年10月23日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UzZmU2ODE1OTVmNGMwM2MyNjI3ODlkY2Q0YjY3YWUifQ=="/>
  </w:docVars>
  <w:rsids>
    <w:rsidRoot w:val="6D293A61"/>
    <w:rsid w:val="03EE5241"/>
    <w:rsid w:val="040C6A6B"/>
    <w:rsid w:val="088E29EC"/>
    <w:rsid w:val="08993B60"/>
    <w:rsid w:val="08D51BB1"/>
    <w:rsid w:val="09273A00"/>
    <w:rsid w:val="09E66C62"/>
    <w:rsid w:val="0A504C0E"/>
    <w:rsid w:val="0B662F05"/>
    <w:rsid w:val="0BAB0918"/>
    <w:rsid w:val="0BED2B11"/>
    <w:rsid w:val="0C1C06FA"/>
    <w:rsid w:val="0CE51C08"/>
    <w:rsid w:val="0DF74015"/>
    <w:rsid w:val="0E835B7C"/>
    <w:rsid w:val="10212510"/>
    <w:rsid w:val="102921C2"/>
    <w:rsid w:val="108A0E89"/>
    <w:rsid w:val="11423ACC"/>
    <w:rsid w:val="116A7578"/>
    <w:rsid w:val="12483364"/>
    <w:rsid w:val="12571374"/>
    <w:rsid w:val="150E5116"/>
    <w:rsid w:val="160C2CF4"/>
    <w:rsid w:val="16811218"/>
    <w:rsid w:val="16FF5D26"/>
    <w:rsid w:val="17650AD8"/>
    <w:rsid w:val="19184B87"/>
    <w:rsid w:val="196D545F"/>
    <w:rsid w:val="19C05ED6"/>
    <w:rsid w:val="1A5B79AD"/>
    <w:rsid w:val="1A7E1E10"/>
    <w:rsid w:val="1B9F56F1"/>
    <w:rsid w:val="1C4B2955"/>
    <w:rsid w:val="1E6F6665"/>
    <w:rsid w:val="1E82100F"/>
    <w:rsid w:val="1F521890"/>
    <w:rsid w:val="22C850E1"/>
    <w:rsid w:val="232C0B61"/>
    <w:rsid w:val="24455956"/>
    <w:rsid w:val="245D434B"/>
    <w:rsid w:val="26AD5E76"/>
    <w:rsid w:val="288029EA"/>
    <w:rsid w:val="2C1874AC"/>
    <w:rsid w:val="2C75630D"/>
    <w:rsid w:val="2CC14F45"/>
    <w:rsid w:val="2F8D2EFD"/>
    <w:rsid w:val="314D409C"/>
    <w:rsid w:val="316B62D0"/>
    <w:rsid w:val="3174797A"/>
    <w:rsid w:val="3292631F"/>
    <w:rsid w:val="346D1CC9"/>
    <w:rsid w:val="346E22CB"/>
    <w:rsid w:val="349360C0"/>
    <w:rsid w:val="35F24872"/>
    <w:rsid w:val="36BA0720"/>
    <w:rsid w:val="37903CAF"/>
    <w:rsid w:val="37925F81"/>
    <w:rsid w:val="38B90269"/>
    <w:rsid w:val="39225214"/>
    <w:rsid w:val="392830F2"/>
    <w:rsid w:val="3B245F93"/>
    <w:rsid w:val="3B2D699F"/>
    <w:rsid w:val="3BD47FCF"/>
    <w:rsid w:val="3D4E71D1"/>
    <w:rsid w:val="3DE82198"/>
    <w:rsid w:val="3E080B33"/>
    <w:rsid w:val="3EBB45FB"/>
    <w:rsid w:val="3ED71449"/>
    <w:rsid w:val="3FF866BF"/>
    <w:rsid w:val="40C679FC"/>
    <w:rsid w:val="41EC3951"/>
    <w:rsid w:val="444F54F9"/>
    <w:rsid w:val="45835E86"/>
    <w:rsid w:val="458F08C3"/>
    <w:rsid w:val="45CE6554"/>
    <w:rsid w:val="46113492"/>
    <w:rsid w:val="47046B53"/>
    <w:rsid w:val="47B54DED"/>
    <w:rsid w:val="48686F31"/>
    <w:rsid w:val="48A60E53"/>
    <w:rsid w:val="499D75D0"/>
    <w:rsid w:val="4BD411EA"/>
    <w:rsid w:val="4D5B36BC"/>
    <w:rsid w:val="4ED03489"/>
    <w:rsid w:val="4FBA6948"/>
    <w:rsid w:val="501703B6"/>
    <w:rsid w:val="508A631B"/>
    <w:rsid w:val="50C64E79"/>
    <w:rsid w:val="51714EF3"/>
    <w:rsid w:val="54EC75A4"/>
    <w:rsid w:val="5574667A"/>
    <w:rsid w:val="55BA3122"/>
    <w:rsid w:val="5628468F"/>
    <w:rsid w:val="56395A7D"/>
    <w:rsid w:val="56947D32"/>
    <w:rsid w:val="588E50BA"/>
    <w:rsid w:val="5B380C38"/>
    <w:rsid w:val="5BFD3819"/>
    <w:rsid w:val="5C6239B7"/>
    <w:rsid w:val="5D907326"/>
    <w:rsid w:val="5DBE10F8"/>
    <w:rsid w:val="5E944FF7"/>
    <w:rsid w:val="5EA90E9A"/>
    <w:rsid w:val="5EB67903"/>
    <w:rsid w:val="5EE646C4"/>
    <w:rsid w:val="5F9D63EA"/>
    <w:rsid w:val="62FB4E56"/>
    <w:rsid w:val="643668B3"/>
    <w:rsid w:val="64785C76"/>
    <w:rsid w:val="652901E5"/>
    <w:rsid w:val="65A06538"/>
    <w:rsid w:val="65BF536D"/>
    <w:rsid w:val="66A23715"/>
    <w:rsid w:val="68261736"/>
    <w:rsid w:val="6A9B71F6"/>
    <w:rsid w:val="6B012774"/>
    <w:rsid w:val="6B3141BB"/>
    <w:rsid w:val="6B4C3224"/>
    <w:rsid w:val="6CDA3D2E"/>
    <w:rsid w:val="6D293A61"/>
    <w:rsid w:val="6F932811"/>
    <w:rsid w:val="70107D5D"/>
    <w:rsid w:val="70FB3DDA"/>
    <w:rsid w:val="71E371E1"/>
    <w:rsid w:val="731A1328"/>
    <w:rsid w:val="734703DD"/>
    <w:rsid w:val="740F4CA1"/>
    <w:rsid w:val="74C61DC8"/>
    <w:rsid w:val="750F5553"/>
    <w:rsid w:val="75CF029B"/>
    <w:rsid w:val="77F959B0"/>
    <w:rsid w:val="789D6B86"/>
    <w:rsid w:val="796C1877"/>
    <w:rsid w:val="79993073"/>
    <w:rsid w:val="7A1A3001"/>
    <w:rsid w:val="7A837FEE"/>
    <w:rsid w:val="7BCC7D23"/>
    <w:rsid w:val="7C6A54C6"/>
    <w:rsid w:val="7CC80377"/>
    <w:rsid w:val="7CCA16C9"/>
    <w:rsid w:val="7D007C96"/>
    <w:rsid w:val="7D172435"/>
    <w:rsid w:val="7D814ACD"/>
    <w:rsid w:val="FD77D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sz w:val="27"/>
      <w:szCs w:val="27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8">
    <w:name w:val="正文缩进1"/>
    <w:basedOn w:val="1"/>
    <w:qFormat/>
    <w:uiPriority w:val="0"/>
    <w:pPr>
      <w:ind w:firstLine="420" w:firstLineChars="200"/>
    </w:pPr>
  </w:style>
  <w:style w:type="paragraph" w:customStyle="1" w:styleId="9">
    <w:name w:val="Body text|2"/>
    <w:basedOn w:val="1"/>
    <w:qFormat/>
    <w:uiPriority w:val="0"/>
    <w:pPr>
      <w:widowControl w:val="0"/>
      <w:shd w:val="clear" w:color="auto" w:fill="auto"/>
      <w:spacing w:after="260" w:line="629" w:lineRule="exact"/>
      <w:jc w:val="center"/>
    </w:pPr>
    <w:rPr>
      <w:rFonts w:ascii="宋体" w:hAnsi="宋体" w:eastAsia="宋体" w:cs="宋体"/>
      <w:sz w:val="34"/>
      <w:szCs w:val="34"/>
      <w:u w:val="none"/>
      <w:shd w:val="clear" w:color="auto" w:fill="auto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1344</Words>
  <Characters>1387</Characters>
  <Lines>0</Lines>
  <Paragraphs>0</Paragraphs>
  <TotalTime>1</TotalTime>
  <ScaleCrop>false</ScaleCrop>
  <LinksUpToDate>false</LinksUpToDate>
  <CharactersWithSpaces>1516</CharactersWithSpaces>
  <Application>WPS Office_12.1.0.29158_F1E327BC-269C-435d-A152-05C5408002CA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2021-07-24T09:06:00Z</dcterms:created>
  <dc:creator>温柔一刀</dc:creator>
  <cp:lastModifiedBy>平安喜乐</cp:lastModifiedBy>
  <cp:lastPrinted>2023-08-03T11:45:00Z</cp:lastPrinted>
  <dcterms:modified xsi:type="dcterms:W3CDTF">2026-11-03T09:01:09Z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2052-12.1.0.29158</vt:lpwstr>
  </property>
  <property fmtid="{D5CDD505-2E9C-101B-9397-08002B2CF9AE}" pid="3" name="ICV">
    <vt:lpwstr>C19B8546E698485BBA188448D2CEC630</vt:lpwstr>
  </property>
  <property fmtid="{D5CDD505-2E9C-101B-9397-08002B2CF9AE}" pid="4" name="KSOTemplateDocerSaveRecord">
    <vt:lpwstr>eyJoZGlkIjoiYWE1ZmJhOWE2MWI2NDI0ZmJjZGY3YTVjYzM4MjEwNGMiLCJ1c2VySWQiOiI2MTUyMzY4NzQifQ==</vt:lpwstr>
  </property>
</Properties>
</file>