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资格证明文件</w:t>
      </w:r>
    </w:p>
    <w:p w14:paraId="33C07FC1">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供应商应具有独立承担民事责任的能力且具备向采购人提供相关服务的企业法人或者自然人,企业法人应提供统一社会信用代码的营业执照；自然人提供身份证明文件；</w:t>
      </w:r>
    </w:p>
    <w:p w14:paraId="580E47E1">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供应商应授权合法的人员参加开标全过程，其中法定代表人直接参加开标的，须出具法人身份证，并与营业执照上信息一致。法定代表人授权代表参加开标的，须出具法定代表人授权书、授权代表身份证及一年内在本单位连续三个月的社保缴纳证明；</w:t>
      </w:r>
    </w:p>
    <w:p w14:paraId="7BACE47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14:paraId="08B0E9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rPr>
        <w:t>、提供参加政府采购活动前三年内在经营活动中没有重大违法记录的书面声明（格式自拟，加盖供应商公章）</w:t>
      </w:r>
      <w:r>
        <w:rPr>
          <w:rFonts w:hint="eastAsia" w:ascii="宋体" w:hAnsi="宋体" w:eastAsia="宋体" w:cs="宋体"/>
          <w:i w:val="0"/>
          <w:iCs w:val="0"/>
          <w:caps w:val="0"/>
          <w:color w:val="auto"/>
          <w:spacing w:val="0"/>
          <w:sz w:val="24"/>
          <w:szCs w:val="24"/>
          <w:shd w:val="clear" w:fill="FFFFFF"/>
          <w:lang w:eastAsia="zh-CN"/>
        </w:rPr>
        <w:t>；</w:t>
      </w:r>
    </w:p>
    <w:p w14:paraId="3CEF2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提供具有履行本合同所必需的设备和专业技术能力的承诺书（格式自拟，加盖供应商公章）</w:t>
      </w:r>
      <w:r>
        <w:rPr>
          <w:rFonts w:hint="eastAsia" w:ascii="宋体" w:hAnsi="宋体" w:eastAsia="宋体" w:cs="宋体"/>
          <w:i w:val="0"/>
          <w:iCs w:val="0"/>
          <w:caps w:val="0"/>
          <w:color w:val="auto"/>
          <w:spacing w:val="0"/>
          <w:sz w:val="24"/>
          <w:szCs w:val="24"/>
          <w:shd w:val="clear" w:fill="FFFFFF"/>
          <w:lang w:eastAsia="zh-CN"/>
        </w:rPr>
        <w:t>；</w:t>
      </w:r>
    </w:p>
    <w:p w14:paraId="7D4D0F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供应商不得为“信用中国”网站(http://www.creditchina.gov.cn)列入“失信被执行人（页面跳转至“中国执行信息公开网”http://zxgk.court.gov.cn/shixin/）、重大税收违法失信主体、政府采购严重违法失信行为记录名单”的的供应商；不得为中国政府采购网(http://www.ccgp.gov.cn)“政府采购严重违法失信行为记录名单”中的供应商；</w:t>
      </w:r>
    </w:p>
    <w:p w14:paraId="168D52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7、具备有效的营业性演出许可证</w:t>
      </w:r>
    </w:p>
    <w:p w14:paraId="6A0BC9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 xml:space="preserve">8、单位负责人为同一人或者存在直接控股、管理关系的不同供应商，不得参加同一合同项下的政府采购活动； </w:t>
      </w:r>
    </w:p>
    <w:p w14:paraId="548207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9</w:t>
      </w:r>
      <w:r>
        <w:rPr>
          <w:rFonts w:hint="eastAsia" w:ascii="宋体" w:hAnsi="宋体" w:eastAsia="宋体" w:cs="宋体"/>
          <w:i w:val="0"/>
          <w:iCs w:val="0"/>
          <w:caps w:val="0"/>
          <w:color w:val="auto"/>
          <w:spacing w:val="0"/>
          <w:sz w:val="24"/>
          <w:szCs w:val="24"/>
          <w:shd w:val="clear" w:fill="FFFFFF"/>
          <w:lang w:eastAsia="zh-CN"/>
        </w:rPr>
        <w:t>、按要求缴纳投标保证金；</w:t>
      </w:r>
    </w:p>
    <w:p w14:paraId="779934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10、本项目不接受联合体投标。</w:t>
      </w:r>
    </w:p>
    <w:p w14:paraId="21AC8479">
      <w:pPr>
        <w:rPr>
          <w:rFonts w:hint="eastAsia"/>
          <w:sz w:val="24"/>
          <w:szCs w:val="24"/>
          <w:highlight w:val="none"/>
          <w:lang w:val="en-US" w:eastAsia="zh-CN"/>
        </w:rPr>
      </w:pPr>
      <w:r>
        <w:rPr>
          <w:rFonts w:hint="eastAsia"/>
          <w:sz w:val="24"/>
          <w:szCs w:val="24"/>
          <w:highlight w:val="none"/>
          <w:lang w:val="en-US" w:eastAsia="zh-CN"/>
        </w:rPr>
        <w:br w:type="page"/>
      </w:r>
    </w:p>
    <w:p w14:paraId="06415018">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7"/>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7"/>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14FA98C4">
      <w:pPr>
        <w:pStyle w:val="8"/>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8"/>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8"/>
        <w:pageBreakBefore w:val="0"/>
        <w:kinsoku/>
        <w:overflowPunct/>
        <w:bidi w:val="0"/>
        <w:spacing w:line="500" w:lineRule="exact"/>
        <w:rPr>
          <w:rFonts w:hint="eastAsia" w:ascii="仿宋" w:hAnsi="仿宋" w:eastAsia="仿宋" w:cs="仿宋"/>
          <w:sz w:val="28"/>
          <w:szCs w:val="28"/>
          <w:highlight w:val="none"/>
        </w:rPr>
      </w:pPr>
    </w:p>
    <w:p w14:paraId="4151FAD4">
      <w:pPr>
        <w:pStyle w:val="8"/>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8"/>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2"/>
        <w:pageBreakBefore w:val="0"/>
        <w:kinsoku/>
        <w:overflowPunct/>
        <w:bidi w:val="0"/>
        <w:spacing w:line="500" w:lineRule="exact"/>
        <w:rPr>
          <w:rFonts w:ascii="仿宋" w:hAnsi="仿宋" w:cs="仿宋"/>
          <w:b/>
          <w:bCs/>
          <w:sz w:val="28"/>
          <w:szCs w:val="28"/>
          <w:highlight w:val="none"/>
        </w:rPr>
      </w:pPr>
    </w:p>
    <w:p w14:paraId="049E7960">
      <w:pPr>
        <w:pStyle w:val="2"/>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u w:val="single"/>
          <w:lang w:val="en-US" w:eastAsia="zh-CN"/>
        </w:rPr>
        <w:t>及标段</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F761663">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p>
    <w:p w14:paraId="55FAC9E1">
      <w:pPr>
        <w:pageBreakBefore w:val="0"/>
        <w:kinsoku/>
        <w:overflowPunct/>
        <w:bidi w:val="0"/>
        <w:spacing w:line="500" w:lineRule="exact"/>
        <w:jc w:val="center"/>
      </w:pPr>
      <w:r>
        <w:rPr>
          <w:rFonts w:hint="eastAsia" w:ascii="仿宋" w:hAnsi="仿宋" w:eastAsia="仿宋" w:cs="仿宋"/>
          <w:b/>
          <w:bCs/>
          <w:sz w:val="28"/>
          <w:szCs w:val="28"/>
          <w:highlight w:val="none"/>
        </w:rPr>
        <w:t>（注：本授权有效期为自授权之日起至投标有效期结束之日止）</w:t>
      </w:r>
    </w:p>
    <w:p w14:paraId="4DC5661A">
      <w:pPr>
        <w:rPr>
          <w:rFonts w:hint="eastAsia"/>
          <w:lang w:val="en-US" w:eastAsia="zh-CN"/>
        </w:rPr>
      </w:pPr>
      <w:r>
        <w:rPr>
          <w:rFonts w:hint="eastAsia" w:ascii="宋体" w:hAnsi="宋体" w:eastAsia="宋体" w:cs="宋体"/>
          <w:b w:val="0"/>
          <w:bCs w:val="0"/>
          <w:sz w:val="24"/>
          <w:lang w:val="en-US" w:eastAsia="zh-CN"/>
        </w:rPr>
        <w:t>被授权人在本单位证明（</w:t>
      </w:r>
      <w:r>
        <w:rPr>
          <w:rFonts w:hint="eastAsia" w:ascii="宋体" w:hAnsi="宋体" w:eastAsia="宋体" w:cs="宋体"/>
          <w:i w:val="0"/>
          <w:iCs w:val="0"/>
          <w:caps w:val="0"/>
          <w:color w:val="auto"/>
          <w:spacing w:val="0"/>
          <w:sz w:val="24"/>
          <w:szCs w:val="24"/>
          <w:shd w:val="clear" w:fill="FFFFFF"/>
          <w:lang w:val="en-US" w:eastAsia="zh-CN"/>
        </w:rPr>
        <w:t>提供</w:t>
      </w:r>
      <w:r>
        <w:rPr>
          <w:rFonts w:hint="eastAsia" w:ascii="宋体" w:hAnsi="宋体" w:eastAsia="宋体" w:cs="宋体"/>
          <w:b w:val="0"/>
          <w:bCs w:val="0"/>
          <w:sz w:val="24"/>
          <w:lang w:val="en-US" w:eastAsia="zh-CN"/>
        </w:rPr>
        <w:t>一年内在本单位连续3个月的社保缴纳证明）</w:t>
      </w:r>
    </w:p>
    <w:p w14:paraId="464EBC57">
      <w:pPr>
        <w:rPr>
          <w:rFonts w:hint="eastAsia"/>
          <w:sz w:val="24"/>
          <w:szCs w:val="24"/>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2A4BB8"/>
    <w:multiLevelType w:val="singleLevel"/>
    <w:tmpl w:val="602A4BB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20BF0486"/>
    <w:rsid w:val="217D692E"/>
    <w:rsid w:val="282D6D50"/>
    <w:rsid w:val="2ACE3AA9"/>
    <w:rsid w:val="40240475"/>
    <w:rsid w:val="4B890989"/>
    <w:rsid w:val="61C00D61"/>
    <w:rsid w:val="64D87B29"/>
    <w:rsid w:val="665761F7"/>
    <w:rsid w:val="66EB31E7"/>
    <w:rsid w:val="6EBE1813"/>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1979</Words>
  <Characters>2083</Characters>
  <Lines>0</Lines>
  <Paragraphs>0</Paragraphs>
  <TotalTime>5</TotalTime>
  <ScaleCrop>false</ScaleCrop>
  <LinksUpToDate>false</LinksUpToDate>
  <CharactersWithSpaces>2755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呜呼拉嘿</cp:lastModifiedBy>
  <dcterms:modified xsi:type="dcterms:W3CDTF">2026-06-15T02:55:34Z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eyJoZGlkIjoiMjFmNjVmNDI4NWNiZGI2MWNjNDcyOWQ1MWJmY2VkYjciLCJ1c2VySWQiOiIzMTk1NTk3MDEifQ==</vt:lpwstr>
  </property>
  <property fmtid="{D5CDD505-2E9C-101B-9397-08002B2CF9AE}" pid="4" name="ICV">
    <vt:lpwstr>D6F26659C4D14B94A71B36A71B652C29_13</vt:lpwstr>
  </property>
</Properties>
</file>