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F91C7C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1" w:lineRule="atLeast"/>
        <w:ind w:left="0" w:right="0" w:firstLine="0"/>
        <w:jc w:val="center"/>
        <w:rPr>
          <w:rFonts w:hint="eastAsia" w:ascii="宋体" w:hAnsi="宋体" w:eastAsia="宋体" w:cs="宋体"/>
          <w:b/>
          <w:bCs/>
          <w:i w:val="0"/>
          <w:iCs w:val="0"/>
          <w:caps w:val="0"/>
          <w:color w:val="1F1F1F"/>
          <w:spacing w:val="0"/>
          <w:kern w:val="0"/>
          <w:sz w:val="32"/>
          <w:szCs w:val="32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1F1F1F"/>
          <w:spacing w:val="0"/>
          <w:kern w:val="0"/>
          <w:sz w:val="32"/>
          <w:szCs w:val="32"/>
          <w:lang w:val="en-US" w:eastAsia="zh-CN" w:bidi="ar"/>
        </w:rPr>
        <w:t>保密协议</w:t>
      </w:r>
    </w:p>
    <w:p w14:paraId="01F4F5E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一、协议方 </w:t>
      </w:r>
    </w:p>
    <w:p w14:paraId="0479891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承诺人（以下简称“供应商”）：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      （加盖公章）</w:t>
      </w:r>
    </w:p>
    <w:p w14:paraId="515EBC0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二、协议目的 </w:t>
      </w:r>
    </w:p>
    <w:p w14:paraId="5AECEAB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为保护采购方的合法权益，针对</w:t>
      </w:r>
      <w:r>
        <w:rPr>
          <w:rFonts w:hint="eastAsia" w:ascii="宋体" w:hAnsi="宋体" w:eastAsia="宋体" w:cs="宋体"/>
          <w:b/>
          <w:bCs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>周至县公安局物业服务采购项目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none"/>
          <w:lang w:val="en-US" w:eastAsia="zh-CN" w:bidi="ar"/>
        </w:rPr>
        <w:t>，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确保招标文件内容的保密性，根据《中华人民共和国政府采购法》及相关法律法规的规定，经协商一致，就招标文件领取过程中的保密事宜达成如下协议： </w:t>
      </w:r>
    </w:p>
    <w:p w14:paraId="631CC8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三、保密内容 </w:t>
      </w:r>
      <w:bookmarkStart w:id="0" w:name="_GoBack"/>
      <w:bookmarkEnd w:id="0"/>
    </w:p>
    <w:p w14:paraId="41EE8A2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1.招标文件的全部内容，包括但不限于招标公告、采购需求、招标文件、投标须知、评标办法、合同条款等。 </w:t>
      </w:r>
    </w:p>
    <w:p w14:paraId="2ABF6BC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2.采购方的企业信息、技术资料、商业秘密等。 </w:t>
      </w:r>
    </w:p>
    <w:p w14:paraId="461C7E0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3.其他涉及采购方利益的信息。 </w:t>
      </w:r>
    </w:p>
    <w:p w14:paraId="0C2A1BD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四、保密义务 </w:t>
      </w:r>
    </w:p>
    <w:p w14:paraId="1337F26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1.供应商在领取招标文件后，应严格遵守本协议的保密义务，未经采购方书面同意，不得以任何方式泄露、传播、使用或允许他人使用上述保密内容。 </w:t>
      </w:r>
    </w:p>
    <w:p w14:paraId="4CA838D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2.供应商应采取必要的安全措施，确保招标文件的保密性，防止泄露、遗失或被未授权人员获取。 </w:t>
      </w:r>
    </w:p>
    <w:p w14:paraId="6E02D44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3.供应商应加强对保密内容的内部管理，对涉及保密内容的员工进行保密教育，确保其知晓并遵守本协议的保密义务。 </w:t>
      </w:r>
    </w:p>
    <w:p w14:paraId="1E91C8E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4.供应商在协议有效期内，不得将招标文件内容用于与招标无关的任何活动。 </w:t>
      </w:r>
    </w:p>
    <w:p w14:paraId="0887DCE2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  <w:t xml:space="preserve">五、保密期限 </w:t>
      </w:r>
    </w:p>
    <w:p w14:paraId="1B2312B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  <w:t>本协议的保密期限为自供应商领取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招标文件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highlight w:val="none"/>
          <w:lang w:val="en-US" w:eastAsia="zh-CN" w:bidi="ar"/>
        </w:rPr>
        <w:t xml:space="preserve">之日起至招标项目结束且合同签订后三年止。 </w:t>
      </w:r>
    </w:p>
    <w:p w14:paraId="083F808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六、违约责任 </w:t>
      </w:r>
    </w:p>
    <w:p w14:paraId="0C65D68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1.若供应商违反本协议的保密义务，泄露、传播、使用或允许他人使用上述保密内容，供应商应承担相应的法律责任，并赔偿采购方因此遭受的损失。 </w:t>
      </w:r>
    </w:p>
    <w:p w14:paraId="6671171D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2.供应商违反本协议的保密义务，采购方有权向有关部门投诉，追究供应商的法律责任。 </w:t>
      </w:r>
    </w:p>
    <w:p w14:paraId="58750D7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七、协议解除 </w:t>
      </w:r>
    </w:p>
    <w:p w14:paraId="7D18A6E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1.本协议在保密期限届满后自动失效。 </w:t>
      </w:r>
    </w:p>
    <w:p w14:paraId="721431F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2.在协议有效期内，如发生政策变化，以书面文件为准。 </w:t>
      </w:r>
    </w:p>
    <w:p w14:paraId="14704517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八、争议解决 </w:t>
      </w:r>
    </w:p>
    <w:p w14:paraId="41A6D85B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1.本协议的签订、履行、解释及争议解决均适用中华人民共和国法律。 </w:t>
      </w:r>
    </w:p>
    <w:p w14:paraId="49002B9F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2.双方在履行本协议过程中发生的争议，应友好协商解决；协商不成的，任何一方均可向合同签订地人民法院提起诉讼。 </w:t>
      </w:r>
    </w:p>
    <w:p w14:paraId="6F39216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九、其他 </w:t>
      </w:r>
    </w:p>
    <w:p w14:paraId="39465E31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480" w:firstLineChars="20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 xml:space="preserve">本协议自承诺人签字之日起生效。 </w:t>
      </w:r>
    </w:p>
    <w:p w14:paraId="0E33478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1907EA74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3F4D6496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65B2FCA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承诺人全称：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      （加盖公章）</w:t>
      </w:r>
    </w:p>
    <w:p w14:paraId="52E320A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eastAsia="zh-CN" w:bidi="ar-SA"/>
        </w:rPr>
      </w:pPr>
    </w:p>
    <w:p w14:paraId="0BCE5DAE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highlight w:val="none"/>
          <w:lang w:eastAsia="zh-CN" w:bidi="ar-SA"/>
        </w:rPr>
        <w:t>法定代表人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或被授权人：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（签字）</w:t>
      </w:r>
    </w:p>
    <w:p w14:paraId="08F04A8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</w:pPr>
    </w:p>
    <w:p w14:paraId="008A6CB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460" w:lineRule="exact"/>
        <w:ind w:left="0" w:right="0" w:firstLine="0"/>
        <w:jc w:val="left"/>
        <w:textAlignment w:val="auto"/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sz w:val="24"/>
          <w:szCs w:val="24"/>
          <w:u w:val="single"/>
          <w:lang w:val="en-US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lang w:val="en-US" w:eastAsia="zh-CN" w:bidi="ar"/>
        </w:rPr>
        <w:t>日      期：</w:t>
      </w:r>
      <w:r>
        <w:rPr>
          <w:rFonts w:hint="eastAsia" w:ascii="宋体" w:hAnsi="宋体" w:eastAsia="宋体" w:cs="宋体"/>
          <w:i w:val="0"/>
          <w:iCs w:val="0"/>
          <w:caps w:val="0"/>
          <w:color w:val="1F1F1F"/>
          <w:spacing w:val="0"/>
          <w:kern w:val="0"/>
          <w:sz w:val="24"/>
          <w:szCs w:val="24"/>
          <w:u w:val="single"/>
          <w:lang w:val="en-US" w:eastAsia="zh-CN" w:bidi="ar"/>
        </w:rPr>
        <w:t xml:space="preserve">                                      </w:t>
      </w:r>
    </w:p>
    <w:p w14:paraId="65B97887">
      <w:pPr>
        <w:rPr>
          <w:rFonts w:hint="eastAsia" w:ascii="宋体" w:hAnsi="宋体" w:eastAsia="宋体" w:cs="宋体"/>
          <w:sz w:val="24"/>
          <w:szCs w:val="24"/>
        </w:rPr>
      </w:pPr>
    </w:p>
    <w:sectPr>
      <w:pgSz w:w="11906" w:h="16838"/>
      <w:pgMar w:top="1134" w:right="1247" w:bottom="1134" w:left="124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swiss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B0C493D"/>
    <w:rsid w:val="04F64B8E"/>
    <w:rsid w:val="0FAE4E7B"/>
    <w:rsid w:val="1B0C493D"/>
    <w:rsid w:val="1D5122C7"/>
    <w:rsid w:val="2ADB2B8D"/>
    <w:rsid w:val="2E667276"/>
    <w:rsid w:val="3E09759C"/>
    <w:rsid w:val="405C093B"/>
    <w:rsid w:val="53424333"/>
    <w:rsid w:val="5ADF54B5"/>
    <w:rsid w:val="5B04316E"/>
    <w:rsid w:val="5B0D7E90"/>
    <w:rsid w:val="5D2B11A9"/>
    <w:rsid w:val="66D574C4"/>
    <w:rsid w:val="686E1FDE"/>
    <w:rsid w:val="765C7562"/>
    <w:rsid w:val="7FC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776</Words>
  <Characters>792</Characters>
  <Lines>0</Lines>
  <Paragraphs>0</Paragraphs>
  <TotalTime>1</TotalTime>
  <ScaleCrop>false</ScaleCrop>
  <LinksUpToDate>false</LinksUpToDate>
  <CharactersWithSpaces>930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2025-04-09T05:37:00Z</dcterms:created>
  <dc:creator>cherry</dc:creator>
  <cp:lastModifiedBy>123</cp:lastModifiedBy>
  <cp:lastPrinted>2025-04-11T02:45:00Z</cp:lastPrinted>
  <dcterms:modified xsi:type="dcterms:W3CDTF">2026-06-18T05:55:41Z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226A0175B751460EB97790242CF3D29C_13</vt:lpwstr>
  </property>
  <property fmtid="{D5CDD505-2E9C-101B-9397-08002B2CF9AE}" pid="4" name="KSOTemplateDocerSaveRecord">
    <vt:lpwstr>eyJoZGlkIjoiOGQ3ODNlYjZjZWMzNDM3YjRkMjE4MzBmODAzNWZiY2UiLCJ1c2VySWQiOiI0NDQ4NzkxMjQifQ==</vt:lpwstr>
  </property>
</Properties>
</file>