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0F0FBA">
      <w:pPr>
        <w:keepNext/>
        <w:keepLines/>
        <w:widowControl w:val="0"/>
        <w:spacing w:before="0" w:after="0" w:line="460" w:lineRule="exact"/>
        <w:jc w:val="center"/>
        <w:outlineLvl w:val="0"/>
        <w:rPr>
          <w:rFonts w:hint="eastAsia" w:ascii="宋体" w:hAnsi="宋体" w:eastAsia="宋体" w:cs="宋体"/>
          <w:sz w:val="28"/>
          <w:szCs w:val="28"/>
        </w:rPr>
      </w:pPr>
      <w:r>
        <w:rPr>
          <w:rFonts w:hint="eastAsia" w:ascii="宋体" w:hAnsi="宋体" w:eastAsia="宋体" w:cs="宋体"/>
          <w:b/>
          <w:bCs/>
          <w:kern w:val="44"/>
          <w:sz w:val="28"/>
          <w:szCs w:val="28"/>
          <w:highlight w:val="none"/>
          <w:lang w:val="en-US" w:eastAsia="zh-CN" w:bidi="ar-SA"/>
        </w:rPr>
        <w:t>合同条款</w:t>
      </w:r>
    </w:p>
    <w:p w14:paraId="2A32A76E">
      <w:pPr>
        <w:keepNext w:val="0"/>
        <w:keepLines w:val="0"/>
        <w:pageBreakBefore w:val="0"/>
        <w:widowControl w:val="0"/>
        <w:kinsoku/>
        <w:wordWrap/>
        <w:overflowPunct/>
        <w:topLinePunct w:val="0"/>
        <w:autoSpaceDE/>
        <w:autoSpaceDN/>
        <w:bidi w:val="0"/>
        <w:adjustRightInd/>
        <w:snapToGrid/>
        <w:spacing w:line="600" w:lineRule="exact"/>
        <w:ind w:firstLine="280" w:firstLineChars="100"/>
        <w:textAlignment w:val="auto"/>
        <w:rPr>
          <w:rFonts w:hint="eastAsia" w:ascii="宋体" w:hAnsi="宋体" w:eastAsia="宋体" w:cs="宋体"/>
          <w:sz w:val="28"/>
          <w:szCs w:val="28"/>
        </w:rPr>
      </w:pPr>
      <w:r>
        <w:rPr>
          <w:rFonts w:hint="eastAsia" w:ascii="宋体" w:hAnsi="宋体" w:eastAsia="宋体" w:cs="宋体"/>
          <w:sz w:val="28"/>
          <w:szCs w:val="28"/>
        </w:rPr>
        <w:t>一、合同格式</w:t>
      </w:r>
    </w:p>
    <w:p w14:paraId="2462381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560" w:firstLineChars="200"/>
        <w:jc w:val="left"/>
        <w:rPr>
          <w:rFonts w:hint="eastAsia" w:ascii="宋体" w:hAnsi="宋体" w:eastAsia="宋体" w:cs="宋体"/>
          <w:b w:val="0"/>
          <w:bCs w:val="0"/>
          <w:spacing w:val="-20"/>
          <w:sz w:val="28"/>
          <w:szCs w:val="28"/>
        </w:rPr>
      </w:pPr>
      <w:r>
        <w:rPr>
          <w:rFonts w:hint="eastAsia" w:ascii="宋体" w:hAnsi="宋体" w:eastAsia="宋体" w:cs="宋体"/>
          <w:b w:val="0"/>
          <w:bCs w:val="0"/>
          <w:color w:val="000000"/>
          <w:kern w:val="2"/>
          <w:sz w:val="28"/>
          <w:szCs w:val="28"/>
          <w:u w:val="single"/>
          <w:lang w:val="en-US" w:eastAsia="zh-CN" w:bidi="ar-SA"/>
        </w:rPr>
        <w:t>108国道佛坪县熊猫谷至椒溪河桥段路面养护工程施工图设计(项目编号</w:t>
      </w:r>
      <w:r>
        <w:rPr>
          <w:rFonts w:hint="eastAsia" w:ascii="宋体" w:hAnsi="宋体" w:eastAsia="宋体" w:cs="宋体"/>
          <w:b w:val="0"/>
          <w:bCs w:val="0"/>
          <w:color w:val="000000"/>
          <w:sz w:val="28"/>
          <w:szCs w:val="28"/>
          <w:u w:val="single"/>
          <w:lang w:val="en-US" w:eastAsia="zh-CN"/>
        </w:rPr>
        <w:t xml:space="preserve">：ZHJS2026-008-004 </w:t>
      </w:r>
      <w:r>
        <w:rPr>
          <w:rFonts w:ascii="仿宋_GB2312" w:hAnsi="仿宋_GB2312" w:eastAsia="仿宋_GB2312" w:cs="仿宋_GB2312"/>
          <w:b/>
          <w:sz w:val="28"/>
          <w:u w:val="single"/>
          <w:lang w:val="en-US" w:eastAsia="zh-CN"/>
        </w:rPr>
        <w:t xml:space="preserve"> </w:t>
      </w:r>
      <w:r>
        <w:rPr>
          <w:rFonts w:hint="eastAsia" w:ascii="宋体" w:hAnsi="宋体" w:eastAsia="宋体" w:cs="宋体"/>
          <w:b w:val="0"/>
          <w:bCs w:val="0"/>
          <w:color w:val="000000"/>
          <w:sz w:val="28"/>
          <w:szCs w:val="28"/>
          <w:u w:val="single"/>
        </w:rPr>
        <w:t>)</w:t>
      </w:r>
      <w:r>
        <w:rPr>
          <w:rFonts w:hint="eastAsia" w:ascii="宋体" w:hAnsi="宋体" w:eastAsia="宋体" w:cs="宋体"/>
          <w:b w:val="0"/>
          <w:bCs w:val="0"/>
          <w:color w:val="000000"/>
          <w:sz w:val="28"/>
          <w:szCs w:val="28"/>
          <w:u w:val="none"/>
          <w:lang w:val="en-US" w:eastAsia="zh-CN"/>
        </w:rPr>
        <w:t>，</w:t>
      </w:r>
      <w:r>
        <w:rPr>
          <w:rFonts w:hint="eastAsia" w:ascii="宋体" w:hAnsi="宋体" w:eastAsia="宋体" w:cs="宋体"/>
          <w:b w:val="0"/>
          <w:bCs w:val="0"/>
          <w:color w:val="000000"/>
          <w:sz w:val="28"/>
          <w:szCs w:val="28"/>
        </w:rPr>
        <w:t>在</w:t>
      </w:r>
      <w:r>
        <w:rPr>
          <w:rFonts w:hint="eastAsia" w:cs="宋体"/>
          <w:b w:val="0"/>
          <w:bCs w:val="0"/>
          <w:color w:val="000000"/>
          <w:sz w:val="28"/>
          <w:szCs w:val="28"/>
          <w:u w:val="single"/>
          <w:lang w:val="en-US" w:eastAsia="zh-CN"/>
        </w:rPr>
        <w:t>佛坪县</w:t>
      </w:r>
      <w:r>
        <w:rPr>
          <w:rFonts w:hint="eastAsia" w:ascii="宋体" w:hAnsi="宋体" w:eastAsia="宋体" w:cs="宋体"/>
          <w:b w:val="0"/>
          <w:bCs w:val="0"/>
          <w:color w:val="000000"/>
          <w:sz w:val="28"/>
          <w:szCs w:val="28"/>
          <w:u w:val="single"/>
        </w:rPr>
        <w:t>财政局</w:t>
      </w:r>
      <w:r>
        <w:rPr>
          <w:rFonts w:hint="eastAsia" w:ascii="宋体" w:hAnsi="宋体" w:eastAsia="宋体" w:cs="宋体"/>
          <w:b w:val="0"/>
          <w:bCs w:val="0"/>
          <w:color w:val="000000"/>
          <w:sz w:val="28"/>
          <w:szCs w:val="28"/>
        </w:rPr>
        <w:t>的监督管理下，由</w:t>
      </w:r>
      <w:r>
        <w:rPr>
          <w:rFonts w:hint="eastAsia" w:ascii="宋体" w:hAnsi="宋体" w:eastAsia="宋体" w:cs="宋体"/>
          <w:b w:val="0"/>
          <w:bCs w:val="0"/>
          <w:color w:val="000000"/>
          <w:sz w:val="28"/>
          <w:szCs w:val="28"/>
          <w:lang w:eastAsia="zh-CN"/>
        </w:rPr>
        <w:t>汉中征鸿建晟工程管理有限公司</w:t>
      </w:r>
      <w:r>
        <w:rPr>
          <w:rFonts w:hint="eastAsia" w:ascii="宋体" w:hAnsi="宋体" w:eastAsia="宋体" w:cs="宋体"/>
          <w:b w:val="0"/>
          <w:bCs w:val="0"/>
          <w:color w:val="000000"/>
          <w:sz w:val="28"/>
          <w:szCs w:val="28"/>
        </w:rPr>
        <w:t>组织</w:t>
      </w:r>
      <w:r>
        <w:rPr>
          <w:rFonts w:hint="eastAsia" w:ascii="宋体" w:hAnsi="宋体" w:eastAsia="宋体" w:cs="宋体"/>
          <w:b w:val="0"/>
          <w:bCs w:val="0"/>
          <w:sz w:val="28"/>
          <w:szCs w:val="28"/>
          <w:lang w:eastAsia="zh-CN"/>
        </w:rPr>
        <w:t>竞争性磋商</w:t>
      </w:r>
      <w:r>
        <w:rPr>
          <w:rFonts w:hint="eastAsia" w:ascii="宋体" w:hAnsi="宋体" w:eastAsia="宋体" w:cs="宋体"/>
          <w:b w:val="0"/>
          <w:bCs w:val="0"/>
          <w:color w:val="000000"/>
          <w:sz w:val="28"/>
          <w:szCs w:val="28"/>
        </w:rPr>
        <w:t>。</w:t>
      </w:r>
      <w:r>
        <w:rPr>
          <w:rFonts w:hint="eastAsia" w:ascii="宋体" w:hAnsi="宋体" w:eastAsia="宋体" w:cs="宋体"/>
          <w:b w:val="0"/>
          <w:bCs w:val="0"/>
          <w:color w:val="000000"/>
          <w:sz w:val="28"/>
          <w:szCs w:val="28"/>
          <w:u w:val="single"/>
          <w:lang w:eastAsia="zh-CN"/>
        </w:rPr>
        <w:t>采购</w:t>
      </w:r>
      <w:r>
        <w:rPr>
          <w:rFonts w:hint="eastAsia" w:ascii="宋体" w:hAnsi="宋体" w:eastAsia="宋体" w:cs="宋体"/>
          <w:b w:val="0"/>
          <w:bCs w:val="0"/>
          <w:sz w:val="28"/>
          <w:szCs w:val="28"/>
          <w:u w:val="single"/>
        </w:rPr>
        <w:t xml:space="preserve">人 </w:t>
      </w:r>
      <w:r>
        <w:rPr>
          <w:rFonts w:hint="eastAsia" w:ascii="宋体" w:hAnsi="宋体" w:eastAsia="宋体" w:cs="宋体"/>
          <w:b w:val="0"/>
          <w:bCs w:val="0"/>
          <w:sz w:val="28"/>
          <w:szCs w:val="28"/>
        </w:rPr>
        <w:t xml:space="preserve">(以下简称“甲方”)确定 </w:t>
      </w:r>
      <w:r>
        <w:rPr>
          <w:rFonts w:hint="eastAsia" w:ascii="宋体" w:hAnsi="宋体" w:eastAsia="宋体" w:cs="宋体"/>
          <w:b w:val="0"/>
          <w:bCs w:val="0"/>
          <w:sz w:val="28"/>
          <w:szCs w:val="28"/>
          <w:u w:val="single"/>
        </w:rPr>
        <w:t>(</w:t>
      </w:r>
      <w:r>
        <w:rPr>
          <w:rFonts w:hint="eastAsia" w:ascii="宋体" w:hAnsi="宋体" w:eastAsia="宋体" w:cs="宋体"/>
          <w:b w:val="0"/>
          <w:bCs w:val="0"/>
          <w:sz w:val="28"/>
          <w:szCs w:val="28"/>
          <w:u w:val="single"/>
          <w:lang w:eastAsia="zh-CN"/>
        </w:rPr>
        <w:t>成交</w:t>
      </w:r>
      <w:r>
        <w:rPr>
          <w:rFonts w:hint="eastAsia" w:ascii="宋体" w:hAnsi="宋体" w:eastAsia="宋体" w:cs="宋体"/>
          <w:b w:val="0"/>
          <w:bCs w:val="0"/>
          <w:sz w:val="28"/>
          <w:szCs w:val="28"/>
          <w:u w:val="single"/>
        </w:rPr>
        <w:t xml:space="preserve">单位名称) </w:t>
      </w:r>
      <w:r>
        <w:rPr>
          <w:rFonts w:hint="eastAsia" w:ascii="宋体" w:hAnsi="宋体" w:eastAsia="宋体" w:cs="宋体"/>
          <w:b w:val="0"/>
          <w:bCs w:val="0"/>
          <w:sz w:val="28"/>
          <w:szCs w:val="28"/>
        </w:rPr>
        <w:t>（以下简称“乙方”）为</w:t>
      </w:r>
      <w:r>
        <w:rPr>
          <w:rFonts w:hint="eastAsia" w:ascii="宋体" w:hAnsi="宋体" w:eastAsia="宋体" w:cs="宋体"/>
          <w:b w:val="0"/>
          <w:bCs w:val="0"/>
          <w:sz w:val="28"/>
          <w:szCs w:val="28"/>
          <w:lang w:eastAsia="zh-CN"/>
        </w:rPr>
        <w:t>该项目成交</w:t>
      </w:r>
      <w:r>
        <w:rPr>
          <w:rFonts w:hint="eastAsia" w:ascii="宋体" w:hAnsi="宋体" w:eastAsia="宋体" w:cs="宋体"/>
          <w:b w:val="0"/>
          <w:bCs w:val="0"/>
          <w:sz w:val="28"/>
          <w:szCs w:val="28"/>
        </w:rPr>
        <w:t>单位。</w:t>
      </w:r>
      <w:bookmarkStart w:id="5" w:name="_GoBack"/>
      <w:bookmarkEnd w:id="5"/>
    </w:p>
    <w:p w14:paraId="59088A14">
      <w:pPr>
        <w:keepNext w:val="0"/>
        <w:keepLines w:val="0"/>
        <w:pageBreakBefore w:val="0"/>
        <w:widowControl w:val="0"/>
        <w:kinsoku/>
        <w:wordWrap/>
        <w:overflowPunct/>
        <w:topLinePunct w:val="0"/>
        <w:autoSpaceDE/>
        <w:autoSpaceDN/>
        <w:bidi w:val="0"/>
        <w:adjustRightInd/>
        <w:snapToGrid/>
        <w:spacing w:line="600" w:lineRule="exact"/>
        <w:ind w:firstLine="840" w:firstLineChars="300"/>
        <w:textAlignment w:val="auto"/>
        <w:rPr>
          <w:rFonts w:hint="eastAsia" w:ascii="宋体" w:hAnsi="宋体" w:eastAsia="宋体" w:cs="宋体"/>
          <w:kern w:val="0"/>
          <w:sz w:val="28"/>
          <w:szCs w:val="28"/>
        </w:rPr>
      </w:pPr>
      <w:r>
        <w:rPr>
          <w:rFonts w:hint="eastAsia" w:ascii="宋体" w:hAnsi="宋体" w:eastAsia="宋体" w:cs="宋体"/>
          <w:sz w:val="28"/>
          <w:szCs w:val="28"/>
        </w:rPr>
        <w:t>依据《中华人民共和国民法典》和《中华人民共和国政府采购法》，甲方通过</w:t>
      </w:r>
      <w:r>
        <w:rPr>
          <w:rFonts w:hint="eastAsia" w:ascii="宋体" w:hAnsi="宋体" w:eastAsia="宋体" w:cs="宋体"/>
          <w:sz w:val="28"/>
          <w:szCs w:val="28"/>
          <w:lang w:eastAsia="zh-CN"/>
        </w:rPr>
        <w:t>竞争性磋商</w:t>
      </w:r>
      <w:r>
        <w:rPr>
          <w:rFonts w:hint="eastAsia" w:ascii="宋体" w:hAnsi="宋体" w:eastAsia="宋体" w:cs="宋体"/>
          <w:sz w:val="28"/>
          <w:szCs w:val="28"/>
        </w:rPr>
        <w:t>采购</w:t>
      </w:r>
      <w:r>
        <w:rPr>
          <w:rFonts w:hint="eastAsia" w:ascii="宋体" w:hAnsi="宋体" w:eastAsia="宋体" w:cs="宋体"/>
          <w:sz w:val="28"/>
          <w:szCs w:val="28"/>
          <w:u w:val="single"/>
        </w:rPr>
        <w:t xml:space="preserve">（服务项目名称） </w:t>
      </w:r>
      <w:r>
        <w:rPr>
          <w:rFonts w:hint="eastAsia" w:ascii="宋体" w:hAnsi="宋体" w:eastAsia="宋体" w:cs="宋体"/>
          <w:sz w:val="28"/>
          <w:szCs w:val="28"/>
        </w:rPr>
        <w:t>，并接受了乙方以</w:t>
      </w:r>
      <w:r>
        <w:rPr>
          <w:rFonts w:hint="eastAsia" w:ascii="宋体" w:hAnsi="宋体" w:eastAsia="宋体" w:cs="宋体"/>
          <w:kern w:val="0"/>
          <w:sz w:val="28"/>
          <w:szCs w:val="28"/>
        </w:rPr>
        <w:t>价格</w:t>
      </w:r>
      <w:r>
        <w:rPr>
          <w:rFonts w:hint="eastAsia" w:ascii="宋体" w:hAnsi="宋体" w:eastAsia="宋体" w:cs="宋体"/>
          <w:kern w:val="0"/>
          <w:sz w:val="28"/>
          <w:szCs w:val="28"/>
          <w:u w:val="single"/>
        </w:rPr>
        <w:t>(</w:t>
      </w:r>
      <w:r>
        <w:rPr>
          <w:rFonts w:hint="eastAsia" w:ascii="宋体" w:hAnsi="宋体" w:eastAsia="宋体" w:cs="宋体"/>
          <w:sz w:val="28"/>
          <w:szCs w:val="28"/>
          <w:u w:val="single"/>
          <w:lang w:eastAsia="zh-CN"/>
        </w:rPr>
        <w:t>成交</w:t>
      </w:r>
      <w:r>
        <w:rPr>
          <w:rFonts w:hint="eastAsia" w:ascii="宋体" w:hAnsi="宋体" w:eastAsia="宋体" w:cs="宋体"/>
          <w:kern w:val="0"/>
          <w:sz w:val="28"/>
          <w:szCs w:val="28"/>
          <w:u w:val="single"/>
        </w:rPr>
        <w:t>金额大写)</w:t>
      </w:r>
      <w:r>
        <w:rPr>
          <w:rFonts w:hint="eastAsia" w:ascii="宋体" w:hAnsi="宋体" w:eastAsia="宋体" w:cs="宋体"/>
          <w:kern w:val="0"/>
          <w:sz w:val="28"/>
          <w:szCs w:val="28"/>
        </w:rPr>
        <w:t>(以下简称“合同价”)提供的产品及服务。</w:t>
      </w:r>
    </w:p>
    <w:p w14:paraId="4EEC8B7B">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8"/>
        </w:rPr>
      </w:pPr>
      <w:bookmarkStart w:id="0" w:name="_Toc193187095"/>
      <w:bookmarkStart w:id="1" w:name="_Toc193126879"/>
      <w:bookmarkStart w:id="2" w:name="_Toc194663916"/>
      <w:bookmarkStart w:id="3" w:name="_Toc188808831"/>
      <w:r>
        <w:rPr>
          <w:rFonts w:hint="eastAsia" w:ascii="宋体" w:hAnsi="宋体" w:eastAsia="宋体" w:cs="宋体"/>
          <w:sz w:val="28"/>
          <w:szCs w:val="28"/>
        </w:rPr>
        <w:t>本合同在此声明如下：</w:t>
      </w:r>
    </w:p>
    <w:p w14:paraId="0128C38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560" w:firstLineChars="200"/>
        <w:textAlignment w:val="auto"/>
        <w:rPr>
          <w:rFonts w:hint="eastAsia" w:ascii="宋体" w:hAnsi="宋体" w:eastAsia="宋体" w:cs="宋体"/>
          <w:sz w:val="28"/>
        </w:rPr>
      </w:pPr>
      <w:r>
        <w:rPr>
          <w:rFonts w:hint="eastAsia" w:ascii="宋体" w:hAnsi="宋体" w:eastAsia="宋体" w:cs="宋体"/>
          <w:kern w:val="2"/>
          <w:sz w:val="28"/>
          <w:szCs w:val="24"/>
          <w:lang w:val="en-US" w:eastAsia="zh-CN" w:bidi="ar-SA"/>
        </w:rPr>
        <w:t>1、</w:t>
      </w:r>
      <w:r>
        <w:rPr>
          <w:rFonts w:hint="eastAsia" w:ascii="宋体" w:hAnsi="宋体" w:eastAsia="宋体" w:cs="宋体"/>
          <w:sz w:val="28"/>
          <w:szCs w:val="28"/>
        </w:rPr>
        <w:t>本合同中的词语和术语的含义与合同条款中定义的相同。</w:t>
      </w:r>
    </w:p>
    <w:bookmarkEnd w:id="0"/>
    <w:bookmarkEnd w:id="1"/>
    <w:bookmarkEnd w:id="2"/>
    <w:bookmarkEnd w:id="3"/>
    <w:p w14:paraId="79DCE2B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560" w:firstLineChars="200"/>
        <w:textAlignment w:val="auto"/>
        <w:rPr>
          <w:rFonts w:hint="eastAsia" w:ascii="宋体" w:hAnsi="宋体" w:eastAsia="宋体" w:cs="宋体"/>
          <w:sz w:val="28"/>
          <w:szCs w:val="28"/>
        </w:rPr>
      </w:pPr>
      <w:r>
        <w:rPr>
          <w:rFonts w:hint="eastAsia" w:ascii="宋体" w:hAnsi="宋体" w:eastAsia="宋体" w:cs="宋体"/>
          <w:kern w:val="2"/>
          <w:sz w:val="28"/>
          <w:szCs w:val="28"/>
          <w:lang w:val="en-US" w:eastAsia="zh-CN" w:bidi="ar-SA"/>
        </w:rPr>
        <w:t>2、</w:t>
      </w:r>
      <w:r>
        <w:rPr>
          <w:rFonts w:hint="eastAsia" w:ascii="宋体" w:hAnsi="宋体" w:eastAsia="宋体" w:cs="宋体"/>
          <w:sz w:val="28"/>
          <w:szCs w:val="28"/>
        </w:rPr>
        <w:t>下述合同附件为本合同不可分割的部分并与本合同具有同等效力：</w:t>
      </w:r>
    </w:p>
    <w:p w14:paraId="514E935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（1）服务范围及分项价格表</w:t>
      </w:r>
    </w:p>
    <w:p w14:paraId="118DA46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eastAsia="zh-CN"/>
        </w:rPr>
        <w:t>竞争性磋商</w:t>
      </w:r>
      <w:r>
        <w:rPr>
          <w:rFonts w:hint="eastAsia" w:ascii="宋体" w:hAnsi="宋体" w:eastAsia="宋体" w:cs="宋体"/>
          <w:sz w:val="28"/>
          <w:szCs w:val="28"/>
        </w:rPr>
        <w:t>文件、</w:t>
      </w:r>
      <w:r>
        <w:rPr>
          <w:rFonts w:hint="eastAsia" w:ascii="宋体" w:hAnsi="宋体" w:eastAsia="宋体" w:cs="宋体"/>
          <w:sz w:val="28"/>
          <w:szCs w:val="28"/>
          <w:lang w:eastAsia="zh-CN"/>
        </w:rPr>
        <w:t>竞争性磋商</w:t>
      </w:r>
      <w:r>
        <w:rPr>
          <w:rFonts w:hint="eastAsia" w:ascii="宋体" w:hAnsi="宋体" w:eastAsia="宋体" w:cs="宋体"/>
          <w:sz w:val="28"/>
          <w:szCs w:val="28"/>
        </w:rPr>
        <w:t>文件澄清文件</w:t>
      </w:r>
    </w:p>
    <w:p w14:paraId="11081E8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eastAsia="zh-CN"/>
        </w:rPr>
        <w:t>竞争性磋商响应</w:t>
      </w:r>
      <w:r>
        <w:rPr>
          <w:rFonts w:hint="eastAsia" w:ascii="宋体" w:hAnsi="宋体" w:eastAsia="宋体" w:cs="宋体"/>
          <w:sz w:val="28"/>
          <w:szCs w:val="28"/>
        </w:rPr>
        <w:t>、投标人在评标期间的承诺文件</w:t>
      </w:r>
    </w:p>
    <w:p w14:paraId="77557642">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1295" w:hanging="735"/>
        <w:textAlignment w:val="auto"/>
        <w:rPr>
          <w:rFonts w:hint="eastAsia" w:ascii="宋体" w:hAnsi="宋体" w:eastAsia="宋体" w:cs="宋体"/>
          <w:sz w:val="28"/>
          <w:szCs w:val="28"/>
        </w:rPr>
      </w:pPr>
      <w:r>
        <w:rPr>
          <w:rFonts w:hint="eastAsia" w:ascii="宋体" w:hAnsi="宋体" w:eastAsia="宋体" w:cs="宋体"/>
          <w:sz w:val="28"/>
          <w:szCs w:val="28"/>
          <w:lang w:eastAsia="zh-CN"/>
        </w:rPr>
        <w:t>成交</w:t>
      </w:r>
      <w:r>
        <w:rPr>
          <w:rFonts w:hint="eastAsia" w:ascii="宋体" w:hAnsi="宋体" w:eastAsia="宋体" w:cs="宋体"/>
          <w:sz w:val="28"/>
          <w:szCs w:val="28"/>
        </w:rPr>
        <w:t>通知书</w:t>
      </w:r>
    </w:p>
    <w:p w14:paraId="05A3F818">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b w:val="0"/>
          <w:bCs w:val="0"/>
          <w:sz w:val="28"/>
          <w:szCs w:val="28"/>
        </w:rPr>
        <w:t>3、</w:t>
      </w:r>
      <w:r>
        <w:rPr>
          <w:rFonts w:hint="eastAsia" w:ascii="宋体" w:hAnsi="宋体" w:eastAsia="宋体" w:cs="宋体"/>
          <w:b w:val="0"/>
          <w:bCs w:val="0"/>
          <w:sz w:val="28"/>
          <w:szCs w:val="28"/>
          <w:lang w:eastAsia="zh-CN"/>
        </w:rPr>
        <w:t>付款方式：</w:t>
      </w:r>
      <w:r>
        <w:rPr>
          <w:rFonts w:hint="eastAsia" w:ascii="宋体" w:hAnsi="宋体" w:eastAsia="宋体" w:cs="宋体"/>
          <w:sz w:val="28"/>
          <w:szCs w:val="28"/>
          <w:u w:val="single"/>
          <w:lang w:val="en-US" w:eastAsia="zh-CN"/>
        </w:rPr>
        <w:t xml:space="preserve">             </w:t>
      </w:r>
      <w:r>
        <w:rPr>
          <w:rFonts w:hint="eastAsia" w:ascii="宋体" w:hAnsi="宋体" w:eastAsia="宋体" w:cs="宋体"/>
          <w:b w:val="0"/>
          <w:bCs w:val="0"/>
          <w:sz w:val="28"/>
          <w:szCs w:val="28"/>
          <w:u w:val="none"/>
          <w:lang w:val="en-US" w:eastAsia="zh-CN"/>
        </w:rPr>
        <w:t xml:space="preserve">  </w:t>
      </w:r>
      <w:r>
        <w:rPr>
          <w:rFonts w:hint="eastAsia" w:ascii="宋体" w:hAnsi="宋体" w:eastAsia="宋体" w:cs="宋体"/>
          <w:sz w:val="28"/>
          <w:szCs w:val="28"/>
          <w:lang w:val="en-US" w:eastAsia="zh-CN"/>
        </w:rPr>
        <w:t xml:space="preserve"> </w:t>
      </w:r>
    </w:p>
    <w:p w14:paraId="7A8C47E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lang w:val="en-US" w:eastAsia="zh-CN"/>
        </w:rPr>
        <w:t>4、服务期限：</w:t>
      </w:r>
      <w:r>
        <w:rPr>
          <w:rFonts w:hint="eastAsia" w:ascii="宋体" w:hAnsi="宋体" w:eastAsia="宋体" w:cs="宋体"/>
          <w:sz w:val="28"/>
          <w:szCs w:val="28"/>
          <w:u w:val="single"/>
          <w:lang w:val="en-US" w:eastAsia="zh-CN"/>
        </w:rPr>
        <w:t xml:space="preserve">             </w:t>
      </w:r>
    </w:p>
    <w:p w14:paraId="23EE49F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考虑到甲方将按照本合同规定向乙方支付款项，乙方再次保证全部按照合同的规定向甲方提供服务、验收。</w:t>
      </w:r>
    </w:p>
    <w:p w14:paraId="5119A3C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6</w:t>
      </w:r>
      <w:r>
        <w:rPr>
          <w:rFonts w:hint="eastAsia" w:ascii="宋体" w:hAnsi="宋体" w:eastAsia="宋体" w:cs="宋体"/>
          <w:sz w:val="28"/>
          <w:szCs w:val="28"/>
        </w:rPr>
        <w:t>、考虑到乙方提供的货物和服务并修补缺陷，甲方在此保证按照合同规定的时间和方式向乙方支付合同价或其它按合同规定支付的金额。</w:t>
      </w:r>
    </w:p>
    <w:p w14:paraId="0B88CD7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二、商业保密条款</w:t>
      </w:r>
    </w:p>
    <w:p w14:paraId="69A1778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商业秘密：任何一方公开或未公开的任何技术信息和经营信息，包括但不限于：产品计划、销售计划、奖励政策、客户资料、财务信息等，以及非专利技术、设计、程序、技术数据、制作方法、资讯来源等，均构成该方的商业秘密。</w:t>
      </w:r>
    </w:p>
    <w:p w14:paraId="30B6E81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保密：双方对在本协议下知悉的另一方的任何商业秘密均负有保密义务，任何一方在任何时候均不得向第三方披露另一方的商业秘密，非经另一方书面许可不得向任何第三方泄露。任何一方违反本条规定的，应全额赔偿另一方因此遭受的全部直接和间接损失。</w:t>
      </w:r>
    </w:p>
    <w:p w14:paraId="5676DA9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三、违约责任</w:t>
      </w:r>
    </w:p>
    <w:p w14:paraId="182D50E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由于一方不履行本协议规定的义务，或严重违反协议，造成该业务无法经营或无法达到协议的相关约定，视作违约方单方终止协议，另一方除有权向违约的一方索赔外，并有权按协议规定通过法律程序终止协议。如双方同意继续合作，违约方仍应赔偿非违约方的经济损失。</w:t>
      </w:r>
    </w:p>
    <w:p w14:paraId="1BDA459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乙方存在下列行为，乙方应自行承担由此造成的一切损失：</w:t>
      </w:r>
    </w:p>
    <w:p w14:paraId="66E8628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乙方所提供的产品没有正当合法来源的；</w:t>
      </w:r>
    </w:p>
    <w:p w14:paraId="4EBBBE4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乙方提供的产品存在质量缺陷使购买者人身权和财产权收到损害的；</w:t>
      </w:r>
    </w:p>
    <w:p w14:paraId="529E713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乙方提供或故意编造虚假的进货凭证或进货渠道说明；</w:t>
      </w:r>
    </w:p>
    <w:p w14:paraId="3A67EBA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乙方存在下列行为，乙方需按照以下方式承担由此对甲方造成的损失：</w:t>
      </w:r>
    </w:p>
    <w:p w14:paraId="779F57C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四、争议解决方式</w:t>
      </w:r>
    </w:p>
    <w:p w14:paraId="35058F2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一切由执行合同引起或者与合同有关的争议，均应友好协商解决，协商不成时应按照《中华人民共和国仲裁法》的有关规定提交当地仲裁委员会申请仲裁。</w:t>
      </w:r>
    </w:p>
    <w:p w14:paraId="582893A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当一方当事人不履行仲裁裁决时，另一方当事人有权向甲方公司所在地人民法院提出申请，请求人民法院予以强制执行。</w:t>
      </w:r>
    </w:p>
    <w:p w14:paraId="6FEBEB4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除判决书另有规定外，仲裁费用由败诉方承担。</w:t>
      </w:r>
    </w:p>
    <w:p w14:paraId="139E842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仲裁进行过程中，双方将继续履行仲裁部分以外的合同条款。</w:t>
      </w:r>
    </w:p>
    <w:p w14:paraId="296CFDB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本合同未涉及的部分，均按《</w:t>
      </w:r>
      <w:r>
        <w:rPr>
          <w:rFonts w:hint="eastAsia" w:ascii="宋体" w:hAnsi="宋体" w:eastAsia="宋体" w:cs="宋体"/>
          <w:sz w:val="28"/>
          <w:szCs w:val="28"/>
          <w:lang w:eastAsia="zh-CN"/>
        </w:rPr>
        <w:t>中华人民共和国民法典</w:t>
      </w:r>
      <w:r>
        <w:rPr>
          <w:rFonts w:hint="eastAsia" w:ascii="宋体" w:hAnsi="宋体" w:eastAsia="宋体" w:cs="宋体"/>
          <w:sz w:val="28"/>
          <w:szCs w:val="28"/>
        </w:rPr>
        <w:t>》及其它相关法律法规的有关规定执行。</w:t>
      </w:r>
    </w:p>
    <w:p w14:paraId="2B7E5FC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五、协议的生效、终止及其他</w:t>
      </w:r>
    </w:p>
    <w:p w14:paraId="762755A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协议自双方授权代表签字、盖章之日起正式生效。在有效期内如一方要求中止协议，须提前两个月向另一方提出解除本协议的书面通知，如果对方同意解除协议，则协议自对方在书面通知上签字起两个月后自动废止。协议期满前一个月若双方均未以书面形式提出异议，则本协议自动延期一年，延期期数没有限制，直到双方提出异议为止。</w:t>
      </w:r>
    </w:p>
    <w:p w14:paraId="514D5EF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经甲乙双方书面同意的协议附件是本协议不可分割的部分，与协议正文具有同等法律效力。任何变更事宜，均需书面文件。</w:t>
      </w:r>
    </w:p>
    <w:p w14:paraId="2246E0C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对本协议内容做出的任何修改和补充应为书面形式，由双方授权代表签字后成为协议不可分割的部分。</w:t>
      </w:r>
    </w:p>
    <w:p w14:paraId="0C90824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本协议及其附件为中文本，共肆份原件，均具同等法律效力，双方各执两份为凭。</w:t>
      </w:r>
    </w:p>
    <w:p w14:paraId="2EF9B96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本协议未尽事宜，须经双方另行协商并签署书面文件，与本协议具有同等法律效力。</w:t>
      </w:r>
    </w:p>
    <w:p w14:paraId="31AA744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对协议及附件的任何变更或修改均以书面形式确认，并需甲乙双方代表签字方为有效。</w:t>
      </w:r>
    </w:p>
    <w:tbl>
      <w:tblPr>
        <w:tblStyle w:val="4"/>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649"/>
        <w:gridCol w:w="4423"/>
      </w:tblGrid>
      <w:tr w14:paraId="4454228C">
        <w:tblPrEx>
          <w:tblCellMar>
            <w:top w:w="0" w:type="dxa"/>
            <w:left w:w="108" w:type="dxa"/>
            <w:bottom w:w="0" w:type="dxa"/>
            <w:right w:w="108" w:type="dxa"/>
          </w:tblCellMar>
        </w:tblPrEx>
        <w:trPr>
          <w:trHeight w:val="3093" w:hRule="atLeast"/>
        </w:trPr>
        <w:tc>
          <w:tcPr>
            <w:tcW w:w="4649" w:type="dxa"/>
            <w:noWrap w:val="0"/>
            <w:tcMar>
              <w:top w:w="113" w:type="dxa"/>
              <w:left w:w="113" w:type="dxa"/>
              <w:bottom w:w="113" w:type="dxa"/>
              <w:right w:w="113" w:type="dxa"/>
            </w:tcMar>
            <w:vAlign w:val="top"/>
          </w:tcPr>
          <w:p w14:paraId="367AFFAF">
            <w:pPr>
              <w:autoSpaceDE w:val="0"/>
              <w:autoSpaceDN w:val="0"/>
              <w:spacing w:line="460" w:lineRule="exact"/>
              <w:ind w:left="210" w:leftChars="100"/>
              <w:rPr>
                <w:rFonts w:hint="eastAsia" w:ascii="宋体" w:hAnsi="宋体" w:eastAsia="宋体" w:cs="宋体"/>
                <w:sz w:val="28"/>
                <w:szCs w:val="28"/>
              </w:rPr>
            </w:pPr>
            <w:bookmarkStart w:id="4" w:name="OLE_LINK14"/>
            <w:r>
              <w:rPr>
                <w:rFonts w:hint="eastAsia" w:ascii="宋体" w:hAnsi="宋体" w:eastAsia="宋体" w:cs="宋体"/>
                <w:sz w:val="28"/>
                <w:szCs w:val="28"/>
              </w:rPr>
              <w:t xml:space="preserve">甲方名称（盖章）： </w:t>
            </w:r>
          </w:p>
          <w:p w14:paraId="77E4F99A">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 xml:space="preserve">地    址： </w:t>
            </w:r>
          </w:p>
          <w:p w14:paraId="3684B27D">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电    话：</w:t>
            </w:r>
          </w:p>
          <w:p w14:paraId="2FE52F0B">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传    真：</w:t>
            </w:r>
          </w:p>
          <w:p w14:paraId="4F6A1711">
            <w:pPr>
              <w:autoSpaceDE w:val="0"/>
              <w:autoSpaceDN w:val="0"/>
              <w:spacing w:line="460" w:lineRule="exact"/>
              <w:ind w:left="210" w:leftChars="100"/>
              <w:rPr>
                <w:rFonts w:hint="eastAsia" w:ascii="宋体" w:hAnsi="宋体" w:eastAsia="宋体" w:cs="宋体"/>
                <w:sz w:val="28"/>
                <w:szCs w:val="28"/>
              </w:rPr>
            </w:pPr>
          </w:p>
          <w:p w14:paraId="6972DA02">
            <w:pPr>
              <w:autoSpaceDE w:val="0"/>
              <w:autoSpaceDN w:val="0"/>
              <w:spacing w:line="460" w:lineRule="exact"/>
              <w:ind w:left="210" w:leftChars="100"/>
              <w:rPr>
                <w:rFonts w:hint="eastAsia" w:ascii="宋体" w:hAnsi="宋体" w:eastAsia="宋体" w:cs="宋体"/>
                <w:sz w:val="28"/>
                <w:szCs w:val="28"/>
              </w:rPr>
            </w:pPr>
          </w:p>
          <w:p w14:paraId="12BEEF94">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代表签字：</w:t>
            </w:r>
          </w:p>
          <w:p w14:paraId="53B833F9">
            <w:pPr>
              <w:spacing w:line="460" w:lineRule="exact"/>
              <w:ind w:left="210" w:leftChars="100"/>
              <w:rPr>
                <w:rFonts w:hint="eastAsia" w:ascii="宋体" w:hAnsi="宋体" w:eastAsia="宋体" w:cs="宋体"/>
                <w:sz w:val="28"/>
                <w:szCs w:val="28"/>
              </w:rPr>
            </w:pPr>
          </w:p>
          <w:p w14:paraId="2305BBB7">
            <w:pPr>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 xml:space="preserve">  年   月   日 </w:t>
            </w:r>
          </w:p>
          <w:bookmarkEnd w:id="4"/>
          <w:p w14:paraId="235BE7FA">
            <w:pPr>
              <w:spacing w:line="460" w:lineRule="exact"/>
              <w:rPr>
                <w:rFonts w:hint="eastAsia" w:ascii="宋体" w:hAnsi="宋体" w:eastAsia="宋体" w:cs="宋体"/>
                <w:sz w:val="28"/>
                <w:szCs w:val="28"/>
              </w:rPr>
            </w:pPr>
          </w:p>
        </w:tc>
        <w:tc>
          <w:tcPr>
            <w:tcW w:w="4423" w:type="dxa"/>
            <w:noWrap w:val="0"/>
            <w:tcMar>
              <w:top w:w="113" w:type="dxa"/>
              <w:left w:w="113" w:type="dxa"/>
              <w:bottom w:w="113" w:type="dxa"/>
              <w:right w:w="113" w:type="dxa"/>
            </w:tcMar>
            <w:vAlign w:val="top"/>
          </w:tcPr>
          <w:p w14:paraId="151B6A76">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乙方名称（盖章）：</w:t>
            </w:r>
          </w:p>
          <w:p w14:paraId="706D9F44">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 xml:space="preserve">地    址： </w:t>
            </w:r>
          </w:p>
          <w:p w14:paraId="1C31285E">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 xml:space="preserve">电    话： </w:t>
            </w:r>
          </w:p>
          <w:p w14:paraId="2A788771">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 xml:space="preserve">传    真：  </w:t>
            </w:r>
          </w:p>
          <w:p w14:paraId="43FE0789">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开户银行：</w:t>
            </w:r>
          </w:p>
          <w:p w14:paraId="10E4DCCC">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帐    号：</w:t>
            </w:r>
          </w:p>
          <w:p w14:paraId="2A2C743B">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代表签字：</w:t>
            </w:r>
          </w:p>
          <w:p w14:paraId="713ED408">
            <w:pPr>
              <w:spacing w:line="460" w:lineRule="exact"/>
              <w:ind w:left="210" w:leftChars="100"/>
              <w:rPr>
                <w:rFonts w:hint="eastAsia" w:ascii="宋体" w:hAnsi="宋体" w:eastAsia="宋体" w:cs="宋体"/>
                <w:sz w:val="28"/>
                <w:szCs w:val="28"/>
              </w:rPr>
            </w:pPr>
          </w:p>
          <w:p w14:paraId="51CEE605">
            <w:pPr>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 xml:space="preserve">   年    月    日</w:t>
            </w:r>
          </w:p>
        </w:tc>
      </w:tr>
    </w:tbl>
    <w:p w14:paraId="51D6FA6A">
      <w:pPr>
        <w:spacing w:line="500" w:lineRule="exact"/>
        <w:ind w:firstLine="280" w:firstLineChars="100"/>
        <w:rPr>
          <w:rFonts w:hint="eastAsia" w:ascii="宋体" w:hAnsi="宋体" w:eastAsia="宋体" w:cs="宋体"/>
          <w:sz w:val="28"/>
          <w:szCs w:val="28"/>
        </w:rPr>
      </w:pPr>
    </w:p>
    <w:p w14:paraId="6B6EDF9E">
      <w:pPr>
        <w:rPr>
          <w:rFonts w:hint="eastAsia" w:ascii="宋体" w:hAnsi="宋体" w:eastAsia="宋体" w:cs="宋体"/>
        </w:rPr>
      </w:pPr>
    </w:p>
    <w:p w14:paraId="61111912">
      <w:pPr>
        <w:rPr>
          <w:rFonts w:hint="eastAsia" w:ascii="宋体" w:hAnsi="宋体" w:eastAsia="宋体" w:cs="宋体"/>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655718"/>
    <w:multiLevelType w:val="multilevel"/>
    <w:tmpl w:val="12655718"/>
    <w:lvl w:ilvl="0" w:tentative="0">
      <w:start w:val="4"/>
      <w:numFmt w:val="decimal"/>
      <w:lvlText w:val="（%1）"/>
      <w:lvlJc w:val="left"/>
      <w:pPr>
        <w:ind w:left="1295" w:hanging="735"/>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BF197B"/>
    <w:rsid w:val="12CF69D1"/>
    <w:rsid w:val="1D2C2932"/>
    <w:rsid w:val="24A90521"/>
    <w:rsid w:val="293E3D33"/>
    <w:rsid w:val="2AE77D62"/>
    <w:rsid w:val="30944D13"/>
    <w:rsid w:val="36BA3877"/>
    <w:rsid w:val="3C204924"/>
    <w:rsid w:val="3FA95238"/>
    <w:rsid w:val="436C6944"/>
    <w:rsid w:val="58D30740"/>
    <w:rsid w:val="6CEA1E34"/>
    <w:rsid w:val="6FAF40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keepLines/>
      <w:spacing w:before="340" w:after="330" w:line="576" w:lineRule="auto"/>
      <w:outlineLvl w:val="0"/>
    </w:pPr>
    <w:rPr>
      <w:b/>
      <w:bCs/>
      <w:kern w:val="44"/>
      <w:sz w:val="44"/>
      <w:szCs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1598</Words>
  <Characters>1616</Characters>
  <Lines>0</Lines>
  <Paragraphs>0</Paragraphs>
  <TotalTime>0</TotalTime>
  <ScaleCrop>false</ScaleCrop>
  <LinksUpToDate>false</LinksUpToDate>
  <CharactersWithSpaces>1703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2025-10-30T08:25:00Z</dcterms:created>
  <dc:creator>Administrator</dc:creator>
  <cp:lastModifiedBy>WPS_1212842741</cp:lastModifiedBy>
  <dcterms:modified xsi:type="dcterms:W3CDTF">2026-08-28T01:43:33Z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eyJoZGlkIjoiZjRmYTZkOTZkZTQ2MWVjYzMyNzNlMjQ2MDkyOGE2NjQiLCJ1c2VySWQiOiIxMjEyODQyNzQxIn0=</vt:lpwstr>
  </property>
  <property fmtid="{D5CDD505-2E9C-101B-9397-08002B2CF9AE}" pid="4" name="ICV">
    <vt:lpwstr>FE46CD006912470298D029EBC3C26DB4_12</vt:lpwstr>
  </property>
</Properties>
</file>