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F70F1">
      <w:pPr>
        <w:spacing w:line="360" w:lineRule="auto"/>
        <w:ind w:firstLine="0" w:firstLineChars="0"/>
        <w:jc w:val="center"/>
        <w:rPr>
          <w:rFonts w:hint="default"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 xml:space="preserve">（本格式合同条款供双方签订合同参考，采购人可根据项目的实际情况增减条款和内容） </w:t>
      </w:r>
    </w:p>
    <w:p w14:paraId="128B5105">
      <w:pPr>
        <w:pStyle w:val="6"/>
        <w:spacing w:line="360" w:lineRule="auto"/>
        <w:rPr>
          <w:rFonts w:hint="eastAsia" w:ascii="仿宋" w:hAnsi="仿宋" w:eastAsia="仿宋" w:cs="仿宋"/>
          <w:highlight w:val="none"/>
        </w:rPr>
      </w:pPr>
      <w:r>
        <w:rPr>
          <w:rFonts w:hint="eastAsia" w:ascii="仿宋" w:hAnsi="仿宋" w:eastAsia="仿宋" w:cs="仿宋"/>
          <w:highlight w:val="none"/>
        </w:rPr>
        <w:br w:type="textWrapping"/>
      </w:r>
      <w:r>
        <w:rPr>
          <w:rFonts w:hint="eastAsia" w:ascii="仿宋" w:hAnsi="仿宋" w:eastAsia="仿宋" w:cs="仿宋"/>
          <w:highlight w:val="none"/>
        </w:rPr>
        <w:br w:type="page"/>
      </w:r>
    </w:p>
    <w:p w14:paraId="54A95818">
      <w:pPr>
        <w:widowControl w:val="0"/>
        <w:spacing w:line="240" w:lineRule="auto"/>
        <w:ind w:firstLine="0" w:firstLineChars="0"/>
        <w:jc w:val="left"/>
        <w:rPr>
          <w:rFonts w:hint="eastAsia" w:ascii="仿宋" w:hAnsi="仿宋" w:eastAsia="仿宋" w:cs="仿宋"/>
          <w:color w:val="000000"/>
          <w:kern w:val="0"/>
          <w:sz w:val="28"/>
          <w:szCs w:val="28"/>
          <w:highlight w:val="none"/>
          <w:lang w:bidi="en-US"/>
        </w:rPr>
      </w:pPr>
      <w:r>
        <w:rPr>
          <w:rFonts w:hint="eastAsia" w:ascii="仿宋" w:hAnsi="仿宋" w:eastAsia="仿宋" w:cs="仿宋"/>
          <w:b/>
          <w:bCs/>
          <w:color w:val="000000"/>
          <w:kern w:val="0"/>
          <w:sz w:val="28"/>
          <w:szCs w:val="28"/>
          <w:highlight w:val="none"/>
          <w:lang w:bidi="en-US"/>
        </w:rPr>
        <w:t xml:space="preserve">政府采购项目 </w:t>
      </w:r>
      <w:r>
        <w:rPr>
          <w:rFonts w:hint="eastAsia" w:ascii="仿宋" w:hAnsi="仿宋" w:eastAsia="仿宋" w:cs="仿宋"/>
          <w:color w:val="000000"/>
          <w:kern w:val="0"/>
          <w:sz w:val="28"/>
          <w:szCs w:val="28"/>
          <w:highlight w:val="none"/>
          <w:lang w:bidi="en-US"/>
        </w:rPr>
        <w:t xml:space="preserve">                                     </w:t>
      </w:r>
      <w:r>
        <w:rPr>
          <w:rFonts w:hint="eastAsia" w:ascii="仿宋" w:hAnsi="仿宋" w:eastAsia="仿宋" w:cs="仿宋"/>
          <w:b/>
          <w:bCs/>
          <w:color w:val="000000"/>
          <w:kern w:val="0"/>
          <w:sz w:val="28"/>
          <w:szCs w:val="28"/>
          <w:highlight w:val="none"/>
          <w:bdr w:val="single" w:color="auto" w:sz="4" w:space="0"/>
          <w:lang w:bidi="en-US"/>
        </w:rPr>
        <w:t xml:space="preserve">公开招标 </w:t>
      </w:r>
    </w:p>
    <w:p w14:paraId="7C2A31FD">
      <w:pPr>
        <w:keepNext/>
        <w:keepLines/>
        <w:widowControl w:val="0"/>
        <w:spacing w:after="120" w:line="1114" w:lineRule="exact"/>
        <w:ind w:firstLine="0" w:firstLineChars="0"/>
        <w:jc w:val="both"/>
        <w:outlineLvl w:val="0"/>
        <w:rPr>
          <w:rFonts w:ascii="楷体" w:hAnsi="楷体" w:eastAsia="楷体" w:cs="楷体"/>
          <w:sz w:val="58"/>
          <w:szCs w:val="58"/>
          <w:highlight w:val="none"/>
          <w:lang w:bidi="en-US"/>
        </w:rPr>
      </w:pPr>
    </w:p>
    <w:p w14:paraId="3B20E518">
      <w:pPr>
        <w:keepNext/>
        <w:keepLines/>
        <w:widowControl w:val="0"/>
        <w:spacing w:after="120" w:line="1114" w:lineRule="exact"/>
        <w:ind w:firstLine="0" w:firstLineChars="0"/>
        <w:jc w:val="center"/>
        <w:outlineLvl w:val="0"/>
        <w:rPr>
          <w:rFonts w:hint="eastAsia" w:ascii="仿宋" w:hAnsi="仿宋" w:eastAsia="仿宋" w:cs="仿宋"/>
          <w:b/>
          <w:bCs/>
          <w:sz w:val="58"/>
          <w:szCs w:val="58"/>
          <w:highlight w:val="none"/>
          <w:lang w:eastAsia="zh-CN" w:bidi="en-US"/>
        </w:rPr>
      </w:pPr>
      <w:r>
        <w:rPr>
          <w:rFonts w:hint="eastAsia" w:ascii="仿宋" w:hAnsi="仿宋" w:eastAsia="仿宋" w:cs="仿宋"/>
          <w:b/>
          <w:bCs/>
          <w:sz w:val="52"/>
          <w:szCs w:val="52"/>
          <w:highlight w:val="none"/>
          <w:lang w:eastAsia="zh-CN" w:bidi="en-US"/>
        </w:rPr>
        <w:t>西安航天基地各公办学校（园）物业服务项目</w:t>
      </w:r>
    </w:p>
    <w:p w14:paraId="779AC396">
      <w:pPr>
        <w:keepNext/>
        <w:keepLines/>
        <w:widowControl w:val="0"/>
        <w:spacing w:after="120" w:line="1114" w:lineRule="exact"/>
        <w:ind w:firstLine="0" w:firstLineChars="0"/>
        <w:jc w:val="center"/>
        <w:outlineLvl w:val="0"/>
        <w:rPr>
          <w:rFonts w:hint="eastAsia" w:ascii="仿宋" w:hAnsi="仿宋" w:eastAsia="仿宋" w:cs="仿宋"/>
          <w:b/>
          <w:bCs/>
          <w:sz w:val="58"/>
          <w:szCs w:val="58"/>
          <w:highlight w:val="none"/>
          <w:lang w:bidi="en-US"/>
        </w:rPr>
      </w:pPr>
    </w:p>
    <w:p w14:paraId="032C0F30">
      <w:pPr>
        <w:keepNext/>
        <w:keepLines/>
        <w:widowControl w:val="0"/>
        <w:spacing w:after="120" w:line="1114" w:lineRule="exact"/>
        <w:ind w:left="1525" w:leftChars="726" w:firstLine="795" w:firstLineChars="110"/>
        <w:jc w:val="both"/>
        <w:outlineLvl w:val="0"/>
        <w:rPr>
          <w:rFonts w:hint="eastAsia" w:ascii="仿宋" w:hAnsi="仿宋" w:eastAsia="仿宋" w:cs="仿宋"/>
          <w:b/>
          <w:bCs/>
          <w:sz w:val="72"/>
          <w:szCs w:val="72"/>
          <w:highlight w:val="none"/>
          <w:lang w:val="zh-TW" w:eastAsia="zh-TW" w:bidi="zh-TW"/>
        </w:rPr>
      </w:pPr>
      <w:r>
        <w:rPr>
          <w:rFonts w:hint="eastAsia" w:ascii="仿宋" w:hAnsi="仿宋" w:eastAsia="仿宋" w:cs="仿宋"/>
          <w:b/>
          <w:bCs/>
          <w:sz w:val="72"/>
          <w:szCs w:val="72"/>
          <w:highlight w:val="none"/>
          <w:lang w:val="zh-TW" w:eastAsia="zh-TW" w:bidi="zh-TW"/>
        </w:rPr>
        <w:t>服</w:t>
      </w:r>
      <w:r>
        <w:rPr>
          <w:rFonts w:hint="eastAsia" w:ascii="仿宋" w:hAnsi="仿宋" w:eastAsia="仿宋" w:cs="仿宋"/>
          <w:b/>
          <w:bCs/>
          <w:sz w:val="72"/>
          <w:szCs w:val="72"/>
          <w:highlight w:val="none"/>
          <w:lang w:bidi="zh-TW"/>
        </w:rPr>
        <w:t xml:space="preserve"> </w:t>
      </w:r>
      <w:r>
        <w:rPr>
          <w:rFonts w:hint="eastAsia" w:ascii="仿宋" w:hAnsi="仿宋" w:eastAsia="仿宋" w:cs="仿宋"/>
          <w:b/>
          <w:bCs/>
          <w:sz w:val="72"/>
          <w:szCs w:val="72"/>
          <w:highlight w:val="none"/>
          <w:lang w:val="zh-TW" w:eastAsia="zh-TW" w:bidi="zh-TW"/>
        </w:rPr>
        <w:t>务</w:t>
      </w:r>
      <w:r>
        <w:rPr>
          <w:rFonts w:hint="eastAsia" w:ascii="仿宋" w:hAnsi="仿宋" w:eastAsia="仿宋" w:cs="仿宋"/>
          <w:b/>
          <w:bCs/>
          <w:sz w:val="72"/>
          <w:szCs w:val="72"/>
          <w:highlight w:val="none"/>
          <w:lang w:bidi="zh-TW"/>
        </w:rPr>
        <w:t xml:space="preserve"> </w:t>
      </w:r>
      <w:r>
        <w:rPr>
          <w:rFonts w:hint="eastAsia" w:ascii="仿宋" w:hAnsi="仿宋" w:eastAsia="仿宋" w:cs="仿宋"/>
          <w:b/>
          <w:bCs/>
          <w:sz w:val="72"/>
          <w:szCs w:val="72"/>
          <w:highlight w:val="none"/>
          <w:lang w:val="zh-TW" w:eastAsia="zh-TW" w:bidi="zh-TW"/>
        </w:rPr>
        <w:t>合</w:t>
      </w:r>
      <w:r>
        <w:rPr>
          <w:rFonts w:hint="eastAsia" w:ascii="仿宋" w:hAnsi="仿宋" w:eastAsia="仿宋" w:cs="仿宋"/>
          <w:b/>
          <w:bCs/>
          <w:sz w:val="72"/>
          <w:szCs w:val="72"/>
          <w:highlight w:val="none"/>
          <w:lang w:bidi="zh-TW"/>
        </w:rPr>
        <w:t xml:space="preserve"> </w:t>
      </w:r>
      <w:r>
        <w:rPr>
          <w:rFonts w:hint="eastAsia" w:ascii="仿宋" w:hAnsi="仿宋" w:eastAsia="仿宋" w:cs="仿宋"/>
          <w:b/>
          <w:bCs/>
          <w:sz w:val="72"/>
          <w:szCs w:val="72"/>
          <w:highlight w:val="none"/>
          <w:lang w:val="zh-TW" w:eastAsia="zh-TW" w:bidi="zh-TW"/>
        </w:rPr>
        <w:t>同</w:t>
      </w:r>
    </w:p>
    <w:p w14:paraId="6404DC43">
      <w:pPr>
        <w:widowControl w:val="0"/>
        <w:spacing w:after="120" w:line="240" w:lineRule="auto"/>
        <w:ind w:firstLine="0" w:firstLineChars="0"/>
        <w:jc w:val="center"/>
        <w:rPr>
          <w:rFonts w:hint="eastAsia" w:ascii="仿宋" w:hAnsi="仿宋" w:eastAsia="仿宋" w:cs="仿宋"/>
          <w:sz w:val="30"/>
          <w:szCs w:val="30"/>
          <w:highlight w:val="none"/>
          <w:lang w:bidi="en-US"/>
        </w:rPr>
      </w:pPr>
      <w:r>
        <w:rPr>
          <w:rFonts w:hint="eastAsia" w:ascii="仿宋" w:hAnsi="仿宋" w:eastAsia="仿宋" w:cs="仿宋"/>
          <w:sz w:val="30"/>
          <w:szCs w:val="30"/>
          <w:highlight w:val="none"/>
          <w:lang w:val="en-US" w:eastAsia="zh-CN" w:bidi="zh-TW"/>
        </w:rPr>
        <w:t xml:space="preserve">  </w:t>
      </w:r>
      <w:r>
        <w:rPr>
          <w:rFonts w:hint="eastAsia" w:ascii="仿宋" w:hAnsi="仿宋" w:eastAsia="仿宋" w:cs="仿宋"/>
          <w:sz w:val="30"/>
          <w:szCs w:val="30"/>
          <w:highlight w:val="none"/>
          <w:lang w:val="zh-TW" w:eastAsia="zh-TW" w:bidi="zh-TW"/>
        </w:rPr>
        <w:t>（项目编号：</w:t>
      </w:r>
      <w:r>
        <w:rPr>
          <w:rFonts w:hint="eastAsia" w:ascii="仿宋" w:hAnsi="仿宋" w:eastAsia="仿宋" w:cs="仿宋"/>
          <w:sz w:val="30"/>
          <w:szCs w:val="30"/>
          <w:highlight w:val="none"/>
          <w:lang w:val="zh-TW" w:eastAsia="zh-CN" w:bidi="zh-TW"/>
        </w:rPr>
        <w:t>HYTF-202606036</w:t>
      </w:r>
      <w:r>
        <w:rPr>
          <w:rFonts w:hint="eastAsia" w:ascii="仿宋" w:hAnsi="仿宋" w:eastAsia="仿宋" w:cs="仿宋"/>
          <w:sz w:val="30"/>
          <w:szCs w:val="30"/>
          <w:highlight w:val="none"/>
          <w:lang w:val="en-US" w:eastAsia="zh-CN" w:bidi="zh-TW"/>
        </w:rPr>
        <w:t>、包1/2/3/4/5/6</w:t>
      </w:r>
      <w:r>
        <w:rPr>
          <w:rFonts w:hint="eastAsia" w:ascii="仿宋" w:hAnsi="仿宋" w:eastAsia="仿宋" w:cs="仿宋"/>
          <w:sz w:val="30"/>
          <w:szCs w:val="30"/>
          <w:highlight w:val="none"/>
          <w:lang w:bidi="en-US"/>
        </w:rPr>
        <w:t>）</w:t>
      </w:r>
    </w:p>
    <w:p w14:paraId="1E8E2C09">
      <w:pPr>
        <w:widowControl w:val="0"/>
        <w:spacing w:after="480" w:line="504" w:lineRule="exact"/>
        <w:ind w:firstLine="0" w:firstLineChars="0"/>
        <w:jc w:val="left"/>
        <w:rPr>
          <w:rFonts w:hint="eastAsia" w:ascii="仿宋" w:hAnsi="仿宋" w:eastAsia="仿宋" w:cs="仿宋"/>
          <w:sz w:val="30"/>
          <w:szCs w:val="30"/>
          <w:highlight w:val="none"/>
          <w:lang w:bidi="zh-TW"/>
        </w:rPr>
      </w:pPr>
      <w:r>
        <w:rPr>
          <w:rFonts w:hint="eastAsia" w:ascii="仿宋" w:hAnsi="仿宋" w:eastAsia="仿宋" w:cs="仿宋"/>
          <w:sz w:val="30"/>
          <w:szCs w:val="30"/>
          <w:highlight w:val="none"/>
          <w:lang w:bidi="zh-TW"/>
        </w:rPr>
        <w:t xml:space="preserve">          </w:t>
      </w:r>
    </w:p>
    <w:p w14:paraId="263F66DF">
      <w:pPr>
        <w:widowControl w:val="0"/>
        <w:spacing w:after="480" w:line="504" w:lineRule="exact"/>
        <w:ind w:firstLine="0" w:firstLineChars="0"/>
        <w:jc w:val="left"/>
        <w:rPr>
          <w:rFonts w:hint="eastAsia" w:ascii="仿宋" w:hAnsi="仿宋" w:eastAsia="仿宋" w:cs="仿宋"/>
          <w:kern w:val="2"/>
          <w:sz w:val="24"/>
          <w:szCs w:val="24"/>
          <w:highlight w:val="none"/>
          <w:lang w:val="zh-TW" w:eastAsia="zh-TW" w:bidi="ar-SA"/>
        </w:rPr>
      </w:pPr>
      <w:r>
        <w:rPr>
          <w:rFonts w:hint="eastAsia" w:ascii="仿宋" w:hAnsi="仿宋" w:eastAsia="仿宋" w:cs="仿宋"/>
          <w:sz w:val="30"/>
          <w:szCs w:val="30"/>
          <w:highlight w:val="none"/>
          <w:lang w:bidi="zh-TW"/>
        </w:rPr>
        <w:t xml:space="preserve">              </w:t>
      </w:r>
    </w:p>
    <w:p w14:paraId="37388505">
      <w:pPr>
        <w:widowControl w:val="0"/>
        <w:spacing w:after="480" w:line="240" w:lineRule="auto"/>
        <w:ind w:left="200" w:firstLine="621" w:firstLineChars="207"/>
        <w:jc w:val="left"/>
        <w:rPr>
          <w:rFonts w:hint="eastAsia" w:ascii="仿宋" w:hAnsi="仿宋" w:eastAsia="仿宋" w:cs="仿宋"/>
          <w:sz w:val="30"/>
          <w:szCs w:val="30"/>
          <w:highlight w:val="none"/>
          <w:lang w:bidi="en-US"/>
        </w:rPr>
      </w:pPr>
      <w:r>
        <w:rPr>
          <w:rFonts w:hint="eastAsia" w:ascii="仿宋" w:hAnsi="仿宋" w:eastAsia="仿宋" w:cs="仿宋"/>
          <w:sz w:val="30"/>
          <w:szCs w:val="30"/>
          <w:highlight w:val="none"/>
          <w:lang w:val="zh-TW" w:eastAsia="zh-TW" w:bidi="zh-TW"/>
        </w:rPr>
        <w:t>甲方：</w:t>
      </w:r>
      <w:r>
        <w:rPr>
          <w:rFonts w:hint="eastAsia" w:ascii="仿宋" w:hAnsi="仿宋" w:eastAsia="仿宋" w:cs="仿宋"/>
          <w:sz w:val="30"/>
          <w:szCs w:val="30"/>
          <w:highlight w:val="none"/>
          <w:lang w:bidi="en-US"/>
        </w:rPr>
        <w:t>西安国家民用航天产业基地管理委员会</w:t>
      </w:r>
    </w:p>
    <w:p w14:paraId="5BB5860F">
      <w:pPr>
        <w:widowControl w:val="0"/>
        <w:spacing w:after="480" w:line="240" w:lineRule="auto"/>
        <w:ind w:left="200" w:firstLine="621" w:firstLineChars="207"/>
        <w:jc w:val="left"/>
        <w:rPr>
          <w:rFonts w:hint="eastAsia" w:ascii="仿宋" w:hAnsi="仿宋" w:eastAsia="仿宋" w:cs="仿宋"/>
          <w:sz w:val="30"/>
          <w:szCs w:val="30"/>
          <w:highlight w:val="none"/>
          <w:u w:val="single"/>
          <w:lang w:bidi="zh-TW"/>
        </w:rPr>
      </w:pPr>
      <w:r>
        <w:rPr>
          <w:rFonts w:hint="eastAsia" w:ascii="仿宋" w:hAnsi="仿宋" w:eastAsia="仿宋" w:cs="仿宋"/>
          <w:sz w:val="30"/>
          <w:szCs w:val="30"/>
          <w:highlight w:val="none"/>
          <w:lang w:val="zh-TW" w:eastAsia="zh-TW" w:bidi="zh-TW"/>
        </w:rPr>
        <w:t>乙方:</w:t>
      </w:r>
      <w:r>
        <w:rPr>
          <w:rFonts w:hint="eastAsia" w:ascii="仿宋" w:hAnsi="仿宋" w:eastAsia="仿宋" w:cs="仿宋"/>
          <w:sz w:val="30"/>
          <w:szCs w:val="30"/>
          <w:highlight w:val="none"/>
          <w:lang w:bidi="zh-TW"/>
        </w:rPr>
        <w:t xml:space="preserve"> XXXXXXX</w:t>
      </w:r>
    </w:p>
    <w:p w14:paraId="6F18FAA6">
      <w:pPr>
        <w:widowControl w:val="0"/>
        <w:spacing w:after="480" w:line="240" w:lineRule="auto"/>
        <w:ind w:left="200" w:firstLine="621" w:firstLineChars="207"/>
        <w:jc w:val="left"/>
        <w:rPr>
          <w:rFonts w:hint="eastAsia" w:ascii="仿宋" w:hAnsi="仿宋" w:eastAsia="仿宋" w:cs="仿宋"/>
          <w:sz w:val="30"/>
          <w:szCs w:val="30"/>
          <w:highlight w:val="none"/>
          <w:lang w:bidi="en-US"/>
        </w:rPr>
      </w:pPr>
    </w:p>
    <w:p w14:paraId="0CBD9ABD">
      <w:pPr>
        <w:widowControl w:val="0"/>
        <w:spacing w:line="528" w:lineRule="exact"/>
        <w:jc w:val="center"/>
        <w:rPr>
          <w:rFonts w:hint="eastAsia" w:ascii="仿宋" w:hAnsi="仿宋" w:eastAsia="仿宋" w:cs="仿宋"/>
          <w:sz w:val="30"/>
          <w:szCs w:val="30"/>
          <w:highlight w:val="none"/>
          <w:lang w:val="zh-TW" w:eastAsia="zh-TW" w:bidi="zh-TW"/>
        </w:rPr>
      </w:pPr>
      <w:r>
        <w:rPr>
          <w:rFonts w:hint="eastAsia" w:ascii="仿宋" w:hAnsi="仿宋" w:eastAsia="仿宋" w:cs="仿宋"/>
          <w:sz w:val="30"/>
          <w:szCs w:val="30"/>
          <w:highlight w:val="none"/>
          <w:lang w:bidi="en-US"/>
        </w:rPr>
        <w:t>202</w:t>
      </w:r>
      <w:r>
        <w:rPr>
          <w:rFonts w:hint="eastAsia" w:ascii="仿宋" w:hAnsi="仿宋" w:eastAsia="仿宋" w:cs="仿宋"/>
          <w:sz w:val="30"/>
          <w:szCs w:val="30"/>
          <w:highlight w:val="none"/>
          <w:lang w:val="en-US" w:eastAsia="zh-CN" w:bidi="en-US"/>
        </w:rPr>
        <w:t>6</w:t>
      </w:r>
      <w:r>
        <w:rPr>
          <w:rFonts w:hint="eastAsia" w:ascii="仿宋" w:hAnsi="仿宋" w:eastAsia="仿宋" w:cs="仿宋"/>
          <w:sz w:val="30"/>
          <w:szCs w:val="30"/>
          <w:highlight w:val="none"/>
          <w:lang w:val="zh-TW" w:eastAsia="zh-TW" w:bidi="zh-TW"/>
        </w:rPr>
        <w:t>年</w:t>
      </w:r>
      <w:r>
        <w:rPr>
          <w:rFonts w:hint="eastAsia" w:ascii="仿宋" w:hAnsi="仿宋" w:eastAsia="仿宋" w:cs="仿宋"/>
          <w:sz w:val="30"/>
          <w:szCs w:val="30"/>
          <w:highlight w:val="none"/>
          <w:lang w:bidi="zh-TW"/>
        </w:rPr>
        <w:t>XX</w:t>
      </w:r>
      <w:r>
        <w:rPr>
          <w:rFonts w:hint="eastAsia" w:ascii="仿宋" w:hAnsi="仿宋" w:eastAsia="仿宋" w:cs="仿宋"/>
          <w:sz w:val="30"/>
          <w:szCs w:val="30"/>
          <w:highlight w:val="none"/>
          <w:lang w:val="zh-TW" w:eastAsia="zh-TW" w:bidi="zh-TW"/>
        </w:rPr>
        <w:t>月</w:t>
      </w:r>
    </w:p>
    <w:p w14:paraId="44CF6D3A">
      <w:pPr>
        <w:widowControl w:val="0"/>
        <w:spacing w:line="528" w:lineRule="exact"/>
        <w:jc w:val="center"/>
        <w:rPr>
          <w:rFonts w:hint="eastAsia" w:ascii="仿宋" w:hAnsi="仿宋" w:eastAsia="仿宋" w:cs="仿宋"/>
          <w:sz w:val="30"/>
          <w:szCs w:val="30"/>
          <w:highlight w:val="none"/>
          <w:lang w:val="zh-TW" w:eastAsia="zh-TW" w:bidi="zh-TW"/>
        </w:rPr>
      </w:pPr>
      <w:r>
        <w:rPr>
          <w:rFonts w:hint="eastAsia" w:ascii="仿宋" w:hAnsi="仿宋" w:eastAsia="仿宋" w:cs="仿宋"/>
          <w:sz w:val="30"/>
          <w:szCs w:val="30"/>
          <w:highlight w:val="none"/>
          <w:lang w:val="zh-TW" w:eastAsia="zh-TW" w:bidi="zh-TW"/>
        </w:rPr>
        <w:t>中国</w:t>
      </w:r>
      <w:r>
        <w:rPr>
          <w:rFonts w:hint="eastAsia" w:ascii="仿宋" w:hAnsi="仿宋" w:eastAsia="仿宋" w:cs="仿宋"/>
          <w:sz w:val="30"/>
          <w:szCs w:val="30"/>
          <w:highlight w:val="none"/>
          <w:lang w:bidi="zh-TW"/>
        </w:rPr>
        <w:t xml:space="preserve">  </w:t>
      </w:r>
      <w:r>
        <w:rPr>
          <w:rFonts w:hint="eastAsia" w:ascii="仿宋" w:hAnsi="仿宋" w:eastAsia="仿宋" w:cs="仿宋"/>
          <w:sz w:val="30"/>
          <w:szCs w:val="30"/>
          <w:highlight w:val="none"/>
          <w:lang w:val="zh-TW" w:eastAsia="zh-TW" w:bidi="zh-TW"/>
        </w:rPr>
        <w:t>西安</w:t>
      </w:r>
    </w:p>
    <w:p w14:paraId="3F8FA4EC">
      <w:pPr>
        <w:rPr>
          <w:rFonts w:hint="eastAsia" w:ascii="仿宋" w:hAnsi="仿宋" w:eastAsia="仿宋" w:cs="仿宋"/>
          <w:sz w:val="30"/>
          <w:szCs w:val="30"/>
          <w:highlight w:val="none"/>
          <w:lang w:val="zh-TW" w:eastAsia="zh-TW" w:bidi="zh-TW"/>
        </w:rPr>
      </w:pPr>
      <w:r>
        <w:rPr>
          <w:rFonts w:hint="eastAsia" w:ascii="仿宋" w:hAnsi="仿宋" w:eastAsia="仿宋" w:cs="仿宋"/>
          <w:sz w:val="30"/>
          <w:szCs w:val="30"/>
          <w:highlight w:val="none"/>
          <w:lang w:val="zh-TW" w:eastAsia="zh-TW" w:bidi="zh-TW"/>
        </w:rPr>
        <w:br w:type="page"/>
      </w:r>
    </w:p>
    <w:p w14:paraId="4E0C0C01">
      <w:pPr>
        <w:keepNext/>
        <w:keepLines/>
        <w:widowControl w:val="0"/>
        <w:spacing w:after="420" w:line="240" w:lineRule="auto"/>
        <w:ind w:left="0" w:leftChars="0" w:firstLine="0" w:firstLineChars="0"/>
        <w:jc w:val="center"/>
        <w:outlineLvl w:val="1"/>
        <w:rPr>
          <w:rFonts w:hint="eastAsia" w:ascii="仿宋" w:hAnsi="仿宋" w:eastAsia="仿宋" w:cs="仿宋"/>
          <w:b/>
          <w:bCs/>
          <w:sz w:val="36"/>
          <w:szCs w:val="36"/>
          <w:highlight w:val="none"/>
          <w:lang w:val="zh-TW" w:eastAsia="zh-TW" w:bidi="zh-TW"/>
        </w:rPr>
      </w:pPr>
      <w:r>
        <w:rPr>
          <w:rFonts w:hint="eastAsia" w:ascii="仿宋" w:hAnsi="仿宋" w:eastAsia="仿宋" w:cs="仿宋"/>
          <w:b/>
          <w:bCs/>
          <w:sz w:val="36"/>
          <w:szCs w:val="36"/>
          <w:highlight w:val="none"/>
          <w:lang w:val="zh-TW" w:eastAsia="zh-TW" w:bidi="zh-TW"/>
        </w:rPr>
        <w:t>服</w:t>
      </w:r>
      <w:r>
        <w:rPr>
          <w:rFonts w:hint="eastAsia" w:ascii="仿宋" w:hAnsi="仿宋" w:eastAsia="仿宋" w:cs="仿宋"/>
          <w:b/>
          <w:bCs/>
          <w:sz w:val="36"/>
          <w:szCs w:val="36"/>
          <w:highlight w:val="none"/>
          <w:lang w:bidi="zh-TW"/>
        </w:rPr>
        <w:t xml:space="preserve"> </w:t>
      </w:r>
      <w:r>
        <w:rPr>
          <w:rFonts w:hint="eastAsia" w:ascii="仿宋" w:hAnsi="仿宋" w:eastAsia="仿宋" w:cs="仿宋"/>
          <w:b/>
          <w:bCs/>
          <w:sz w:val="36"/>
          <w:szCs w:val="36"/>
          <w:highlight w:val="none"/>
          <w:lang w:val="zh-TW" w:eastAsia="zh-TW" w:bidi="zh-TW"/>
        </w:rPr>
        <w:t>务</w:t>
      </w:r>
      <w:r>
        <w:rPr>
          <w:rFonts w:hint="eastAsia" w:ascii="仿宋" w:hAnsi="仿宋" w:eastAsia="仿宋" w:cs="仿宋"/>
          <w:b/>
          <w:bCs/>
          <w:sz w:val="36"/>
          <w:szCs w:val="36"/>
          <w:highlight w:val="none"/>
          <w:lang w:bidi="zh-TW"/>
        </w:rPr>
        <w:t xml:space="preserve"> </w:t>
      </w:r>
      <w:r>
        <w:rPr>
          <w:rFonts w:hint="eastAsia" w:ascii="仿宋" w:hAnsi="仿宋" w:eastAsia="仿宋" w:cs="仿宋"/>
          <w:b/>
          <w:bCs/>
          <w:sz w:val="36"/>
          <w:szCs w:val="36"/>
          <w:highlight w:val="none"/>
          <w:lang w:val="zh-TW" w:eastAsia="zh-TW" w:bidi="zh-TW"/>
        </w:rPr>
        <w:t>合</w:t>
      </w:r>
      <w:r>
        <w:rPr>
          <w:rFonts w:hint="eastAsia" w:ascii="仿宋" w:hAnsi="仿宋" w:eastAsia="仿宋" w:cs="仿宋"/>
          <w:b/>
          <w:bCs/>
          <w:sz w:val="36"/>
          <w:szCs w:val="36"/>
          <w:highlight w:val="none"/>
          <w:lang w:bidi="zh-TW"/>
        </w:rPr>
        <w:t xml:space="preserve"> </w:t>
      </w:r>
      <w:r>
        <w:rPr>
          <w:rFonts w:hint="eastAsia" w:ascii="仿宋" w:hAnsi="仿宋" w:eastAsia="仿宋" w:cs="仿宋"/>
          <w:b/>
          <w:bCs/>
          <w:sz w:val="36"/>
          <w:szCs w:val="36"/>
          <w:highlight w:val="none"/>
          <w:lang w:val="zh-TW" w:eastAsia="zh-TW" w:bidi="zh-TW"/>
        </w:rPr>
        <w:t>同</w:t>
      </w:r>
    </w:p>
    <w:p w14:paraId="6A761559">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甲方</w:t>
      </w:r>
      <w:r>
        <w:rPr>
          <w:rFonts w:hint="eastAsia" w:ascii="仿宋" w:hAnsi="仿宋" w:eastAsia="仿宋" w:cs="仿宋"/>
          <w:b/>
          <w:bCs/>
          <w:sz w:val="24"/>
          <w:szCs w:val="24"/>
          <w:highlight w:val="none"/>
          <w:lang w:val="zh-TW" w:eastAsia="zh-TW" w:bidi="zh-TW"/>
        </w:rPr>
        <w:t>（采购人全称）</w:t>
      </w:r>
      <w:r>
        <w:rPr>
          <w:rFonts w:hint="eastAsia" w:ascii="仿宋" w:hAnsi="仿宋" w:eastAsia="仿宋" w:cs="仿宋"/>
          <w:sz w:val="24"/>
          <w:szCs w:val="24"/>
          <w:highlight w:val="none"/>
          <w:lang w:val="zh-TW" w:eastAsia="zh-TW" w:bidi="zh-TW"/>
        </w:rPr>
        <w:t>：西安国家民用航天产业基地管理委员会</w:t>
      </w:r>
    </w:p>
    <w:p w14:paraId="02C03E57">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乙方</w:t>
      </w:r>
      <w:r>
        <w:rPr>
          <w:rFonts w:hint="eastAsia" w:ascii="仿宋" w:hAnsi="仿宋" w:eastAsia="仿宋" w:cs="仿宋"/>
          <w:b/>
          <w:bCs/>
          <w:sz w:val="24"/>
          <w:szCs w:val="24"/>
          <w:highlight w:val="none"/>
          <w:lang w:val="zh-TW" w:eastAsia="zh-TW" w:bidi="zh-TW"/>
        </w:rPr>
        <w:t>（</w:t>
      </w:r>
      <w:r>
        <w:rPr>
          <w:rFonts w:hint="eastAsia" w:ascii="仿宋" w:hAnsi="仿宋" w:eastAsia="仿宋" w:cs="仿宋"/>
          <w:b/>
          <w:bCs/>
          <w:sz w:val="24"/>
          <w:szCs w:val="24"/>
          <w:highlight w:val="none"/>
          <w:lang w:val="en-US" w:eastAsia="zh-CN" w:bidi="zh-TW"/>
        </w:rPr>
        <w:t>中标人</w:t>
      </w:r>
      <w:r>
        <w:rPr>
          <w:rFonts w:hint="eastAsia" w:ascii="仿宋" w:hAnsi="仿宋" w:eastAsia="仿宋" w:cs="仿宋"/>
          <w:b/>
          <w:bCs/>
          <w:sz w:val="24"/>
          <w:szCs w:val="24"/>
          <w:highlight w:val="none"/>
          <w:lang w:val="zh-TW" w:eastAsia="zh-TW" w:bidi="zh-TW"/>
        </w:rPr>
        <w:t>全称）</w:t>
      </w:r>
      <w:r>
        <w:rPr>
          <w:rFonts w:hint="eastAsia" w:ascii="仿宋" w:hAnsi="仿宋" w:eastAsia="仿宋" w:cs="仿宋"/>
          <w:sz w:val="24"/>
          <w:szCs w:val="24"/>
          <w:highlight w:val="none"/>
          <w:lang w:val="zh-TW" w:eastAsia="zh-TW" w:bidi="zh-TW"/>
        </w:rPr>
        <w:t>：</w:t>
      </w:r>
    </w:p>
    <w:p w14:paraId="6FB6C486">
      <w:pPr>
        <w:keepNext w:val="0"/>
        <w:keepLines w:val="0"/>
        <w:pageBreakBefore w:val="0"/>
        <w:widowControl w:val="0"/>
        <w:kinsoku/>
        <w:wordWrap w:val="0"/>
        <w:overflowPunct/>
        <w:topLinePunct w:val="0"/>
        <w:autoSpaceDE w:val="0"/>
        <w:autoSpaceDN w:val="0"/>
        <w:bidi w:val="0"/>
        <w:adjustRightInd w:val="0"/>
        <w:snapToGrid/>
        <w:spacing w:after="100" w:line="500" w:lineRule="exact"/>
        <w:ind w:firstLine="480" w:firstLineChars="200"/>
        <w:jc w:val="both"/>
        <w:textAlignment w:val="auto"/>
        <w:rPr>
          <w:rFonts w:hint="eastAsia" w:ascii="仿宋" w:hAnsi="仿宋" w:eastAsia="仿宋" w:cs="仿宋"/>
          <w:sz w:val="24"/>
          <w:szCs w:val="24"/>
          <w:highlight w:val="none"/>
          <w:lang w:val="zh-TW" w:bidi="zh-TW"/>
        </w:rPr>
      </w:pPr>
      <w:r>
        <w:rPr>
          <w:rFonts w:hint="eastAsia" w:ascii="仿宋" w:hAnsi="仿宋" w:eastAsia="仿宋" w:cs="仿宋"/>
          <w:sz w:val="24"/>
          <w:szCs w:val="24"/>
          <w:highlight w:val="none"/>
          <w:lang w:val="zh-TW" w:eastAsia="zh-CN" w:bidi="zh-TW"/>
        </w:rPr>
        <w:t>西安航天基地各公办学校（园）物业服务项目</w:t>
      </w:r>
      <w:r>
        <w:rPr>
          <w:rFonts w:hint="eastAsia" w:ascii="仿宋" w:hAnsi="仿宋" w:eastAsia="仿宋" w:cs="仿宋"/>
          <w:sz w:val="24"/>
          <w:szCs w:val="24"/>
          <w:highlight w:val="none"/>
          <w:lang w:bidi="zh-TW"/>
        </w:rPr>
        <w:t>（</w:t>
      </w:r>
      <w:r>
        <w:rPr>
          <w:rFonts w:hint="eastAsia" w:ascii="仿宋" w:hAnsi="仿宋" w:eastAsia="仿宋" w:cs="仿宋"/>
          <w:sz w:val="24"/>
          <w:szCs w:val="24"/>
          <w:highlight w:val="none"/>
          <w:lang w:val="zh-TW" w:eastAsia="zh-CN" w:bidi="zh-TW"/>
        </w:rPr>
        <w:t>项目编号：HYTF-202606036、包1/2/3/4/5/6</w:t>
      </w:r>
      <w:r>
        <w:rPr>
          <w:rFonts w:hint="eastAsia" w:ascii="仿宋" w:hAnsi="仿宋" w:eastAsia="仿宋" w:cs="仿宋"/>
          <w:sz w:val="24"/>
          <w:szCs w:val="24"/>
          <w:highlight w:val="none"/>
          <w:lang w:bidi="zh-TW"/>
        </w:rPr>
        <w:t>）</w:t>
      </w:r>
      <w:r>
        <w:rPr>
          <w:rFonts w:hint="eastAsia" w:ascii="仿宋" w:hAnsi="仿宋" w:eastAsia="仿宋" w:cs="仿宋"/>
          <w:sz w:val="24"/>
          <w:highlight w:val="none"/>
          <w:lang w:val="zh-TW" w:eastAsia="zh-TW" w:bidi="zh-TW"/>
        </w:rPr>
        <w:t>在</w:t>
      </w:r>
      <w:r>
        <w:rPr>
          <w:rFonts w:hint="eastAsia" w:ascii="仿宋" w:hAnsi="仿宋" w:eastAsia="仿宋" w:cs="仿宋"/>
          <w:sz w:val="24"/>
          <w:szCs w:val="24"/>
          <w:highlight w:val="none"/>
          <w:lang w:bidi="zh-TW"/>
        </w:rPr>
        <w:t>西安国家民用航天产业基地财政金融局</w:t>
      </w:r>
      <w:r>
        <w:rPr>
          <w:rFonts w:hint="eastAsia" w:ascii="仿宋" w:hAnsi="仿宋" w:eastAsia="仿宋" w:cs="仿宋"/>
          <w:sz w:val="24"/>
          <w:highlight w:val="none"/>
          <w:lang w:val="zh-TW" w:eastAsia="zh-TW" w:bidi="zh-TW"/>
        </w:rPr>
        <w:t>的监督管理下</w:t>
      </w:r>
      <w:r>
        <w:rPr>
          <w:rFonts w:hint="eastAsia" w:ascii="仿宋" w:hAnsi="仿宋" w:eastAsia="仿宋" w:cs="仿宋"/>
          <w:sz w:val="24"/>
          <w:highlight w:val="none"/>
          <w:lang w:val="zh-TW" w:bidi="zh-TW"/>
        </w:rPr>
        <w:t>，</w:t>
      </w:r>
      <w:r>
        <w:rPr>
          <w:rFonts w:hint="eastAsia" w:ascii="仿宋" w:hAnsi="仿宋" w:eastAsia="仿宋" w:cs="仿宋"/>
          <w:sz w:val="24"/>
          <w:highlight w:val="none"/>
          <w:lang w:val="zh-TW" w:eastAsia="zh-TW" w:bidi="zh-TW"/>
        </w:rPr>
        <w:t>按照</w:t>
      </w:r>
      <w:r>
        <w:rPr>
          <w:rFonts w:hint="eastAsia" w:ascii="仿宋" w:hAnsi="仿宋" w:eastAsia="仿宋" w:cs="仿宋"/>
          <w:sz w:val="24"/>
          <w:highlight w:val="none"/>
          <w:lang w:bidi="zh-TW"/>
        </w:rPr>
        <w:t>政府采</w:t>
      </w:r>
      <w:r>
        <w:rPr>
          <w:rFonts w:hint="eastAsia" w:ascii="仿宋" w:hAnsi="仿宋" w:eastAsia="仿宋" w:cs="仿宋"/>
          <w:sz w:val="24"/>
          <w:highlight w:val="none"/>
          <w:lang w:val="zh-TW" w:eastAsia="zh-TW" w:bidi="zh-TW"/>
        </w:rPr>
        <w:t>购程序组织</w:t>
      </w:r>
      <w:r>
        <w:rPr>
          <w:rFonts w:hint="eastAsia" w:ascii="仿宋" w:hAnsi="仿宋" w:eastAsia="仿宋" w:cs="仿宋"/>
          <w:sz w:val="24"/>
          <w:highlight w:val="none"/>
          <w:lang w:val="en-US" w:eastAsia="zh-CN" w:bidi="zh-TW"/>
        </w:rPr>
        <w:t>公开招标</w:t>
      </w:r>
      <w:r>
        <w:rPr>
          <w:rFonts w:hint="eastAsia" w:ascii="仿宋" w:hAnsi="仿宋" w:eastAsia="仿宋" w:cs="仿宋"/>
          <w:sz w:val="24"/>
          <w:highlight w:val="none"/>
          <w:lang w:val="zh-TW" w:bidi="zh-TW"/>
        </w:rPr>
        <w:t>，</w:t>
      </w:r>
      <w:r>
        <w:rPr>
          <w:rFonts w:hint="eastAsia" w:ascii="仿宋" w:hAnsi="仿宋" w:eastAsia="仿宋" w:cs="仿宋"/>
          <w:sz w:val="24"/>
          <w:highlight w:val="none"/>
          <w:lang w:val="zh-TW" w:eastAsia="zh-TW" w:bidi="zh-TW"/>
        </w:rPr>
        <w:t>确定乙方</w:t>
      </w:r>
      <w:r>
        <w:rPr>
          <w:rFonts w:hint="eastAsia" w:ascii="仿宋" w:hAnsi="仿宋" w:eastAsia="仿宋" w:cs="仿宋"/>
          <w:sz w:val="24"/>
          <w:highlight w:val="none"/>
          <w:lang w:bidi="zh-TW"/>
        </w:rPr>
        <w:t>为</w:t>
      </w:r>
      <w:r>
        <w:rPr>
          <w:rFonts w:hint="eastAsia" w:ascii="仿宋" w:hAnsi="仿宋" w:eastAsia="仿宋" w:cs="仿宋"/>
          <w:sz w:val="24"/>
          <w:highlight w:val="none"/>
          <w:lang w:val="en-US" w:eastAsia="zh-CN" w:bidi="zh-TW"/>
        </w:rPr>
        <w:t>中标人</w:t>
      </w:r>
      <w:r>
        <w:rPr>
          <w:rFonts w:hint="eastAsia" w:ascii="仿宋" w:hAnsi="仿宋" w:eastAsia="仿宋" w:cs="仿宋"/>
          <w:sz w:val="24"/>
          <w:highlight w:val="none"/>
          <w:lang w:val="zh-TW" w:eastAsia="zh-TW" w:bidi="zh-TW"/>
        </w:rPr>
        <w:t>。</w:t>
      </w:r>
      <w:r>
        <w:rPr>
          <w:rFonts w:hint="eastAsia" w:ascii="仿宋" w:hAnsi="仿宋" w:eastAsia="仿宋" w:cs="仿宋"/>
          <w:sz w:val="24"/>
          <w:szCs w:val="24"/>
          <w:highlight w:val="none"/>
          <w:lang w:val="zh-TW" w:eastAsia="zh-TW" w:bidi="zh-TW"/>
        </w:rPr>
        <w:t>依据</w:t>
      </w:r>
      <w:r>
        <w:rPr>
          <w:rFonts w:hint="eastAsia" w:ascii="仿宋" w:hAnsi="仿宋" w:eastAsia="仿宋" w:cs="仿宋"/>
          <w:sz w:val="24"/>
          <w:szCs w:val="24"/>
          <w:highlight w:val="none"/>
          <w:lang w:bidi="zh-TW"/>
        </w:rPr>
        <w:t>《</w:t>
      </w:r>
      <w:r>
        <w:rPr>
          <w:rFonts w:hint="eastAsia" w:ascii="仿宋" w:hAnsi="仿宋" w:eastAsia="仿宋" w:cs="仿宋"/>
          <w:sz w:val="24"/>
          <w:szCs w:val="24"/>
          <w:highlight w:val="none"/>
          <w:lang w:val="zh-TW" w:eastAsia="zh-TW" w:bidi="zh-TW"/>
        </w:rPr>
        <w:t>中华人民共和国政府</w:t>
      </w:r>
      <w:r>
        <w:rPr>
          <w:rFonts w:hint="eastAsia" w:ascii="仿宋" w:hAnsi="仿宋" w:eastAsia="仿宋" w:cs="仿宋"/>
          <w:sz w:val="24"/>
          <w:szCs w:val="24"/>
          <w:highlight w:val="none"/>
          <w:lang w:bidi="zh-TW"/>
        </w:rPr>
        <w:t>采购法》、</w:t>
      </w:r>
      <w:r>
        <w:rPr>
          <w:rFonts w:hint="eastAsia" w:ascii="仿宋" w:hAnsi="仿宋" w:eastAsia="仿宋" w:cs="仿宋"/>
          <w:sz w:val="24"/>
          <w:szCs w:val="24"/>
          <w:highlight w:val="none"/>
          <w:lang w:val="zh-TW" w:eastAsia="zh-TW" w:bidi="zh-TW"/>
        </w:rPr>
        <w:t>《</w:t>
      </w:r>
      <w:r>
        <w:rPr>
          <w:rFonts w:hint="eastAsia" w:ascii="仿宋" w:hAnsi="仿宋" w:eastAsia="仿宋" w:cs="仿宋"/>
          <w:sz w:val="24"/>
          <w:szCs w:val="24"/>
          <w:highlight w:val="none"/>
          <w:lang w:bidi="zh-TW"/>
        </w:rPr>
        <w:t>中</w:t>
      </w:r>
      <w:r>
        <w:rPr>
          <w:rFonts w:hint="eastAsia" w:ascii="仿宋" w:hAnsi="仿宋" w:eastAsia="仿宋" w:cs="仿宋"/>
          <w:sz w:val="24"/>
          <w:szCs w:val="24"/>
          <w:highlight w:val="none"/>
          <w:lang w:val="zh-TW" w:eastAsia="zh-TW" w:bidi="zh-TW"/>
        </w:rPr>
        <w:t>华人民共和国民法典》</w:t>
      </w:r>
      <w:r>
        <w:rPr>
          <w:rFonts w:hint="eastAsia" w:ascii="仿宋" w:hAnsi="仿宋" w:eastAsia="仿宋" w:cs="仿宋"/>
          <w:sz w:val="24"/>
          <w:szCs w:val="24"/>
          <w:highlight w:val="none"/>
          <w:lang w:val="en-US" w:eastAsia="zh-CN" w:bidi="zh-TW"/>
        </w:rPr>
        <w:t>以及</w:t>
      </w:r>
      <w:r>
        <w:rPr>
          <w:rFonts w:hint="eastAsia" w:ascii="仿宋" w:hAnsi="仿宋" w:eastAsia="仿宋" w:cs="仿宋"/>
          <w:sz w:val="24"/>
          <w:szCs w:val="24"/>
          <w:highlight w:val="none"/>
          <w:lang w:bidi="zh-TW"/>
        </w:rPr>
        <w:t>招标文件、中标</w:t>
      </w:r>
      <w:r>
        <w:rPr>
          <w:rFonts w:hint="eastAsia" w:ascii="仿宋" w:hAnsi="仿宋" w:eastAsia="仿宋" w:cs="仿宋"/>
          <w:sz w:val="24"/>
          <w:szCs w:val="24"/>
          <w:highlight w:val="none"/>
          <w:lang w:val="zh-TW" w:eastAsia="zh-TW" w:bidi="zh-TW"/>
        </w:rPr>
        <w:t>通知书，经甲、乙双方协商，达成如下合同条款</w:t>
      </w:r>
      <w:r>
        <w:rPr>
          <w:rFonts w:hint="eastAsia" w:ascii="仿宋" w:hAnsi="仿宋" w:eastAsia="仿宋" w:cs="仿宋"/>
          <w:sz w:val="24"/>
          <w:szCs w:val="24"/>
          <w:highlight w:val="none"/>
          <w:lang w:val="zh-TW" w:bidi="zh-TW"/>
        </w:rPr>
        <w:t>。</w:t>
      </w:r>
    </w:p>
    <w:p w14:paraId="3BFD6BB4">
      <w:pPr>
        <w:keepNext w:val="0"/>
        <w:keepLines w:val="0"/>
        <w:pageBreakBefore w:val="0"/>
        <w:widowControl w:val="0"/>
        <w:kinsoku/>
        <w:wordWrap/>
        <w:overflowPunct/>
        <w:topLinePunct w:val="0"/>
        <w:bidi w:val="0"/>
        <w:snapToGrid/>
        <w:spacing w:after="100" w:line="500" w:lineRule="exact"/>
        <w:ind w:firstLine="482" w:firstLineChars="200"/>
        <w:jc w:val="both"/>
        <w:textAlignment w:val="auto"/>
        <w:rPr>
          <w:rFonts w:hint="eastAsia" w:ascii="仿宋" w:hAnsi="仿宋" w:eastAsia="仿宋" w:cs="仿宋"/>
          <w:kern w:val="2"/>
          <w:sz w:val="24"/>
          <w:szCs w:val="24"/>
          <w:highlight w:val="none"/>
          <w:lang w:val="en-US" w:eastAsia="zh-CN" w:bidi="zh-TW"/>
        </w:rPr>
      </w:pPr>
      <w:r>
        <w:rPr>
          <w:rFonts w:hint="eastAsia" w:ascii="仿宋" w:hAnsi="仿宋" w:eastAsia="仿宋" w:cs="仿宋"/>
          <w:b/>
          <w:bCs/>
          <w:sz w:val="24"/>
          <w:szCs w:val="24"/>
          <w:highlight w:val="none"/>
          <w:lang w:val="zh-TW" w:eastAsia="zh-TW" w:bidi="zh-TW"/>
        </w:rPr>
        <w:t>一、</w:t>
      </w:r>
      <w:r>
        <w:rPr>
          <w:rFonts w:hint="eastAsia" w:ascii="仿宋" w:hAnsi="仿宋" w:eastAsia="仿宋" w:cs="仿宋"/>
          <w:b/>
          <w:bCs/>
          <w:kern w:val="2"/>
          <w:sz w:val="24"/>
          <w:szCs w:val="24"/>
          <w:highlight w:val="none"/>
          <w:lang w:val="en-US" w:eastAsia="zh-CN" w:bidi="zh-TW"/>
        </w:rPr>
        <w:t>服务内容及标准</w:t>
      </w:r>
    </w:p>
    <w:p w14:paraId="2ED8FAD6">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sz w:val="24"/>
          <w:szCs w:val="24"/>
          <w:highlight w:val="none"/>
          <w:u w:val="none"/>
          <w:lang w:val="en-US" w:eastAsia="zh-CN" w:bidi="zh-TW"/>
        </w:rPr>
        <w:t>（一）</w:t>
      </w:r>
      <w:r>
        <w:rPr>
          <w:rFonts w:hint="eastAsia" w:ascii="仿宋" w:hAnsi="仿宋" w:eastAsia="仿宋" w:cs="仿宋"/>
          <w:color w:val="auto"/>
          <w:sz w:val="24"/>
          <w:szCs w:val="24"/>
          <w:highlight w:val="none"/>
        </w:rPr>
        <w:t>物业类型：</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w:t>
      </w:r>
      <w:r>
        <w:rPr>
          <w:rFonts w:hint="eastAsia" w:ascii="仿宋" w:hAnsi="仿宋" w:eastAsia="仿宋" w:cs="仿宋"/>
          <w:color w:val="auto"/>
          <w:sz w:val="24"/>
          <w:szCs w:val="24"/>
          <w:highlight w:val="none"/>
        </w:rPr>
        <w:t>座落位置：</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市</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路</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号</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占地面积：</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平方米</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建筑面积：</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平方米（委托管理的物业构成细目见附件）</w:t>
      </w:r>
    </w:p>
    <w:p w14:paraId="5C6AD3E3">
      <w:pPr>
        <w:keepNext w:val="0"/>
        <w:keepLines w:val="0"/>
        <w:pageBreakBefore w:val="0"/>
        <w:widowControl w:val="0"/>
        <w:kinsoku/>
        <w:wordWrap/>
        <w:overflowPunct/>
        <w:topLinePunct w:val="0"/>
        <w:bidi w:val="0"/>
        <w:snapToGrid/>
        <w:spacing w:after="100" w:line="500" w:lineRule="exact"/>
        <w:ind w:firstLine="480" w:firstLineChars="200"/>
        <w:jc w:val="both"/>
        <w:textAlignment w:val="auto"/>
        <w:rPr>
          <w:rFonts w:hint="eastAsia" w:ascii="仿宋" w:hAnsi="仿宋" w:eastAsia="仿宋" w:cs="仿宋"/>
          <w:sz w:val="24"/>
          <w:szCs w:val="24"/>
          <w:highlight w:val="none"/>
          <w:u w:val="none"/>
          <w:lang w:val="en-US" w:eastAsia="zh-CN" w:bidi="zh-TW"/>
        </w:rPr>
      </w:pPr>
      <w:r>
        <w:rPr>
          <w:rFonts w:hint="eastAsia" w:ascii="仿宋" w:hAnsi="仿宋" w:eastAsia="仿宋" w:cs="仿宋"/>
          <w:sz w:val="24"/>
          <w:szCs w:val="24"/>
          <w:highlight w:val="none"/>
          <w:u w:val="none"/>
          <w:lang w:val="en-US" w:eastAsia="zh-CN" w:bidi="zh-TW"/>
        </w:rPr>
        <w:t>（二）服务内容及要求</w:t>
      </w:r>
    </w:p>
    <w:p w14:paraId="74EDAC29">
      <w:pPr>
        <w:keepNext w:val="0"/>
        <w:keepLines w:val="0"/>
        <w:pageBreakBefore w:val="0"/>
        <w:widowControl w:val="0"/>
        <w:kinsoku/>
        <w:wordWrap/>
        <w:overflowPunct/>
        <w:topLinePunct w:val="0"/>
        <w:bidi w:val="0"/>
        <w:snapToGrid/>
        <w:spacing w:after="100" w:line="500" w:lineRule="exact"/>
        <w:ind w:firstLine="480" w:firstLineChars="200"/>
        <w:jc w:val="both"/>
        <w:textAlignment w:val="auto"/>
        <w:rPr>
          <w:rFonts w:hint="eastAsia" w:ascii="仿宋" w:hAnsi="仿宋" w:eastAsia="仿宋" w:cs="仿宋"/>
          <w:b/>
          <w:bCs/>
          <w:sz w:val="24"/>
          <w:szCs w:val="24"/>
          <w:highlight w:val="none"/>
          <w:lang w:val="zh-TW" w:bidi="zh-TW"/>
        </w:rPr>
      </w:pPr>
      <w:r>
        <w:rPr>
          <w:rFonts w:hint="eastAsia" w:ascii="仿宋" w:hAnsi="仿宋" w:eastAsia="仿宋" w:cs="仿宋"/>
          <w:sz w:val="24"/>
          <w:szCs w:val="24"/>
          <w:highlight w:val="none"/>
          <w:u w:val="single"/>
          <w:lang w:val="en-US" w:eastAsia="zh-CN" w:bidi="zh-TW"/>
        </w:rPr>
        <w:t>依照招标文件第三章服务内容及服务要求、投标文件响应内容确定。</w:t>
      </w:r>
    </w:p>
    <w:p w14:paraId="6918A2BE">
      <w:pPr>
        <w:keepNext w:val="0"/>
        <w:keepLines w:val="0"/>
        <w:pageBreakBefore w:val="0"/>
        <w:widowControl w:val="0"/>
        <w:kinsoku/>
        <w:wordWrap/>
        <w:overflowPunct/>
        <w:topLinePunct w:val="0"/>
        <w:bidi w:val="0"/>
        <w:snapToGrid/>
        <w:spacing w:after="80" w:line="500" w:lineRule="exact"/>
        <w:ind w:firstLine="482" w:firstLineChars="200"/>
        <w:jc w:val="left"/>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b/>
          <w:bCs/>
          <w:sz w:val="24"/>
          <w:szCs w:val="24"/>
          <w:highlight w:val="none"/>
          <w:lang w:val="zh-TW" w:eastAsia="zh-TW" w:bidi="zh-TW"/>
        </w:rPr>
        <w:t>二、</w:t>
      </w:r>
      <w:r>
        <w:rPr>
          <w:rFonts w:hint="eastAsia" w:ascii="仿宋" w:hAnsi="仿宋" w:eastAsia="仿宋" w:cs="仿宋"/>
          <w:b/>
          <w:bCs/>
          <w:sz w:val="24"/>
          <w:highlight w:val="none"/>
          <w:lang w:bidi="zh-TW"/>
        </w:rPr>
        <w:t>服务条件</w:t>
      </w:r>
    </w:p>
    <w:p w14:paraId="02C9948C">
      <w:pPr>
        <w:keepNext w:val="0"/>
        <w:keepLines w:val="0"/>
        <w:pageBreakBefore w:val="0"/>
        <w:widowControl w:val="0"/>
        <w:kinsoku/>
        <w:wordWrap/>
        <w:overflowPunct/>
        <w:topLinePunct w:val="0"/>
        <w:bidi w:val="0"/>
        <w:snapToGrid/>
        <w:spacing w:after="80" w:line="500" w:lineRule="exact"/>
        <w:ind w:firstLine="480" w:firstLineChars="200"/>
        <w:jc w:val="left"/>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一</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服务地点</w:t>
      </w:r>
      <w:r>
        <w:rPr>
          <w:rFonts w:hint="eastAsia" w:ascii="仿宋" w:hAnsi="仿宋" w:eastAsia="仿宋" w:cs="仿宋"/>
          <w:sz w:val="24"/>
          <w:szCs w:val="24"/>
          <w:highlight w:val="none"/>
          <w:lang w:val="zh-TW" w:eastAsia="zh-TW" w:bidi="zh-TW"/>
        </w:rPr>
        <w:t>：</w:t>
      </w:r>
      <w:r>
        <w:rPr>
          <w:rFonts w:hint="eastAsia" w:ascii="仿宋" w:hAnsi="仿宋" w:eastAsia="仿宋" w:cs="仿宋"/>
          <w:sz w:val="24"/>
          <w:szCs w:val="24"/>
          <w:highlight w:val="none"/>
          <w:u w:val="single"/>
          <w:lang w:val="en-US" w:eastAsia="zh-CN" w:bidi="zh-TW"/>
        </w:rPr>
        <w:t xml:space="preserve">                             </w:t>
      </w:r>
    </w:p>
    <w:p w14:paraId="506A10D5">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u w:val="single"/>
          <w:lang w:val="en-US" w:eastAsia="zh-CN"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二</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rPr>
        <w:t>服务期限：</w:t>
      </w:r>
      <w:r>
        <w:rPr>
          <w:rFonts w:hint="eastAsia" w:ascii="仿宋" w:hAnsi="仿宋" w:eastAsia="仿宋" w:cs="仿宋"/>
          <w:sz w:val="24"/>
          <w:szCs w:val="24"/>
          <w:highlight w:val="none"/>
          <w:u w:val="single"/>
          <w:lang w:val="en-US" w:eastAsia="zh-CN" w:bidi="zh-TW"/>
        </w:rPr>
        <w:t xml:space="preserve">                             </w:t>
      </w:r>
    </w:p>
    <w:p w14:paraId="04C05A1B">
      <w:pPr>
        <w:keepNext w:val="0"/>
        <w:keepLines w:val="0"/>
        <w:pageBreakBefore w:val="0"/>
        <w:widowControl w:val="0"/>
        <w:tabs>
          <w:tab w:val="left" w:pos="6015"/>
          <w:tab w:val="left" w:pos="7407"/>
        </w:tabs>
        <w:kinsoku/>
        <w:wordWrap/>
        <w:overflowPunct/>
        <w:topLinePunct w:val="0"/>
        <w:bidi w:val="0"/>
        <w:snapToGrid/>
        <w:spacing w:line="500" w:lineRule="exact"/>
        <w:ind w:firstLine="482" w:firstLineChars="200"/>
        <w:jc w:val="left"/>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三、合同价款</w:t>
      </w:r>
    </w:p>
    <w:p w14:paraId="7A89CA8B">
      <w:pPr>
        <w:keepNext w:val="0"/>
        <w:keepLines w:val="0"/>
        <w:pageBreakBefore w:val="0"/>
        <w:widowControl w:val="0"/>
        <w:tabs>
          <w:tab w:val="left" w:pos="6015"/>
          <w:tab w:val="left" w:pos="7407"/>
        </w:tabs>
        <w:kinsoku/>
        <w:wordWrap/>
        <w:overflowPunct/>
        <w:topLinePunct w:val="0"/>
        <w:bidi w:val="0"/>
        <w:snapToGrid/>
        <w:spacing w:line="500" w:lineRule="exact"/>
        <w:ind w:firstLine="480" w:firstLineChars="200"/>
        <w:jc w:val="left"/>
        <w:textAlignment w:val="auto"/>
        <w:rPr>
          <w:rFonts w:hint="eastAsia" w:ascii="仿宋" w:hAnsi="仿宋" w:eastAsia="仿宋" w:cs="仿宋"/>
          <w:b w:val="0"/>
          <w:bCs w:val="0"/>
          <w:sz w:val="24"/>
          <w:szCs w:val="24"/>
          <w:highlight w:val="none"/>
          <w:lang w:val="en-US" w:eastAsia="zh-CN" w:bidi="zh-TW"/>
        </w:rPr>
      </w:pPr>
      <w:r>
        <w:rPr>
          <w:rFonts w:hint="eastAsia" w:ascii="仿宋" w:hAnsi="仿宋" w:eastAsia="仿宋" w:cs="仿宋"/>
          <w:b w:val="0"/>
          <w:bCs w:val="0"/>
          <w:sz w:val="24"/>
          <w:szCs w:val="24"/>
          <w:highlight w:val="none"/>
          <w:lang w:val="en-US" w:eastAsia="zh-CN" w:bidi="zh-TW"/>
        </w:rPr>
        <w:t>（一）本合同总金额为人民币（大写）</w:t>
      </w:r>
      <w:r>
        <w:rPr>
          <w:rFonts w:hint="eastAsia" w:ascii="仿宋" w:hAnsi="仿宋" w:eastAsia="仿宋" w:cs="仿宋"/>
          <w:b w:val="0"/>
          <w:bCs w:val="0"/>
          <w:sz w:val="24"/>
          <w:szCs w:val="24"/>
          <w:highlight w:val="none"/>
          <w:u w:val="single"/>
          <w:lang w:val="en-US" w:eastAsia="zh-CN" w:bidi="zh-TW"/>
        </w:rPr>
        <w:t xml:space="preserve">             </w:t>
      </w:r>
      <w:r>
        <w:rPr>
          <w:rFonts w:hint="eastAsia" w:ascii="仿宋" w:hAnsi="仿宋" w:eastAsia="仿宋" w:cs="仿宋"/>
          <w:b w:val="0"/>
          <w:bCs w:val="0"/>
          <w:sz w:val="24"/>
          <w:szCs w:val="24"/>
          <w:highlight w:val="none"/>
          <w:lang w:val="en-US" w:eastAsia="zh-CN" w:bidi="zh-TW"/>
        </w:rPr>
        <w:t>；小写（￥</w:t>
      </w:r>
      <w:r>
        <w:rPr>
          <w:rFonts w:hint="eastAsia" w:ascii="仿宋" w:hAnsi="仿宋" w:eastAsia="仿宋" w:cs="仿宋"/>
          <w:b w:val="0"/>
          <w:bCs w:val="0"/>
          <w:sz w:val="24"/>
          <w:szCs w:val="24"/>
          <w:highlight w:val="none"/>
          <w:u w:val="single"/>
          <w:lang w:val="en-US" w:eastAsia="zh-CN" w:bidi="zh-TW"/>
        </w:rPr>
        <w:t xml:space="preserve">        </w:t>
      </w:r>
      <w:r>
        <w:rPr>
          <w:rFonts w:hint="eastAsia" w:ascii="仿宋" w:hAnsi="仿宋" w:eastAsia="仿宋" w:cs="仿宋"/>
          <w:b w:val="0"/>
          <w:bCs w:val="0"/>
          <w:sz w:val="24"/>
          <w:szCs w:val="24"/>
          <w:highlight w:val="none"/>
          <w:lang w:val="en-US" w:eastAsia="zh-CN" w:bidi="zh-TW"/>
        </w:rPr>
        <w:t>元）。</w:t>
      </w:r>
    </w:p>
    <w:p w14:paraId="375521F5">
      <w:pPr>
        <w:keepNext w:val="0"/>
        <w:keepLines w:val="0"/>
        <w:pageBreakBefore w:val="0"/>
        <w:widowControl w:val="0"/>
        <w:tabs>
          <w:tab w:val="left" w:pos="6015"/>
          <w:tab w:val="left" w:pos="7407"/>
        </w:tabs>
        <w:kinsoku/>
        <w:wordWrap/>
        <w:overflowPunct/>
        <w:topLinePunct w:val="0"/>
        <w:bidi w:val="0"/>
        <w:snapToGrid/>
        <w:spacing w:line="500" w:lineRule="exact"/>
        <w:ind w:firstLine="480" w:firstLineChars="200"/>
        <w:jc w:val="left"/>
        <w:textAlignment w:val="auto"/>
        <w:rPr>
          <w:rFonts w:hint="eastAsia" w:ascii="仿宋" w:hAnsi="仿宋" w:eastAsia="仿宋" w:cs="仿宋"/>
          <w:b w:val="0"/>
          <w:bCs w:val="0"/>
          <w:sz w:val="24"/>
          <w:szCs w:val="24"/>
          <w:highlight w:val="none"/>
          <w:lang w:val="en-US" w:eastAsia="zh-CN" w:bidi="zh-TW"/>
        </w:rPr>
      </w:pPr>
      <w:r>
        <w:rPr>
          <w:rFonts w:hint="eastAsia" w:ascii="仿宋" w:hAnsi="仿宋" w:eastAsia="仿宋" w:cs="仿宋"/>
          <w:b w:val="0"/>
          <w:bCs w:val="0"/>
          <w:sz w:val="24"/>
          <w:szCs w:val="24"/>
          <w:highlight w:val="none"/>
          <w:lang w:val="en-US" w:eastAsia="zh-CN" w:bidi="zh-TW"/>
        </w:rPr>
        <w:t>（二）</w:t>
      </w:r>
      <w:r>
        <w:rPr>
          <w:rFonts w:hint="eastAsia" w:ascii="仿宋" w:hAnsi="仿宋" w:eastAsia="仿宋" w:cs="仿宋"/>
          <w:sz w:val="24"/>
          <w:szCs w:val="24"/>
          <w:highlight w:val="none"/>
        </w:rPr>
        <w:t>本项目服务费用由以下组成：</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eastAsia="zh-CN"/>
        </w:rPr>
        <w:t>。</w:t>
      </w:r>
    </w:p>
    <w:p w14:paraId="7EFF4272">
      <w:pPr>
        <w:keepNext w:val="0"/>
        <w:keepLines w:val="0"/>
        <w:pageBreakBefore w:val="0"/>
        <w:widowControl w:val="0"/>
        <w:tabs>
          <w:tab w:val="left" w:pos="6015"/>
          <w:tab w:val="left" w:pos="7407"/>
        </w:tabs>
        <w:kinsoku/>
        <w:wordWrap/>
        <w:overflowPunct/>
        <w:topLinePunct w:val="0"/>
        <w:bidi w:val="0"/>
        <w:snapToGrid/>
        <w:spacing w:line="500" w:lineRule="exact"/>
        <w:ind w:firstLine="480" w:firstLineChars="200"/>
        <w:jc w:val="left"/>
        <w:textAlignment w:val="auto"/>
        <w:rPr>
          <w:rFonts w:hint="eastAsia" w:ascii="仿宋" w:hAnsi="仿宋" w:eastAsia="仿宋" w:cs="仿宋"/>
          <w:b w:val="0"/>
          <w:bCs w:val="0"/>
          <w:sz w:val="24"/>
          <w:szCs w:val="24"/>
          <w:highlight w:val="none"/>
          <w:lang w:val="en-US" w:eastAsia="zh-CN" w:bidi="zh-TW"/>
        </w:rPr>
      </w:pPr>
      <w:r>
        <w:rPr>
          <w:rFonts w:hint="eastAsia" w:ascii="仿宋" w:hAnsi="仿宋" w:eastAsia="仿宋" w:cs="仿宋"/>
          <w:b w:val="0"/>
          <w:bCs w:val="0"/>
          <w:sz w:val="24"/>
          <w:szCs w:val="24"/>
          <w:highlight w:val="none"/>
          <w:lang w:val="en-US" w:eastAsia="zh-CN" w:bidi="zh-TW"/>
        </w:rPr>
        <w:t>（三）合同价格包括完成本项目所需的一切成本、利润、税金和项目服务周期内的全部风险。</w:t>
      </w:r>
    </w:p>
    <w:p w14:paraId="73B00029">
      <w:pPr>
        <w:keepNext w:val="0"/>
        <w:keepLines w:val="0"/>
        <w:pageBreakBefore w:val="0"/>
        <w:widowControl w:val="0"/>
        <w:tabs>
          <w:tab w:val="left" w:pos="6015"/>
          <w:tab w:val="left" w:pos="7407"/>
        </w:tabs>
        <w:kinsoku/>
        <w:wordWrap/>
        <w:overflowPunct/>
        <w:topLinePunct w:val="0"/>
        <w:bidi w:val="0"/>
        <w:snapToGrid/>
        <w:spacing w:line="500" w:lineRule="exact"/>
        <w:ind w:firstLine="480" w:firstLineChars="200"/>
        <w:jc w:val="left"/>
        <w:textAlignment w:val="auto"/>
        <w:rPr>
          <w:rFonts w:hint="eastAsia" w:ascii="仿宋" w:hAnsi="仿宋" w:eastAsia="仿宋" w:cs="仿宋"/>
          <w:b w:val="0"/>
          <w:bCs w:val="0"/>
          <w:sz w:val="24"/>
          <w:szCs w:val="24"/>
          <w:highlight w:val="none"/>
          <w:lang w:val="en-US" w:eastAsia="zh-CN" w:bidi="zh-TW"/>
        </w:rPr>
      </w:pPr>
      <w:r>
        <w:rPr>
          <w:rFonts w:hint="eastAsia" w:ascii="仿宋" w:hAnsi="仿宋" w:eastAsia="仿宋" w:cs="仿宋"/>
          <w:b w:val="0"/>
          <w:bCs w:val="0"/>
          <w:sz w:val="24"/>
          <w:szCs w:val="24"/>
          <w:highlight w:val="none"/>
          <w:lang w:val="en-US" w:eastAsia="zh-CN" w:bidi="zh-TW"/>
        </w:rPr>
        <w:t>（四）</w:t>
      </w:r>
      <w:r>
        <w:rPr>
          <w:rFonts w:hint="eastAsia" w:ascii="仿宋" w:hAnsi="仿宋" w:eastAsia="仿宋" w:cs="仿宋"/>
          <w:sz w:val="24"/>
          <w:szCs w:val="24"/>
          <w:highlight w:val="none"/>
        </w:rPr>
        <w:t>本合同执行期间服务费用不变，甲方无须另向乙方支付本合同规定之外的其他任何费用</w:t>
      </w:r>
      <w:r>
        <w:rPr>
          <w:rFonts w:hint="eastAsia" w:ascii="仿宋" w:hAnsi="仿宋" w:eastAsia="仿宋" w:cs="仿宋"/>
          <w:b w:val="0"/>
          <w:bCs w:val="0"/>
          <w:sz w:val="24"/>
          <w:szCs w:val="24"/>
          <w:highlight w:val="none"/>
          <w:lang w:val="en-US" w:eastAsia="zh-CN" w:bidi="zh-TW"/>
        </w:rPr>
        <w:t>，不受市场价格变化因素的影响。</w:t>
      </w:r>
    </w:p>
    <w:p w14:paraId="36A6E335">
      <w:pPr>
        <w:keepNext w:val="0"/>
        <w:keepLines w:val="0"/>
        <w:pageBreakBefore w:val="0"/>
        <w:widowControl w:val="0"/>
        <w:tabs>
          <w:tab w:val="left" w:pos="6015"/>
          <w:tab w:val="left" w:pos="7407"/>
        </w:tabs>
        <w:kinsoku/>
        <w:wordWrap/>
        <w:overflowPunct/>
        <w:topLinePunct w:val="0"/>
        <w:bidi w:val="0"/>
        <w:snapToGrid/>
        <w:spacing w:line="500" w:lineRule="exact"/>
        <w:ind w:firstLine="482" w:firstLineChars="200"/>
        <w:jc w:val="left"/>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四、款项结算</w:t>
      </w:r>
    </w:p>
    <w:p w14:paraId="18D2B030">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kern w:val="2"/>
          <w:sz w:val="24"/>
          <w:szCs w:val="24"/>
          <w:highlight w:val="none"/>
          <w:lang w:val="en-US" w:eastAsia="zh-CN" w:bidi="ar-SA"/>
        </w:rPr>
        <w:t>（一）</w:t>
      </w:r>
      <w:r>
        <w:rPr>
          <w:rFonts w:hint="eastAsia" w:ascii="仿宋" w:hAnsi="仿宋" w:eastAsia="仿宋" w:cs="仿宋"/>
          <w:sz w:val="24"/>
          <w:szCs w:val="24"/>
          <w:highlight w:val="none"/>
          <w:lang w:val="en-US" w:eastAsia="zh-CN"/>
        </w:rPr>
        <w:t>付款方式：合同签订后，按月度进行支付，</w:t>
      </w:r>
      <w:r>
        <w:rPr>
          <w:rFonts w:hint="eastAsia" w:ascii="仿宋" w:hAnsi="仿宋" w:eastAsia="仿宋" w:cs="仿宋"/>
          <w:b w:val="0"/>
          <w:bCs/>
          <w:sz w:val="24"/>
          <w:szCs w:val="24"/>
          <w:highlight w:val="none"/>
          <w:lang w:val="en-US" w:eastAsia="zh-CN"/>
        </w:rPr>
        <w:t>次月10日前结算上一个月的物业服务费用。由甲方负责结算，乙方开具付款所需等额有效的增值税发票交予甲方</w:t>
      </w:r>
      <w:r>
        <w:rPr>
          <w:rFonts w:hint="eastAsia" w:ascii="仿宋" w:hAnsi="仿宋" w:eastAsia="仿宋" w:cs="仿宋"/>
          <w:sz w:val="24"/>
          <w:szCs w:val="24"/>
          <w:highlight w:val="none"/>
        </w:rPr>
        <w:t>。</w:t>
      </w:r>
    </w:p>
    <w:p w14:paraId="317ADB8E">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二</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甲方有权对乙方工作进行考核，对未按要求达标的工作，需根据实际情况进行处罚，相应处罚将从结算款项中扣除(扣除费用由甲乙双方共同确认）。</w:t>
      </w:r>
    </w:p>
    <w:p w14:paraId="49B8045C">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singl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三</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支付</w:t>
      </w: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方式：银行转账。</w:t>
      </w:r>
    </w:p>
    <w:p w14:paraId="04659500">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五、双方的权利和义务</w:t>
      </w:r>
    </w:p>
    <w:p w14:paraId="60F49669">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lang w:bidi="zh-TW"/>
        </w:rPr>
      </w:pPr>
      <w:r>
        <w:rPr>
          <w:rFonts w:hint="eastAsia" w:ascii="仿宋" w:hAnsi="仿宋" w:eastAsia="仿宋" w:cs="仿宋"/>
          <w:color w:val="000000"/>
          <w:sz w:val="24"/>
          <w:szCs w:val="24"/>
          <w:highlight w:val="none"/>
          <w:lang w:val="zh-TW" w:bidi="zh-TW"/>
        </w:rPr>
        <w:t>（</w:t>
      </w:r>
      <w:r>
        <w:rPr>
          <w:rFonts w:hint="eastAsia" w:ascii="仿宋" w:hAnsi="仿宋" w:eastAsia="仿宋" w:cs="仿宋"/>
          <w:color w:val="000000"/>
          <w:sz w:val="24"/>
          <w:szCs w:val="24"/>
          <w:highlight w:val="none"/>
          <w:lang w:bidi="zh-TW"/>
        </w:rPr>
        <w:t>一</w:t>
      </w:r>
      <w:r>
        <w:rPr>
          <w:rFonts w:hint="eastAsia" w:ascii="仿宋" w:hAnsi="仿宋" w:eastAsia="仿宋" w:cs="仿宋"/>
          <w:color w:val="000000"/>
          <w:sz w:val="24"/>
          <w:szCs w:val="24"/>
          <w:highlight w:val="none"/>
          <w:lang w:val="zh-TW" w:bidi="zh-TW"/>
        </w:rPr>
        <w:t>）</w:t>
      </w:r>
      <w:r>
        <w:rPr>
          <w:rFonts w:hint="eastAsia" w:ascii="仿宋" w:hAnsi="仿宋" w:eastAsia="仿宋" w:cs="仿宋"/>
          <w:color w:val="000000"/>
          <w:sz w:val="24"/>
          <w:szCs w:val="24"/>
          <w:highlight w:val="none"/>
          <w:lang w:bidi="zh-TW"/>
        </w:rPr>
        <w:t>甲方的权利和义务</w:t>
      </w:r>
    </w:p>
    <w:p w14:paraId="43C13288">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1、代表和维护甲方的合法权益。</w:t>
      </w:r>
    </w:p>
    <w:p w14:paraId="427E3F2F">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2、审定乙方提供的物业</w:t>
      </w:r>
      <w:r>
        <w:rPr>
          <w:rFonts w:hint="eastAsia" w:ascii="仿宋" w:hAnsi="仿宋" w:eastAsia="仿宋" w:cs="仿宋"/>
          <w:bCs/>
          <w:sz w:val="24"/>
          <w:szCs w:val="24"/>
          <w:highlight w:val="none"/>
          <w:lang w:val="en-US" w:eastAsia="zh-CN"/>
        </w:rPr>
        <w:t>服务</w:t>
      </w:r>
      <w:r>
        <w:rPr>
          <w:rFonts w:hint="eastAsia" w:ascii="仿宋" w:hAnsi="仿宋" w:eastAsia="仿宋" w:cs="仿宋"/>
          <w:bCs/>
          <w:sz w:val="24"/>
          <w:szCs w:val="24"/>
          <w:highlight w:val="none"/>
        </w:rPr>
        <w:t>方案及物业管理制度。</w:t>
      </w:r>
    </w:p>
    <w:p w14:paraId="128A59B2">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3、制定公约并监督乙方遵守公约。</w:t>
      </w:r>
    </w:p>
    <w:p w14:paraId="28752BC7">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4、甲方有权对乙方派出的工作人员进行监督和检查，如出现不满足甲方要求情形，有权要求乙方及时调换工作人员。</w:t>
      </w:r>
    </w:p>
    <w:p w14:paraId="05E346B8">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5、甲方有权对乙方的管理服务工作提出意见和建议，如发现乙方的管理服务未达到相关标准要求，甲方有权向乙方提出限期整改要求。</w:t>
      </w:r>
    </w:p>
    <w:p w14:paraId="1599A765">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6、接甲方投诉且情况属实，乙方应高度重视并积极落实整改解决；对甲方造成重大影响或情节严重，甲方有权对乙方作出相应处罚处理。</w:t>
      </w:r>
    </w:p>
    <w:p w14:paraId="7450F305">
      <w:pPr>
        <w:adjustRightInd w:val="0"/>
        <w:spacing w:line="360" w:lineRule="auto"/>
        <w:ind w:firstLine="480" w:firstLineChars="200"/>
        <w:jc w:val="left"/>
        <w:textAlignment w:val="baseline"/>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rPr>
        <w:t>7、甲方对乙方在本物业区域内的物业服务事项有知情权，对乙方的物业管理服务项目的内容、质量实施有权监督检查，</w:t>
      </w:r>
      <w:r>
        <w:rPr>
          <w:rFonts w:hint="eastAsia" w:ascii="仿宋" w:hAnsi="仿宋" w:eastAsia="仿宋" w:cs="仿宋"/>
          <w:bCs/>
          <w:sz w:val="24"/>
          <w:szCs w:val="24"/>
          <w:highlight w:val="none"/>
          <w:lang w:val="en-US" w:eastAsia="zh-CN"/>
        </w:rPr>
        <w:t>并定期</w:t>
      </w:r>
      <w:r>
        <w:rPr>
          <w:rFonts w:hint="eastAsia" w:ascii="仿宋" w:hAnsi="仿宋" w:eastAsia="仿宋" w:cs="仿宋"/>
          <w:bCs/>
          <w:sz w:val="24"/>
          <w:szCs w:val="24"/>
          <w:highlight w:val="none"/>
        </w:rPr>
        <w:t>进行考核测评</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lang w:val="en-US" w:eastAsia="zh-CN"/>
        </w:rPr>
        <w:t>测评不达标的</w:t>
      </w:r>
      <w:r>
        <w:rPr>
          <w:rFonts w:hint="eastAsia" w:ascii="仿宋" w:hAnsi="仿宋" w:eastAsia="仿宋" w:cs="仿宋"/>
          <w:bCs/>
          <w:sz w:val="24"/>
          <w:szCs w:val="24"/>
          <w:highlight w:val="none"/>
        </w:rPr>
        <w:t>甲方有权对乙方作出相应处罚处理。</w:t>
      </w:r>
      <w:r>
        <w:rPr>
          <w:rFonts w:hint="eastAsia" w:ascii="仿宋" w:hAnsi="仿宋" w:eastAsia="仿宋" w:cs="仿宋"/>
          <w:bCs/>
          <w:sz w:val="24"/>
          <w:szCs w:val="24"/>
          <w:highlight w:val="none"/>
          <w:lang w:val="en-US" w:eastAsia="zh-CN"/>
        </w:rPr>
        <w:t xml:space="preserve"> </w:t>
      </w:r>
    </w:p>
    <w:p w14:paraId="397AE12A">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8</w:t>
      </w:r>
      <w:r>
        <w:rPr>
          <w:rFonts w:hint="eastAsia" w:ascii="仿宋" w:hAnsi="仿宋" w:eastAsia="仿宋" w:cs="仿宋"/>
          <w:bCs/>
          <w:sz w:val="24"/>
          <w:szCs w:val="24"/>
          <w:highlight w:val="none"/>
        </w:rPr>
        <w:t>、甲方应给与乙方行使管理和服务提供必要的条件（提供必要的办公场所及用水、用电；甲方应给与乙方提供放置设备及工具的场所等）。</w:t>
      </w:r>
    </w:p>
    <w:p w14:paraId="393710D9">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rPr>
      </w:pPr>
      <w:r>
        <w:rPr>
          <w:rFonts w:hint="eastAsia" w:ascii="仿宋" w:hAnsi="仿宋" w:eastAsia="仿宋" w:cs="仿宋"/>
          <w:bCs/>
          <w:sz w:val="24"/>
          <w:szCs w:val="24"/>
          <w:highlight w:val="none"/>
          <w:lang w:val="en-US" w:eastAsia="zh-CN"/>
        </w:rPr>
        <w:t>9</w:t>
      </w:r>
      <w:r>
        <w:rPr>
          <w:rFonts w:hint="eastAsia" w:ascii="仿宋" w:hAnsi="仿宋" w:eastAsia="仿宋" w:cs="仿宋"/>
          <w:bCs/>
          <w:sz w:val="24"/>
          <w:szCs w:val="24"/>
          <w:highlight w:val="none"/>
        </w:rPr>
        <w:t>、如乙方在服务期间内发生多次重大事件或有多次未按规定提供服务，服务缺失，难以继续胜任服务工作，甲方有权单方面终止合同。</w:t>
      </w:r>
    </w:p>
    <w:p w14:paraId="72251946">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val="en-US" w:eastAsia="zh-CN"/>
        </w:rPr>
        <w:t>10</w:t>
      </w:r>
      <w:r>
        <w:rPr>
          <w:rFonts w:hint="eastAsia" w:ascii="仿宋" w:hAnsi="仿宋" w:eastAsia="仿宋" w:cs="仿宋"/>
          <w:color w:val="000000"/>
          <w:sz w:val="24"/>
          <w:szCs w:val="24"/>
          <w:highlight w:val="none"/>
        </w:rPr>
        <w:t>、协调、处理本合同生效前发生的管理遗留问题</w:t>
      </w:r>
      <w:r>
        <w:rPr>
          <w:rFonts w:hint="eastAsia" w:ascii="仿宋" w:hAnsi="仿宋" w:eastAsia="仿宋" w:cs="仿宋"/>
          <w:color w:val="000000"/>
          <w:sz w:val="24"/>
          <w:szCs w:val="24"/>
          <w:highlight w:val="none"/>
          <w:lang w:eastAsia="zh-CN"/>
        </w:rPr>
        <w:t>。</w:t>
      </w:r>
    </w:p>
    <w:p w14:paraId="3B5632C5">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val="en-US" w:eastAsia="zh-CN"/>
        </w:rPr>
        <w:t>11</w:t>
      </w:r>
      <w:r>
        <w:rPr>
          <w:rFonts w:hint="eastAsia" w:ascii="仿宋" w:hAnsi="仿宋" w:eastAsia="仿宋" w:cs="仿宋"/>
          <w:color w:val="000000"/>
          <w:sz w:val="24"/>
          <w:szCs w:val="24"/>
          <w:highlight w:val="none"/>
          <w:lang w:eastAsia="zh-CN"/>
        </w:rPr>
        <w:t>、协助乙方做好物业管理工作和宣传教育。</w:t>
      </w:r>
    </w:p>
    <w:p w14:paraId="7838B94B">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仿宋" w:hAnsi="仿宋" w:eastAsia="仿宋" w:cs="仿宋"/>
          <w:sz w:val="24"/>
          <w:szCs w:val="24"/>
          <w:highlight w:val="none"/>
          <w:lang w:bidi="zh-TW"/>
        </w:rPr>
      </w:pPr>
      <w:r>
        <w:rPr>
          <w:rFonts w:hint="eastAsia" w:ascii="仿宋" w:hAnsi="仿宋" w:eastAsia="仿宋" w:cs="仿宋"/>
          <w:sz w:val="24"/>
          <w:szCs w:val="24"/>
          <w:highlight w:val="none"/>
          <w:lang w:bidi="zh-TW"/>
        </w:rPr>
        <w:t>（二）乙方的权利和义务</w:t>
      </w:r>
    </w:p>
    <w:p w14:paraId="67FD13DD">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1、根据有关法律、法规及本合同的约定，制定物业服务方案及管理制度。</w:t>
      </w:r>
    </w:p>
    <w:p w14:paraId="07CB2B07">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2、乙方负责其服务人员的招聘培训与日常管理，负责各类计划的组织开展</w:t>
      </w:r>
      <w:r>
        <w:rPr>
          <w:rFonts w:hint="eastAsia" w:ascii="仿宋" w:hAnsi="仿宋" w:eastAsia="仿宋" w:cs="仿宋"/>
          <w:sz w:val="24"/>
          <w:szCs w:val="24"/>
          <w:highlight w:val="none"/>
          <w:lang w:eastAsia="zh-CN"/>
        </w:rPr>
        <w:t>。</w:t>
      </w:r>
    </w:p>
    <w:p w14:paraId="4B5B7CEE">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3、乙方工作人员在甲方服务期间的行为、人身及财产安全由其自行负责，如因其行为导致其自身或他方受到损害，所有责任由乙方及其工作人员承担，与甲方无关。</w:t>
      </w:r>
    </w:p>
    <w:p w14:paraId="6FF35616">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4、乙方管理人员如有变动，需及时书面汇报至甲方。如甲方先行知道并将相应情况告知乙方，乙方须在接到告知后3日内作出书面回复并及时安排合格管理人员到岗工作。</w:t>
      </w:r>
    </w:p>
    <w:p w14:paraId="76021F18">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5、乙方工作人员的工资、奖金、社保及福利待遇均由乙方负责，如发生相关劳动纠纷与甲方无关。</w:t>
      </w:r>
    </w:p>
    <w:p w14:paraId="7DE77F80">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6、乙方不得分包和转让本合同项目，未经甲方书面同意，不得将本物业服务转让给任何第三方。</w:t>
      </w:r>
    </w:p>
    <w:p w14:paraId="4E819D67">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7、对本物业区域内的共用部位、共用设施设备不得擅自占用和改变使用功能，如需扩建和完善配套项目，须与甲方协商后报相关部门批准方可实施。</w:t>
      </w:r>
    </w:p>
    <w:p w14:paraId="118FDA88">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8、乙方负责如期完成约定的服务内容。工作期间，乙方工作人员不得在甲方办公室串门、闲聊、私自从事承接其他劳务活动。</w:t>
      </w:r>
    </w:p>
    <w:p w14:paraId="797839DC">
      <w:pPr>
        <w:keepNext w:val="0"/>
        <w:keepLines w:val="0"/>
        <w:pageBreakBefore w:val="0"/>
        <w:widowControl/>
        <w:tabs>
          <w:tab w:val="left" w:pos="0"/>
        </w:tabs>
        <w:kinsoku/>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9、乙方在日常服务过程中若给甲方造成设施设备的损失和损坏。由双方共同查清事实后，划分责任并明确赔偿事宜，情况严重者要追究其经济和刑事责任。</w:t>
      </w:r>
    </w:p>
    <w:p w14:paraId="7805F45D">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10、本合同终止时，乙方必须向甲方移交全部管理用房及物业管理的全部档案资料。</w:t>
      </w:r>
    </w:p>
    <w:p w14:paraId="162E4A3B">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11、乙方应认真履行垃圾分类、节能减排、公共机构绿色低碳行动等相关规定。本着节约原则，在不影响使用功能和服务质量的情况下，注意节省水、电能源使用和保洁耗材支出，降低服务成本。</w:t>
      </w:r>
    </w:p>
    <w:p w14:paraId="50DCBE22">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12、甲方交给乙方资料等不得作为他用，否则，将追究其法律、经济责任；乙方应当妥善保管和正确使用本物业的档案资料，及时记载有关变更信息，并为甲方个人资料信息保密。</w:t>
      </w:r>
    </w:p>
    <w:p w14:paraId="591A225E">
      <w:pPr>
        <w:keepNext w:val="0"/>
        <w:keepLines w:val="0"/>
        <w:pageBreakBefore w:val="0"/>
        <w:widowControl/>
        <w:tabs>
          <w:tab w:val="left" w:pos="0"/>
        </w:tabs>
        <w:kinsoku/>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13、乙方需根据实际工作需要安排人员值班。紧急情况，随时安排人员到位。</w:t>
      </w:r>
    </w:p>
    <w:p w14:paraId="688C3575">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六、质量保证</w:t>
      </w:r>
    </w:p>
    <w:p w14:paraId="43560875">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bidi="zh-TW"/>
        </w:rPr>
      </w:pPr>
      <w:r>
        <w:rPr>
          <w:rFonts w:hint="eastAsia" w:ascii="仿宋" w:hAnsi="仿宋" w:eastAsia="仿宋" w:cs="仿宋"/>
          <w:sz w:val="24"/>
          <w:szCs w:val="24"/>
          <w:highlight w:val="none"/>
          <w:lang w:bidi="zh-TW"/>
        </w:rPr>
        <w:t>乙方所供服务必须执行下列条款：</w:t>
      </w:r>
    </w:p>
    <w:p w14:paraId="6D838142">
      <w:pPr>
        <w:keepNext w:val="0"/>
        <w:keepLines w:val="0"/>
        <w:pageBreakBefore w:val="0"/>
        <w:widowControl w:val="0"/>
        <w:numPr>
          <w:ilvl w:val="0"/>
          <w:numId w:val="1"/>
        </w:numPr>
        <w:kinsoku/>
        <w:wordWrap/>
        <w:overflowPunct/>
        <w:topLinePunct w:val="0"/>
        <w:bidi w:val="0"/>
        <w:snapToGrid/>
        <w:spacing w:line="500" w:lineRule="exact"/>
        <w:ind w:left="1200" w:hanging="720" w:firstLineChars="0"/>
        <w:jc w:val="both"/>
        <w:textAlignment w:val="auto"/>
        <w:rPr>
          <w:rFonts w:hint="eastAsia" w:ascii="仿宋" w:hAnsi="仿宋" w:eastAsia="仿宋" w:cs="仿宋"/>
          <w:kern w:val="2"/>
          <w:sz w:val="24"/>
          <w:szCs w:val="24"/>
          <w:highlight w:val="none"/>
          <w:lang w:val="en-US" w:eastAsia="zh-CN" w:bidi="zh-TW"/>
        </w:rPr>
      </w:pPr>
      <w:r>
        <w:rPr>
          <w:rFonts w:hint="eastAsia" w:ascii="仿宋" w:hAnsi="仿宋" w:eastAsia="仿宋" w:cs="仿宋"/>
          <w:kern w:val="2"/>
          <w:sz w:val="24"/>
          <w:szCs w:val="24"/>
          <w:highlight w:val="none"/>
          <w:lang w:val="en-US" w:eastAsia="zh-CN" w:bidi="zh-TW"/>
        </w:rPr>
        <w:t>服务方案和方式科学、可行，人员配置合理，全面满足要求。</w:t>
      </w:r>
    </w:p>
    <w:p w14:paraId="09F09C33">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bidi="zh-TW"/>
        </w:rPr>
      </w:pPr>
      <w:r>
        <w:rPr>
          <w:rFonts w:hint="eastAsia" w:ascii="仿宋" w:hAnsi="仿宋" w:eastAsia="仿宋" w:cs="仿宋"/>
          <w:sz w:val="24"/>
          <w:szCs w:val="24"/>
          <w:highlight w:val="none"/>
          <w:lang w:bidi="zh-TW"/>
        </w:rPr>
        <w:t>（二）符合国家有关服务规范要求，确保各项服务达到最佳运行效果。</w:t>
      </w:r>
    </w:p>
    <w:p w14:paraId="755AE3CB">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bidi="zh-TW"/>
        </w:rPr>
      </w:pPr>
      <w:r>
        <w:rPr>
          <w:rFonts w:hint="eastAsia" w:ascii="仿宋" w:hAnsi="仿宋" w:eastAsia="仿宋" w:cs="仿宋"/>
          <w:sz w:val="24"/>
          <w:szCs w:val="24"/>
          <w:highlight w:val="none"/>
          <w:lang w:bidi="zh-TW"/>
        </w:rPr>
        <w:t>（三）乙方提供的服务，若发生侵权而产生的一切后果，由乙方负责。甲方保留索赔权。</w:t>
      </w:r>
    </w:p>
    <w:p w14:paraId="3FFF8E55">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b w:val="0"/>
          <w:bCs w:val="0"/>
          <w:sz w:val="24"/>
          <w:szCs w:val="24"/>
          <w:highlight w:val="none"/>
          <w:lang w:bidi="zh-TW"/>
        </w:rPr>
      </w:pPr>
      <w:r>
        <w:rPr>
          <w:rFonts w:hint="eastAsia" w:ascii="仿宋" w:hAnsi="仿宋" w:eastAsia="仿宋" w:cs="仿宋"/>
          <w:b w:val="0"/>
          <w:bCs w:val="0"/>
          <w:sz w:val="24"/>
          <w:szCs w:val="24"/>
          <w:highlight w:val="none"/>
          <w:lang w:bidi="zh-TW"/>
        </w:rPr>
        <w:t>（四）服务承诺内容</w:t>
      </w:r>
      <w:r>
        <w:rPr>
          <w:rFonts w:hint="eastAsia" w:ascii="仿宋" w:hAnsi="仿宋" w:eastAsia="仿宋" w:cs="仿宋"/>
          <w:b w:val="0"/>
          <w:bCs w:val="0"/>
          <w:sz w:val="24"/>
          <w:szCs w:val="24"/>
          <w:highlight w:val="none"/>
          <w:lang w:eastAsia="zh-CN" w:bidi="zh-TW"/>
        </w:rPr>
        <w:t>：</w:t>
      </w:r>
      <w:r>
        <w:rPr>
          <w:rFonts w:hint="eastAsia" w:ascii="仿宋" w:hAnsi="仿宋" w:eastAsia="仿宋" w:cs="仿宋"/>
          <w:b w:val="0"/>
          <w:bCs w:val="0"/>
          <w:sz w:val="24"/>
          <w:szCs w:val="24"/>
          <w:highlight w:val="none"/>
          <w:u w:val="single"/>
          <w:lang w:val="en-US" w:eastAsia="zh-CN" w:bidi="zh-TW"/>
        </w:rPr>
        <w:t xml:space="preserve"> 依据投标文件承诺的响应内容。</w:t>
      </w:r>
    </w:p>
    <w:p w14:paraId="46DBCEF8">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七、验收</w:t>
      </w:r>
    </w:p>
    <w:p w14:paraId="3775C071">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bookmarkStart w:id="0" w:name="bookmark8"/>
      <w:r>
        <w:rPr>
          <w:rFonts w:hint="eastAsia" w:ascii="仿宋" w:hAnsi="仿宋" w:eastAsia="仿宋" w:cs="仿宋"/>
          <w:sz w:val="24"/>
          <w:szCs w:val="24"/>
          <w:highlight w:val="none"/>
          <w:lang w:val="zh-TW" w:eastAsia="zh-TW" w:bidi="zh-TW"/>
        </w:rPr>
        <w:t>（</w:t>
      </w:r>
      <w:bookmarkEnd w:id="0"/>
      <w:r>
        <w:rPr>
          <w:rFonts w:hint="eastAsia" w:ascii="仿宋" w:hAnsi="仿宋" w:eastAsia="仿宋" w:cs="仿宋"/>
          <w:sz w:val="24"/>
          <w:szCs w:val="24"/>
          <w:highlight w:val="none"/>
          <w:lang w:val="zh-TW" w:eastAsia="zh-TW" w:bidi="zh-TW"/>
        </w:rPr>
        <w:t>一）服务内容完成后先由乙方进行自检，自检合格后邀请甲方</w:t>
      </w:r>
      <w:r>
        <w:rPr>
          <w:rFonts w:hint="eastAsia" w:ascii="仿宋" w:hAnsi="仿宋" w:eastAsia="仿宋" w:cs="仿宋"/>
          <w:sz w:val="24"/>
          <w:szCs w:val="24"/>
          <w:highlight w:val="none"/>
          <w:lang w:bidi="zh-TW"/>
        </w:rPr>
        <w:t>进行</w:t>
      </w:r>
      <w:r>
        <w:rPr>
          <w:rFonts w:hint="eastAsia" w:ascii="仿宋" w:hAnsi="仿宋" w:eastAsia="仿宋" w:cs="仿宋"/>
          <w:sz w:val="24"/>
          <w:szCs w:val="24"/>
          <w:highlight w:val="none"/>
          <w:lang w:val="zh-TW" w:eastAsia="zh-TW" w:bidi="zh-TW"/>
        </w:rPr>
        <w:t>验收。甲方确认乙方的自检内容后，组织乙方（必要时请有关专家）</w:t>
      </w:r>
      <w:r>
        <w:rPr>
          <w:rFonts w:hint="eastAsia" w:ascii="仿宋" w:hAnsi="仿宋" w:eastAsia="仿宋" w:cs="仿宋"/>
          <w:sz w:val="24"/>
          <w:szCs w:val="24"/>
          <w:highlight w:val="none"/>
          <w:lang w:bidi="zh-TW"/>
        </w:rPr>
        <w:t>进行</w:t>
      </w:r>
      <w:r>
        <w:rPr>
          <w:rFonts w:hint="eastAsia" w:ascii="仿宋" w:hAnsi="仿宋" w:eastAsia="仿宋" w:cs="仿宋"/>
          <w:sz w:val="24"/>
          <w:szCs w:val="24"/>
          <w:highlight w:val="none"/>
          <w:lang w:val="zh-TW" w:eastAsia="zh-TW" w:bidi="zh-TW"/>
        </w:rPr>
        <w:t>最终验收，验收时乙方应派员参加，共同对验收结果进行确认，并</w:t>
      </w:r>
      <w:r>
        <w:rPr>
          <w:rFonts w:hint="eastAsia" w:ascii="仿宋" w:hAnsi="仿宋" w:eastAsia="仿宋" w:cs="仿宋"/>
          <w:sz w:val="24"/>
          <w:szCs w:val="24"/>
          <w:highlight w:val="none"/>
          <w:lang w:bidi="zh-TW"/>
        </w:rPr>
        <w:t>承担相</w:t>
      </w:r>
      <w:r>
        <w:rPr>
          <w:rFonts w:hint="eastAsia" w:ascii="仿宋" w:hAnsi="仿宋" w:eastAsia="仿宋" w:cs="仿宋"/>
          <w:sz w:val="24"/>
          <w:szCs w:val="24"/>
          <w:highlight w:val="none"/>
          <w:lang w:val="zh-TW" w:eastAsia="zh-TW" w:bidi="zh-TW"/>
        </w:rPr>
        <w:t>关责任。</w:t>
      </w:r>
    </w:p>
    <w:p w14:paraId="3C4BC27D">
      <w:pPr>
        <w:keepNext w:val="0"/>
        <w:keepLines w:val="0"/>
        <w:pageBreakBefore w:val="0"/>
        <w:widowControl w:val="0"/>
        <w:tabs>
          <w:tab w:val="left" w:pos="1419"/>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bookmarkStart w:id="1" w:name="bookmark9"/>
      <w:r>
        <w:rPr>
          <w:rFonts w:hint="eastAsia" w:ascii="仿宋" w:hAnsi="仿宋" w:eastAsia="仿宋" w:cs="仿宋"/>
          <w:sz w:val="24"/>
          <w:szCs w:val="24"/>
          <w:highlight w:val="none"/>
          <w:lang w:val="zh-TW" w:eastAsia="zh-TW" w:bidi="zh-TW"/>
        </w:rPr>
        <w:t>（</w:t>
      </w:r>
      <w:bookmarkEnd w:id="1"/>
      <w:r>
        <w:rPr>
          <w:rFonts w:hint="eastAsia" w:ascii="仿宋" w:hAnsi="仿宋" w:eastAsia="仿宋" w:cs="仿宋"/>
          <w:sz w:val="24"/>
          <w:szCs w:val="24"/>
          <w:highlight w:val="none"/>
          <w:lang w:val="zh-TW" w:eastAsia="zh-TW" w:bidi="zh-TW"/>
        </w:rPr>
        <w:t>二）乙方向甲方提交服务实施过程中的所有资料。以便甲方</w:t>
      </w:r>
      <w:r>
        <w:rPr>
          <w:rFonts w:hint="eastAsia" w:ascii="仿宋" w:hAnsi="仿宋" w:eastAsia="仿宋" w:cs="仿宋"/>
          <w:sz w:val="24"/>
          <w:szCs w:val="24"/>
          <w:highlight w:val="none"/>
          <w:lang w:bidi="zh-TW"/>
        </w:rPr>
        <w:t>日后管</w:t>
      </w:r>
      <w:r>
        <w:rPr>
          <w:rFonts w:hint="eastAsia" w:ascii="仿宋" w:hAnsi="仿宋" w:eastAsia="仿宋" w:cs="仿宋"/>
          <w:sz w:val="24"/>
          <w:szCs w:val="24"/>
          <w:highlight w:val="none"/>
          <w:lang w:val="zh-TW" w:eastAsia="zh-TW" w:bidi="zh-TW"/>
        </w:rPr>
        <w:t>理和维护。</w:t>
      </w:r>
    </w:p>
    <w:p w14:paraId="26C9E517">
      <w:pPr>
        <w:keepNext w:val="0"/>
        <w:keepLines w:val="0"/>
        <w:pageBreakBefore w:val="0"/>
        <w:widowControl w:val="0"/>
        <w:tabs>
          <w:tab w:val="left" w:pos="1428"/>
        </w:tabs>
        <w:kinsoku/>
        <w:wordWrap/>
        <w:overflowPunct/>
        <w:topLinePunct w:val="0"/>
        <w:bidi w:val="0"/>
        <w:snapToGrid/>
        <w:spacing w:after="100" w:line="500" w:lineRule="exact"/>
        <w:ind w:firstLine="480" w:firstLineChars="200"/>
        <w:jc w:val="both"/>
        <w:textAlignment w:val="auto"/>
        <w:rPr>
          <w:rFonts w:hint="eastAsia" w:ascii="仿宋" w:hAnsi="仿宋" w:eastAsia="仿宋" w:cs="仿宋"/>
          <w:sz w:val="24"/>
          <w:szCs w:val="24"/>
          <w:highlight w:val="none"/>
          <w:lang w:val="zh-TW" w:eastAsia="zh-TW" w:bidi="zh-TW"/>
        </w:rPr>
      </w:pPr>
      <w:bookmarkStart w:id="2" w:name="bookmark10"/>
      <w:r>
        <w:rPr>
          <w:rFonts w:hint="eastAsia" w:ascii="仿宋" w:hAnsi="仿宋" w:eastAsia="仿宋" w:cs="仿宋"/>
          <w:sz w:val="24"/>
          <w:szCs w:val="24"/>
          <w:highlight w:val="none"/>
          <w:lang w:val="zh-TW" w:eastAsia="zh-TW" w:bidi="zh-TW"/>
        </w:rPr>
        <w:t>（</w:t>
      </w:r>
      <w:bookmarkEnd w:id="2"/>
      <w:r>
        <w:rPr>
          <w:rFonts w:hint="eastAsia" w:ascii="仿宋" w:hAnsi="仿宋" w:eastAsia="仿宋" w:cs="仿宋"/>
          <w:sz w:val="24"/>
          <w:szCs w:val="24"/>
          <w:highlight w:val="none"/>
          <w:lang w:val="zh-TW" w:eastAsia="zh-TW" w:bidi="zh-TW"/>
        </w:rPr>
        <w:t>三）验收依据：</w:t>
      </w:r>
    </w:p>
    <w:p w14:paraId="23C5817A">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bookmarkStart w:id="3" w:name="bookmark11"/>
      <w:r>
        <w:rPr>
          <w:rFonts w:hint="eastAsia" w:ascii="仿宋" w:hAnsi="仿宋" w:eastAsia="仿宋" w:cs="仿宋"/>
          <w:sz w:val="24"/>
          <w:szCs w:val="24"/>
          <w:highlight w:val="none"/>
          <w:lang w:val="zh-TW" w:eastAsia="zh-TW" w:bidi="zh-TW"/>
        </w:rPr>
        <w:t>1</w:t>
      </w:r>
      <w:bookmarkEnd w:id="3"/>
      <w:r>
        <w:rPr>
          <w:rFonts w:hint="eastAsia" w:ascii="仿宋" w:hAnsi="仿宋" w:eastAsia="仿宋" w:cs="仿宋"/>
          <w:sz w:val="24"/>
          <w:szCs w:val="24"/>
          <w:highlight w:val="none"/>
          <w:lang w:val="zh-TW" w:eastAsia="zh-TW" w:bidi="zh-TW"/>
        </w:rPr>
        <w:t>、</w:t>
      </w:r>
      <w:r>
        <w:rPr>
          <w:rFonts w:hint="eastAsia" w:ascii="仿宋" w:hAnsi="仿宋" w:eastAsia="仿宋" w:cs="仿宋"/>
          <w:sz w:val="24"/>
          <w:szCs w:val="24"/>
          <w:highlight w:val="none"/>
          <w:lang w:bidi="zh-TW"/>
        </w:rPr>
        <w:t>招标文件</w:t>
      </w:r>
      <w:r>
        <w:rPr>
          <w:rFonts w:hint="eastAsia" w:ascii="仿宋" w:hAnsi="仿宋" w:eastAsia="仿宋" w:cs="仿宋"/>
          <w:sz w:val="24"/>
          <w:szCs w:val="24"/>
          <w:highlight w:val="none"/>
          <w:lang w:val="zh-TW" w:eastAsia="zh-TW" w:bidi="zh-TW"/>
        </w:rPr>
        <w:t>、</w:t>
      </w:r>
      <w:r>
        <w:rPr>
          <w:rFonts w:hint="eastAsia" w:ascii="仿宋" w:hAnsi="仿宋" w:eastAsia="仿宋" w:cs="仿宋"/>
          <w:sz w:val="24"/>
          <w:szCs w:val="24"/>
          <w:highlight w:val="none"/>
          <w:lang w:val="zh-TW" w:bidi="zh-TW"/>
        </w:rPr>
        <w:t>投标文件</w:t>
      </w:r>
      <w:r>
        <w:rPr>
          <w:rFonts w:hint="eastAsia" w:ascii="仿宋" w:hAnsi="仿宋" w:eastAsia="仿宋" w:cs="仿宋"/>
          <w:sz w:val="24"/>
          <w:szCs w:val="24"/>
          <w:highlight w:val="none"/>
          <w:lang w:val="zh-TW" w:eastAsia="zh-TW" w:bidi="zh-TW"/>
        </w:rPr>
        <w:t>、澄清表（函）；</w:t>
      </w:r>
    </w:p>
    <w:p w14:paraId="588CC20A">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bookmarkStart w:id="4" w:name="bookmark12"/>
      <w:r>
        <w:rPr>
          <w:rFonts w:hint="eastAsia" w:ascii="仿宋" w:hAnsi="仿宋" w:eastAsia="仿宋" w:cs="仿宋"/>
          <w:sz w:val="24"/>
          <w:szCs w:val="24"/>
          <w:highlight w:val="none"/>
          <w:lang w:val="zh-TW" w:eastAsia="zh-TW" w:bidi="zh-TW"/>
        </w:rPr>
        <w:t>2</w:t>
      </w:r>
      <w:bookmarkEnd w:id="4"/>
      <w:r>
        <w:rPr>
          <w:rFonts w:hint="eastAsia" w:ascii="仿宋" w:hAnsi="仿宋" w:eastAsia="仿宋" w:cs="仿宋"/>
          <w:sz w:val="24"/>
          <w:szCs w:val="24"/>
          <w:highlight w:val="none"/>
          <w:lang w:val="zh-TW" w:eastAsia="zh-TW" w:bidi="zh-TW"/>
        </w:rPr>
        <w:t>、</w:t>
      </w:r>
      <w:r>
        <w:rPr>
          <w:rFonts w:hint="eastAsia" w:ascii="仿宋" w:hAnsi="仿宋" w:eastAsia="仿宋" w:cs="仿宋"/>
          <w:sz w:val="24"/>
          <w:szCs w:val="24"/>
          <w:highlight w:val="none"/>
          <w:lang w:bidi="zh-TW"/>
        </w:rPr>
        <w:t>本</w:t>
      </w:r>
      <w:r>
        <w:rPr>
          <w:rFonts w:hint="eastAsia" w:ascii="仿宋" w:hAnsi="仿宋" w:eastAsia="仿宋" w:cs="仿宋"/>
          <w:sz w:val="24"/>
          <w:szCs w:val="24"/>
          <w:highlight w:val="none"/>
          <w:lang w:val="zh-TW" w:eastAsia="zh-TW" w:bidi="zh-TW"/>
        </w:rPr>
        <w:t>合同及附件文本；</w:t>
      </w:r>
    </w:p>
    <w:p w14:paraId="2A3CC37C">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bookmarkStart w:id="5" w:name="bookmark13"/>
      <w:r>
        <w:rPr>
          <w:rFonts w:hint="eastAsia" w:ascii="仿宋" w:hAnsi="仿宋" w:eastAsia="仿宋" w:cs="仿宋"/>
          <w:sz w:val="24"/>
          <w:szCs w:val="24"/>
          <w:highlight w:val="none"/>
          <w:lang w:val="zh-TW" w:eastAsia="zh-TW" w:bidi="zh-TW"/>
        </w:rPr>
        <w:t>3</w:t>
      </w:r>
      <w:bookmarkEnd w:id="5"/>
      <w:r>
        <w:rPr>
          <w:rFonts w:hint="eastAsia" w:ascii="仿宋" w:hAnsi="仿宋" w:eastAsia="仿宋" w:cs="仿宋"/>
          <w:sz w:val="24"/>
          <w:szCs w:val="24"/>
          <w:highlight w:val="none"/>
          <w:lang w:val="zh-TW" w:eastAsia="zh-TW" w:bidi="zh-TW"/>
        </w:rPr>
        <w:t>、国家相应的标准、规范。</w:t>
      </w:r>
    </w:p>
    <w:p w14:paraId="66AE77BC">
      <w:pPr>
        <w:keepNext w:val="0"/>
        <w:keepLines w:val="0"/>
        <w:pageBreakBefore w:val="0"/>
        <w:widowControl w:val="0"/>
        <w:kinsoku/>
        <w:wordWrap/>
        <w:overflowPunct/>
        <w:topLinePunct w:val="0"/>
        <w:bidi w:val="0"/>
        <w:snapToGrid/>
        <w:spacing w:after="200" w:line="500" w:lineRule="exact"/>
        <w:ind w:firstLine="480" w:firstLineChars="200"/>
        <w:jc w:val="both"/>
        <w:textAlignment w:val="auto"/>
        <w:rPr>
          <w:rFonts w:hint="default" w:ascii="仿宋" w:hAnsi="仿宋" w:eastAsia="仿宋" w:cs="仿宋"/>
          <w:b w:val="0"/>
          <w:bCs w:val="0"/>
          <w:kern w:val="2"/>
          <w:sz w:val="24"/>
          <w:szCs w:val="24"/>
          <w:highlight w:val="none"/>
          <w:u w:val="single"/>
          <w:lang w:val="en-US" w:eastAsia="zh-CN" w:bidi="zh-TW"/>
        </w:rPr>
      </w:pPr>
      <w:r>
        <w:rPr>
          <w:rFonts w:hint="eastAsia" w:ascii="仿宋" w:hAnsi="仿宋" w:eastAsia="仿宋" w:cs="仿宋"/>
          <w:b w:val="0"/>
          <w:bCs w:val="0"/>
          <w:kern w:val="2"/>
          <w:sz w:val="24"/>
          <w:szCs w:val="24"/>
          <w:highlight w:val="none"/>
          <w:lang w:val="zh-TW" w:eastAsia="zh-CN" w:bidi="zh-TW"/>
        </w:rPr>
        <w:t>（</w:t>
      </w:r>
      <w:r>
        <w:rPr>
          <w:rFonts w:hint="eastAsia" w:ascii="仿宋" w:hAnsi="仿宋" w:eastAsia="仿宋" w:cs="仿宋"/>
          <w:b w:val="0"/>
          <w:bCs w:val="0"/>
          <w:kern w:val="2"/>
          <w:sz w:val="24"/>
          <w:szCs w:val="24"/>
          <w:highlight w:val="none"/>
          <w:lang w:val="en-US" w:eastAsia="zh-CN" w:bidi="zh-TW"/>
        </w:rPr>
        <w:t>四</w:t>
      </w:r>
      <w:r>
        <w:rPr>
          <w:rFonts w:hint="eastAsia" w:ascii="仿宋" w:hAnsi="仿宋" w:eastAsia="仿宋" w:cs="仿宋"/>
          <w:b w:val="0"/>
          <w:bCs w:val="0"/>
          <w:kern w:val="2"/>
          <w:sz w:val="24"/>
          <w:szCs w:val="24"/>
          <w:highlight w:val="none"/>
          <w:lang w:val="zh-TW" w:eastAsia="zh-CN" w:bidi="zh-TW"/>
        </w:rPr>
        <w:t>）</w:t>
      </w:r>
      <w:r>
        <w:rPr>
          <w:rFonts w:hint="eastAsia" w:ascii="仿宋" w:hAnsi="仿宋" w:eastAsia="仿宋" w:cs="仿宋"/>
          <w:b w:val="0"/>
          <w:bCs w:val="0"/>
          <w:kern w:val="2"/>
          <w:sz w:val="24"/>
          <w:szCs w:val="24"/>
          <w:highlight w:val="none"/>
          <w:lang w:val="en-US" w:eastAsia="zh-CN" w:bidi="zh-TW"/>
        </w:rPr>
        <w:t>双方拟定的其他条款：</w:t>
      </w:r>
      <w:r>
        <w:rPr>
          <w:rFonts w:hint="eastAsia" w:ascii="仿宋" w:hAnsi="仿宋" w:eastAsia="仿宋" w:cs="仿宋"/>
          <w:b w:val="0"/>
          <w:bCs w:val="0"/>
          <w:kern w:val="2"/>
          <w:sz w:val="24"/>
          <w:szCs w:val="24"/>
          <w:highlight w:val="none"/>
          <w:u w:val="single"/>
          <w:lang w:val="en-US" w:eastAsia="zh-CN" w:bidi="zh-TW"/>
        </w:rPr>
        <w:t xml:space="preserve">              。</w:t>
      </w:r>
    </w:p>
    <w:p w14:paraId="1A8C5257">
      <w:pPr>
        <w:keepNext w:val="0"/>
        <w:keepLines w:val="0"/>
        <w:pageBreakBefore w:val="0"/>
        <w:widowControl w:val="0"/>
        <w:kinsoku/>
        <w:wordWrap/>
        <w:overflowPunct/>
        <w:topLinePunct w:val="0"/>
        <w:bidi w:val="0"/>
        <w:snapToGrid/>
        <w:spacing w:after="200" w:line="500" w:lineRule="exact"/>
        <w:ind w:firstLine="482" w:firstLineChars="200"/>
        <w:jc w:val="both"/>
        <w:textAlignment w:val="auto"/>
        <w:rPr>
          <w:rFonts w:hint="eastAsia" w:ascii="仿宋" w:hAnsi="仿宋" w:eastAsia="仿宋" w:cs="仿宋"/>
          <w:b/>
          <w:bCs/>
          <w:sz w:val="24"/>
          <w:szCs w:val="24"/>
          <w:highlight w:val="none"/>
          <w:lang w:val="zh-TW" w:eastAsia="zh-TW" w:bidi="zh-TW"/>
        </w:rPr>
      </w:pPr>
      <w:r>
        <w:rPr>
          <w:rFonts w:hint="eastAsia" w:ascii="仿宋" w:hAnsi="仿宋" w:eastAsia="仿宋" w:cs="仿宋"/>
          <w:b/>
          <w:bCs/>
          <w:sz w:val="24"/>
          <w:szCs w:val="24"/>
          <w:highlight w:val="none"/>
          <w:lang w:bidi="zh-TW"/>
        </w:rPr>
        <w:t>八</w:t>
      </w:r>
      <w:r>
        <w:rPr>
          <w:rFonts w:hint="eastAsia" w:ascii="仿宋" w:hAnsi="仿宋" w:eastAsia="仿宋" w:cs="仿宋"/>
          <w:b/>
          <w:bCs/>
          <w:sz w:val="24"/>
          <w:szCs w:val="24"/>
          <w:highlight w:val="none"/>
          <w:lang w:val="zh-TW" w:eastAsia="zh-TW" w:bidi="zh-TW"/>
        </w:rPr>
        <w:t>、违约责任</w:t>
      </w:r>
    </w:p>
    <w:p w14:paraId="40807A31">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1、合同中未约定的，按《民法典》中的相关条款执行。</w:t>
      </w:r>
    </w:p>
    <w:p w14:paraId="798C8D9C">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2、未按合同要求提供服务或服务质量不能满足合同要求，甲方应当将乙方违约的情况以及拟采取的措施以书面形式报政府采购监管部门，根据政府采购监管部门的处理意见，甲方有权依据《民法典》有关条款及合同约定解除合同，乙方应向甲方支付合同总价款</w:t>
      </w:r>
      <w:r>
        <w:rPr>
          <w:rFonts w:hint="eastAsia" w:ascii="仿宋" w:hAnsi="仿宋" w:eastAsia="仿宋" w:cs="仿宋"/>
          <w:sz w:val="24"/>
          <w:szCs w:val="24"/>
          <w:highlight w:val="none"/>
          <w:u w:val="single"/>
          <w:lang w:val="en-US" w:eastAsia="zh-CN" w:bidi="zh-TW"/>
        </w:rPr>
        <w:t xml:space="preserve">    </w:t>
      </w:r>
      <w:r>
        <w:rPr>
          <w:rFonts w:hint="eastAsia" w:ascii="仿宋" w:hAnsi="仿宋" w:eastAsia="仿宋" w:cs="仿宋"/>
          <w:sz w:val="24"/>
          <w:szCs w:val="24"/>
          <w:highlight w:val="none"/>
          <w:lang w:val="en-US" w:eastAsia="zh-CN" w:bidi="zh-TW"/>
        </w:rPr>
        <w:t>%违约金。同时，政府采购监管部门有权依据《政府采购法》及相关法律法规对乙方的违约行为进行相应的处罚。</w:t>
      </w:r>
    </w:p>
    <w:p w14:paraId="6DE0D48B">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3、在本合同履行过程中，双方因违约或造成对方经济、社会效益等损失的应当赔偿。</w:t>
      </w:r>
    </w:p>
    <w:p w14:paraId="18683F9E">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4、甲方无正当理由拒绝接受服务的，需向乙方偿付本合同总价款</w:t>
      </w:r>
      <w:r>
        <w:rPr>
          <w:rFonts w:hint="eastAsia" w:ascii="仿宋" w:hAnsi="仿宋" w:eastAsia="仿宋" w:cs="仿宋"/>
          <w:sz w:val="24"/>
          <w:szCs w:val="24"/>
          <w:highlight w:val="none"/>
          <w:u w:val="single"/>
          <w:lang w:val="en-US" w:eastAsia="zh-CN" w:bidi="zh-TW"/>
        </w:rPr>
        <w:t xml:space="preserve">    </w:t>
      </w:r>
      <w:r>
        <w:rPr>
          <w:rFonts w:hint="eastAsia" w:ascii="仿宋" w:hAnsi="仿宋" w:eastAsia="仿宋" w:cs="仿宋"/>
          <w:sz w:val="24"/>
          <w:szCs w:val="24"/>
          <w:highlight w:val="none"/>
          <w:lang w:val="en-US" w:eastAsia="zh-CN" w:bidi="zh-TW"/>
        </w:rPr>
        <w:t>%的违约金。</w:t>
      </w:r>
    </w:p>
    <w:p w14:paraId="545E58B0">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5、乙方提供的服务不符合本项目相关文件和本合同规定的，甲方有权拒绝，并且乙方须向甲方支付合同总价款</w:t>
      </w:r>
      <w:r>
        <w:rPr>
          <w:rFonts w:hint="eastAsia" w:ascii="仿宋" w:hAnsi="仿宋" w:eastAsia="仿宋" w:cs="仿宋"/>
          <w:sz w:val="24"/>
          <w:szCs w:val="24"/>
          <w:highlight w:val="none"/>
          <w:u w:val="single"/>
          <w:lang w:val="en-US" w:eastAsia="zh-CN" w:bidi="zh-TW"/>
        </w:rPr>
        <w:t xml:space="preserve">    </w:t>
      </w:r>
      <w:r>
        <w:rPr>
          <w:rFonts w:hint="eastAsia" w:ascii="仿宋" w:hAnsi="仿宋" w:eastAsia="仿宋" w:cs="仿宋"/>
          <w:sz w:val="24"/>
          <w:szCs w:val="24"/>
          <w:highlight w:val="none"/>
          <w:lang w:val="en-US" w:eastAsia="zh-CN" w:bidi="zh-TW"/>
        </w:rPr>
        <w:t>%的违约金。</w:t>
      </w:r>
    </w:p>
    <w:p w14:paraId="0BE33F52">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6、乙方未能按照本合同约定时间提供服务或完成约定的项目服务内容的，从逾期之日起每日按本合同总价款</w:t>
      </w:r>
      <w:r>
        <w:rPr>
          <w:rFonts w:hint="eastAsia" w:ascii="仿宋" w:hAnsi="仿宋" w:eastAsia="仿宋" w:cs="仿宋"/>
          <w:sz w:val="24"/>
          <w:szCs w:val="24"/>
          <w:highlight w:val="none"/>
          <w:u w:val="single"/>
          <w:lang w:val="en-US" w:eastAsia="zh-CN" w:bidi="zh-TW"/>
        </w:rPr>
        <w:t xml:space="preserve">    </w:t>
      </w:r>
      <w:r>
        <w:rPr>
          <w:rFonts w:hint="eastAsia" w:ascii="仿宋" w:hAnsi="仿宋" w:eastAsia="仿宋" w:cs="仿宋"/>
          <w:sz w:val="24"/>
          <w:szCs w:val="24"/>
          <w:highlight w:val="none"/>
          <w:lang w:val="en-US" w:eastAsia="zh-CN" w:bidi="zh-TW"/>
        </w:rPr>
        <w:t>%的数额向甲方支付违约金；逾期5日以上的，甲方有权终止合同，由此造成的甲方经济损失由乙方承担。</w:t>
      </w:r>
    </w:p>
    <w:p w14:paraId="1F593015">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7、未经甲方同意，乙方不得擅自将本合同服务分包或转包第三方承担。</w:t>
      </w:r>
    </w:p>
    <w:p w14:paraId="4D3626D8">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8、本合同中各条款约定的违约金可自甲方未支付款项中直接扣除，违约金若不能弥补甲方损失的，乙方还应赔偿甲方损失。</w:t>
      </w:r>
    </w:p>
    <w:p w14:paraId="64AE39FA">
      <w:pPr>
        <w:keepNext w:val="0"/>
        <w:keepLines w:val="0"/>
        <w:pageBreakBefore w:val="0"/>
        <w:widowControl w:val="0"/>
        <w:tabs>
          <w:tab w:val="left" w:pos="1438"/>
        </w:tabs>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en-US" w:eastAsia="zh-CN" w:bidi="zh-TW"/>
        </w:rPr>
      </w:pPr>
      <w:r>
        <w:rPr>
          <w:rFonts w:hint="eastAsia" w:ascii="仿宋" w:hAnsi="仿宋" w:eastAsia="仿宋" w:cs="仿宋"/>
          <w:sz w:val="24"/>
          <w:szCs w:val="24"/>
          <w:highlight w:val="none"/>
          <w:lang w:val="en-US" w:eastAsia="zh-CN" w:bidi="zh-TW"/>
        </w:rPr>
        <w:t>9、双方拟定的其他条款：由乙方造成的安全事故，责任由乙方自行负责。</w:t>
      </w:r>
    </w:p>
    <w:p w14:paraId="0DDFEB79">
      <w:pPr>
        <w:keepNext w:val="0"/>
        <w:keepLines w:val="0"/>
        <w:pageBreakBefore w:val="0"/>
        <w:widowControl w:val="0"/>
        <w:kinsoku/>
        <w:wordWrap/>
        <w:overflowPunct/>
        <w:topLinePunct w:val="0"/>
        <w:bidi w:val="0"/>
        <w:snapToGrid/>
        <w:spacing w:line="500" w:lineRule="exact"/>
        <w:ind w:firstLine="482" w:firstLineChars="200"/>
        <w:jc w:val="left"/>
        <w:textAlignment w:val="auto"/>
        <w:rPr>
          <w:rFonts w:hint="eastAsia" w:ascii="仿宋" w:hAnsi="仿宋" w:eastAsia="仿宋" w:cs="仿宋"/>
          <w:b/>
          <w:bCs/>
          <w:sz w:val="24"/>
          <w:szCs w:val="24"/>
          <w:highlight w:val="none"/>
          <w:lang w:val="zh-TW" w:eastAsia="zh-TW" w:bidi="zh-TW"/>
        </w:rPr>
      </w:pPr>
      <w:r>
        <w:rPr>
          <w:rFonts w:hint="eastAsia" w:ascii="仿宋" w:hAnsi="仿宋" w:eastAsia="仿宋" w:cs="仿宋"/>
          <w:b/>
          <w:bCs/>
          <w:sz w:val="24"/>
          <w:szCs w:val="24"/>
          <w:highlight w:val="none"/>
          <w:lang w:bidi="zh-TW"/>
        </w:rPr>
        <w:t>九、保密</w:t>
      </w:r>
      <w:r>
        <w:rPr>
          <w:rFonts w:hint="eastAsia" w:ascii="仿宋" w:hAnsi="仿宋" w:eastAsia="仿宋" w:cs="仿宋"/>
          <w:b/>
          <w:bCs/>
          <w:sz w:val="24"/>
          <w:szCs w:val="24"/>
          <w:highlight w:val="none"/>
          <w:lang w:val="zh-TW" w:eastAsia="zh-TW" w:bidi="zh-TW"/>
        </w:rPr>
        <w:t>条款</w:t>
      </w:r>
    </w:p>
    <w:p w14:paraId="1839D090">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CN" w:bidi="zh-TW"/>
        </w:rPr>
      </w:pPr>
      <w:r>
        <w:rPr>
          <w:rFonts w:hint="eastAsia" w:ascii="仿宋" w:hAnsi="仿宋" w:eastAsia="仿宋" w:cs="仿宋"/>
          <w:sz w:val="24"/>
          <w:szCs w:val="24"/>
          <w:highlight w:val="none"/>
          <w:lang w:val="zh-TW" w:eastAsia="zh-CN" w:bidi="zh-TW"/>
        </w:rPr>
        <w:t>1、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2A02AC1D">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bidi="zh-TW"/>
        </w:rPr>
      </w:pPr>
      <w:r>
        <w:rPr>
          <w:rFonts w:hint="eastAsia" w:ascii="仿宋" w:hAnsi="仿宋" w:eastAsia="仿宋" w:cs="仿宋"/>
          <w:sz w:val="24"/>
          <w:szCs w:val="24"/>
          <w:highlight w:val="none"/>
          <w:lang w:val="zh-TW" w:eastAsia="zh-CN" w:bidi="zh-TW"/>
        </w:rPr>
        <w:t>2、本条款为独立条款，本合同的无效、变更、解除和终止均不影响本条款的效力。</w:t>
      </w:r>
    </w:p>
    <w:p w14:paraId="25DAB0F9">
      <w:pPr>
        <w:keepNext w:val="0"/>
        <w:keepLines w:val="0"/>
        <w:pageBreakBefore w:val="0"/>
        <w:widowControl w:val="0"/>
        <w:kinsoku/>
        <w:wordWrap/>
        <w:overflowPunct/>
        <w:topLinePunct w:val="0"/>
        <w:bidi w:val="0"/>
        <w:snapToGrid/>
        <w:spacing w:after="120" w:line="500" w:lineRule="exact"/>
        <w:ind w:left="0" w:leftChars="0" w:firstLine="480" w:firstLineChars="200"/>
        <w:jc w:val="both"/>
        <w:textAlignment w:val="auto"/>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zh-TW"/>
        </w:rPr>
        <w:t>3、双方拟定的其他条款。</w:t>
      </w:r>
    </w:p>
    <w:p w14:paraId="18CD0267">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bidi="zh-TW"/>
        </w:rPr>
      </w:pPr>
      <w:r>
        <w:rPr>
          <w:rFonts w:hint="eastAsia" w:ascii="仿宋" w:hAnsi="仿宋" w:eastAsia="仿宋" w:cs="仿宋"/>
          <w:b/>
          <w:bCs/>
          <w:sz w:val="24"/>
          <w:szCs w:val="24"/>
          <w:highlight w:val="none"/>
          <w:lang w:bidi="zh-TW"/>
        </w:rPr>
        <w:t>十、争议解决</w:t>
      </w:r>
    </w:p>
    <w:p w14:paraId="496A6AF7">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一</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本</w:t>
      </w:r>
      <w:r>
        <w:rPr>
          <w:rFonts w:hint="eastAsia" w:ascii="仿宋" w:hAnsi="仿宋" w:eastAsia="仿宋" w:cs="仿宋"/>
          <w:sz w:val="24"/>
          <w:szCs w:val="24"/>
          <w:highlight w:val="none"/>
          <w:lang w:val="zh-TW" w:eastAsia="zh-TW" w:bidi="zh-TW"/>
        </w:rPr>
        <w:t>合同在履行过程中发生的争议，由甲、乙双方当事人协商</w:t>
      </w:r>
      <w:r>
        <w:rPr>
          <w:rFonts w:hint="eastAsia" w:ascii="仿宋" w:hAnsi="仿宋" w:eastAsia="仿宋" w:cs="仿宋"/>
          <w:sz w:val="24"/>
          <w:szCs w:val="24"/>
          <w:highlight w:val="none"/>
          <w:lang w:bidi="zh-TW"/>
        </w:rPr>
        <w:t>解决，协商不成</w:t>
      </w:r>
      <w:r>
        <w:rPr>
          <w:rFonts w:hint="eastAsia" w:ascii="仿宋" w:hAnsi="仿宋" w:eastAsia="仿宋" w:cs="仿宋"/>
          <w:sz w:val="24"/>
          <w:szCs w:val="24"/>
          <w:highlight w:val="none"/>
          <w:lang w:val="zh-TW" w:eastAsia="zh-TW" w:bidi="zh-TW"/>
        </w:rPr>
        <w:t>的按下列第</w:t>
      </w:r>
      <w:r>
        <w:rPr>
          <w:rFonts w:hint="eastAsia" w:ascii="仿宋" w:hAnsi="仿宋" w:eastAsia="仿宋" w:cs="仿宋"/>
          <w:sz w:val="24"/>
          <w:szCs w:val="24"/>
          <w:highlight w:val="none"/>
          <w:u w:val="single"/>
          <w:lang w:bidi="zh-TW"/>
        </w:rPr>
        <w:t xml:space="preserve">  2  </w:t>
      </w:r>
      <w:r>
        <w:rPr>
          <w:rFonts w:hint="eastAsia" w:ascii="仿宋" w:hAnsi="仿宋" w:eastAsia="仿宋" w:cs="仿宋"/>
          <w:sz w:val="24"/>
          <w:szCs w:val="24"/>
          <w:highlight w:val="none"/>
          <w:lang w:val="zh-TW" w:eastAsia="zh-TW" w:bidi="zh-TW"/>
        </w:rPr>
        <w:t>种方式解决：</w:t>
      </w:r>
    </w:p>
    <w:p w14:paraId="4C17E267">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bidi="zh-TW"/>
        </w:rPr>
        <w:t>1、提交</w:t>
      </w:r>
      <w:r>
        <w:rPr>
          <w:rFonts w:hint="eastAsia" w:ascii="仿宋" w:hAnsi="仿宋" w:eastAsia="仿宋" w:cs="仿宋"/>
          <w:sz w:val="24"/>
          <w:szCs w:val="24"/>
          <w:highlight w:val="none"/>
          <w:lang w:val="zh-TW" w:eastAsia="zh-TW" w:bidi="zh-TW"/>
        </w:rPr>
        <w:t>西安仲裁委员会仲裁；</w:t>
      </w:r>
    </w:p>
    <w:p w14:paraId="54A798C6">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bidi="zh-TW"/>
        </w:rPr>
        <w:t>2、依法向</w:t>
      </w:r>
      <w:r>
        <w:rPr>
          <w:rFonts w:hint="eastAsia" w:ascii="仿宋" w:hAnsi="仿宋" w:eastAsia="仿宋" w:cs="仿宋"/>
          <w:sz w:val="24"/>
          <w:szCs w:val="24"/>
          <w:highlight w:val="none"/>
          <w:lang w:val="zh-TW" w:eastAsia="zh-TW" w:bidi="zh-TW"/>
        </w:rPr>
        <w:t>甲方所在地人民法院起诉。</w:t>
      </w:r>
    </w:p>
    <w:p w14:paraId="79EEF31F">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二</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本</w:t>
      </w:r>
      <w:r>
        <w:rPr>
          <w:rFonts w:hint="eastAsia" w:ascii="仿宋" w:hAnsi="仿宋" w:eastAsia="仿宋" w:cs="仿宋"/>
          <w:sz w:val="24"/>
          <w:szCs w:val="24"/>
          <w:highlight w:val="none"/>
          <w:lang w:val="zh-TW" w:eastAsia="zh-TW" w:bidi="zh-TW"/>
        </w:rPr>
        <w:t>条款为独立条款，本合同的无效、变更、解除和终止均不</w:t>
      </w:r>
      <w:r>
        <w:rPr>
          <w:rFonts w:hint="eastAsia" w:ascii="仿宋" w:hAnsi="仿宋" w:eastAsia="仿宋" w:cs="仿宋"/>
          <w:sz w:val="24"/>
          <w:szCs w:val="24"/>
          <w:highlight w:val="none"/>
          <w:lang w:bidi="zh-TW"/>
        </w:rPr>
        <w:t>影响本条款的</w:t>
      </w:r>
      <w:r>
        <w:rPr>
          <w:rFonts w:hint="eastAsia" w:ascii="仿宋" w:hAnsi="仿宋" w:eastAsia="仿宋" w:cs="仿宋"/>
          <w:sz w:val="24"/>
          <w:szCs w:val="24"/>
          <w:highlight w:val="none"/>
          <w:lang w:val="zh-TW" w:eastAsia="zh-TW" w:bidi="zh-TW"/>
        </w:rPr>
        <w:t>效力。</w:t>
      </w:r>
    </w:p>
    <w:p w14:paraId="5ED93168">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val="zh-TW" w:eastAsia="zh-TW" w:bidi="zh-TW"/>
        </w:rPr>
      </w:pPr>
      <w:r>
        <w:rPr>
          <w:rFonts w:hint="eastAsia" w:ascii="仿宋" w:hAnsi="仿宋" w:eastAsia="仿宋" w:cs="仿宋"/>
          <w:b/>
          <w:bCs/>
          <w:sz w:val="24"/>
          <w:szCs w:val="24"/>
          <w:highlight w:val="none"/>
          <w:lang w:val="zh-TW" w:eastAsia="zh-TW" w:bidi="zh-TW"/>
        </w:rPr>
        <w:t>十</w:t>
      </w:r>
      <w:r>
        <w:rPr>
          <w:rFonts w:hint="eastAsia" w:ascii="仿宋" w:hAnsi="仿宋" w:eastAsia="仿宋" w:cs="仿宋"/>
          <w:b/>
          <w:bCs/>
          <w:sz w:val="24"/>
          <w:szCs w:val="24"/>
          <w:highlight w:val="none"/>
          <w:lang w:val="en-US" w:eastAsia="zh-CN" w:bidi="zh-TW"/>
        </w:rPr>
        <w:t>一</w:t>
      </w:r>
      <w:r>
        <w:rPr>
          <w:rFonts w:hint="eastAsia" w:ascii="仿宋" w:hAnsi="仿宋" w:eastAsia="仿宋" w:cs="仿宋"/>
          <w:b/>
          <w:bCs/>
          <w:sz w:val="24"/>
          <w:szCs w:val="24"/>
          <w:highlight w:val="none"/>
          <w:lang w:val="zh-TW" w:eastAsia="zh-TW" w:bidi="zh-TW"/>
        </w:rPr>
        <w:t>、合同变更</w:t>
      </w:r>
    </w:p>
    <w:p w14:paraId="0410E2F7">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在合同的执行期内，双方均不得随意变更或解除合同。如因项目</w:t>
      </w:r>
      <w:r>
        <w:rPr>
          <w:rFonts w:hint="eastAsia" w:ascii="仿宋" w:hAnsi="仿宋" w:eastAsia="仿宋" w:cs="仿宋"/>
          <w:sz w:val="24"/>
          <w:szCs w:val="24"/>
          <w:highlight w:val="none"/>
          <w:lang w:bidi="zh-TW"/>
        </w:rPr>
        <w:t>需求</w:t>
      </w:r>
      <w:r>
        <w:rPr>
          <w:rFonts w:hint="eastAsia" w:ascii="仿宋" w:hAnsi="仿宋" w:eastAsia="仿宋" w:cs="仿宋"/>
          <w:sz w:val="24"/>
          <w:szCs w:val="24"/>
          <w:highlight w:val="none"/>
          <w:lang w:val="zh-TW" w:eastAsia="zh-TW" w:bidi="zh-TW"/>
        </w:rPr>
        <w:t>情况发生变化，需要项目变更的，应双方协商后签订项目变更协议后生效（如双方变更事项不能达成一致的，仍按原合同履</w:t>
      </w:r>
      <w:r>
        <w:rPr>
          <w:rFonts w:hint="eastAsia" w:ascii="仿宋" w:hAnsi="仿宋" w:eastAsia="仿宋" w:cs="仿宋"/>
          <w:sz w:val="24"/>
          <w:szCs w:val="24"/>
          <w:highlight w:val="none"/>
          <w:lang w:bidi="zh-TW"/>
        </w:rPr>
        <w:t>行，</w:t>
      </w:r>
      <w:r>
        <w:rPr>
          <w:rFonts w:hint="eastAsia" w:ascii="仿宋" w:hAnsi="仿宋" w:eastAsia="仿宋" w:cs="仿宋"/>
          <w:sz w:val="24"/>
          <w:szCs w:val="24"/>
          <w:highlight w:val="none"/>
          <w:lang w:val="zh-TW" w:eastAsia="zh-TW" w:bidi="zh-TW"/>
        </w:rPr>
        <w:t>否则视为违约）。</w:t>
      </w:r>
    </w:p>
    <w:p w14:paraId="68CBBFF5">
      <w:pPr>
        <w:keepNext w:val="0"/>
        <w:keepLines w:val="0"/>
        <w:pageBreakBefore w:val="0"/>
        <w:widowControl w:val="0"/>
        <w:kinsoku/>
        <w:wordWrap/>
        <w:overflowPunct/>
        <w:topLinePunct w:val="0"/>
        <w:bidi w:val="0"/>
        <w:snapToGrid/>
        <w:spacing w:line="500" w:lineRule="exact"/>
        <w:ind w:firstLine="482" w:firstLineChars="200"/>
        <w:jc w:val="both"/>
        <w:textAlignment w:val="auto"/>
        <w:rPr>
          <w:rFonts w:hint="eastAsia" w:ascii="仿宋" w:hAnsi="仿宋" w:eastAsia="仿宋" w:cs="仿宋"/>
          <w:b/>
          <w:bCs/>
          <w:sz w:val="24"/>
          <w:szCs w:val="24"/>
          <w:highlight w:val="none"/>
          <w:lang w:val="zh-TW" w:eastAsia="zh-TW" w:bidi="zh-TW"/>
        </w:rPr>
      </w:pPr>
      <w:r>
        <w:rPr>
          <w:rFonts w:hint="eastAsia" w:ascii="仿宋" w:hAnsi="仿宋" w:eastAsia="仿宋" w:cs="仿宋"/>
          <w:b/>
          <w:bCs/>
          <w:sz w:val="24"/>
          <w:szCs w:val="24"/>
          <w:highlight w:val="none"/>
          <w:lang w:val="zh-TW" w:eastAsia="zh-TW" w:bidi="zh-TW"/>
        </w:rPr>
        <w:t>十</w:t>
      </w:r>
      <w:r>
        <w:rPr>
          <w:rFonts w:hint="eastAsia" w:ascii="仿宋" w:hAnsi="仿宋" w:eastAsia="仿宋" w:cs="仿宋"/>
          <w:b/>
          <w:bCs/>
          <w:sz w:val="24"/>
          <w:szCs w:val="24"/>
          <w:highlight w:val="none"/>
          <w:lang w:val="en-US" w:eastAsia="zh-CN" w:bidi="zh-TW"/>
        </w:rPr>
        <w:t>二</w:t>
      </w:r>
      <w:r>
        <w:rPr>
          <w:rFonts w:hint="eastAsia" w:ascii="仿宋" w:hAnsi="仿宋" w:eastAsia="仿宋" w:cs="仿宋"/>
          <w:b/>
          <w:bCs/>
          <w:sz w:val="24"/>
          <w:szCs w:val="24"/>
          <w:highlight w:val="none"/>
          <w:lang w:val="zh-TW" w:eastAsia="zh-TW" w:bidi="zh-TW"/>
        </w:rPr>
        <w:t>、合同生效</w:t>
      </w:r>
    </w:p>
    <w:p w14:paraId="6DBBA8C8">
      <w:pPr>
        <w:keepNext w:val="0"/>
        <w:keepLines w:val="0"/>
        <w:pageBreakBefore w:val="0"/>
        <w:widowControl w:val="0"/>
        <w:kinsoku/>
        <w:wordWrap/>
        <w:overflowPunct/>
        <w:topLinePunct w:val="0"/>
        <w:bidi w:val="0"/>
        <w:snapToGrid/>
        <w:spacing w:after="100"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本合同一式</w:t>
      </w:r>
      <w:r>
        <w:rPr>
          <w:rFonts w:hint="eastAsia" w:ascii="仿宋" w:hAnsi="仿宋" w:eastAsia="仿宋" w:cs="仿宋"/>
          <w:sz w:val="24"/>
          <w:szCs w:val="24"/>
          <w:highlight w:val="none"/>
          <w:u w:val="single"/>
          <w:lang w:bidi="zh-TW"/>
        </w:rPr>
        <w:t xml:space="preserve">   </w:t>
      </w:r>
      <w:r>
        <w:rPr>
          <w:rFonts w:hint="eastAsia" w:ascii="仿宋" w:hAnsi="仿宋" w:eastAsia="仿宋" w:cs="仿宋"/>
          <w:sz w:val="24"/>
          <w:szCs w:val="24"/>
          <w:highlight w:val="none"/>
          <w:lang w:val="zh-TW" w:eastAsia="zh-TW" w:bidi="zh-TW"/>
        </w:rPr>
        <w:t>份,甲方持</w:t>
      </w:r>
      <w:r>
        <w:rPr>
          <w:rFonts w:hint="eastAsia" w:ascii="仿宋" w:hAnsi="仿宋" w:eastAsia="仿宋" w:cs="仿宋"/>
          <w:sz w:val="24"/>
          <w:szCs w:val="24"/>
          <w:highlight w:val="none"/>
          <w:u w:val="single"/>
          <w:lang w:bidi="zh-TW"/>
        </w:rPr>
        <w:t xml:space="preserve">   </w:t>
      </w:r>
      <w:r>
        <w:rPr>
          <w:rFonts w:hint="eastAsia" w:ascii="仿宋" w:hAnsi="仿宋" w:eastAsia="仿宋" w:cs="仿宋"/>
          <w:sz w:val="24"/>
          <w:szCs w:val="24"/>
          <w:highlight w:val="none"/>
          <w:lang w:val="zh-TW" w:eastAsia="zh-TW" w:bidi="zh-TW"/>
        </w:rPr>
        <w:t>份，乙方持</w:t>
      </w:r>
      <w:r>
        <w:rPr>
          <w:rFonts w:hint="eastAsia" w:ascii="仿宋" w:hAnsi="仿宋" w:eastAsia="仿宋" w:cs="仿宋"/>
          <w:sz w:val="24"/>
          <w:szCs w:val="24"/>
          <w:highlight w:val="none"/>
          <w:u w:val="single"/>
          <w:lang w:bidi="zh-TW"/>
        </w:rPr>
        <w:t xml:space="preserve">   </w:t>
      </w:r>
      <w:r>
        <w:rPr>
          <w:rFonts w:hint="eastAsia" w:ascii="仿宋" w:hAnsi="仿宋" w:eastAsia="仿宋" w:cs="仿宋"/>
          <w:sz w:val="24"/>
          <w:szCs w:val="24"/>
          <w:highlight w:val="none"/>
          <w:lang w:val="zh-TW" w:eastAsia="zh-TW" w:bidi="zh-TW"/>
        </w:rPr>
        <w:t>份,本合同甲、乙</w:t>
      </w:r>
      <w:r>
        <w:rPr>
          <w:rFonts w:hint="eastAsia" w:ascii="仿宋" w:hAnsi="仿宋" w:eastAsia="仿宋" w:cs="仿宋"/>
          <w:sz w:val="24"/>
          <w:szCs w:val="24"/>
          <w:highlight w:val="none"/>
          <w:lang w:val="en-US" w:eastAsia="zh-CN" w:bidi="zh-TW"/>
        </w:rPr>
        <w:t>双</w:t>
      </w:r>
      <w:r>
        <w:rPr>
          <w:rFonts w:hint="eastAsia" w:ascii="仿宋" w:hAnsi="仿宋" w:eastAsia="仿宋" w:cs="仿宋"/>
          <w:sz w:val="24"/>
          <w:szCs w:val="24"/>
          <w:highlight w:val="none"/>
          <w:lang w:val="zh-TW" w:eastAsia="zh-TW" w:bidi="zh-TW"/>
        </w:rPr>
        <w:t>方签字并盖章后生效，</w:t>
      </w:r>
      <w:r>
        <w:rPr>
          <w:rFonts w:hint="eastAsia" w:ascii="仿宋" w:hAnsi="仿宋" w:eastAsia="仿宋" w:cs="仿宋"/>
          <w:sz w:val="24"/>
          <w:szCs w:val="24"/>
          <w:highlight w:val="none"/>
          <w:lang w:bidi="zh-TW"/>
        </w:rPr>
        <w:t>合同执行完毕后，自动</w:t>
      </w:r>
      <w:r>
        <w:rPr>
          <w:rFonts w:hint="eastAsia" w:ascii="仿宋" w:hAnsi="仿宋" w:eastAsia="仿宋" w:cs="仿宋"/>
          <w:sz w:val="24"/>
          <w:szCs w:val="24"/>
          <w:highlight w:val="none"/>
          <w:lang w:val="zh-TW" w:eastAsia="zh-TW" w:bidi="zh-TW"/>
        </w:rPr>
        <w:t>失效（合同的服务承诺则长期有效）。</w:t>
      </w:r>
    </w:p>
    <w:p w14:paraId="7AC3ECF4">
      <w:pPr>
        <w:keepNext w:val="0"/>
        <w:keepLines w:val="0"/>
        <w:pageBreakBefore w:val="0"/>
        <w:widowControl w:val="0"/>
        <w:kinsoku/>
        <w:wordWrap/>
        <w:overflowPunct/>
        <w:topLinePunct w:val="0"/>
        <w:bidi w:val="0"/>
        <w:snapToGrid/>
        <w:spacing w:line="500" w:lineRule="exact"/>
        <w:ind w:firstLine="482" w:firstLineChars="200"/>
        <w:jc w:val="left"/>
        <w:textAlignment w:val="auto"/>
        <w:rPr>
          <w:rFonts w:hint="eastAsia" w:ascii="仿宋" w:hAnsi="仿宋" w:eastAsia="仿宋" w:cs="仿宋"/>
          <w:b/>
          <w:bCs/>
          <w:sz w:val="24"/>
          <w:szCs w:val="24"/>
          <w:highlight w:val="none"/>
          <w:lang w:bidi="en-US"/>
        </w:rPr>
      </w:pPr>
      <w:r>
        <w:rPr>
          <w:rFonts w:hint="eastAsia" w:ascii="仿宋" w:hAnsi="仿宋" w:eastAsia="仿宋" w:cs="仿宋"/>
          <w:b/>
          <w:bCs/>
          <w:sz w:val="24"/>
          <w:szCs w:val="24"/>
          <w:highlight w:val="none"/>
          <w:lang w:bidi="en-US"/>
        </w:rPr>
        <w:t>十</w:t>
      </w:r>
      <w:r>
        <w:rPr>
          <w:rFonts w:hint="eastAsia" w:ascii="仿宋" w:hAnsi="仿宋" w:eastAsia="仿宋" w:cs="仿宋"/>
          <w:b/>
          <w:bCs/>
          <w:sz w:val="24"/>
          <w:szCs w:val="24"/>
          <w:highlight w:val="none"/>
          <w:lang w:val="en-US" w:eastAsia="zh-CN" w:bidi="en-US"/>
        </w:rPr>
        <w:t>三</w:t>
      </w:r>
      <w:r>
        <w:rPr>
          <w:rFonts w:hint="eastAsia" w:ascii="仿宋" w:hAnsi="仿宋" w:eastAsia="仿宋" w:cs="仿宋"/>
          <w:b/>
          <w:bCs/>
          <w:sz w:val="24"/>
          <w:szCs w:val="24"/>
          <w:highlight w:val="none"/>
          <w:lang w:bidi="en-US"/>
        </w:rPr>
        <w:t>、其他事项</w:t>
      </w:r>
    </w:p>
    <w:p w14:paraId="3868EB14">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一</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val="en-US" w:eastAsia="zh-CN" w:bidi="zh-TW"/>
        </w:rPr>
        <w:t>采购监管部门</w:t>
      </w:r>
      <w:r>
        <w:rPr>
          <w:rFonts w:hint="eastAsia" w:ascii="仿宋" w:hAnsi="仿宋" w:eastAsia="仿宋" w:cs="仿宋"/>
          <w:sz w:val="24"/>
          <w:szCs w:val="24"/>
          <w:highlight w:val="none"/>
          <w:lang w:bidi="zh-TW"/>
        </w:rPr>
        <w:t>在合同的履行期间以及履行期后，可以随时检查项目的执行情况，对采购标准、釆购内容进行调查核实，并对发现的问题进行处理。</w:t>
      </w:r>
    </w:p>
    <w:p w14:paraId="5EC1CB7C">
      <w:pPr>
        <w:keepNext w:val="0"/>
        <w:keepLines w:val="0"/>
        <w:pageBreakBefore w:val="0"/>
        <w:widowControl w:val="0"/>
        <w:kinsoku/>
        <w:wordWrap/>
        <w:overflowPunct/>
        <w:topLinePunct w:val="0"/>
        <w:bidi w:val="0"/>
        <w:snapToGrid/>
        <w:spacing w:line="500" w:lineRule="exact"/>
        <w:ind w:firstLine="480" w:firstLineChars="200"/>
        <w:jc w:val="left"/>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val="en-US" w:eastAsia="zh-CN" w:bidi="zh-TW"/>
        </w:rPr>
        <w:t>二</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招标文件</w:t>
      </w:r>
      <w:r>
        <w:rPr>
          <w:rFonts w:hint="eastAsia" w:ascii="仿宋" w:hAnsi="仿宋" w:eastAsia="仿宋" w:cs="仿宋"/>
          <w:sz w:val="24"/>
          <w:szCs w:val="24"/>
          <w:highlight w:val="none"/>
          <w:lang w:val="zh-TW" w:eastAsia="zh-TW" w:bidi="zh-TW"/>
        </w:rPr>
        <w:t>、</w:t>
      </w:r>
      <w:r>
        <w:rPr>
          <w:rFonts w:hint="eastAsia" w:ascii="仿宋" w:hAnsi="仿宋" w:eastAsia="仿宋" w:cs="仿宋"/>
          <w:sz w:val="24"/>
          <w:szCs w:val="24"/>
          <w:highlight w:val="none"/>
          <w:lang w:val="zh-TW" w:bidi="zh-TW"/>
        </w:rPr>
        <w:t>投标文件</w:t>
      </w:r>
      <w:r>
        <w:rPr>
          <w:rFonts w:hint="eastAsia" w:ascii="仿宋" w:hAnsi="仿宋" w:eastAsia="仿宋" w:cs="仿宋"/>
          <w:sz w:val="24"/>
          <w:szCs w:val="24"/>
          <w:highlight w:val="none"/>
          <w:lang w:val="zh-TW" w:eastAsia="zh-TW" w:bidi="zh-TW"/>
        </w:rPr>
        <w:t>、澄清表（函）、</w:t>
      </w:r>
      <w:r>
        <w:rPr>
          <w:rFonts w:hint="eastAsia" w:ascii="仿宋" w:hAnsi="仿宋" w:eastAsia="仿宋" w:cs="仿宋"/>
          <w:sz w:val="24"/>
          <w:szCs w:val="24"/>
          <w:highlight w:val="none"/>
          <w:lang w:val="en-US" w:eastAsia="zh-CN" w:bidi="zh-TW"/>
        </w:rPr>
        <w:t>中标</w:t>
      </w:r>
      <w:r>
        <w:rPr>
          <w:rFonts w:hint="eastAsia" w:ascii="仿宋" w:hAnsi="仿宋" w:eastAsia="仿宋" w:cs="仿宋"/>
          <w:sz w:val="24"/>
          <w:szCs w:val="24"/>
          <w:highlight w:val="none"/>
          <w:lang w:val="zh-TW" w:eastAsia="zh-TW" w:bidi="zh-TW"/>
        </w:rPr>
        <w:t>通知书、合同</w:t>
      </w:r>
      <w:r>
        <w:rPr>
          <w:rFonts w:hint="eastAsia" w:ascii="仿宋" w:hAnsi="仿宋" w:eastAsia="仿宋" w:cs="仿宋"/>
          <w:sz w:val="24"/>
          <w:szCs w:val="24"/>
          <w:highlight w:val="none"/>
          <w:lang w:bidi="zh-TW"/>
        </w:rPr>
        <w:t>附件均为合同</w:t>
      </w:r>
      <w:r>
        <w:rPr>
          <w:rFonts w:hint="eastAsia" w:ascii="仿宋" w:hAnsi="仿宋" w:eastAsia="仿宋" w:cs="仿宋"/>
          <w:sz w:val="24"/>
          <w:szCs w:val="24"/>
          <w:highlight w:val="none"/>
          <w:lang w:val="zh-TW" w:eastAsia="zh-TW" w:bidi="zh-TW"/>
        </w:rPr>
        <w:t>不可分割的部分。</w:t>
      </w:r>
    </w:p>
    <w:p w14:paraId="54584A9E">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val="en-US" w:eastAsia="zh-CN" w:bidi="zh-TW"/>
        </w:rPr>
        <w:t>三</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甲乙</w:t>
      </w:r>
      <w:r>
        <w:rPr>
          <w:rFonts w:hint="eastAsia" w:ascii="仿宋" w:hAnsi="仿宋" w:eastAsia="仿宋" w:cs="仿宋"/>
          <w:sz w:val="24"/>
          <w:szCs w:val="24"/>
          <w:highlight w:val="none"/>
          <w:lang w:val="zh-TW" w:eastAsia="zh-TW" w:bidi="zh-TW"/>
        </w:rPr>
        <w:t>双方因不可抗力导致本合同全部或部分不能履行时，发生</w:t>
      </w:r>
      <w:r>
        <w:rPr>
          <w:rFonts w:hint="eastAsia" w:ascii="仿宋" w:hAnsi="仿宋" w:eastAsia="仿宋" w:cs="仿宋"/>
          <w:sz w:val="24"/>
          <w:szCs w:val="24"/>
          <w:highlight w:val="none"/>
          <w:lang w:bidi="zh-TW"/>
        </w:rPr>
        <w:t>不可抗力的一方应当</w:t>
      </w:r>
      <w:r>
        <w:rPr>
          <w:rFonts w:hint="eastAsia" w:ascii="仿宋" w:hAnsi="仿宋" w:eastAsia="仿宋" w:cs="仿宋"/>
          <w:sz w:val="24"/>
          <w:szCs w:val="24"/>
          <w:highlight w:val="none"/>
          <w:lang w:val="zh-TW" w:eastAsia="zh-TW" w:bidi="zh-TW"/>
        </w:rPr>
        <w:t>在不可抗力发生后</w:t>
      </w:r>
      <w:r>
        <w:rPr>
          <w:rFonts w:hint="eastAsia" w:ascii="仿宋" w:hAnsi="仿宋" w:eastAsia="仿宋" w:cs="仿宋"/>
          <w:sz w:val="24"/>
          <w:szCs w:val="24"/>
          <w:highlight w:val="none"/>
          <w:u w:val="single"/>
          <w:lang w:bidi="zh-TW"/>
        </w:rPr>
        <w:t xml:space="preserve">  </w:t>
      </w:r>
      <w:r>
        <w:rPr>
          <w:rFonts w:hint="eastAsia" w:ascii="仿宋" w:hAnsi="仿宋" w:eastAsia="仿宋" w:cs="仿宋"/>
          <w:sz w:val="24"/>
          <w:szCs w:val="24"/>
          <w:highlight w:val="none"/>
          <w:u w:val="single"/>
          <w:lang w:val="en-US" w:eastAsia="zh-CN" w:bidi="zh-TW"/>
        </w:rPr>
        <w:t>5</w:t>
      </w:r>
      <w:r>
        <w:rPr>
          <w:rFonts w:hint="eastAsia" w:ascii="仿宋" w:hAnsi="仿宋" w:eastAsia="仿宋" w:cs="仿宋"/>
          <w:sz w:val="24"/>
          <w:szCs w:val="24"/>
          <w:highlight w:val="none"/>
          <w:u w:val="single"/>
          <w:lang w:bidi="zh-TW"/>
        </w:rPr>
        <w:t xml:space="preserve">  </w:t>
      </w:r>
      <w:r>
        <w:rPr>
          <w:rFonts w:hint="eastAsia" w:ascii="仿宋" w:hAnsi="仿宋" w:eastAsia="仿宋" w:cs="仿宋"/>
          <w:sz w:val="24"/>
          <w:szCs w:val="24"/>
          <w:highlight w:val="none"/>
          <w:lang w:val="zh-TW" w:eastAsia="zh-TW" w:bidi="zh-TW"/>
        </w:rPr>
        <w:t>天内书面通知对方，以减轻</w:t>
      </w:r>
      <w:r>
        <w:rPr>
          <w:rFonts w:hint="eastAsia" w:ascii="仿宋" w:hAnsi="仿宋" w:eastAsia="仿宋" w:cs="仿宋"/>
          <w:sz w:val="24"/>
          <w:szCs w:val="24"/>
          <w:highlight w:val="none"/>
          <w:lang w:bidi="zh-TW"/>
        </w:rPr>
        <w:t>可能给对方造成的损失</w:t>
      </w:r>
      <w:r>
        <w:rPr>
          <w:rFonts w:hint="eastAsia" w:ascii="仿宋" w:hAnsi="仿宋" w:eastAsia="仿宋" w:cs="仿宋"/>
          <w:sz w:val="24"/>
          <w:szCs w:val="24"/>
          <w:highlight w:val="none"/>
          <w:lang w:val="zh-TW" w:eastAsia="zh-TW" w:bidi="zh-TW"/>
        </w:rPr>
        <w:t>。因不可抗力导致本合同全部或部分不能履行时，</w:t>
      </w:r>
      <w:r>
        <w:rPr>
          <w:rFonts w:hint="eastAsia" w:ascii="仿宋" w:hAnsi="仿宋" w:eastAsia="仿宋" w:cs="仿宋"/>
          <w:sz w:val="24"/>
          <w:szCs w:val="24"/>
          <w:highlight w:val="none"/>
          <w:lang w:bidi="zh-TW"/>
        </w:rPr>
        <w:t>双方各自承担其因此而造成的损失</w:t>
      </w:r>
      <w:r>
        <w:rPr>
          <w:rFonts w:hint="eastAsia" w:ascii="仿宋" w:hAnsi="仿宋" w:eastAsia="仿宋" w:cs="仿宋"/>
          <w:sz w:val="24"/>
          <w:szCs w:val="24"/>
          <w:highlight w:val="none"/>
          <w:lang w:val="zh-TW" w:eastAsia="zh-TW" w:bidi="zh-TW"/>
        </w:rPr>
        <w:t>、损害。</w:t>
      </w:r>
    </w:p>
    <w:p w14:paraId="072A1DAB">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val="en-US" w:eastAsia="zh-CN" w:bidi="zh-TW"/>
        </w:rPr>
        <w:t>四</w:t>
      </w:r>
      <w:r>
        <w:rPr>
          <w:rFonts w:hint="eastAsia" w:ascii="仿宋" w:hAnsi="仿宋" w:eastAsia="仿宋" w:cs="仿宋"/>
          <w:sz w:val="24"/>
          <w:szCs w:val="24"/>
          <w:highlight w:val="none"/>
          <w:lang w:val="zh-TW" w:bidi="zh-TW"/>
        </w:rPr>
        <w:t>）</w:t>
      </w:r>
      <w:r>
        <w:rPr>
          <w:rFonts w:hint="eastAsia" w:ascii="仿宋" w:hAnsi="仿宋" w:eastAsia="仿宋" w:cs="仿宋"/>
          <w:sz w:val="24"/>
          <w:szCs w:val="24"/>
          <w:highlight w:val="none"/>
          <w:lang w:bidi="zh-TW"/>
        </w:rPr>
        <w:t>合同</w:t>
      </w:r>
      <w:r>
        <w:rPr>
          <w:rFonts w:hint="eastAsia" w:ascii="仿宋" w:hAnsi="仿宋" w:eastAsia="仿宋" w:cs="仿宋"/>
          <w:sz w:val="24"/>
          <w:szCs w:val="24"/>
          <w:highlight w:val="none"/>
          <w:lang w:val="zh-TW" w:eastAsia="zh-TW" w:bidi="zh-TW"/>
        </w:rPr>
        <w:t>未尽事宜，由甲、乙双方协商确认后签订政府</w:t>
      </w:r>
      <w:r>
        <w:rPr>
          <w:rFonts w:hint="eastAsia" w:ascii="仿宋" w:hAnsi="仿宋" w:eastAsia="仿宋" w:cs="仿宋"/>
          <w:sz w:val="24"/>
          <w:szCs w:val="24"/>
          <w:highlight w:val="none"/>
          <w:lang w:bidi="zh-TW"/>
        </w:rPr>
        <w:t>采购补充合同，</w:t>
      </w:r>
      <w:r>
        <w:rPr>
          <w:rFonts w:hint="eastAsia" w:ascii="仿宋" w:hAnsi="仿宋" w:eastAsia="仿宋" w:cs="仿宋"/>
          <w:sz w:val="24"/>
          <w:szCs w:val="24"/>
          <w:highlight w:val="none"/>
          <w:lang w:val="zh-TW" w:eastAsia="zh-TW" w:bidi="zh-TW"/>
        </w:rPr>
        <w:t>与原合同具有同等法律效力。</w:t>
      </w:r>
    </w:p>
    <w:p w14:paraId="6C24BB12">
      <w:pPr>
        <w:keepNext w:val="0"/>
        <w:keepLines w:val="0"/>
        <w:pageBreakBefore w:val="0"/>
        <w:widowControl w:val="0"/>
        <w:kinsoku/>
        <w:wordWrap/>
        <w:overflowPunct/>
        <w:topLinePunct w:val="0"/>
        <w:bidi w:val="0"/>
        <w:snapToGrid/>
        <w:spacing w:line="500" w:lineRule="exact"/>
        <w:ind w:firstLine="480" w:firstLineChars="200"/>
        <w:jc w:val="both"/>
        <w:textAlignment w:val="auto"/>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br w:type="page"/>
      </w:r>
    </w:p>
    <w:p w14:paraId="1989F200">
      <w:pPr>
        <w:widowControl w:val="0"/>
        <w:spacing w:line="360" w:lineRule="auto"/>
        <w:ind w:firstLine="480" w:firstLineChars="200"/>
        <w:jc w:val="both"/>
        <w:rPr>
          <w:rFonts w:hint="eastAsia" w:ascii="仿宋" w:hAnsi="仿宋" w:eastAsia="仿宋" w:cs="仿宋"/>
          <w:b w:val="0"/>
          <w:bCs w:val="0"/>
          <w:sz w:val="24"/>
          <w:szCs w:val="24"/>
          <w:highlight w:val="none"/>
          <w:lang w:val="en-US" w:eastAsia="zh-CN" w:bidi="zh-TW"/>
        </w:rPr>
      </w:pPr>
      <w:r>
        <w:rPr>
          <w:rFonts w:hint="eastAsia" w:ascii="仿宋" w:hAnsi="仿宋" w:eastAsia="仿宋" w:cs="仿宋"/>
          <w:b w:val="0"/>
          <w:bCs w:val="0"/>
          <w:sz w:val="24"/>
          <w:szCs w:val="24"/>
          <w:highlight w:val="none"/>
          <w:lang w:val="en-US" w:eastAsia="zh-CN" w:bidi="zh-TW"/>
        </w:rPr>
        <w:t>（本页无正文）</w:t>
      </w:r>
    </w:p>
    <w:tbl>
      <w:tblPr>
        <w:tblStyle w:val="4"/>
        <w:tblW w:w="86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385"/>
        <w:gridCol w:w="4234"/>
      </w:tblGrid>
      <w:tr w14:paraId="418C1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78" w:hRule="exact"/>
          <w:jc w:val="center"/>
        </w:trPr>
        <w:tc>
          <w:tcPr>
            <w:tcW w:w="4385" w:type="dxa"/>
            <w:tcBorders>
              <w:bottom w:val="single" w:color="auto" w:sz="4" w:space="0"/>
            </w:tcBorders>
            <w:noWrap w:val="0"/>
            <w:vAlign w:val="center"/>
          </w:tcPr>
          <w:p w14:paraId="6026446D">
            <w:pPr>
              <w:widowControl w:val="0"/>
              <w:spacing w:line="240" w:lineRule="auto"/>
              <w:ind w:left="129" w:leftChars="0" w:hanging="129" w:hangingChars="54"/>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甲方</w:t>
            </w:r>
          </w:p>
        </w:tc>
        <w:tc>
          <w:tcPr>
            <w:tcW w:w="4234" w:type="dxa"/>
            <w:tcBorders>
              <w:bottom w:val="single" w:color="auto" w:sz="4" w:space="0"/>
            </w:tcBorders>
            <w:noWrap w:val="0"/>
            <w:vAlign w:val="center"/>
          </w:tcPr>
          <w:p w14:paraId="09EF8B5C">
            <w:pPr>
              <w:widowControl w:val="0"/>
              <w:tabs>
                <w:tab w:val="left" w:pos="1191"/>
              </w:tabs>
              <w:spacing w:line="240" w:lineRule="auto"/>
              <w:ind w:left="0" w:leftChars="0" w:firstLine="0" w:firstLineChars="0"/>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乙方</w:t>
            </w:r>
          </w:p>
        </w:tc>
      </w:tr>
      <w:tr w14:paraId="22F5F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836" w:hRule="exact"/>
          <w:jc w:val="center"/>
        </w:trPr>
        <w:tc>
          <w:tcPr>
            <w:tcW w:w="4385" w:type="dxa"/>
            <w:tcBorders>
              <w:top w:val="single" w:color="auto" w:sz="4" w:space="0"/>
            </w:tcBorders>
            <w:noWrap w:val="0"/>
            <w:vAlign w:val="center"/>
          </w:tcPr>
          <w:p w14:paraId="7918108F">
            <w:pPr>
              <w:widowControl w:val="0"/>
              <w:spacing w:line="240" w:lineRule="auto"/>
              <w:ind w:left="0" w:leftChars="0" w:firstLine="0" w:firstLineChars="0"/>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釆购人</w:t>
            </w:r>
            <w:r>
              <w:rPr>
                <w:rFonts w:hint="eastAsia" w:ascii="仿宋" w:hAnsi="仿宋" w:eastAsia="仿宋" w:cs="仿宋"/>
                <w:sz w:val="24"/>
                <w:szCs w:val="24"/>
                <w:highlight w:val="none"/>
                <w:lang w:val="en-US" w:eastAsia="zh-CN" w:bidi="zh-TW"/>
              </w:rPr>
              <w:t>全</w:t>
            </w:r>
            <w:r>
              <w:rPr>
                <w:rFonts w:hint="eastAsia" w:ascii="仿宋" w:hAnsi="仿宋" w:eastAsia="仿宋" w:cs="仿宋"/>
                <w:sz w:val="24"/>
                <w:szCs w:val="24"/>
                <w:highlight w:val="none"/>
                <w:lang w:val="zh-TW" w:eastAsia="zh-TW" w:bidi="zh-TW"/>
              </w:rPr>
              <w:t>称</w:t>
            </w:r>
          </w:p>
          <w:p w14:paraId="6975CAB1">
            <w:pPr>
              <w:widowControl w:val="0"/>
              <w:spacing w:line="240" w:lineRule="auto"/>
              <w:ind w:left="1080" w:firstLine="480" w:firstLineChars="200"/>
              <w:jc w:val="center"/>
              <w:rPr>
                <w:rFonts w:hint="eastAsia" w:ascii="仿宋" w:hAnsi="仿宋" w:eastAsia="仿宋" w:cs="仿宋"/>
                <w:sz w:val="24"/>
                <w:szCs w:val="24"/>
                <w:highlight w:val="none"/>
                <w:lang w:val="zh-TW" w:eastAsia="zh-TW" w:bidi="zh-TW"/>
              </w:rPr>
            </w:pPr>
          </w:p>
          <w:p w14:paraId="163BED8D">
            <w:pPr>
              <w:widowControl w:val="0"/>
              <w:spacing w:line="240" w:lineRule="auto"/>
              <w:jc w:val="both"/>
              <w:rPr>
                <w:rFonts w:hint="eastAsia" w:ascii="仿宋" w:hAnsi="仿宋" w:eastAsia="仿宋" w:cs="仿宋"/>
                <w:sz w:val="24"/>
                <w:szCs w:val="24"/>
                <w:highlight w:val="none"/>
                <w:lang w:val="zh-TW" w:eastAsia="zh-TW" w:bidi="zh-TW"/>
              </w:rPr>
            </w:pPr>
          </w:p>
          <w:p w14:paraId="552A4934">
            <w:pPr>
              <w:widowControl w:val="0"/>
              <w:spacing w:line="240" w:lineRule="auto"/>
              <w:ind w:left="0" w:leftChars="0" w:firstLine="1502" w:firstLineChars="626"/>
              <w:jc w:val="both"/>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（盖章）</w:t>
            </w:r>
          </w:p>
        </w:tc>
        <w:tc>
          <w:tcPr>
            <w:tcW w:w="4234" w:type="dxa"/>
            <w:tcBorders>
              <w:top w:val="single" w:color="auto" w:sz="4" w:space="0"/>
            </w:tcBorders>
            <w:noWrap w:val="0"/>
            <w:vAlign w:val="center"/>
          </w:tcPr>
          <w:p w14:paraId="4D338B01">
            <w:pPr>
              <w:widowControl w:val="0"/>
              <w:spacing w:line="240" w:lineRule="auto"/>
              <w:ind w:left="0" w:leftChars="0" w:firstLine="0" w:firstLineChars="0"/>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en-US" w:eastAsia="zh-CN" w:bidi="zh-TW"/>
              </w:rPr>
              <w:t>中标人</w:t>
            </w:r>
            <w:r>
              <w:rPr>
                <w:rFonts w:hint="eastAsia" w:ascii="仿宋" w:hAnsi="仿宋" w:eastAsia="仿宋" w:cs="仿宋"/>
                <w:sz w:val="24"/>
                <w:szCs w:val="24"/>
                <w:highlight w:val="none"/>
                <w:lang w:val="zh-TW" w:eastAsia="zh-TW" w:bidi="zh-TW"/>
              </w:rPr>
              <w:t>全称</w:t>
            </w:r>
          </w:p>
          <w:p w14:paraId="7FF51A75">
            <w:pPr>
              <w:widowControl w:val="0"/>
              <w:spacing w:line="240" w:lineRule="auto"/>
              <w:ind w:firstLine="480" w:firstLineChars="200"/>
              <w:jc w:val="center"/>
              <w:rPr>
                <w:rFonts w:hint="eastAsia" w:ascii="仿宋" w:hAnsi="仿宋" w:eastAsia="仿宋" w:cs="仿宋"/>
                <w:sz w:val="24"/>
                <w:szCs w:val="24"/>
                <w:highlight w:val="none"/>
                <w:lang w:val="zh-TW" w:eastAsia="zh-TW" w:bidi="zh-TW"/>
              </w:rPr>
            </w:pPr>
          </w:p>
          <w:p w14:paraId="2E351357">
            <w:pPr>
              <w:widowControl w:val="0"/>
              <w:spacing w:line="240" w:lineRule="auto"/>
              <w:ind w:firstLine="480" w:firstLineChars="200"/>
              <w:jc w:val="center"/>
              <w:rPr>
                <w:rFonts w:hint="eastAsia" w:ascii="仿宋" w:hAnsi="仿宋" w:eastAsia="仿宋" w:cs="仿宋"/>
                <w:sz w:val="24"/>
                <w:szCs w:val="24"/>
                <w:highlight w:val="none"/>
                <w:lang w:val="zh-TW" w:eastAsia="zh-TW" w:bidi="zh-TW"/>
              </w:rPr>
            </w:pPr>
          </w:p>
          <w:p w14:paraId="3223444A">
            <w:pPr>
              <w:widowControl w:val="0"/>
              <w:spacing w:line="240" w:lineRule="auto"/>
              <w:ind w:left="0" w:leftChars="0" w:firstLine="261" w:firstLineChars="109"/>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（盖章）</w:t>
            </w:r>
          </w:p>
        </w:tc>
      </w:tr>
      <w:tr w14:paraId="2F0A7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97" w:hRule="exact"/>
          <w:jc w:val="center"/>
        </w:trPr>
        <w:tc>
          <w:tcPr>
            <w:tcW w:w="4385" w:type="dxa"/>
            <w:noWrap w:val="0"/>
            <w:vAlign w:val="top"/>
          </w:tcPr>
          <w:p w14:paraId="1A0D8E65">
            <w:pPr>
              <w:widowControl w:val="0"/>
              <w:spacing w:before="240"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地址：</w:t>
            </w:r>
          </w:p>
        </w:tc>
        <w:tc>
          <w:tcPr>
            <w:tcW w:w="4234" w:type="dxa"/>
            <w:noWrap w:val="0"/>
            <w:vAlign w:val="top"/>
          </w:tcPr>
          <w:p w14:paraId="42B6769A">
            <w:pPr>
              <w:widowControl w:val="0"/>
              <w:spacing w:before="240"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地址：</w:t>
            </w:r>
          </w:p>
        </w:tc>
      </w:tr>
      <w:tr w14:paraId="0A513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center"/>
          </w:tcPr>
          <w:p w14:paraId="3B6ACCEB">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邮编：</w:t>
            </w:r>
          </w:p>
        </w:tc>
        <w:tc>
          <w:tcPr>
            <w:tcW w:w="4234" w:type="dxa"/>
            <w:noWrap w:val="0"/>
            <w:vAlign w:val="center"/>
          </w:tcPr>
          <w:p w14:paraId="7F88397B">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邮编：</w:t>
            </w:r>
          </w:p>
        </w:tc>
      </w:tr>
      <w:tr w14:paraId="2ABBF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76" w:hRule="exact"/>
          <w:jc w:val="center"/>
        </w:trPr>
        <w:tc>
          <w:tcPr>
            <w:tcW w:w="4385" w:type="dxa"/>
            <w:noWrap w:val="0"/>
            <w:vAlign w:val="top"/>
          </w:tcPr>
          <w:p w14:paraId="2BEE4C0E">
            <w:pPr>
              <w:overflowPunct w:val="0"/>
              <w:topLinePunct/>
              <w:spacing w:line="360" w:lineRule="auto"/>
              <w:rPr>
                <w:rFonts w:hint="eastAsia" w:ascii="仿宋" w:hAnsi="仿宋" w:eastAsia="仿宋" w:cs="仿宋"/>
                <w:sz w:val="24"/>
                <w:szCs w:val="24"/>
                <w:highlight w:val="none"/>
                <w:lang w:val="zh-TW" w:eastAsia="zh-TW" w:bidi="zh-TW"/>
              </w:rPr>
            </w:pPr>
            <w:r>
              <w:rPr>
                <w:rFonts w:hint="eastAsia" w:ascii="仿宋" w:hAnsi="仿宋" w:eastAsia="仿宋" w:cs="仿宋"/>
                <w:sz w:val="24"/>
                <w:highlight w:val="none"/>
              </w:rPr>
              <w:t xml:space="preserve">法定代表人或被授权人（签字或盖章）： </w:t>
            </w:r>
          </w:p>
        </w:tc>
        <w:tc>
          <w:tcPr>
            <w:tcW w:w="4234" w:type="dxa"/>
            <w:noWrap w:val="0"/>
            <w:vAlign w:val="top"/>
          </w:tcPr>
          <w:p w14:paraId="308DDF7F">
            <w:pPr>
              <w:overflowPunct w:val="0"/>
              <w:topLinePunct/>
              <w:spacing w:line="360" w:lineRule="auto"/>
              <w:rPr>
                <w:rFonts w:hint="eastAsia" w:ascii="仿宋" w:hAnsi="仿宋" w:eastAsia="仿宋" w:cs="仿宋"/>
                <w:sz w:val="24"/>
                <w:szCs w:val="24"/>
                <w:highlight w:val="none"/>
                <w:lang w:val="zh-TW" w:eastAsia="zh-TW" w:bidi="zh-TW"/>
              </w:rPr>
            </w:pPr>
            <w:r>
              <w:rPr>
                <w:rFonts w:hint="eastAsia" w:ascii="仿宋" w:hAnsi="仿宋" w:eastAsia="仿宋" w:cs="仿宋"/>
                <w:sz w:val="24"/>
                <w:highlight w:val="none"/>
              </w:rPr>
              <w:t>法定代表人或被授权人（签字或盖章）：</w:t>
            </w:r>
          </w:p>
        </w:tc>
      </w:tr>
      <w:tr w14:paraId="449EF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center"/>
          </w:tcPr>
          <w:p w14:paraId="5009AE6F">
            <w:pPr>
              <w:widowControl w:val="0"/>
              <w:spacing w:line="240" w:lineRule="auto"/>
              <w:ind w:firstLine="480" w:firstLineChars="200"/>
              <w:jc w:val="left"/>
              <w:rPr>
                <w:rFonts w:hint="eastAsia" w:ascii="仿宋" w:hAnsi="仿宋" w:eastAsia="仿宋" w:cs="仿宋"/>
                <w:kern w:val="2"/>
                <w:sz w:val="24"/>
                <w:szCs w:val="24"/>
                <w:highlight w:val="none"/>
                <w:lang w:val="zh-TW" w:eastAsia="zh-TW" w:bidi="zh-TW"/>
              </w:rPr>
            </w:pPr>
            <w:r>
              <w:rPr>
                <w:rFonts w:hint="eastAsia" w:ascii="仿宋" w:hAnsi="仿宋" w:eastAsia="仿宋" w:cs="仿宋"/>
                <w:sz w:val="24"/>
                <w:szCs w:val="24"/>
                <w:highlight w:val="none"/>
                <w:lang w:val="zh-TW" w:eastAsia="zh-TW" w:bidi="zh-TW"/>
              </w:rPr>
              <w:t>电话：</w:t>
            </w:r>
          </w:p>
        </w:tc>
        <w:tc>
          <w:tcPr>
            <w:tcW w:w="4234" w:type="dxa"/>
            <w:noWrap w:val="0"/>
            <w:vAlign w:val="center"/>
          </w:tcPr>
          <w:p w14:paraId="11C6CD13">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电话：</w:t>
            </w:r>
          </w:p>
        </w:tc>
      </w:tr>
      <w:tr w14:paraId="729D8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center"/>
          </w:tcPr>
          <w:p w14:paraId="17C7380F">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传真：</w:t>
            </w:r>
          </w:p>
        </w:tc>
        <w:tc>
          <w:tcPr>
            <w:tcW w:w="4234" w:type="dxa"/>
            <w:noWrap w:val="0"/>
            <w:vAlign w:val="center"/>
          </w:tcPr>
          <w:p w14:paraId="6D8F5ADA">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传真：</w:t>
            </w:r>
          </w:p>
        </w:tc>
      </w:tr>
      <w:tr w14:paraId="2695E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49" w:hRule="exact"/>
          <w:jc w:val="center"/>
        </w:trPr>
        <w:tc>
          <w:tcPr>
            <w:tcW w:w="4385" w:type="dxa"/>
            <w:noWrap w:val="0"/>
            <w:vAlign w:val="top"/>
          </w:tcPr>
          <w:p w14:paraId="00E482B4">
            <w:pPr>
              <w:widowControl w:val="0"/>
              <w:spacing w:line="240" w:lineRule="auto"/>
              <w:ind w:firstLine="0" w:firstLineChars="0"/>
              <w:jc w:val="left"/>
              <w:rPr>
                <w:rFonts w:hint="eastAsia" w:ascii="仿宋" w:hAnsi="仿宋" w:eastAsia="仿宋" w:cs="仿宋"/>
                <w:kern w:val="0"/>
                <w:sz w:val="24"/>
                <w:szCs w:val="24"/>
                <w:highlight w:val="none"/>
                <w:lang w:eastAsia="en-US" w:bidi="en-US"/>
              </w:rPr>
            </w:pPr>
          </w:p>
        </w:tc>
        <w:tc>
          <w:tcPr>
            <w:tcW w:w="4234" w:type="dxa"/>
            <w:noWrap w:val="0"/>
            <w:vAlign w:val="center"/>
          </w:tcPr>
          <w:p w14:paraId="3DC9238E">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开户银行：</w:t>
            </w:r>
          </w:p>
        </w:tc>
      </w:tr>
      <w:tr w14:paraId="3C989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top"/>
          </w:tcPr>
          <w:p w14:paraId="59878046">
            <w:pPr>
              <w:widowControl w:val="0"/>
              <w:spacing w:line="240" w:lineRule="auto"/>
              <w:ind w:firstLine="0" w:firstLineChars="0"/>
              <w:jc w:val="left"/>
              <w:rPr>
                <w:rFonts w:hint="eastAsia" w:ascii="仿宋" w:hAnsi="仿宋" w:eastAsia="仿宋" w:cs="仿宋"/>
                <w:kern w:val="0"/>
                <w:sz w:val="24"/>
                <w:szCs w:val="24"/>
                <w:highlight w:val="none"/>
                <w:lang w:eastAsia="en-US" w:bidi="en-US"/>
              </w:rPr>
            </w:pPr>
          </w:p>
        </w:tc>
        <w:tc>
          <w:tcPr>
            <w:tcW w:w="4234" w:type="dxa"/>
            <w:noWrap w:val="0"/>
            <w:vAlign w:val="center"/>
          </w:tcPr>
          <w:p w14:paraId="27A6EE2B">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en-US" w:eastAsia="zh-CN" w:bidi="zh-TW"/>
              </w:rPr>
              <w:t>账</w:t>
            </w:r>
            <w:r>
              <w:rPr>
                <w:rFonts w:hint="eastAsia" w:ascii="仿宋" w:hAnsi="仿宋" w:eastAsia="仿宋" w:cs="仿宋"/>
                <w:sz w:val="24"/>
                <w:szCs w:val="24"/>
                <w:highlight w:val="none"/>
                <w:lang w:val="zh-TW" w:eastAsia="zh-TW" w:bidi="zh-TW"/>
              </w:rPr>
              <w:t>号：</w:t>
            </w:r>
          </w:p>
        </w:tc>
      </w:tr>
      <w:tr w14:paraId="3D4E6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8" w:hRule="exact"/>
          <w:jc w:val="center"/>
        </w:trPr>
        <w:tc>
          <w:tcPr>
            <w:tcW w:w="4385" w:type="dxa"/>
            <w:noWrap w:val="0"/>
            <w:vAlign w:val="center"/>
          </w:tcPr>
          <w:p w14:paraId="232EC307">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日期：</w:t>
            </w:r>
            <w:r>
              <w:rPr>
                <w:rFonts w:hint="eastAsia" w:ascii="仿宋" w:hAnsi="仿宋" w:eastAsia="仿宋" w:cs="仿宋"/>
                <w:sz w:val="24"/>
                <w:szCs w:val="24"/>
                <w:highlight w:val="none"/>
                <w:lang w:bidi="zh-TW"/>
              </w:rPr>
              <w:t xml:space="preserve">     </w:t>
            </w:r>
            <w:r>
              <w:rPr>
                <w:rFonts w:hint="eastAsia" w:ascii="仿宋" w:hAnsi="仿宋" w:eastAsia="仿宋" w:cs="仿宋"/>
                <w:sz w:val="24"/>
                <w:szCs w:val="24"/>
                <w:highlight w:val="none"/>
                <w:lang w:val="zh-TW" w:eastAsia="zh-TW" w:bidi="zh-TW"/>
              </w:rPr>
              <w:t xml:space="preserve">年 </w:t>
            </w:r>
            <w:r>
              <w:rPr>
                <w:rFonts w:hint="eastAsia" w:ascii="仿宋" w:hAnsi="仿宋" w:eastAsia="仿宋" w:cs="仿宋"/>
                <w:sz w:val="24"/>
                <w:szCs w:val="24"/>
                <w:highlight w:val="none"/>
                <w:lang w:val="en-US" w:eastAsia="zh-CN" w:bidi="zh-TW"/>
              </w:rPr>
              <w:t xml:space="preserve"> </w:t>
            </w:r>
            <w:r>
              <w:rPr>
                <w:rFonts w:hint="eastAsia" w:ascii="仿宋" w:hAnsi="仿宋" w:eastAsia="仿宋" w:cs="仿宋"/>
                <w:sz w:val="24"/>
                <w:szCs w:val="24"/>
                <w:highlight w:val="none"/>
                <w:lang w:val="zh-CN" w:bidi="zh-CN"/>
              </w:rPr>
              <w:t>月</w:t>
            </w:r>
            <w:r>
              <w:rPr>
                <w:rFonts w:hint="eastAsia" w:ascii="仿宋" w:hAnsi="仿宋" w:eastAsia="仿宋" w:cs="仿宋"/>
                <w:sz w:val="24"/>
                <w:szCs w:val="24"/>
                <w:highlight w:val="none"/>
                <w:lang w:bidi="zh-CN"/>
              </w:rPr>
              <w:t xml:space="preserve">  日</w:t>
            </w:r>
          </w:p>
        </w:tc>
        <w:tc>
          <w:tcPr>
            <w:tcW w:w="4234" w:type="dxa"/>
            <w:noWrap w:val="0"/>
            <w:vAlign w:val="center"/>
          </w:tcPr>
          <w:p w14:paraId="17B021BA">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日期：</w:t>
            </w:r>
            <w:r>
              <w:rPr>
                <w:rFonts w:hint="eastAsia" w:ascii="仿宋" w:hAnsi="仿宋" w:eastAsia="仿宋" w:cs="仿宋"/>
                <w:sz w:val="24"/>
                <w:szCs w:val="24"/>
                <w:highlight w:val="none"/>
                <w:lang w:bidi="zh-TW"/>
              </w:rPr>
              <w:t xml:space="preserve">     </w:t>
            </w:r>
            <w:r>
              <w:rPr>
                <w:rFonts w:hint="eastAsia" w:ascii="仿宋" w:hAnsi="仿宋" w:eastAsia="仿宋" w:cs="仿宋"/>
                <w:sz w:val="24"/>
                <w:szCs w:val="24"/>
                <w:highlight w:val="none"/>
                <w:lang w:val="zh-TW" w:eastAsia="zh-TW" w:bidi="zh-TW"/>
              </w:rPr>
              <w:t>年</w:t>
            </w:r>
            <w:r>
              <w:rPr>
                <w:rFonts w:hint="eastAsia" w:ascii="仿宋" w:hAnsi="仿宋" w:eastAsia="仿宋" w:cs="仿宋"/>
                <w:sz w:val="24"/>
                <w:szCs w:val="24"/>
                <w:highlight w:val="none"/>
                <w:lang w:val="en-US" w:eastAsia="zh-CN" w:bidi="zh-TW"/>
              </w:rPr>
              <w:t xml:space="preserve"> </w:t>
            </w:r>
            <w:r>
              <w:rPr>
                <w:rFonts w:hint="eastAsia" w:ascii="仿宋" w:hAnsi="仿宋" w:eastAsia="仿宋" w:cs="仿宋"/>
                <w:sz w:val="24"/>
                <w:szCs w:val="24"/>
                <w:highlight w:val="none"/>
                <w:lang w:val="zh-TW" w:eastAsia="zh-TW" w:bidi="zh-TW"/>
              </w:rPr>
              <w:t xml:space="preserve"> </w:t>
            </w:r>
            <w:r>
              <w:rPr>
                <w:rFonts w:hint="eastAsia" w:ascii="仿宋" w:hAnsi="仿宋" w:eastAsia="仿宋" w:cs="仿宋"/>
                <w:sz w:val="24"/>
                <w:szCs w:val="24"/>
                <w:highlight w:val="none"/>
                <w:lang w:val="zh-CN" w:bidi="zh-TW"/>
              </w:rPr>
              <w:t>月</w:t>
            </w:r>
            <w:r>
              <w:rPr>
                <w:rFonts w:hint="eastAsia" w:ascii="仿宋" w:hAnsi="仿宋" w:eastAsia="仿宋" w:cs="仿宋"/>
                <w:sz w:val="24"/>
                <w:szCs w:val="24"/>
                <w:highlight w:val="none"/>
                <w:lang w:bidi="zh-TW"/>
              </w:rPr>
              <w:t xml:space="preserve">  日</w:t>
            </w:r>
          </w:p>
        </w:tc>
      </w:tr>
    </w:tbl>
    <w:p w14:paraId="46820DFC">
      <w:pPr>
        <w:keepNext w:val="0"/>
        <w:keepLines w:val="0"/>
        <w:pageBreakBefore w:val="0"/>
        <w:widowControl w:val="0"/>
        <w:kinsoku/>
        <w:wordWrap/>
        <w:overflowPunct/>
        <w:topLinePunct w:val="0"/>
        <w:bidi w:val="0"/>
        <w:snapToGrid/>
        <w:spacing w:line="500" w:lineRule="exact"/>
        <w:jc w:val="both"/>
        <w:textAlignment w:val="auto"/>
        <w:rPr>
          <w:rFonts w:hint="eastAsia" w:ascii="仿宋" w:hAnsi="仿宋" w:eastAsia="仿宋" w:cs="仿宋"/>
          <w:kern w:val="0"/>
          <w:sz w:val="24"/>
          <w:szCs w:val="24"/>
          <w:highlight w:val="none"/>
          <w:lang w:eastAsia="en-US" w:bidi="en-US"/>
        </w:rPr>
      </w:pPr>
    </w:p>
    <w:p w14:paraId="3166BF46">
      <w:pPr>
        <w:spacing w:line="360" w:lineRule="auto"/>
        <w:rPr>
          <w:rFonts w:hint="eastAsia" w:ascii="仿宋" w:hAnsi="仿宋" w:eastAsia="仿宋" w:cs="仿宋"/>
          <w:sz w:val="24"/>
          <w:szCs w:val="24"/>
          <w:highlight w:val="none"/>
          <w:lang w:val="en-US" w:eastAsia="zh-Hans"/>
        </w:rPr>
      </w:pPr>
    </w:p>
    <w:p w14:paraId="5DCEF70D">
      <w:bookmarkStart w:id="6" w:name="_GoBack"/>
      <w:bookmarkEnd w:id="6"/>
    </w:p>
    <w:sectPr>
      <w:footerReference r:id="rId5" w:type="default"/>
      <w:pgSz w:w="11906" w:h="16838"/>
      <w:pgMar w:top="1440" w:right="1706"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GYXIQ+Frutiger-Cn">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CD5A1">
    <w:pPr>
      <w:spacing w:line="172" w:lineRule="auto"/>
      <w:ind w:left="4086"/>
      <w:rPr>
        <w:rFonts w:ascii="宋体" w:hAnsi="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3BA4649">
                          <w:pPr>
                            <w:pStyle w:val="3"/>
                          </w:pPr>
                          <w:r>
                            <w:t xml:space="preserve">第 </w:t>
                          </w:r>
                          <w:r>
                            <w:fldChar w:fldCharType="begin"/>
                          </w:r>
                          <w:r>
                            <w:instrText xml:space="preserve"> PAGE  \* MERGEFORMAT </w:instrText>
                          </w:r>
                          <w:r>
                            <w:fldChar w:fldCharType="separate"/>
                          </w:r>
                          <w:r>
                            <w:t>133</w:t>
                          </w:r>
                          <w:r>
                            <w:fldChar w:fldCharType="end"/>
                          </w:r>
                          <w:r>
                            <w:t xml:space="preserve"> 页 共 </w:t>
                          </w:r>
                          <w:r>
                            <w:fldChar w:fldCharType="begin"/>
                          </w:r>
                          <w:r>
                            <w:instrText xml:space="preserve"> NUMPAGES  \* MERGEFORMAT </w:instrText>
                          </w:r>
                          <w:r>
                            <w:fldChar w:fldCharType="separate"/>
                          </w:r>
                          <w:r>
                            <w:t>155</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53BA4649">
                    <w:pPr>
                      <w:pStyle w:val="3"/>
                    </w:pPr>
                    <w:r>
                      <w:t xml:space="preserve">第 </w:t>
                    </w:r>
                    <w:r>
                      <w:fldChar w:fldCharType="begin"/>
                    </w:r>
                    <w:r>
                      <w:instrText xml:space="preserve"> PAGE  \* MERGEFORMAT </w:instrText>
                    </w:r>
                    <w:r>
                      <w:fldChar w:fldCharType="separate"/>
                    </w:r>
                    <w:r>
                      <w:t>133</w:t>
                    </w:r>
                    <w:r>
                      <w:fldChar w:fldCharType="end"/>
                    </w:r>
                    <w:r>
                      <w:t xml:space="preserve"> 页 共 </w:t>
                    </w:r>
                    <w:r>
                      <w:fldChar w:fldCharType="begin"/>
                    </w:r>
                    <w:r>
                      <w:instrText xml:space="preserve"> NUMPAGES  \* MERGEFORMAT </w:instrText>
                    </w:r>
                    <w:r>
                      <w:fldChar w:fldCharType="separate"/>
                    </w:r>
                    <w:r>
                      <w:t>155</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285F75"/>
    <w:multiLevelType w:val="multilevel"/>
    <w:tmpl w:val="2B285F75"/>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05088E"/>
    <w:rsid w:val="6E0508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styleId="3">
    <w:name w:val="footer"/>
    <w:basedOn w:val="1"/>
    <w:qFormat/>
    <w:uiPriority w:val="0"/>
    <w:pPr>
      <w:tabs>
        <w:tab w:val="center" w:pos="4153"/>
        <w:tab w:val="right" w:pos="8306"/>
      </w:tabs>
      <w:snapToGrid w:val="0"/>
      <w:jc w:val="left"/>
    </w:pPr>
    <w:rPr>
      <w:rFonts w:ascii="Calibri" w:hAnsi="Calibri"/>
      <w:kern w:val="0"/>
      <w:sz w:val="18"/>
      <w:szCs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2026-06-08T06:37:00Z</dcterms:created>
  <dc:creator>四方衡裕</dc:creator>
  <cp:lastModifiedBy>四方衡裕</cp:lastModifiedBy>
  <dcterms:modified xsi:type="dcterms:W3CDTF">2026-06-08T06:37:13Z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7F2A78F72BA74F208D8F196F4FAD7033_11</vt:lpwstr>
  </property>
  <property fmtid="{D5CDD505-2E9C-101B-9397-08002B2CF9AE}" pid="4" name="KSOTemplateDocerSaveRecord">
    <vt:lpwstr>eyJoZGlkIjoiYTRhNTRmZWJhMTZhMGI4NTIwNzY3MmY4OGE4OTA2NmYiLCJ1c2VySWQiOiIxNjgwMDIxMjIyIn0=</vt:lpwstr>
  </property>
</Properties>
</file>