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6576A">
      <w:pPr>
        <w:rPr>
          <w:rFonts w:hint="eastAsia"/>
          <w:lang w:val="en-US" w:eastAsia="zh-CN"/>
        </w:rPr>
      </w:pPr>
      <w:r>
        <w:rPr>
          <w:rFonts w:hint="eastAsia"/>
          <w:lang w:val="en-US" w:eastAsia="zh-CN"/>
        </w:rPr>
        <w:t>采购包1：</w:t>
      </w:r>
    </w:p>
    <w:p w14:paraId="0E80A9F4">
      <w:pPr>
        <w:spacing w:line="360" w:lineRule="auto"/>
        <w:rPr>
          <w:rFonts w:ascii="仿宋" w:hAnsi="仿宋" w:eastAsia="仿宋" w:cs="仿宋"/>
          <w:bCs/>
          <w:color w:val="auto"/>
          <w:kern w:val="0"/>
          <w:sz w:val="28"/>
          <w:szCs w:val="28"/>
        </w:rPr>
      </w:pPr>
      <w:r>
        <w:rPr>
          <w:rFonts w:hint="eastAsia" w:ascii="仿宋" w:hAnsi="仿宋" w:eastAsia="仿宋" w:cs="仿宋"/>
          <w:bCs/>
          <w:color w:val="auto"/>
          <w:kern w:val="0"/>
          <w:sz w:val="28"/>
          <w:szCs w:val="28"/>
        </w:rPr>
        <w:t xml:space="preserve">                             </w:t>
      </w:r>
    </w:p>
    <w:p w14:paraId="1D12106A">
      <w:pPr>
        <w:pStyle w:val="6"/>
        <w:rPr>
          <w:rFonts w:ascii="仿宋" w:hAnsi="仿宋" w:eastAsia="仿宋" w:cs="仿宋"/>
          <w:color w:val="auto"/>
        </w:rPr>
      </w:pPr>
    </w:p>
    <w:p w14:paraId="0A95F6E5">
      <w:pPr>
        <w:pStyle w:val="3"/>
        <w:rPr>
          <w:rFonts w:ascii="仿宋" w:hAnsi="仿宋" w:eastAsia="仿宋" w:cs="仿宋"/>
          <w:color w:val="auto"/>
        </w:rPr>
      </w:pPr>
    </w:p>
    <w:p w14:paraId="6A7365B7">
      <w:pPr>
        <w:pStyle w:val="3"/>
        <w:rPr>
          <w:rFonts w:ascii="仿宋" w:hAnsi="仿宋" w:eastAsia="仿宋" w:cs="仿宋"/>
          <w:color w:val="auto"/>
        </w:rPr>
      </w:pPr>
    </w:p>
    <w:p w14:paraId="01A63D57">
      <w:pPr>
        <w:pStyle w:val="3"/>
        <w:ind w:firstLine="960"/>
        <w:jc w:val="center"/>
        <w:rPr>
          <w:rFonts w:ascii="仿宋" w:hAnsi="仿宋" w:eastAsia="仿宋" w:cs="仿宋"/>
          <w:color w:val="auto"/>
          <w:sz w:val="48"/>
          <w:szCs w:val="48"/>
        </w:rPr>
      </w:pPr>
      <w:r>
        <w:rPr>
          <w:rFonts w:hint="eastAsia" w:ascii="仿宋" w:hAnsi="仿宋" w:eastAsia="仿宋" w:cs="仿宋"/>
          <w:color w:val="auto"/>
          <w:sz w:val="48"/>
          <w:szCs w:val="48"/>
        </w:rPr>
        <w:t>西安市人力资源和社会保障局信息中心【   】项目</w:t>
      </w:r>
    </w:p>
    <w:p w14:paraId="71F71046">
      <w:pPr>
        <w:pStyle w:val="5"/>
        <w:ind w:left="2100"/>
        <w:rPr>
          <w:rFonts w:ascii="仿宋" w:hAnsi="仿宋" w:eastAsia="仿宋" w:cs="仿宋"/>
          <w:color w:val="auto"/>
        </w:rPr>
      </w:pPr>
    </w:p>
    <w:p w14:paraId="4FEF3BB0">
      <w:pPr>
        <w:spacing w:line="700" w:lineRule="exact"/>
        <w:jc w:val="center"/>
        <w:outlineLvl w:val="0"/>
        <w:rPr>
          <w:rFonts w:ascii="仿宋" w:hAnsi="仿宋" w:eastAsia="仿宋" w:cs="仿宋"/>
          <w:color w:val="auto"/>
          <w:sz w:val="48"/>
          <w:szCs w:val="48"/>
        </w:rPr>
      </w:pPr>
      <w:r>
        <w:rPr>
          <w:rFonts w:hint="eastAsia" w:ascii="仿宋" w:hAnsi="仿宋" w:eastAsia="仿宋" w:cs="仿宋"/>
          <w:color w:val="auto"/>
          <w:sz w:val="48"/>
          <w:szCs w:val="48"/>
        </w:rPr>
        <w:t>合    同</w:t>
      </w:r>
    </w:p>
    <w:p w14:paraId="2324778B">
      <w:pPr>
        <w:pStyle w:val="6"/>
        <w:spacing w:before="312" w:beforeLines="100"/>
        <w:jc w:val="center"/>
        <w:rPr>
          <w:rFonts w:ascii="仿宋" w:hAnsi="仿宋" w:eastAsia="仿宋" w:cs="仿宋"/>
          <w:color w:val="auto"/>
          <w:sz w:val="28"/>
          <w:szCs w:val="28"/>
        </w:rPr>
      </w:pPr>
      <w:r>
        <w:rPr>
          <w:rFonts w:hint="eastAsia" w:ascii="仿宋" w:hAnsi="仿宋" w:eastAsia="仿宋" w:cs="仿宋"/>
          <w:color w:val="auto"/>
          <w:kern w:val="0"/>
          <w:sz w:val="30"/>
          <w:szCs w:val="30"/>
        </w:rPr>
        <w:t>（项目编号：</w:t>
      </w:r>
      <w:r>
        <w:rPr>
          <w:rFonts w:hint="eastAsia" w:ascii="仿宋" w:hAnsi="仿宋" w:eastAsia="仿宋" w:cs="仿宋"/>
          <w:color w:val="auto"/>
          <w:kern w:val="0"/>
          <w:sz w:val="30"/>
          <w:szCs w:val="30"/>
          <w:lang w:val="en-US"/>
        </w:rPr>
        <w:t xml:space="preserve">         </w:t>
      </w:r>
      <w:r>
        <w:rPr>
          <w:rFonts w:hint="eastAsia" w:ascii="仿宋" w:hAnsi="仿宋" w:eastAsia="仿宋" w:cs="仿宋"/>
          <w:color w:val="auto"/>
          <w:kern w:val="0"/>
          <w:sz w:val="30"/>
          <w:szCs w:val="30"/>
        </w:rPr>
        <w:t>）</w:t>
      </w:r>
    </w:p>
    <w:p w14:paraId="3FD2DBCA">
      <w:pPr>
        <w:pStyle w:val="6"/>
        <w:rPr>
          <w:rFonts w:ascii="仿宋" w:hAnsi="仿宋" w:eastAsia="仿宋" w:cs="仿宋"/>
          <w:color w:val="auto"/>
        </w:rPr>
      </w:pPr>
    </w:p>
    <w:p w14:paraId="36EA6CE8">
      <w:pPr>
        <w:rPr>
          <w:rFonts w:ascii="仿宋" w:hAnsi="仿宋" w:eastAsia="仿宋" w:cs="仿宋"/>
          <w:color w:val="auto"/>
        </w:rPr>
      </w:pPr>
    </w:p>
    <w:p w14:paraId="01BA0AE3">
      <w:pPr>
        <w:tabs>
          <w:tab w:val="left" w:pos="480"/>
        </w:tabs>
        <w:spacing w:line="360" w:lineRule="auto"/>
        <w:rPr>
          <w:rFonts w:ascii="仿宋" w:hAnsi="仿宋" w:eastAsia="仿宋" w:cs="仿宋"/>
          <w:color w:val="auto"/>
          <w:sz w:val="28"/>
          <w:szCs w:val="28"/>
        </w:rPr>
      </w:pPr>
    </w:p>
    <w:p w14:paraId="2A6B085C">
      <w:pPr>
        <w:tabs>
          <w:tab w:val="left" w:pos="480"/>
        </w:tabs>
        <w:spacing w:line="360" w:lineRule="auto"/>
        <w:rPr>
          <w:rFonts w:ascii="仿宋" w:hAnsi="仿宋" w:eastAsia="仿宋" w:cs="仿宋"/>
          <w:color w:val="auto"/>
          <w:sz w:val="28"/>
          <w:szCs w:val="28"/>
        </w:rPr>
      </w:pPr>
    </w:p>
    <w:p w14:paraId="078D1118">
      <w:pPr>
        <w:tabs>
          <w:tab w:val="left" w:pos="480"/>
        </w:tabs>
        <w:spacing w:line="360" w:lineRule="auto"/>
        <w:ind w:firstLine="1680" w:firstLineChars="600"/>
        <w:rPr>
          <w:rFonts w:ascii="仿宋" w:hAnsi="仿宋" w:eastAsia="仿宋" w:cs="仿宋"/>
          <w:color w:val="auto"/>
          <w:sz w:val="28"/>
          <w:szCs w:val="28"/>
        </w:rPr>
      </w:pPr>
      <w:r>
        <w:rPr>
          <w:rFonts w:hint="eastAsia" w:ascii="仿宋" w:hAnsi="仿宋" w:eastAsia="仿宋" w:cs="仿宋"/>
          <w:color w:val="auto"/>
          <w:sz w:val="28"/>
          <w:szCs w:val="28"/>
        </w:rPr>
        <w:t>甲  方：西安市人力资源和社会保障局信息中心</w:t>
      </w:r>
    </w:p>
    <w:p w14:paraId="1DE15427">
      <w:pPr>
        <w:tabs>
          <w:tab w:val="left" w:pos="480"/>
        </w:tabs>
        <w:spacing w:line="360" w:lineRule="auto"/>
        <w:ind w:firstLine="1680" w:firstLineChars="600"/>
        <w:rPr>
          <w:rFonts w:ascii="仿宋" w:hAnsi="仿宋" w:eastAsia="仿宋" w:cs="仿宋"/>
          <w:color w:val="auto"/>
          <w:sz w:val="28"/>
          <w:szCs w:val="28"/>
        </w:rPr>
      </w:pPr>
      <w:r>
        <w:rPr>
          <w:rFonts w:hint="eastAsia" w:ascii="仿宋" w:hAnsi="仿宋" w:eastAsia="仿宋" w:cs="仿宋"/>
          <w:color w:val="auto"/>
          <w:sz w:val="28"/>
          <w:szCs w:val="28"/>
        </w:rPr>
        <w:t>乙  方：</w:t>
      </w:r>
    </w:p>
    <w:p w14:paraId="04D650CB">
      <w:pPr>
        <w:pStyle w:val="3"/>
        <w:ind w:firstLine="1680" w:firstLineChars="600"/>
        <w:rPr>
          <w:rFonts w:ascii="仿宋" w:hAnsi="仿宋" w:eastAsia="仿宋" w:cs="仿宋"/>
          <w:color w:val="auto"/>
          <w:sz w:val="30"/>
          <w:szCs w:val="30"/>
        </w:rPr>
      </w:pPr>
      <w:r>
        <w:rPr>
          <w:rFonts w:hint="eastAsia" w:ascii="仿宋" w:hAnsi="仿宋" w:eastAsia="仿宋" w:cs="仿宋"/>
          <w:color w:val="auto"/>
          <w:sz w:val="28"/>
          <w:szCs w:val="28"/>
        </w:rPr>
        <w:t>鉴证方：</w:t>
      </w:r>
    </w:p>
    <w:p w14:paraId="15263AF1">
      <w:pPr>
        <w:spacing w:line="360" w:lineRule="auto"/>
        <w:jc w:val="center"/>
        <w:rPr>
          <w:rFonts w:ascii="仿宋" w:hAnsi="仿宋" w:eastAsia="仿宋" w:cs="仿宋"/>
          <w:color w:val="auto"/>
          <w:sz w:val="30"/>
          <w:szCs w:val="30"/>
        </w:rPr>
      </w:pPr>
    </w:p>
    <w:p w14:paraId="6B83C61F">
      <w:pPr>
        <w:pStyle w:val="6"/>
        <w:rPr>
          <w:rFonts w:ascii="仿宋" w:hAnsi="仿宋" w:eastAsia="仿宋" w:cs="仿宋"/>
          <w:color w:val="auto"/>
        </w:rPr>
      </w:pPr>
    </w:p>
    <w:p w14:paraId="55F3CE00">
      <w:pPr>
        <w:spacing w:line="360" w:lineRule="auto"/>
        <w:jc w:val="center"/>
        <w:rPr>
          <w:rFonts w:ascii="仿宋" w:hAnsi="仿宋" w:eastAsia="仿宋" w:cs="仿宋"/>
          <w:color w:val="auto"/>
          <w:sz w:val="30"/>
          <w:szCs w:val="30"/>
        </w:rPr>
      </w:pPr>
    </w:p>
    <w:p w14:paraId="699F58BB">
      <w:pPr>
        <w:spacing w:line="360" w:lineRule="auto"/>
        <w:jc w:val="center"/>
        <w:rPr>
          <w:rFonts w:ascii="仿宋" w:hAnsi="仿宋" w:eastAsia="仿宋" w:cs="仿宋"/>
          <w:color w:val="auto"/>
          <w:sz w:val="30"/>
          <w:szCs w:val="30"/>
        </w:rPr>
      </w:pPr>
      <w:r>
        <w:rPr>
          <w:rFonts w:hint="eastAsia" w:ascii="仿宋" w:hAnsi="仿宋" w:eastAsia="仿宋" w:cs="仿宋"/>
          <w:color w:val="auto"/>
          <w:sz w:val="30"/>
          <w:szCs w:val="30"/>
        </w:rPr>
        <w:t>【  】年【 】月</w:t>
      </w:r>
    </w:p>
    <w:p w14:paraId="05EF3D09">
      <w:pPr>
        <w:spacing w:line="360" w:lineRule="auto"/>
        <w:ind w:firstLine="3600" w:firstLineChars="1200"/>
        <w:rPr>
          <w:rFonts w:ascii="仿宋" w:hAnsi="仿宋" w:eastAsia="仿宋" w:cs="仿宋"/>
          <w:color w:val="auto"/>
          <w:sz w:val="30"/>
          <w:szCs w:val="30"/>
        </w:rPr>
      </w:pPr>
      <w:r>
        <w:rPr>
          <w:rFonts w:hint="eastAsia" w:ascii="仿宋" w:hAnsi="仿宋" w:eastAsia="仿宋" w:cs="仿宋"/>
          <w:color w:val="auto"/>
          <w:sz w:val="30"/>
          <w:szCs w:val="30"/>
        </w:rPr>
        <w:t>中国  西安</w:t>
      </w:r>
    </w:p>
    <w:p w14:paraId="52F110A5">
      <w:pPr>
        <w:pStyle w:val="5"/>
        <w:ind w:left="2100"/>
        <w:rPr>
          <w:rFonts w:ascii="仿宋" w:hAnsi="仿宋" w:eastAsia="仿宋" w:cs="仿宋"/>
          <w:color w:val="auto"/>
        </w:rPr>
      </w:pPr>
    </w:p>
    <w:p w14:paraId="19FF3173">
      <w:pPr>
        <w:snapToGrid w:val="0"/>
        <w:spacing w:line="360" w:lineRule="auto"/>
        <w:jc w:val="center"/>
        <w:rPr>
          <w:rFonts w:ascii="仿宋" w:hAnsi="仿宋" w:eastAsia="仿宋" w:cs="仿宋"/>
          <w:color w:val="auto"/>
          <w:sz w:val="48"/>
          <w:szCs w:val="48"/>
        </w:rPr>
        <w:sectPr>
          <w:headerReference r:id="rId3" w:type="default"/>
          <w:footerReference r:id="rId4" w:type="default"/>
          <w:pgSz w:w="11906" w:h="16838"/>
          <w:pgMar w:top="1440" w:right="1701" w:bottom="1440" w:left="1701" w:header="794" w:footer="680" w:gutter="0"/>
          <w:pgNumType w:fmt="decimal"/>
          <w:cols w:space="720" w:num="1"/>
          <w:docGrid w:type="lines" w:linePitch="312" w:charSpace="0"/>
        </w:sectPr>
      </w:pPr>
    </w:p>
    <w:p w14:paraId="67B031AE">
      <w:pPr>
        <w:snapToGrid w:val="0"/>
        <w:spacing w:line="360" w:lineRule="auto"/>
        <w:jc w:val="center"/>
        <w:rPr>
          <w:rFonts w:ascii="仿宋" w:hAnsi="仿宋" w:eastAsia="仿宋" w:cs="仿宋"/>
          <w:color w:val="auto"/>
          <w:spacing w:val="60"/>
          <w:sz w:val="48"/>
          <w:szCs w:val="48"/>
        </w:rPr>
      </w:pPr>
      <w:r>
        <w:rPr>
          <w:rFonts w:hint="eastAsia" w:ascii="仿宋" w:hAnsi="仿宋" w:eastAsia="仿宋" w:cs="仿宋"/>
          <w:color w:val="auto"/>
          <w:sz w:val="48"/>
          <w:szCs w:val="48"/>
        </w:rPr>
        <w:t>合  同</w:t>
      </w:r>
    </w:p>
    <w:p w14:paraId="587C4CD1">
      <w:pPr>
        <w:spacing w:line="520" w:lineRule="exact"/>
        <w:ind w:firstLine="504" w:firstLineChars="210"/>
        <w:rPr>
          <w:rFonts w:ascii="仿宋" w:hAnsi="仿宋" w:eastAsia="仿宋" w:cs="仿宋"/>
          <w:color w:val="auto"/>
          <w:sz w:val="24"/>
        </w:rPr>
      </w:pPr>
      <w:r>
        <w:rPr>
          <w:rFonts w:hint="eastAsia" w:ascii="仿宋" w:hAnsi="仿宋" w:eastAsia="仿宋" w:cs="仿宋"/>
          <w:color w:val="auto"/>
          <w:sz w:val="24"/>
        </w:rPr>
        <w:t>鉴于甲方开展【     项目】项目的需要，经由鉴证方【   】组织招标，甲、乙双方为确保该项目的顺利实施，根据《中华人民共和国</w:t>
      </w:r>
      <w:r>
        <w:rPr>
          <w:rFonts w:hint="eastAsia" w:ascii="仿宋" w:hAnsi="仿宋" w:eastAsia="仿宋" w:cs="仿宋"/>
          <w:color w:val="auto"/>
          <w:sz w:val="24"/>
          <w:lang w:val="zh-CN"/>
        </w:rPr>
        <w:t>民法典</w:t>
      </w:r>
      <w:r>
        <w:rPr>
          <w:rFonts w:hint="eastAsia" w:ascii="仿宋" w:hAnsi="仿宋" w:eastAsia="仿宋" w:cs="仿宋"/>
          <w:color w:val="auto"/>
          <w:sz w:val="24"/>
        </w:rPr>
        <w:t>》</w:t>
      </w:r>
      <w:r>
        <w:rPr>
          <w:rFonts w:hint="eastAsia" w:ascii="仿宋" w:hAnsi="仿宋" w:eastAsia="仿宋" w:cs="仿宋"/>
          <w:color w:val="auto"/>
          <w:sz w:val="24"/>
          <w:lang w:eastAsia="zh-Hans"/>
        </w:rPr>
        <w:t>等</w:t>
      </w:r>
      <w:r>
        <w:rPr>
          <w:rFonts w:hint="eastAsia" w:ascii="仿宋" w:hAnsi="仿宋" w:eastAsia="仿宋" w:cs="仿宋"/>
          <w:color w:val="auto"/>
          <w:sz w:val="24"/>
        </w:rPr>
        <w:t>相关</w:t>
      </w:r>
      <w:r>
        <w:rPr>
          <w:rFonts w:hint="eastAsia" w:ascii="仿宋" w:hAnsi="仿宋" w:eastAsia="仿宋" w:cs="仿宋"/>
          <w:color w:val="auto"/>
          <w:sz w:val="24"/>
          <w:lang w:eastAsia="zh-Hans"/>
        </w:rPr>
        <w:t>法律法规规定</w:t>
      </w:r>
      <w:r>
        <w:rPr>
          <w:rFonts w:hint="eastAsia" w:ascii="仿宋" w:hAnsi="仿宋" w:eastAsia="仿宋" w:cs="仿宋"/>
          <w:color w:val="auto"/>
          <w:sz w:val="24"/>
        </w:rPr>
        <w:t>，结合本项目具体情况，按照平等互利的原则达成如下协议：</w:t>
      </w:r>
    </w:p>
    <w:p w14:paraId="44C88A54">
      <w:pPr>
        <w:spacing w:line="520" w:lineRule="exact"/>
        <w:rPr>
          <w:rFonts w:ascii="仿宋" w:hAnsi="仿宋" w:eastAsia="仿宋" w:cs="仿宋"/>
          <w:color w:val="auto"/>
          <w:sz w:val="24"/>
        </w:rPr>
      </w:pPr>
      <w:r>
        <w:rPr>
          <w:rFonts w:hint="eastAsia" w:ascii="仿宋" w:hAnsi="仿宋" w:eastAsia="仿宋" w:cs="仿宋"/>
          <w:b/>
          <w:color w:val="auto"/>
          <w:sz w:val="24"/>
        </w:rPr>
        <w:t>一、项目概况</w:t>
      </w:r>
    </w:p>
    <w:p w14:paraId="69DF5CD5">
      <w:pPr>
        <w:snapToGrid w:val="0"/>
        <w:spacing w:line="520" w:lineRule="exact"/>
        <w:ind w:firstLine="560"/>
        <w:rPr>
          <w:rFonts w:ascii="仿宋" w:hAnsi="仿宋" w:eastAsia="仿宋" w:cs="仿宋"/>
          <w:color w:val="auto"/>
          <w:sz w:val="24"/>
        </w:rPr>
      </w:pPr>
      <w:r>
        <w:rPr>
          <w:rFonts w:hint="eastAsia" w:ascii="仿宋" w:hAnsi="仿宋" w:eastAsia="仿宋" w:cs="仿宋"/>
          <w:color w:val="auto"/>
          <w:sz w:val="24"/>
        </w:rPr>
        <w:t>1、项目名称：</w:t>
      </w:r>
      <w:r>
        <w:rPr>
          <w:rFonts w:hint="eastAsia" w:ascii="仿宋" w:hAnsi="仿宋" w:eastAsia="仿宋" w:cs="仿宋"/>
          <w:color w:val="auto"/>
          <w:sz w:val="24"/>
          <w:u w:val="single"/>
        </w:rPr>
        <w:t xml:space="preserve">           </w:t>
      </w:r>
    </w:p>
    <w:p w14:paraId="1DF62333">
      <w:pPr>
        <w:snapToGrid w:val="0"/>
        <w:spacing w:line="520" w:lineRule="exact"/>
        <w:ind w:firstLine="560"/>
        <w:rPr>
          <w:rFonts w:ascii="仿宋" w:hAnsi="仿宋" w:eastAsia="仿宋" w:cs="仿宋"/>
          <w:color w:val="auto"/>
          <w:sz w:val="24"/>
        </w:rPr>
      </w:pPr>
      <w:r>
        <w:rPr>
          <w:rFonts w:hint="eastAsia" w:ascii="仿宋" w:hAnsi="仿宋" w:eastAsia="仿宋" w:cs="仿宋"/>
          <w:color w:val="auto"/>
          <w:sz w:val="24"/>
        </w:rPr>
        <w:t>2、甲方的开发需求：（具体以甲方确认的书面需求为准）</w:t>
      </w:r>
    </w:p>
    <w:p w14:paraId="34866C0B">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二、合同文件构成</w:t>
      </w:r>
    </w:p>
    <w:p w14:paraId="7A988150">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本协议书及附件与下列文件一起构成合同文件：</w:t>
      </w:r>
    </w:p>
    <w:p w14:paraId="50A2B99D">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1、招采文件、响应文件、澄清表（函）；</w:t>
      </w:r>
    </w:p>
    <w:p w14:paraId="1FB066F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2、中标（成交）通知书</w:t>
      </w:r>
    </w:p>
    <w:p w14:paraId="4F4221BD">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3、合同履行中双方澄清、确认并共同签字的补充文件、技术协议及相关技术报告、项目相关方案及报告等；</w:t>
      </w:r>
    </w:p>
    <w:p w14:paraId="47CA0DDF">
      <w:pPr>
        <w:pStyle w:val="5"/>
        <w:spacing w:line="520" w:lineRule="exact"/>
        <w:ind w:left="0" w:firstLine="480" w:firstLineChars="200"/>
        <w:rPr>
          <w:rFonts w:ascii="仿宋" w:hAnsi="仿宋" w:eastAsia="仿宋" w:cs="仿宋"/>
          <w:color w:val="auto"/>
          <w:kern w:val="2"/>
          <w:sz w:val="24"/>
          <w:szCs w:val="24"/>
          <w:lang w:val="en-US"/>
        </w:rPr>
      </w:pPr>
      <w:r>
        <w:rPr>
          <w:rFonts w:hint="eastAsia" w:ascii="仿宋" w:hAnsi="仿宋" w:eastAsia="仿宋" w:cs="仿宋"/>
          <w:color w:val="auto"/>
          <w:kern w:val="2"/>
          <w:sz w:val="24"/>
          <w:szCs w:val="24"/>
          <w:lang w:val="en-US"/>
        </w:rPr>
        <w:t>4、三方签字的会议纪要及经批准的项目变更文档等。</w:t>
      </w:r>
    </w:p>
    <w:p w14:paraId="676844EB">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三、项目要求</w:t>
      </w:r>
    </w:p>
    <w:p w14:paraId="089FBBA8">
      <w:pPr>
        <w:pStyle w:val="6"/>
        <w:rPr>
          <w:rFonts w:ascii="仿宋" w:hAnsi="仿宋" w:eastAsia="仿宋" w:cs="仿宋"/>
          <w:color w:val="auto"/>
        </w:rPr>
      </w:pPr>
    </w:p>
    <w:p w14:paraId="4D0F3996">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四、项目开发进度安排</w:t>
      </w:r>
    </w:p>
    <w:p w14:paraId="682ACC7E">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1、乙方应在本合同签订后</w:t>
      </w:r>
      <w:r>
        <w:rPr>
          <w:rFonts w:hint="eastAsia" w:ascii="仿宋" w:hAnsi="仿宋" w:eastAsia="仿宋" w:cs="仿宋"/>
          <w:color w:val="auto"/>
          <w:sz w:val="24"/>
          <w:u w:val="single"/>
        </w:rPr>
        <w:t xml:space="preserve">    </w:t>
      </w:r>
      <w:r>
        <w:rPr>
          <w:rFonts w:hint="eastAsia" w:ascii="仿宋" w:hAnsi="仿宋" w:eastAsia="仿宋" w:cs="仿宋"/>
          <w:color w:val="auto"/>
          <w:sz w:val="24"/>
        </w:rPr>
        <w:t>日内根据甲方要求，提供书面的周密合理的软件开发计划。开发计划应当包括以下内容：</w:t>
      </w:r>
    </w:p>
    <w:p w14:paraId="0760DC51">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1.1项目计划进度（包括但不限于项目开始时间、里程碑节点、每个里程碑节点所要解决的问题及达成的目标、采用的方法等、完成的时间节点）；</w:t>
      </w:r>
    </w:p>
    <w:p w14:paraId="6C8F4752">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1.2项目成员及具体工作分工；</w:t>
      </w:r>
    </w:p>
    <w:p w14:paraId="1D7551BB">
      <w:pPr>
        <w:pStyle w:val="10"/>
        <w:spacing w:line="520" w:lineRule="exact"/>
        <w:ind w:firstLine="561"/>
        <w:jc w:val="left"/>
        <w:rPr>
          <w:rFonts w:ascii="仿宋" w:hAnsi="仿宋" w:eastAsia="仿宋" w:cs="仿宋"/>
          <w:color w:val="auto"/>
          <w:sz w:val="24"/>
        </w:rPr>
      </w:pPr>
      <w:r>
        <w:rPr>
          <w:rFonts w:hint="eastAsia" w:ascii="仿宋" w:hAnsi="仿宋" w:eastAsia="仿宋" w:cs="仿宋"/>
          <w:color w:val="auto"/>
          <w:sz w:val="24"/>
        </w:rPr>
        <w:t>1.3其他甲乙双方认为应该明确的事项；</w:t>
      </w:r>
    </w:p>
    <w:p w14:paraId="19D3E947">
      <w:pPr>
        <w:pStyle w:val="20"/>
        <w:spacing w:line="520" w:lineRule="exact"/>
        <w:ind w:firstLine="561" w:firstLineChars="0"/>
        <w:jc w:val="left"/>
        <w:rPr>
          <w:rFonts w:ascii="仿宋" w:hAnsi="仿宋" w:eastAsia="仿宋" w:cs="仿宋"/>
          <w:color w:val="auto"/>
          <w:sz w:val="24"/>
        </w:rPr>
      </w:pPr>
      <w:r>
        <w:rPr>
          <w:rFonts w:hint="eastAsia" w:ascii="仿宋" w:hAnsi="仿宋" w:eastAsia="仿宋" w:cs="仿宋"/>
          <w:color w:val="auto"/>
          <w:sz w:val="24"/>
        </w:rPr>
        <w:t>1.4乙方需根据项目实际情况和甲方需求编制深化实施方案。</w:t>
      </w:r>
    </w:p>
    <w:p w14:paraId="6A6EA1F6">
      <w:pPr>
        <w:pStyle w:val="10"/>
        <w:numPr>
          <w:ilvl w:val="0"/>
          <w:numId w:val="2"/>
        </w:numPr>
        <w:spacing w:line="520" w:lineRule="exact"/>
        <w:ind w:firstLine="561"/>
        <w:jc w:val="left"/>
        <w:rPr>
          <w:rFonts w:hint="eastAsia" w:ascii="仿宋" w:hAnsi="仿宋" w:eastAsia="仿宋" w:cs="仿宋"/>
          <w:color w:val="auto"/>
          <w:sz w:val="24"/>
        </w:rPr>
      </w:pPr>
      <w:r>
        <w:rPr>
          <w:rFonts w:hint="eastAsia" w:ascii="仿宋" w:hAnsi="仿宋" w:eastAsia="仿宋" w:cs="仿宋"/>
          <w:color w:val="auto"/>
          <w:sz w:val="24"/>
        </w:rPr>
        <w:t>合同签订后</w:t>
      </w:r>
      <w:r>
        <w:rPr>
          <w:rFonts w:hint="eastAsia" w:ascii="仿宋" w:hAnsi="仿宋" w:eastAsia="仿宋" w:cs="仿宋"/>
          <w:color w:val="auto"/>
          <w:sz w:val="24"/>
          <w:u w:val="single"/>
        </w:rPr>
        <w:t>【 】</w:t>
      </w:r>
      <w:r>
        <w:rPr>
          <w:rFonts w:hint="eastAsia" w:ascii="仿宋" w:hAnsi="仿宋" w:eastAsia="仿宋" w:cs="仿宋"/>
          <w:color w:val="auto"/>
          <w:sz w:val="24"/>
        </w:rPr>
        <w:t>个月内，乙方完成该项目软件开发、测试、交付、上线运行工作，并最终通过甲方验收。经甲方同意，双方可调整相应计划进度。如无特殊原因，原则上整体工期</w:t>
      </w:r>
      <w:r>
        <w:rPr>
          <w:rFonts w:hint="eastAsia" w:ascii="仿宋" w:hAnsi="仿宋" w:eastAsia="仿宋" w:cs="仿宋"/>
          <w:color w:val="auto"/>
          <w:sz w:val="24"/>
          <w:u w:val="single"/>
        </w:rPr>
        <w:t>【 】</w:t>
      </w:r>
      <w:r>
        <w:rPr>
          <w:rFonts w:hint="eastAsia" w:ascii="仿宋" w:hAnsi="仿宋" w:eastAsia="仿宋" w:cs="仿宋"/>
          <w:color w:val="auto"/>
          <w:sz w:val="24"/>
        </w:rPr>
        <w:t>个月保持不变，以保证项目按时交付。</w:t>
      </w:r>
    </w:p>
    <w:p w14:paraId="38812264">
      <w:pPr>
        <w:spacing w:line="520" w:lineRule="exact"/>
        <w:ind w:firstLine="561"/>
        <w:rPr>
          <w:rFonts w:ascii="仿宋" w:hAnsi="仿宋" w:eastAsia="仿宋" w:cs="仿宋"/>
          <w:color w:val="auto"/>
          <w:sz w:val="24"/>
        </w:rPr>
      </w:pPr>
      <w:r>
        <w:rPr>
          <w:rFonts w:hint="eastAsia" w:ascii="仿宋" w:hAnsi="仿宋" w:eastAsia="仿宋" w:cs="仿宋"/>
          <w:color w:val="auto"/>
          <w:sz w:val="24"/>
          <w:lang w:val="en-US" w:eastAsia="zh-CN"/>
        </w:rPr>
        <w:t>3</w:t>
      </w:r>
      <w:r>
        <w:rPr>
          <w:rFonts w:hint="eastAsia" w:ascii="仿宋" w:hAnsi="仿宋" w:eastAsia="仿宋" w:cs="仿宋"/>
          <w:color w:val="auto"/>
          <w:sz w:val="24"/>
        </w:rPr>
        <w:t>、乙方派驻【  】名工程师（含项目经理）提供驻场开发实施，和【  】名工程师非驻场设计开发。</w:t>
      </w:r>
    </w:p>
    <w:p w14:paraId="33C3F36F">
      <w:pPr>
        <w:pStyle w:val="3"/>
        <w:spacing w:line="520" w:lineRule="exact"/>
        <w:ind w:firstLine="480"/>
        <w:rPr>
          <w:rFonts w:ascii="仿宋" w:hAnsi="仿宋" w:eastAsia="仿宋" w:cs="仿宋"/>
          <w:color w:val="auto"/>
          <w:sz w:val="24"/>
        </w:rPr>
      </w:pPr>
      <w:r>
        <w:rPr>
          <w:rFonts w:hint="eastAsia" w:ascii="仿宋" w:hAnsi="仿宋" w:eastAsia="仿宋" w:cs="仿宋"/>
          <w:color w:val="auto"/>
          <w:sz w:val="24"/>
        </w:rPr>
        <w:t xml:space="preserve">联系人：       ，  联系电话：          </w:t>
      </w:r>
    </w:p>
    <w:p w14:paraId="617114D3">
      <w:pPr>
        <w:snapToGrid w:val="0"/>
        <w:spacing w:line="520" w:lineRule="exact"/>
        <w:outlineLvl w:val="0"/>
        <w:rPr>
          <w:rFonts w:ascii="仿宋" w:hAnsi="仿宋" w:eastAsia="仿宋" w:cs="仿宋"/>
          <w:b/>
          <w:color w:val="auto"/>
          <w:sz w:val="24"/>
        </w:rPr>
      </w:pPr>
      <w:r>
        <w:rPr>
          <w:rFonts w:hint="eastAsia" w:ascii="仿宋" w:hAnsi="仿宋" w:eastAsia="仿宋" w:cs="仿宋"/>
          <w:b/>
          <w:color w:val="auto"/>
          <w:sz w:val="24"/>
        </w:rPr>
        <w:t>五、合同价款及支付方式</w:t>
      </w:r>
    </w:p>
    <w:p w14:paraId="2DD8C90E">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1、合同价款：合同总价为人民币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元）。该费用已包括系统研发、安装调试所需的全部费用，包括但不限于税费、人工费、专利授权费、交通费、食宿费等保证软件开发上线的全部费用。</w:t>
      </w:r>
    </w:p>
    <w:p w14:paraId="6E293841">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2、支付方式</w:t>
      </w:r>
    </w:p>
    <w:p w14:paraId="5D2078C6">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 xml:space="preserve">2.1甲方应于本合同签订后 </w:t>
      </w:r>
      <w:r>
        <w:rPr>
          <w:rFonts w:hint="eastAsia" w:ascii="仿宋" w:hAnsi="仿宋" w:eastAsia="仿宋" w:cs="仿宋"/>
          <w:color w:val="auto"/>
          <w:sz w:val="24"/>
          <w:u w:val="single"/>
        </w:rPr>
        <w:t xml:space="preserve">30 </w:t>
      </w:r>
      <w:r>
        <w:rPr>
          <w:rFonts w:hint="eastAsia" w:ascii="仿宋" w:hAnsi="仿宋" w:eastAsia="仿宋" w:cs="仿宋"/>
          <w:color w:val="auto"/>
          <w:sz w:val="24"/>
        </w:rPr>
        <w:t>日内，向乙方支付合同价款的</w:t>
      </w:r>
      <w:r>
        <w:rPr>
          <w:rFonts w:hint="eastAsia" w:ascii="仿宋" w:hAnsi="仿宋" w:eastAsia="仿宋" w:cs="仿宋"/>
          <w:color w:val="auto"/>
          <w:sz w:val="24"/>
          <w:u w:val="single"/>
        </w:rPr>
        <w:t xml:space="preserve">   40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69D8FB0B">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2.2乙方的开发项目经甲方初验合格后</w:t>
      </w:r>
      <w:r>
        <w:rPr>
          <w:rFonts w:hint="eastAsia" w:ascii="仿宋" w:hAnsi="仿宋" w:eastAsia="仿宋" w:cs="仿宋"/>
          <w:color w:val="auto"/>
          <w:sz w:val="24"/>
          <w:u w:val="single"/>
        </w:rPr>
        <w:t xml:space="preserve"> 30 </w:t>
      </w:r>
      <w:r>
        <w:rPr>
          <w:rFonts w:hint="eastAsia" w:ascii="仿宋" w:hAnsi="仿宋" w:eastAsia="仿宋" w:cs="仿宋"/>
          <w:color w:val="auto"/>
          <w:sz w:val="24"/>
        </w:rPr>
        <w:t>日内，甲方向乙方支付合同价款的</w:t>
      </w:r>
      <w:r>
        <w:rPr>
          <w:rFonts w:hint="eastAsia" w:ascii="仿宋" w:hAnsi="仿宋" w:eastAsia="仿宋" w:cs="仿宋"/>
          <w:color w:val="auto"/>
          <w:sz w:val="24"/>
          <w:u w:val="single"/>
        </w:rPr>
        <w:t xml:space="preserve"> 30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5EE9B53A">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2.3乙方的开发项目通过竣工验收并配合甲方完成项目绩效后评价后</w:t>
      </w:r>
      <w:r>
        <w:rPr>
          <w:rFonts w:hint="eastAsia" w:ascii="仿宋" w:hAnsi="仿宋" w:eastAsia="仿宋" w:cs="仿宋"/>
          <w:color w:val="auto"/>
          <w:sz w:val="24"/>
          <w:u w:val="single"/>
        </w:rPr>
        <w:t xml:space="preserve"> 30 </w:t>
      </w:r>
      <w:r>
        <w:rPr>
          <w:rFonts w:hint="eastAsia" w:ascii="仿宋" w:hAnsi="仿宋" w:eastAsia="仿宋" w:cs="仿宋"/>
          <w:color w:val="auto"/>
          <w:sz w:val="24"/>
        </w:rPr>
        <w:t>日内，甲方向乙方支付合同价款的</w:t>
      </w:r>
      <w:r>
        <w:rPr>
          <w:rFonts w:hint="eastAsia" w:ascii="仿宋" w:hAnsi="仿宋" w:eastAsia="仿宋" w:cs="仿宋"/>
          <w:color w:val="auto"/>
          <w:sz w:val="24"/>
          <w:u w:val="single"/>
        </w:rPr>
        <w:t xml:space="preserve">  30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468DD9A1">
      <w:pPr>
        <w:snapToGrid w:val="0"/>
        <w:spacing w:line="520" w:lineRule="atLeast"/>
        <w:ind w:firstLine="480" w:firstLineChars="200"/>
        <w:rPr>
          <w:rFonts w:ascii="仿宋" w:hAnsi="仿宋" w:eastAsia="仿宋" w:cs="仿宋"/>
          <w:b/>
          <w:bCs/>
          <w:color w:val="auto"/>
          <w:sz w:val="24"/>
        </w:rPr>
      </w:pPr>
      <w:r>
        <w:rPr>
          <w:rFonts w:hint="eastAsia" w:ascii="仿宋" w:hAnsi="仿宋" w:eastAsia="仿宋" w:cs="仿宋"/>
          <w:color w:val="auto"/>
          <w:sz w:val="24"/>
        </w:rPr>
        <w:t>3、付款方式以银行转账方式支付，乙方指定的账户为：</w:t>
      </w:r>
    </w:p>
    <w:p w14:paraId="7314A640">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                      </w:t>
      </w:r>
    </w:p>
    <w:p w14:paraId="7A529148">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                      </w:t>
      </w:r>
    </w:p>
    <w:p w14:paraId="6E6EAC98">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                      </w:t>
      </w:r>
    </w:p>
    <w:p w14:paraId="17D5637C">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4、每次付款条件满足前，乙方须向甲方开具同等金额的增值税发票，甲方的开票信息如下：</w:t>
      </w:r>
    </w:p>
    <w:p w14:paraId="0CBA4D25">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                      </w:t>
      </w:r>
    </w:p>
    <w:p w14:paraId="2E0B2DC9">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                     </w:t>
      </w:r>
    </w:p>
    <w:p w14:paraId="4460EDB8">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                     </w:t>
      </w:r>
    </w:p>
    <w:p w14:paraId="4BBA861D">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纳税人识别号：</w:t>
      </w:r>
      <w:r>
        <w:rPr>
          <w:rFonts w:hint="eastAsia" w:ascii="仿宋" w:hAnsi="仿宋" w:eastAsia="仿宋" w:cs="仿宋"/>
          <w:color w:val="auto"/>
          <w:sz w:val="24"/>
          <w:u w:val="single"/>
        </w:rPr>
        <w:t xml:space="preserve">                    </w:t>
      </w:r>
    </w:p>
    <w:p w14:paraId="04776D37">
      <w:pPr>
        <w:snapToGrid w:val="0"/>
        <w:spacing w:line="520" w:lineRule="atLeast"/>
        <w:ind w:firstLine="480" w:firstLineChars="200"/>
        <w:rPr>
          <w:rFonts w:ascii="仿宋" w:hAnsi="仿宋" w:eastAsia="仿宋" w:cs="仿宋"/>
          <w:color w:val="auto"/>
          <w:sz w:val="24"/>
          <w:u w:val="single"/>
        </w:rPr>
      </w:pPr>
      <w:r>
        <w:rPr>
          <w:rFonts w:hint="eastAsia" w:ascii="仿宋" w:hAnsi="仿宋" w:eastAsia="仿宋" w:cs="仿宋"/>
          <w:color w:val="auto"/>
          <w:sz w:val="24"/>
        </w:rPr>
        <w:t>住   所   地：</w:t>
      </w:r>
      <w:r>
        <w:rPr>
          <w:rFonts w:hint="eastAsia" w:ascii="仿宋" w:hAnsi="仿宋" w:eastAsia="仿宋" w:cs="仿宋"/>
          <w:color w:val="auto"/>
          <w:sz w:val="24"/>
          <w:u w:val="single"/>
        </w:rPr>
        <w:t xml:space="preserve">                    </w:t>
      </w:r>
    </w:p>
    <w:p w14:paraId="0DDAE921">
      <w:pPr>
        <w:snapToGrid w:val="0"/>
        <w:spacing w:line="520" w:lineRule="atLeast"/>
        <w:ind w:firstLine="480" w:firstLineChars="200"/>
        <w:rPr>
          <w:rFonts w:ascii="仿宋" w:hAnsi="仿宋" w:eastAsia="仿宋" w:cs="仿宋"/>
          <w:color w:val="auto"/>
          <w:sz w:val="24"/>
        </w:rPr>
      </w:pPr>
      <w:r>
        <w:rPr>
          <w:rFonts w:hint="eastAsia" w:ascii="仿宋" w:hAnsi="仿宋" w:eastAsia="仿宋" w:cs="仿宋"/>
          <w:color w:val="auto"/>
          <w:sz w:val="24"/>
        </w:rPr>
        <w:t>5、因乙方未及时向甲方出具发票或开具的发票不合规导致甲方延迟付款的，甲方不承担逾期付款的违约责任。</w:t>
      </w:r>
    </w:p>
    <w:p w14:paraId="7177908E">
      <w:pPr>
        <w:snapToGrid w:val="0"/>
        <w:spacing w:line="520" w:lineRule="atLeast"/>
        <w:ind w:firstLine="480" w:firstLineChars="200"/>
        <w:rPr>
          <w:rFonts w:hint="eastAsia" w:ascii="仿宋" w:hAnsi="仿宋" w:eastAsia="仿宋" w:cs="仿宋"/>
          <w:color w:val="auto"/>
          <w:sz w:val="24"/>
        </w:rPr>
      </w:pPr>
      <w:r>
        <w:rPr>
          <w:rFonts w:hint="eastAsia" w:ascii="仿宋" w:hAnsi="仿宋" w:eastAsia="仿宋" w:cs="仿宋"/>
          <w:color w:val="auto"/>
          <w:sz w:val="24"/>
        </w:rPr>
        <w:t>6、乙方确保上述账户信息真实准确，若账户信息有误造成乙方未收到款项，损失由乙方自行承担。若乙方更换以上账户信息，应在付款前7日内书面通知甲方，未通知致使乙方未收到费用的，甲方不承担任何责任。</w:t>
      </w:r>
    </w:p>
    <w:p w14:paraId="7D3716A4">
      <w:pPr>
        <w:snapToGrid w:val="0"/>
        <w:spacing w:line="520" w:lineRule="atLeast"/>
        <w:ind w:firstLine="480" w:firstLineChars="200"/>
        <w:rPr>
          <w:rFonts w:hint="eastAsia" w:ascii="仿宋" w:hAnsi="仿宋" w:eastAsia="仿宋" w:cs="仿宋"/>
          <w:color w:val="auto"/>
          <w:sz w:val="24"/>
        </w:rPr>
      </w:pPr>
      <w:r>
        <w:rPr>
          <w:rFonts w:hint="eastAsia" w:ascii="仿宋" w:hAnsi="仿宋" w:eastAsia="仿宋" w:cs="仿宋"/>
          <w:color w:val="auto"/>
          <w:sz w:val="24"/>
        </w:rPr>
        <w:t>7、双方确认，因甲方财政资金拨款导致的付款迟延甲方不向乙方承担任何违约责任，付款时间相应顺延。</w:t>
      </w:r>
    </w:p>
    <w:p w14:paraId="6ACD070E">
      <w:pPr>
        <w:snapToGrid w:val="0"/>
        <w:spacing w:line="300" w:lineRule="auto"/>
        <w:ind w:firstLine="482" w:firstLineChars="200"/>
        <w:rPr>
          <w:rFonts w:ascii="仿宋" w:hAnsi="仿宋" w:eastAsia="仿宋" w:cs="仿宋"/>
          <w:b/>
          <w:color w:val="auto"/>
          <w:sz w:val="24"/>
        </w:rPr>
      </w:pPr>
      <w:r>
        <w:rPr>
          <w:rFonts w:hint="eastAsia" w:ascii="仿宋" w:hAnsi="仿宋" w:eastAsia="仿宋" w:cs="仿宋"/>
          <w:b/>
          <w:color w:val="auto"/>
          <w:sz w:val="24"/>
        </w:rPr>
        <w:t>六、项目开发成果的交付与验收</w:t>
      </w:r>
    </w:p>
    <w:p w14:paraId="7959F48B">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1、交付</w:t>
      </w:r>
    </w:p>
    <w:p w14:paraId="0E173E4B">
      <w:pPr>
        <w:pStyle w:val="6"/>
        <w:rPr>
          <w:rFonts w:ascii="仿宋" w:hAnsi="仿宋" w:eastAsia="仿宋" w:cs="仿宋"/>
          <w:color w:val="auto"/>
          <w:lang w:val="en-US"/>
        </w:rPr>
      </w:pPr>
      <w:r>
        <w:rPr>
          <w:rFonts w:hint="eastAsia" w:ascii="仿宋" w:hAnsi="仿宋" w:eastAsia="仿宋" w:cs="仿宋"/>
          <w:color w:val="auto"/>
          <w:lang w:val="en-US"/>
        </w:rPr>
        <w:t xml:space="preserve">    1.1技术交付成果：</w:t>
      </w:r>
      <w:r>
        <w:rPr>
          <w:rFonts w:hint="eastAsia" w:ascii="仿宋" w:hAnsi="仿宋" w:eastAsia="仿宋" w:cs="仿宋"/>
          <w:color w:val="auto"/>
        </w:rPr>
        <w:t>包括但不限于：系统使用手册、系统维护手册、目标程序代码、源程序代码、</w:t>
      </w:r>
      <w:r>
        <w:rPr>
          <w:rFonts w:hint="eastAsia" w:ascii="仿宋" w:hAnsi="仿宋" w:eastAsia="仿宋" w:cs="仿宋"/>
          <w:color w:val="auto"/>
          <w:lang w:val="en-US"/>
        </w:rPr>
        <w:t>数据标准相关文档</w:t>
      </w:r>
      <w:r>
        <w:rPr>
          <w:rFonts w:hint="eastAsia" w:ascii="仿宋" w:hAnsi="仿宋" w:eastAsia="仿宋" w:cs="仿宋"/>
          <w:color w:val="auto"/>
        </w:rPr>
        <w:t>等</w:t>
      </w:r>
    </w:p>
    <w:p w14:paraId="6C558FF3">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1.2技术成果交付载体：乙方向甲方交付签字盖章的纸质文档一套、电子文档和光盘一套。</w:t>
      </w:r>
    </w:p>
    <w:p w14:paraId="0F9BD9F0">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1.3技术成果交付时间：以项目验收确认时间为准。</w:t>
      </w:r>
    </w:p>
    <w:p w14:paraId="5622B4AE">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1.4技术成果交付地点：甲方指定地点。</w:t>
      </w:r>
    </w:p>
    <w:p w14:paraId="2FD02D83">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2、验收方式</w:t>
      </w:r>
    </w:p>
    <w:p w14:paraId="47556772">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2.1初步验收：</w:t>
      </w:r>
    </w:p>
    <w:p w14:paraId="0778D10E">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项目完工并达到初步验收条件并经第三方软件测评通过后，乙方向监理单位及甲方提交项目初验申请，待监理单位及甲方审核通过后，由甲方组织相关单位及监理公司、专家按照《西安市信息化项目管理办法》要求进行项目初步验收。初步验收要求如下：</w:t>
      </w:r>
    </w:p>
    <w:p w14:paraId="313C4B69">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（一）完成项目方案、招投标文件及合同要求的建设内容，基本达到建设目标，满足使用要求，运行状态正常。</w:t>
      </w:r>
    </w:p>
    <w:p w14:paraId="45285497">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（二）功能、性能等指标达到设计要求。</w:t>
      </w:r>
    </w:p>
    <w:p w14:paraId="22DD1A85">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（三）项目发生的变更已按照规定执行。</w:t>
      </w:r>
    </w:p>
    <w:p w14:paraId="78A1DA4E">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（四）项目实施过程中出现的重大问题已解决。</w:t>
      </w:r>
    </w:p>
    <w:p w14:paraId="51CDFDB1">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2.2</w:t>
      </w:r>
      <w:r>
        <w:rPr>
          <w:rFonts w:hint="eastAsia" w:ascii="仿宋" w:hAnsi="仿宋" w:eastAsia="仿宋" w:cs="仿宋"/>
          <w:color w:val="auto"/>
          <w:sz w:val="24"/>
          <w:lang w:val="en-US" w:eastAsia="zh-CN"/>
        </w:rPr>
        <w:t>竣工</w:t>
      </w:r>
      <w:r>
        <w:rPr>
          <w:rFonts w:hint="eastAsia" w:ascii="仿宋" w:hAnsi="仿宋" w:eastAsia="仿宋" w:cs="仿宋"/>
          <w:color w:val="auto"/>
          <w:sz w:val="24"/>
        </w:rPr>
        <w:t>验收：</w:t>
      </w:r>
    </w:p>
    <w:p w14:paraId="5A9BF9C1">
      <w:pPr>
        <w:widowControl/>
        <w:snapToGrid w:val="0"/>
        <w:spacing w:line="520" w:lineRule="exact"/>
        <w:ind w:firstLine="480" w:firstLineChars="200"/>
        <w:rPr>
          <w:rFonts w:hint="default" w:ascii="仿宋" w:hAnsi="仿宋" w:eastAsia="仿宋" w:cs="仿宋"/>
          <w:color w:val="auto"/>
          <w:sz w:val="24"/>
          <w:lang w:val="en-US" w:eastAsia="zh-CN"/>
        </w:rPr>
      </w:pPr>
      <w:r>
        <w:rPr>
          <w:rFonts w:hint="eastAsia" w:ascii="仿宋" w:hAnsi="仿宋" w:eastAsia="仿宋" w:cs="仿宋"/>
          <w:color w:val="auto"/>
          <w:sz w:val="24"/>
        </w:rPr>
        <w:t>初步验收通过后，项目进入3个月的试运行期。如在试运行期间出现重大质量事故，试运行期需从事故解决之日起重新计算。试运行</w:t>
      </w:r>
      <w:r>
        <w:rPr>
          <w:rFonts w:hint="eastAsia" w:ascii="仿宋" w:hAnsi="仿宋" w:eastAsia="仿宋" w:cs="仿宋"/>
          <w:color w:val="auto"/>
          <w:sz w:val="24"/>
          <w:lang w:val="en-US" w:eastAsia="zh-CN"/>
        </w:rPr>
        <w:t>期满</w:t>
      </w:r>
      <w:r>
        <w:rPr>
          <w:rFonts w:hint="eastAsia" w:ascii="仿宋" w:hAnsi="仿宋" w:eastAsia="仿宋" w:cs="仿宋"/>
          <w:color w:val="auto"/>
          <w:sz w:val="24"/>
        </w:rPr>
        <w:t>，且具备以下竣工验收条件后的30个工作日</w:t>
      </w:r>
      <w:r>
        <w:rPr>
          <w:rFonts w:hint="eastAsia" w:ascii="仿宋" w:hAnsi="仿宋" w:eastAsia="仿宋" w:cs="仿宋"/>
          <w:color w:val="auto"/>
          <w:sz w:val="24"/>
          <w:lang w:val="en-US" w:eastAsia="zh-CN"/>
        </w:rPr>
        <w:t>内</w:t>
      </w:r>
      <w:r>
        <w:rPr>
          <w:rFonts w:hint="eastAsia" w:ascii="仿宋" w:hAnsi="仿宋" w:eastAsia="仿宋" w:cs="仿宋"/>
          <w:color w:val="auto"/>
          <w:sz w:val="24"/>
          <w:lang w:eastAsia="zh-CN"/>
        </w:rPr>
        <w:t>，</w:t>
      </w:r>
      <w:r>
        <w:rPr>
          <w:rFonts w:hint="eastAsia" w:ascii="仿宋" w:hAnsi="仿宋" w:eastAsia="仿宋" w:cs="仿宋"/>
          <w:color w:val="auto"/>
          <w:sz w:val="24"/>
          <w:lang w:val="en-US" w:eastAsia="zh-CN"/>
        </w:rPr>
        <w:t>乙方提出验收申请，</w:t>
      </w:r>
      <w:r>
        <w:rPr>
          <w:rFonts w:hint="eastAsia" w:ascii="仿宋" w:hAnsi="仿宋" w:eastAsia="仿宋" w:cs="仿宋"/>
          <w:color w:val="auto"/>
          <w:sz w:val="24"/>
        </w:rPr>
        <w:t>由甲方组织相关单位及监理公司、专家对项目进行</w:t>
      </w:r>
      <w:r>
        <w:rPr>
          <w:rFonts w:hint="eastAsia" w:ascii="仿宋" w:hAnsi="仿宋" w:eastAsia="仿宋" w:cs="仿宋"/>
          <w:color w:val="auto"/>
          <w:sz w:val="24"/>
          <w:lang w:val="en-US" w:eastAsia="zh-CN"/>
        </w:rPr>
        <w:t>竣工</w:t>
      </w:r>
      <w:r>
        <w:rPr>
          <w:rFonts w:hint="eastAsia" w:ascii="仿宋" w:hAnsi="仿宋" w:eastAsia="仿宋" w:cs="仿宋"/>
          <w:color w:val="auto"/>
          <w:sz w:val="24"/>
        </w:rPr>
        <w:t>验收，出具</w:t>
      </w:r>
      <w:r>
        <w:rPr>
          <w:rFonts w:hint="eastAsia" w:ascii="仿宋" w:hAnsi="仿宋" w:eastAsia="仿宋" w:cs="仿宋"/>
          <w:color w:val="auto"/>
          <w:sz w:val="24"/>
          <w:lang w:val="en-US" w:eastAsia="zh-CN"/>
        </w:rPr>
        <w:t>竣工</w:t>
      </w:r>
      <w:r>
        <w:rPr>
          <w:rFonts w:hint="eastAsia" w:ascii="仿宋" w:hAnsi="仿宋" w:eastAsia="仿宋" w:cs="仿宋"/>
          <w:color w:val="auto"/>
          <w:sz w:val="24"/>
        </w:rPr>
        <w:t>验收评审意见</w:t>
      </w:r>
      <w:r>
        <w:rPr>
          <w:rFonts w:hint="eastAsia" w:ascii="仿宋" w:hAnsi="仿宋" w:eastAsia="仿宋" w:cs="仿宋"/>
          <w:color w:val="auto"/>
          <w:sz w:val="24"/>
          <w:highlight w:val="none"/>
          <w:lang w:eastAsia="zh-CN"/>
        </w:rPr>
        <w:t>（项目实际进展过程中，实施与计划不符时，</w:t>
      </w:r>
      <w:r>
        <w:rPr>
          <w:rFonts w:hint="eastAsia" w:ascii="仿宋" w:hAnsi="仿宋" w:eastAsia="仿宋" w:cs="仿宋"/>
          <w:color w:val="auto"/>
          <w:sz w:val="24"/>
          <w:highlight w:val="none"/>
          <w:lang w:val="en-US" w:eastAsia="zh-CN"/>
        </w:rPr>
        <w:t>乙方</w:t>
      </w:r>
      <w:r>
        <w:rPr>
          <w:rFonts w:hint="eastAsia" w:ascii="仿宋" w:hAnsi="仿宋" w:eastAsia="仿宋" w:cs="仿宋"/>
          <w:color w:val="auto"/>
          <w:sz w:val="24"/>
          <w:highlight w:val="none"/>
          <w:lang w:eastAsia="zh-CN"/>
        </w:rPr>
        <w:t>应至少提前三日书面通知</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lang w:eastAsia="zh-CN"/>
        </w:rPr>
        <w:t>，在取得</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lang w:eastAsia="zh-CN"/>
        </w:rPr>
        <w:t>事前书面同意后，按照</w:t>
      </w:r>
      <w:r>
        <w:rPr>
          <w:rFonts w:hint="eastAsia" w:ascii="仿宋" w:hAnsi="仿宋" w:eastAsia="仿宋" w:cs="仿宋"/>
          <w:color w:val="auto"/>
          <w:sz w:val="24"/>
          <w:highlight w:val="none"/>
          <w:lang w:val="en-US" w:eastAsia="zh-CN"/>
        </w:rPr>
        <w:t>甲方</w:t>
      </w:r>
      <w:r>
        <w:rPr>
          <w:rFonts w:hint="eastAsia" w:ascii="仿宋" w:hAnsi="仿宋" w:eastAsia="仿宋" w:cs="仿宋"/>
          <w:color w:val="auto"/>
          <w:sz w:val="24"/>
          <w:highlight w:val="none"/>
          <w:lang w:eastAsia="zh-CN"/>
        </w:rPr>
        <w:t>的要求，及时予以执行。）</w:t>
      </w:r>
      <w:r>
        <w:rPr>
          <w:rFonts w:hint="eastAsia" w:ascii="仿宋" w:hAnsi="仿宋" w:eastAsia="仿宋" w:cs="仿宋"/>
          <w:color w:val="auto"/>
          <w:sz w:val="24"/>
          <w:lang w:val="en-US" w:eastAsia="zh-CN"/>
        </w:rPr>
        <w:t>验收不合格的，乙方应当在10个工作日内消除造成验收不合格的原因，并承担由此引发的一切费用，否则甲方有权解除合同，给甲方造成损失的，应当赔偿甲方损失。乙方竣工验收条件如下：</w:t>
      </w:r>
    </w:p>
    <w:p w14:paraId="57EE40C5">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一</w:t>
      </w:r>
      <w:r>
        <w:rPr>
          <w:rFonts w:hint="eastAsia" w:ascii="仿宋" w:hAnsi="仿宋" w:eastAsia="仿宋" w:cs="仿宋"/>
          <w:color w:val="auto"/>
          <w:sz w:val="24"/>
        </w:rPr>
        <w:t>）在市政务数据共享交换平台完成数据目录编制。</w:t>
      </w:r>
    </w:p>
    <w:p w14:paraId="53E5A5C0">
      <w:pPr>
        <w:widowControl/>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二</w:t>
      </w:r>
      <w:r>
        <w:rPr>
          <w:rFonts w:hint="eastAsia" w:ascii="仿宋" w:hAnsi="仿宋" w:eastAsia="仿宋" w:cs="仿宋"/>
          <w:color w:val="auto"/>
          <w:sz w:val="24"/>
        </w:rPr>
        <w:t>）全面完成项目方案、招投标文件及合同要求，完全达到项目建设目标，符合项目设计要求和功能、性能等指标。</w:t>
      </w:r>
    </w:p>
    <w:p w14:paraId="1B99EAF8">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三</w:t>
      </w:r>
      <w:r>
        <w:rPr>
          <w:rFonts w:hint="eastAsia" w:ascii="仿宋" w:hAnsi="仿宋" w:eastAsia="仿宋" w:cs="仿宋"/>
          <w:color w:val="auto"/>
          <w:sz w:val="24"/>
        </w:rPr>
        <w:t>）按要求已完成第三方软件测评、信息安全等级保护测评和密码应用安全性评估。</w:t>
      </w:r>
    </w:p>
    <w:p w14:paraId="00D3DA18">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w:t>
      </w:r>
      <w:r>
        <w:rPr>
          <w:rFonts w:hint="eastAsia" w:ascii="仿宋" w:hAnsi="仿宋" w:eastAsia="仿宋" w:cs="仿宋"/>
          <w:color w:val="auto"/>
          <w:sz w:val="24"/>
          <w:lang w:val="en-US" w:eastAsia="zh-CN"/>
        </w:rPr>
        <w:t>四</w:t>
      </w:r>
      <w:r>
        <w:rPr>
          <w:rFonts w:hint="eastAsia" w:ascii="仿宋" w:hAnsi="仿宋" w:eastAsia="仿宋" w:cs="仿宋"/>
          <w:color w:val="auto"/>
          <w:sz w:val="24"/>
        </w:rPr>
        <w:t>）项目资料齐全、规范。</w:t>
      </w:r>
    </w:p>
    <w:p w14:paraId="62FCA0CC">
      <w:pPr>
        <w:snapToGrid w:val="0"/>
        <w:spacing w:line="520" w:lineRule="exact"/>
        <w:ind w:firstLine="480" w:firstLineChars="200"/>
        <w:rPr>
          <w:rFonts w:ascii="仿宋" w:hAnsi="仿宋" w:eastAsia="仿宋" w:cs="仿宋"/>
          <w:color w:val="auto"/>
          <w:sz w:val="24"/>
          <w:shd w:val="clear" w:color="auto" w:fill="FFFFFF"/>
        </w:rPr>
      </w:pPr>
      <w:r>
        <w:rPr>
          <w:rFonts w:hint="eastAsia" w:ascii="仿宋" w:hAnsi="仿宋" w:eastAsia="仿宋" w:cs="仿宋"/>
          <w:color w:val="auto"/>
          <w:sz w:val="24"/>
          <w:shd w:val="clear" w:color="auto" w:fill="FFFFFF"/>
        </w:rPr>
        <w:t>2.4乙方向甲方提交项目实施过程中的所有资料。以便甲方日后管理和维护。</w:t>
      </w:r>
    </w:p>
    <w:p w14:paraId="6C0CA5A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3、验收依据：</w:t>
      </w:r>
    </w:p>
    <w:p w14:paraId="1E9B168C">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3.1招采文件、投标文件、澄清表（函）；</w:t>
      </w:r>
    </w:p>
    <w:p w14:paraId="01D5DD94">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3.2本合同及附件文本；</w:t>
      </w:r>
    </w:p>
    <w:p w14:paraId="3A8BA3C0">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3.3国家相应的标准、规范；</w:t>
      </w:r>
    </w:p>
    <w:p w14:paraId="031D229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3.4三方确认的实施方案、经三方签字确认或经专家评审通过的需求规格说明书、以及由用户确认的测试报告等内容。</w:t>
      </w:r>
    </w:p>
    <w:p w14:paraId="5F33C1F9">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4、绩效评价：</w:t>
      </w:r>
    </w:p>
    <w:p w14:paraId="160C84D4">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项目竣工验收合格</w:t>
      </w:r>
      <w:r>
        <w:rPr>
          <w:rFonts w:hint="eastAsia" w:ascii="仿宋" w:hAnsi="仿宋" w:eastAsia="仿宋" w:cs="仿宋"/>
          <w:color w:val="auto"/>
          <w:sz w:val="24"/>
          <w:lang w:val="en-US" w:eastAsia="zh-CN"/>
        </w:rPr>
        <w:t>3</w:t>
      </w:r>
      <w:r>
        <w:rPr>
          <w:rFonts w:hint="eastAsia" w:ascii="仿宋" w:hAnsi="仿宋" w:eastAsia="仿宋" w:cs="仿宋"/>
          <w:color w:val="auto"/>
          <w:sz w:val="24"/>
        </w:rPr>
        <w:t>个月后，乙方配合甲方依据系统的实际运行情况，对目标实现、运行质量、应用成效、协同共享、规范管理、安全可靠、运维保障等方面进行定量或定性绩效评价。</w:t>
      </w:r>
    </w:p>
    <w:p w14:paraId="168CF0F7">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七、技术服务及培训</w:t>
      </w:r>
    </w:p>
    <w:p w14:paraId="0E0EA10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双方确定，乙方应在向甲方交付研究开发成果后，为甲方人员提供以下技术指导和培训，或提供与使用该研究开发成果相关的技术服务。</w:t>
      </w:r>
    </w:p>
    <w:p w14:paraId="6A9E3100">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1.技术服务和指导内容：甲方技术人员和主要操作人员掌握该技术成果，包括设计指导、技术指导、技术培训与授课讲座。</w:t>
      </w:r>
    </w:p>
    <w:p w14:paraId="49AF42CB">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2.地点和方式：根据甲方要求以累计不少于</w:t>
      </w:r>
      <w:r>
        <w:rPr>
          <w:rFonts w:hint="eastAsia" w:ascii="仿宋" w:hAnsi="仿宋" w:eastAsia="仿宋" w:cs="仿宋"/>
          <w:color w:val="auto"/>
          <w:sz w:val="24"/>
          <w:u w:val="single"/>
        </w:rPr>
        <w:t xml:space="preserve">    次</w:t>
      </w:r>
      <w:r>
        <w:rPr>
          <w:rFonts w:hint="eastAsia" w:ascii="仿宋" w:hAnsi="仿宋" w:eastAsia="仿宋" w:cs="仿宋"/>
          <w:color w:val="auto"/>
          <w:sz w:val="24"/>
        </w:rPr>
        <w:t>（不限人次）的培训、现场指导等方式提供技术支持。</w:t>
      </w:r>
    </w:p>
    <w:p w14:paraId="78A959AE">
      <w:pPr>
        <w:pStyle w:val="10"/>
        <w:numPr>
          <w:ilvl w:val="0"/>
          <w:numId w:val="0"/>
        </w:numPr>
        <w:spacing w:line="520" w:lineRule="exact"/>
        <w:ind w:firstLine="480" w:firstLineChars="200"/>
        <w:jc w:val="left"/>
        <w:rPr>
          <w:rFonts w:ascii="仿宋" w:hAnsi="仿宋" w:eastAsia="仿宋" w:cs="仿宋"/>
          <w:color w:val="auto"/>
          <w:kern w:val="0"/>
          <w:sz w:val="24"/>
        </w:rPr>
      </w:pPr>
      <w:r>
        <w:rPr>
          <w:rFonts w:hint="eastAsia" w:ascii="仿宋" w:hAnsi="仿宋" w:eastAsia="仿宋" w:cs="仿宋"/>
          <w:color w:val="auto"/>
          <w:kern w:val="0"/>
          <w:sz w:val="24"/>
        </w:rPr>
        <w:t>3.</w:t>
      </w:r>
      <w:r>
        <w:rPr>
          <w:rFonts w:hint="eastAsia" w:ascii="仿宋" w:hAnsi="仿宋" w:eastAsia="仿宋" w:cs="仿宋"/>
          <w:color w:val="auto"/>
          <w:kern w:val="0"/>
          <w:sz w:val="24"/>
          <w:lang w:val="en-US" w:eastAsia="zh-CN"/>
        </w:rPr>
        <w:t>运维期</w:t>
      </w:r>
      <w:r>
        <w:rPr>
          <w:rFonts w:hint="eastAsia" w:ascii="仿宋" w:hAnsi="仿宋" w:eastAsia="仿宋" w:cs="仿宋"/>
          <w:color w:val="auto"/>
          <w:kern w:val="0"/>
          <w:sz w:val="24"/>
        </w:rPr>
        <w:t>：</w:t>
      </w:r>
      <w:r>
        <w:rPr>
          <w:rFonts w:hint="eastAsia" w:ascii="仿宋" w:hAnsi="仿宋" w:eastAsia="仿宋" w:cs="仿宋"/>
          <w:color w:val="auto"/>
          <w:sz w:val="24"/>
          <w:lang w:val="en-US" w:eastAsia="zh-CN"/>
        </w:rPr>
        <w:t>自项目竣工验收之日起，乙方提供</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none"/>
          <w:lang w:val="en-US" w:eastAsia="zh-CN"/>
        </w:rPr>
        <w:t>年的维护服务，包括一般性的需求调整和功能完善</w:t>
      </w:r>
      <w:r>
        <w:rPr>
          <w:rFonts w:hint="eastAsia" w:ascii="仿宋" w:hAnsi="仿宋" w:eastAsia="仿宋" w:cs="仿宋"/>
          <w:color w:val="auto"/>
          <w:kern w:val="0"/>
          <w:sz w:val="24"/>
        </w:rPr>
        <w:t>；</w:t>
      </w:r>
      <w:r>
        <w:rPr>
          <w:rFonts w:hint="eastAsia" w:ascii="仿宋" w:hAnsi="仿宋" w:eastAsia="仿宋" w:cs="仿宋"/>
          <w:color w:val="auto"/>
          <w:kern w:val="0"/>
          <w:sz w:val="24"/>
          <w:lang w:val="en-US" w:eastAsia="zh-CN"/>
        </w:rPr>
        <w:t>运维期满</w:t>
      </w:r>
      <w:r>
        <w:rPr>
          <w:rFonts w:hint="eastAsia" w:ascii="仿宋" w:hAnsi="仿宋" w:eastAsia="仿宋" w:cs="仿宋"/>
          <w:color w:val="auto"/>
          <w:kern w:val="0"/>
          <w:sz w:val="24"/>
        </w:rPr>
        <w:t>后，双方协商确定技术服务费用。乙方承诺于接到甲方通知的   日内作出响应并提供技术支持</w:t>
      </w:r>
    </w:p>
    <w:p w14:paraId="3235A8C0">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八、双方权利与义务</w:t>
      </w:r>
    </w:p>
    <w:p w14:paraId="739787FA">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1、甲方权利</w:t>
      </w:r>
    </w:p>
    <w:p w14:paraId="13537AD3">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1.1行使项目开发的监督管理权利。本项目的设计开发、测试、安装、调试、故障诊断和验收等各项工作，受甲方监督管理，在项目开发过程中甲方可以随时检查乙方实施项目中间过程，并要求乙方无条件提供中间成果。针对发现的问题，甲方有权提出整改意见，督促乙方整改，在</w:t>
      </w:r>
      <w:r>
        <w:rPr>
          <w:rFonts w:hint="eastAsia" w:ascii="仿宋" w:hAnsi="仿宋" w:eastAsia="仿宋" w:cs="仿宋"/>
          <w:color w:val="auto"/>
          <w:kern w:val="0"/>
          <w:sz w:val="24"/>
          <w:lang w:eastAsia="zh-Hans"/>
        </w:rPr>
        <w:t>甲方</w:t>
      </w:r>
      <w:r>
        <w:rPr>
          <w:rFonts w:hint="eastAsia" w:ascii="仿宋" w:hAnsi="仿宋" w:eastAsia="仿宋" w:cs="仿宋"/>
          <w:color w:val="auto"/>
          <w:kern w:val="0"/>
          <w:sz w:val="24"/>
        </w:rPr>
        <w:t>的需求说明内，乙方在项目验收前应无条件接受并在甲方规定的时间内完成整改。</w:t>
      </w:r>
    </w:p>
    <w:p w14:paraId="668DB673">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1.2在项目实施过程中，如出现项目进度、质量或协调问题、乙方人员不能胜任工作等情况，甲方有权要求更换项目经理及有关项目成员，乙方必须予以配合，并保证项目经理及成员的更换不影响项目开发的进度和质量。</w:t>
      </w:r>
    </w:p>
    <w:p w14:paraId="755EF239">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1.3甲方根据项目质量和进度的需要，可以要求乙方及时充实相应的项目管理人员和技术实施人员，并由乙方承担因其人员不足、不到位所导致影响项目质量、进度的违约责任。</w:t>
      </w:r>
    </w:p>
    <w:p w14:paraId="02714528">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1.4甲方有权要求乙方针对本项目系统的功能，向甲方指定人员进行相关培训。</w:t>
      </w:r>
    </w:p>
    <w:p w14:paraId="692E37F3">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1.5甲方有权根据相关项目管理制度对乙方的服务质量、人员考勤等方面进行考核并督促乙方进行整改。</w:t>
      </w:r>
    </w:p>
    <w:p w14:paraId="4788E429">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1.6甲方有权对系统需求提出适当调整。</w:t>
      </w:r>
    </w:p>
    <w:p w14:paraId="508695BD">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2、甲方义务</w:t>
      </w:r>
    </w:p>
    <w:p w14:paraId="481D962A">
      <w:pPr>
        <w:snapToGrid w:val="0"/>
        <w:spacing w:line="520" w:lineRule="exact"/>
        <w:ind w:firstLine="480" w:firstLineChars="200"/>
        <w:outlineLvl w:val="0"/>
        <w:rPr>
          <w:rFonts w:ascii="仿宋" w:hAnsi="仿宋" w:eastAsia="仿宋" w:cs="仿宋"/>
          <w:color w:val="auto"/>
          <w:kern w:val="0"/>
          <w:sz w:val="24"/>
        </w:rPr>
      </w:pPr>
      <w:r>
        <w:rPr>
          <w:rFonts w:hint="eastAsia" w:ascii="仿宋" w:hAnsi="仿宋" w:eastAsia="仿宋" w:cs="仿宋"/>
          <w:color w:val="auto"/>
          <w:kern w:val="0"/>
          <w:sz w:val="24"/>
        </w:rPr>
        <w:t>2.1甲方应按照合同中约定的期限和方式向乙方支付报酬。</w:t>
      </w:r>
    </w:p>
    <w:p w14:paraId="7CC62E7A">
      <w:pPr>
        <w:snapToGrid w:val="0"/>
        <w:spacing w:line="520" w:lineRule="exact"/>
        <w:ind w:firstLine="480" w:firstLineChars="200"/>
        <w:outlineLvl w:val="0"/>
        <w:rPr>
          <w:rFonts w:ascii="仿宋" w:hAnsi="仿宋" w:eastAsia="仿宋" w:cs="仿宋"/>
          <w:b/>
          <w:bCs/>
          <w:color w:val="auto"/>
          <w:kern w:val="0"/>
          <w:sz w:val="24"/>
        </w:rPr>
      </w:pPr>
      <w:r>
        <w:rPr>
          <w:rFonts w:hint="eastAsia" w:ascii="仿宋" w:hAnsi="仿宋" w:eastAsia="仿宋" w:cs="仿宋"/>
          <w:color w:val="auto"/>
          <w:kern w:val="0"/>
          <w:sz w:val="24"/>
        </w:rPr>
        <w:t>2.2甲方应在合同签订后选派、组织掌握计算机知识并熟悉业务的管理人员、业务人员和技术人员，组成项目组，配合</w:t>
      </w:r>
      <w:r>
        <w:rPr>
          <w:rFonts w:hint="eastAsia" w:ascii="仿宋" w:hAnsi="仿宋" w:eastAsia="仿宋" w:cs="仿宋"/>
          <w:color w:val="auto"/>
          <w:sz w:val="24"/>
        </w:rPr>
        <w:t>乙方</w:t>
      </w:r>
      <w:r>
        <w:rPr>
          <w:rFonts w:hint="eastAsia" w:ascii="仿宋" w:hAnsi="仿宋" w:eastAsia="仿宋" w:cs="仿宋"/>
          <w:color w:val="auto"/>
          <w:kern w:val="0"/>
          <w:sz w:val="24"/>
        </w:rPr>
        <w:t>进行项目的实施。</w:t>
      </w:r>
    </w:p>
    <w:p w14:paraId="177F8F06">
      <w:pPr>
        <w:snapToGrid w:val="0"/>
        <w:spacing w:line="520" w:lineRule="exact"/>
        <w:ind w:firstLine="480" w:firstLineChars="200"/>
        <w:outlineLvl w:val="0"/>
        <w:rPr>
          <w:rFonts w:ascii="仿宋" w:hAnsi="仿宋" w:eastAsia="仿宋" w:cs="仿宋"/>
          <w:b/>
          <w:bCs/>
          <w:color w:val="auto"/>
          <w:kern w:val="0"/>
          <w:sz w:val="24"/>
        </w:rPr>
      </w:pPr>
      <w:r>
        <w:rPr>
          <w:rFonts w:hint="eastAsia" w:ascii="仿宋" w:hAnsi="仿宋" w:eastAsia="仿宋" w:cs="仿宋"/>
          <w:color w:val="auto"/>
          <w:kern w:val="0"/>
          <w:sz w:val="24"/>
        </w:rPr>
        <w:t>2.3甲方应向</w:t>
      </w:r>
      <w:r>
        <w:rPr>
          <w:rFonts w:hint="eastAsia" w:ascii="仿宋" w:hAnsi="仿宋" w:eastAsia="仿宋" w:cs="仿宋"/>
          <w:color w:val="auto"/>
          <w:sz w:val="24"/>
        </w:rPr>
        <w:t>乙方</w:t>
      </w:r>
      <w:r>
        <w:rPr>
          <w:rFonts w:hint="eastAsia" w:ascii="仿宋" w:hAnsi="仿宋" w:eastAsia="仿宋" w:cs="仿宋"/>
          <w:color w:val="auto"/>
          <w:kern w:val="0"/>
          <w:sz w:val="24"/>
        </w:rPr>
        <w:t>提供项目实施所需的资料及数据。</w:t>
      </w:r>
    </w:p>
    <w:p w14:paraId="1B6E973F">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2.4甲方应及时对乙方提交的成果组织验收，并签署各阶段验收报告。</w:t>
      </w:r>
    </w:p>
    <w:p w14:paraId="104C2845">
      <w:pPr>
        <w:snapToGrid w:val="0"/>
        <w:spacing w:line="520" w:lineRule="exact"/>
        <w:ind w:firstLine="482" w:firstLineChars="200"/>
        <w:outlineLvl w:val="0"/>
        <w:rPr>
          <w:rFonts w:ascii="仿宋" w:hAnsi="仿宋" w:eastAsia="仿宋" w:cs="仿宋"/>
          <w:b/>
          <w:bCs/>
          <w:color w:val="auto"/>
          <w:kern w:val="0"/>
          <w:sz w:val="24"/>
        </w:rPr>
      </w:pPr>
      <w:r>
        <w:rPr>
          <w:rFonts w:hint="eastAsia" w:ascii="仿宋" w:hAnsi="仿宋" w:eastAsia="仿宋" w:cs="仿宋"/>
          <w:b/>
          <w:bCs/>
          <w:color w:val="auto"/>
          <w:kern w:val="0"/>
          <w:sz w:val="24"/>
        </w:rPr>
        <w:t>3、乙方权利</w:t>
      </w:r>
    </w:p>
    <w:p w14:paraId="57E6B4E9">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3.1乙方有权要求甲方按合同约定付款。</w:t>
      </w:r>
    </w:p>
    <w:p w14:paraId="270D9AC9">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3.2乙方有权要求甲方配合协调项目所涉及的各用户单位的关系。</w:t>
      </w:r>
    </w:p>
    <w:p w14:paraId="2AA970F0">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3.3乙方有权要求甲方在规定的时间内对就本项目相关业务提出的需求问题给予明确答复。</w:t>
      </w:r>
    </w:p>
    <w:p w14:paraId="58D38AA4">
      <w:pPr>
        <w:snapToGrid w:val="0"/>
        <w:spacing w:line="520" w:lineRule="exact"/>
        <w:ind w:firstLine="480" w:firstLineChars="200"/>
        <w:outlineLvl w:val="0"/>
        <w:rPr>
          <w:rFonts w:ascii="仿宋" w:hAnsi="仿宋" w:eastAsia="仿宋" w:cs="仿宋"/>
          <w:bCs/>
          <w:color w:val="auto"/>
          <w:kern w:val="0"/>
          <w:sz w:val="24"/>
        </w:rPr>
      </w:pPr>
      <w:r>
        <w:rPr>
          <w:rFonts w:hint="eastAsia" w:ascii="仿宋" w:hAnsi="仿宋" w:eastAsia="仿宋" w:cs="仿宋"/>
          <w:color w:val="auto"/>
          <w:sz w:val="24"/>
        </w:rPr>
        <w:t>3.4乙方有权要求甲方对提交的成果组织验收，并签署各阶段验收报告。</w:t>
      </w:r>
    </w:p>
    <w:p w14:paraId="0EAAF0C2">
      <w:pPr>
        <w:snapToGrid w:val="0"/>
        <w:spacing w:line="520" w:lineRule="exact"/>
        <w:ind w:firstLine="482" w:firstLineChars="200"/>
        <w:outlineLvl w:val="0"/>
        <w:rPr>
          <w:rFonts w:ascii="仿宋" w:hAnsi="仿宋" w:eastAsia="仿宋" w:cs="仿宋"/>
          <w:b/>
          <w:bCs/>
          <w:color w:val="auto"/>
          <w:sz w:val="24"/>
        </w:rPr>
      </w:pPr>
      <w:r>
        <w:rPr>
          <w:rFonts w:hint="eastAsia" w:ascii="仿宋" w:hAnsi="仿宋" w:eastAsia="仿宋" w:cs="仿宋"/>
          <w:b/>
          <w:bCs/>
          <w:color w:val="auto"/>
          <w:sz w:val="24"/>
        </w:rPr>
        <w:t>4、乙方义务：</w:t>
      </w:r>
    </w:p>
    <w:p w14:paraId="4DFF3B64">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4.1乙方应按合同实施进度完成本项目软件本地化需求调研、设计、开发、安装调试、测试、培训及试运行、系统维护。</w:t>
      </w:r>
    </w:p>
    <w:p w14:paraId="310F3681">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4.2乙方应保证所开发的软件必须符合国家有关软件产品方面的规定和软件标准规范，在乙方所交付的软件系统中，不含任何可以自动终止或妨碍系统运作的软件。如乙方所交付和许可甲方使用的软件需经国家有关部门登记、备案、审批或许可的，乙方应保证所提供的软件已完成了上述手续。</w:t>
      </w:r>
    </w:p>
    <w:p w14:paraId="0BE0687E">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4.3乙方应向甲方提供用户需求说明书、系统安装报告、操作手册、测试方案及报告、系统部署文档、验收报告及可安装的程序运行文件等相关文档。</w:t>
      </w:r>
    </w:p>
    <w:p w14:paraId="02528F72">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4.4乙方应完成本项目中其他应由乙方完成的工作，包括但不限于提供技术指导、技术培训、软件维护等服务，并持续跟进系统运行情况，及时解决运行中的问题，在进行项目开发阶段、运行阶段，所发生的任何涉及本项目系统不合理、不完整、运行不畅等问题，均由乙方负责解决及后期维护。</w:t>
      </w:r>
    </w:p>
    <w:p w14:paraId="47D3ABE9">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rPr>
        <w:t>4.5乙方应保证开发的软件完全符合本合同的要求，不能与甲方的信息安全防御体系有任何冲突，如发生冲突，乙方必须负责完全解决，以适应甲方的信息安全防御体系。</w:t>
      </w:r>
    </w:p>
    <w:p w14:paraId="155E7C2D">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lang w:eastAsia="zh-Hans"/>
        </w:rPr>
        <w:t>4.6乙方</w:t>
      </w:r>
      <w:r>
        <w:rPr>
          <w:rFonts w:hint="eastAsia" w:ascii="仿宋" w:hAnsi="仿宋" w:eastAsia="仿宋" w:cs="仿宋"/>
          <w:color w:val="auto"/>
          <w:sz w:val="24"/>
        </w:rPr>
        <w:t>应</w:t>
      </w:r>
      <w:r>
        <w:rPr>
          <w:rFonts w:hint="eastAsia" w:ascii="仿宋" w:hAnsi="仿宋" w:eastAsia="仿宋" w:cs="仿宋"/>
          <w:color w:val="auto"/>
          <w:sz w:val="24"/>
          <w:lang w:eastAsia="zh-Hans"/>
        </w:rPr>
        <w:t>保障其工作人员</w:t>
      </w:r>
      <w:r>
        <w:rPr>
          <w:rFonts w:hint="eastAsia" w:ascii="仿宋" w:hAnsi="仿宋" w:eastAsia="仿宋" w:cs="仿宋"/>
          <w:color w:val="auto"/>
          <w:sz w:val="24"/>
        </w:rPr>
        <w:t>遵守</w:t>
      </w:r>
      <w:r>
        <w:rPr>
          <w:rFonts w:hint="eastAsia" w:ascii="仿宋" w:hAnsi="仿宋" w:eastAsia="仿宋" w:cs="仿宋"/>
          <w:color w:val="auto"/>
          <w:sz w:val="24"/>
          <w:lang w:eastAsia="zh-Hans"/>
        </w:rPr>
        <w:t>甲方</w:t>
      </w:r>
      <w:r>
        <w:rPr>
          <w:rFonts w:hint="eastAsia" w:ascii="仿宋" w:hAnsi="仿宋" w:eastAsia="仿宋" w:cs="仿宋"/>
          <w:color w:val="auto"/>
          <w:sz w:val="24"/>
        </w:rPr>
        <w:t>工作场所的各项规章制度</w:t>
      </w:r>
      <w:r>
        <w:rPr>
          <w:rFonts w:hint="eastAsia" w:ascii="仿宋" w:hAnsi="仿宋" w:eastAsia="仿宋" w:cs="仿宋"/>
          <w:color w:val="auto"/>
          <w:sz w:val="24"/>
          <w:lang w:eastAsia="zh-Hans"/>
        </w:rPr>
        <w:t>，并</w:t>
      </w:r>
      <w:r>
        <w:rPr>
          <w:rFonts w:hint="eastAsia" w:ascii="仿宋" w:hAnsi="仿宋" w:eastAsia="仿宋" w:cs="仿宋"/>
          <w:color w:val="auto"/>
          <w:sz w:val="24"/>
        </w:rPr>
        <w:t>对</w:t>
      </w:r>
      <w:r>
        <w:rPr>
          <w:rFonts w:hint="eastAsia" w:ascii="仿宋" w:hAnsi="仿宋" w:eastAsia="仿宋" w:cs="仿宋"/>
          <w:color w:val="auto"/>
          <w:sz w:val="24"/>
          <w:lang w:eastAsia="zh-Hans"/>
        </w:rPr>
        <w:t>其工作人员</w:t>
      </w:r>
      <w:r>
        <w:rPr>
          <w:rFonts w:hint="eastAsia" w:ascii="仿宋" w:hAnsi="仿宋" w:eastAsia="仿宋" w:cs="仿宋"/>
          <w:color w:val="auto"/>
          <w:sz w:val="24"/>
        </w:rPr>
        <w:t>的行为向</w:t>
      </w:r>
      <w:r>
        <w:rPr>
          <w:rFonts w:hint="eastAsia" w:ascii="仿宋" w:hAnsi="仿宋" w:eastAsia="仿宋" w:cs="仿宋"/>
          <w:color w:val="auto"/>
          <w:sz w:val="24"/>
          <w:lang w:eastAsia="zh-Hans"/>
        </w:rPr>
        <w:t>甲方</w:t>
      </w:r>
      <w:r>
        <w:rPr>
          <w:rFonts w:hint="eastAsia" w:ascii="仿宋" w:hAnsi="仿宋" w:eastAsia="仿宋" w:cs="仿宋"/>
          <w:color w:val="auto"/>
          <w:sz w:val="24"/>
        </w:rPr>
        <w:t>承担责任。</w:t>
      </w:r>
      <w:r>
        <w:rPr>
          <w:rFonts w:hint="eastAsia" w:ascii="仿宋" w:hAnsi="仿宋" w:eastAsia="仿宋" w:cs="仿宋"/>
          <w:color w:val="auto"/>
          <w:sz w:val="24"/>
          <w:lang w:eastAsia="zh-Hans"/>
        </w:rPr>
        <w:t>乙方工作</w:t>
      </w:r>
      <w:r>
        <w:rPr>
          <w:rFonts w:hint="eastAsia" w:ascii="仿宋" w:hAnsi="仿宋" w:eastAsia="仿宋" w:cs="仿宋"/>
          <w:color w:val="auto"/>
          <w:sz w:val="24"/>
        </w:rPr>
        <w:t>人员与</w:t>
      </w:r>
      <w:r>
        <w:rPr>
          <w:rFonts w:hint="eastAsia" w:ascii="仿宋" w:hAnsi="仿宋" w:eastAsia="仿宋" w:cs="仿宋"/>
          <w:color w:val="auto"/>
          <w:sz w:val="24"/>
          <w:lang w:eastAsia="zh-Hans"/>
        </w:rPr>
        <w:t>甲方</w:t>
      </w:r>
      <w:r>
        <w:rPr>
          <w:rFonts w:hint="eastAsia" w:ascii="仿宋" w:hAnsi="仿宋" w:eastAsia="仿宋" w:cs="仿宋"/>
          <w:color w:val="auto"/>
          <w:sz w:val="24"/>
        </w:rPr>
        <w:t>不存在任何劳动或劳务派遣关系，</w:t>
      </w:r>
      <w:r>
        <w:rPr>
          <w:rFonts w:hint="eastAsia" w:ascii="仿宋" w:hAnsi="仿宋" w:eastAsia="仿宋" w:cs="仿宋"/>
          <w:color w:val="auto"/>
          <w:sz w:val="24"/>
          <w:lang w:eastAsia="zh-Hans"/>
        </w:rPr>
        <w:t>乙方</w:t>
      </w:r>
      <w:r>
        <w:rPr>
          <w:rFonts w:hint="eastAsia" w:ascii="仿宋" w:hAnsi="仿宋" w:eastAsia="仿宋" w:cs="仿宋"/>
          <w:color w:val="auto"/>
          <w:sz w:val="24"/>
        </w:rPr>
        <w:t>应独自负责</w:t>
      </w:r>
      <w:r>
        <w:rPr>
          <w:rFonts w:hint="eastAsia" w:ascii="仿宋" w:hAnsi="仿宋" w:eastAsia="仿宋" w:cs="仿宋"/>
          <w:color w:val="auto"/>
          <w:sz w:val="24"/>
          <w:lang w:eastAsia="zh-Hans"/>
        </w:rPr>
        <w:t>其工作</w:t>
      </w:r>
      <w:r>
        <w:rPr>
          <w:rFonts w:hint="eastAsia" w:ascii="仿宋" w:hAnsi="仿宋" w:eastAsia="仿宋" w:cs="仿宋"/>
          <w:color w:val="auto"/>
          <w:sz w:val="24"/>
        </w:rPr>
        <w:t>人员的工资福利、社保、</w:t>
      </w:r>
      <w:r>
        <w:rPr>
          <w:rFonts w:hint="eastAsia" w:ascii="仿宋" w:hAnsi="仿宋" w:eastAsia="仿宋" w:cs="仿宋"/>
          <w:color w:val="auto"/>
          <w:sz w:val="24"/>
          <w:lang w:eastAsia="zh-Hans"/>
        </w:rPr>
        <w:t>劳保</w:t>
      </w:r>
      <w:r>
        <w:rPr>
          <w:rFonts w:hint="eastAsia" w:ascii="仿宋" w:hAnsi="仿宋" w:eastAsia="仿宋" w:cs="仿宋"/>
          <w:color w:val="auto"/>
          <w:sz w:val="24"/>
        </w:rPr>
        <w:t>及安全等事宜，并为其购买适当的保险。如</w:t>
      </w:r>
      <w:r>
        <w:rPr>
          <w:rFonts w:hint="eastAsia" w:ascii="仿宋" w:hAnsi="仿宋" w:eastAsia="仿宋" w:cs="仿宋"/>
          <w:color w:val="auto"/>
          <w:sz w:val="24"/>
          <w:lang w:eastAsia="zh-Hans"/>
        </w:rPr>
        <w:t>乙方工作</w:t>
      </w:r>
      <w:r>
        <w:rPr>
          <w:rFonts w:hint="eastAsia" w:ascii="仿宋" w:hAnsi="仿宋" w:eastAsia="仿宋" w:cs="仿宋"/>
          <w:color w:val="auto"/>
          <w:sz w:val="24"/>
        </w:rPr>
        <w:t>人员与</w:t>
      </w:r>
      <w:r>
        <w:rPr>
          <w:rFonts w:hint="eastAsia" w:ascii="仿宋" w:hAnsi="仿宋" w:eastAsia="仿宋" w:cs="仿宋"/>
          <w:color w:val="auto"/>
          <w:sz w:val="24"/>
          <w:lang w:eastAsia="zh-Hans"/>
        </w:rPr>
        <w:t>甲方</w:t>
      </w:r>
      <w:r>
        <w:rPr>
          <w:rFonts w:hint="eastAsia" w:ascii="仿宋" w:hAnsi="仿宋" w:eastAsia="仿宋" w:cs="仿宋"/>
          <w:color w:val="auto"/>
          <w:sz w:val="24"/>
        </w:rPr>
        <w:t>产生任何争议纠纷，或者</w:t>
      </w:r>
      <w:r>
        <w:rPr>
          <w:rFonts w:hint="eastAsia" w:ascii="仿宋" w:hAnsi="仿宋" w:eastAsia="仿宋" w:cs="仿宋"/>
          <w:color w:val="auto"/>
          <w:sz w:val="24"/>
          <w:lang w:eastAsia="zh-Hans"/>
        </w:rPr>
        <w:t>乙方工作</w:t>
      </w:r>
      <w:r>
        <w:rPr>
          <w:rFonts w:hint="eastAsia" w:ascii="仿宋" w:hAnsi="仿宋" w:eastAsia="仿宋" w:cs="仿宋"/>
          <w:color w:val="auto"/>
          <w:sz w:val="24"/>
        </w:rPr>
        <w:t>人员在</w:t>
      </w:r>
      <w:r>
        <w:rPr>
          <w:rFonts w:hint="eastAsia" w:ascii="仿宋" w:hAnsi="仿宋" w:eastAsia="仿宋" w:cs="仿宋"/>
          <w:color w:val="auto"/>
          <w:sz w:val="24"/>
          <w:lang w:eastAsia="zh-Hans"/>
        </w:rPr>
        <w:t>甲方</w:t>
      </w:r>
      <w:r>
        <w:rPr>
          <w:rFonts w:hint="eastAsia" w:ascii="仿宋" w:hAnsi="仿宋" w:eastAsia="仿宋" w:cs="仿宋"/>
          <w:color w:val="auto"/>
          <w:sz w:val="24"/>
        </w:rPr>
        <w:t>工作场所发生任何人身伤亡</w:t>
      </w:r>
      <w:r>
        <w:rPr>
          <w:rFonts w:hint="eastAsia" w:ascii="仿宋" w:hAnsi="仿宋" w:eastAsia="仿宋" w:cs="仿宋"/>
          <w:color w:val="auto"/>
          <w:sz w:val="24"/>
          <w:lang w:eastAsia="zh-Hans"/>
        </w:rPr>
        <w:t>、财产损失的</w:t>
      </w:r>
      <w:r>
        <w:rPr>
          <w:rFonts w:hint="eastAsia" w:ascii="仿宋" w:hAnsi="仿宋" w:eastAsia="仿宋" w:cs="仿宋"/>
          <w:color w:val="auto"/>
          <w:sz w:val="24"/>
        </w:rPr>
        <w:t>，</w:t>
      </w:r>
      <w:r>
        <w:rPr>
          <w:rFonts w:hint="eastAsia" w:ascii="仿宋" w:hAnsi="仿宋" w:eastAsia="仿宋" w:cs="仿宋"/>
          <w:color w:val="auto"/>
          <w:sz w:val="24"/>
          <w:lang w:eastAsia="zh-Hans"/>
        </w:rPr>
        <w:t>乙方</w:t>
      </w:r>
      <w:r>
        <w:rPr>
          <w:rFonts w:hint="eastAsia" w:ascii="仿宋" w:hAnsi="仿宋" w:eastAsia="仿宋" w:cs="仿宋"/>
          <w:color w:val="auto"/>
          <w:sz w:val="24"/>
        </w:rPr>
        <w:t>应</w:t>
      </w:r>
      <w:r>
        <w:rPr>
          <w:rFonts w:hint="eastAsia" w:ascii="仿宋" w:hAnsi="仿宋" w:eastAsia="仿宋" w:cs="仿宋"/>
          <w:color w:val="auto"/>
          <w:sz w:val="24"/>
          <w:lang w:eastAsia="zh-Hans"/>
        </w:rPr>
        <w:t>承担</w:t>
      </w:r>
      <w:r>
        <w:rPr>
          <w:rFonts w:hint="eastAsia" w:ascii="仿宋" w:hAnsi="仿宋" w:eastAsia="仿宋" w:cs="仿宋"/>
          <w:color w:val="auto"/>
          <w:sz w:val="24"/>
        </w:rPr>
        <w:t>所有相关</w:t>
      </w:r>
      <w:r>
        <w:rPr>
          <w:rFonts w:hint="eastAsia" w:ascii="仿宋" w:hAnsi="仿宋" w:eastAsia="仿宋" w:cs="仿宋"/>
          <w:color w:val="auto"/>
          <w:sz w:val="24"/>
          <w:lang w:eastAsia="zh-Hans"/>
        </w:rPr>
        <w:t>法律责任，</w:t>
      </w:r>
      <w:r>
        <w:rPr>
          <w:rFonts w:hint="eastAsia" w:ascii="仿宋" w:hAnsi="仿宋" w:eastAsia="仿宋" w:cs="仿宋"/>
          <w:color w:val="auto"/>
          <w:sz w:val="24"/>
        </w:rPr>
        <w:t>给甲方造成损失的，还应对甲方承担损害赔偿责任。</w:t>
      </w:r>
    </w:p>
    <w:p w14:paraId="20566CD1">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rPr>
        <w:t>4.7 乙方应保证其开发的软件或其授予的权利不会侵犯任何第三人的知识产权或其他权利，乙方同意，如有第三方声称其开发的软件侵犯了第三方的知识产权或其它财产权利，乙方将承担所有相关法律责任，给甲方造成损失的，还应对甲方承担损害赔偿责任。</w:t>
      </w:r>
    </w:p>
    <w:p w14:paraId="0550C0F4">
      <w:pPr>
        <w:pStyle w:val="3"/>
        <w:ind w:firstLine="480"/>
        <w:jc w:val="left"/>
        <w:rPr>
          <w:rFonts w:ascii="仿宋" w:hAnsi="仿宋" w:eastAsia="仿宋" w:cs="仿宋"/>
          <w:color w:val="auto"/>
          <w:sz w:val="24"/>
        </w:rPr>
      </w:pPr>
      <w:r>
        <w:rPr>
          <w:rFonts w:hint="eastAsia" w:ascii="仿宋" w:hAnsi="仿宋" w:eastAsia="仿宋" w:cs="仿宋"/>
          <w:color w:val="auto"/>
          <w:sz w:val="24"/>
        </w:rPr>
        <w:t>4.8 未经甲方书面同意，乙方不得将合同项下的权利义务全部或部分转委托给第三方。</w:t>
      </w:r>
    </w:p>
    <w:p w14:paraId="6D56F13D">
      <w:pPr>
        <w:pStyle w:val="3"/>
        <w:spacing w:line="520" w:lineRule="exact"/>
        <w:ind w:firstLine="480"/>
        <w:jc w:val="left"/>
        <w:rPr>
          <w:rFonts w:ascii="仿宋" w:hAnsi="仿宋" w:eastAsia="仿宋" w:cs="仿宋"/>
          <w:color w:val="auto"/>
          <w:sz w:val="24"/>
        </w:rPr>
      </w:pPr>
      <w:r>
        <w:rPr>
          <w:rFonts w:hint="eastAsia" w:ascii="仿宋" w:hAnsi="仿宋" w:eastAsia="仿宋" w:cs="仿宋"/>
          <w:color w:val="auto"/>
          <w:sz w:val="24"/>
        </w:rPr>
        <w:t>4.9乙方需要保证项目主要人员的稳定性，如在服务过程中有人员变动情况，在征求甲方和监理同意后，需提前5个工作日以书面形式通知甲方。主要人员至少包括：乙方的项目领导小组成员、项目经理，技术（业务）骨干。因未及时通知而造成的项目实施延误的</w:t>
      </w:r>
      <w:r>
        <w:rPr>
          <w:rFonts w:hint="eastAsia" w:ascii="仿宋" w:hAnsi="仿宋" w:eastAsia="仿宋" w:cs="仿宋"/>
          <w:color w:val="auto"/>
          <w:sz w:val="24"/>
          <w:lang w:eastAsia="zh-Hans"/>
        </w:rPr>
        <w:t>全部</w:t>
      </w:r>
      <w:r>
        <w:rPr>
          <w:rFonts w:hint="eastAsia" w:ascii="仿宋" w:hAnsi="仿宋" w:eastAsia="仿宋" w:cs="仿宋"/>
          <w:color w:val="auto"/>
          <w:sz w:val="24"/>
        </w:rPr>
        <w:t>损失，由乙方承担。</w:t>
      </w:r>
    </w:p>
    <w:p w14:paraId="28E9C6EC">
      <w:pPr>
        <w:snapToGrid w:val="0"/>
        <w:spacing w:line="520" w:lineRule="exact"/>
        <w:ind w:firstLine="482" w:firstLineChars="200"/>
        <w:outlineLvl w:val="0"/>
        <w:rPr>
          <w:rFonts w:ascii="仿宋" w:hAnsi="仿宋" w:eastAsia="仿宋" w:cs="仿宋"/>
          <w:b/>
          <w:color w:val="auto"/>
          <w:sz w:val="24"/>
        </w:rPr>
      </w:pPr>
      <w:r>
        <w:rPr>
          <w:rFonts w:hint="eastAsia" w:ascii="仿宋" w:hAnsi="仿宋" w:eastAsia="仿宋" w:cs="仿宋"/>
          <w:b/>
          <w:color w:val="auto"/>
          <w:sz w:val="24"/>
        </w:rPr>
        <w:t>九、保密条款</w:t>
      </w:r>
    </w:p>
    <w:p w14:paraId="6A24E2F9">
      <w:pPr>
        <w:snapToGrid w:val="0"/>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1、保密范围：</w:t>
      </w:r>
      <w:r>
        <w:rPr>
          <w:rFonts w:hint="eastAsia" w:ascii="仿宋" w:hAnsi="仿宋" w:eastAsia="仿宋" w:cs="仿宋"/>
          <w:color w:val="auto"/>
          <w:sz w:val="24"/>
        </w:rPr>
        <w:t>本合同及服务期限有关软件的应用技术资料、业务数据、测试数据及获知的双方的商业秘密、个人隐私等资料及信息均属保密范围。</w:t>
      </w:r>
    </w:p>
    <w:p w14:paraId="37AE19E5">
      <w:pPr>
        <w:snapToGrid w:val="0"/>
        <w:spacing w:line="52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2、保密期限</w:t>
      </w:r>
      <w:r>
        <w:rPr>
          <w:rFonts w:hint="eastAsia" w:ascii="仿宋" w:hAnsi="仿宋" w:eastAsia="仿宋" w:cs="仿宋"/>
          <w:color w:val="auto"/>
          <w:sz w:val="24"/>
        </w:rPr>
        <w:t>：永久。</w:t>
      </w:r>
    </w:p>
    <w:p w14:paraId="4F660AC0">
      <w:pPr>
        <w:snapToGrid w:val="0"/>
        <w:spacing w:line="520" w:lineRule="exact"/>
        <w:ind w:firstLine="482" w:firstLineChars="200"/>
        <w:rPr>
          <w:rFonts w:ascii="仿宋" w:hAnsi="仿宋" w:eastAsia="仿宋" w:cs="仿宋"/>
          <w:b/>
          <w:color w:val="auto"/>
          <w:kern w:val="0"/>
          <w:sz w:val="24"/>
        </w:rPr>
      </w:pPr>
      <w:r>
        <w:rPr>
          <w:rFonts w:hint="eastAsia" w:ascii="仿宋" w:hAnsi="仿宋" w:eastAsia="仿宋" w:cs="仿宋"/>
          <w:b/>
          <w:color w:val="auto"/>
          <w:kern w:val="0"/>
          <w:sz w:val="24"/>
        </w:rPr>
        <w:t>3、保密义务</w:t>
      </w:r>
    </w:p>
    <w:p w14:paraId="0739FC1B">
      <w:pPr>
        <w:snapToGrid w:val="0"/>
        <w:spacing w:line="520" w:lineRule="exact"/>
        <w:ind w:firstLine="480" w:firstLineChars="200"/>
        <w:rPr>
          <w:rFonts w:ascii="仿宋" w:hAnsi="仿宋" w:eastAsia="仿宋" w:cs="仿宋"/>
          <w:b/>
          <w:color w:val="auto"/>
          <w:kern w:val="0"/>
          <w:sz w:val="24"/>
        </w:rPr>
      </w:pPr>
      <w:r>
        <w:rPr>
          <w:rFonts w:hint="eastAsia" w:ascii="仿宋" w:hAnsi="仿宋" w:eastAsia="仿宋" w:cs="仿宋"/>
          <w:bCs/>
          <w:color w:val="auto"/>
          <w:kern w:val="0"/>
          <w:sz w:val="24"/>
        </w:rPr>
        <w:t>3.1甲、乙双方同意所签订的合同条款及其附件内信息乃是秘密，双方均有保密之义务，未经书面允许，不得将其泄露给第三方（甲乙双方任何一方未经对方许可，不得向任何第三方披露此协议内容，法</w:t>
      </w:r>
      <w:r>
        <w:rPr>
          <w:rFonts w:hint="eastAsia" w:ascii="仿宋" w:hAnsi="仿宋" w:eastAsia="仿宋" w:cs="仿宋"/>
          <w:bCs/>
          <w:color w:val="auto"/>
          <w:kern w:val="0"/>
          <w:sz w:val="24"/>
          <w:lang w:val="zh-CN"/>
        </w:rPr>
        <w:t>律、法规或司法程序要求予以披露的除外</w:t>
      </w:r>
      <w:r>
        <w:rPr>
          <w:rFonts w:hint="eastAsia" w:ascii="仿宋" w:hAnsi="仿宋" w:eastAsia="仿宋" w:cs="仿宋"/>
          <w:bCs/>
          <w:color w:val="auto"/>
          <w:kern w:val="0"/>
          <w:sz w:val="24"/>
        </w:rPr>
        <w:t>），也不得用于本项目之外的其它用途。</w:t>
      </w:r>
    </w:p>
    <w:p w14:paraId="5091FDE4">
      <w:pPr>
        <w:snapToGrid w:val="0"/>
        <w:spacing w:line="520" w:lineRule="exact"/>
        <w:ind w:firstLine="480" w:firstLineChars="200"/>
        <w:rPr>
          <w:rFonts w:ascii="仿宋" w:hAnsi="仿宋" w:eastAsia="仿宋" w:cs="仿宋"/>
          <w:b/>
          <w:color w:val="auto"/>
          <w:kern w:val="0"/>
          <w:sz w:val="24"/>
        </w:rPr>
      </w:pPr>
      <w:r>
        <w:rPr>
          <w:rFonts w:hint="eastAsia" w:ascii="仿宋" w:hAnsi="仿宋" w:eastAsia="仿宋" w:cs="仿宋"/>
          <w:bCs/>
          <w:color w:val="auto"/>
          <w:kern w:val="0"/>
          <w:sz w:val="24"/>
        </w:rPr>
        <w:t>3.2双方同意对在合作过程中所获知的对方的业务、技术情报和资料均负有保密义务，任何一方不得将其泄漏给第三方（法</w:t>
      </w:r>
      <w:r>
        <w:rPr>
          <w:rFonts w:hint="eastAsia" w:ascii="仿宋" w:hAnsi="仿宋" w:eastAsia="仿宋" w:cs="仿宋"/>
          <w:bCs/>
          <w:color w:val="auto"/>
          <w:kern w:val="0"/>
          <w:sz w:val="24"/>
          <w:lang w:val="zh-CN"/>
        </w:rPr>
        <w:t>律、法规或司法程序要求予以披露的除外</w:t>
      </w:r>
      <w:r>
        <w:rPr>
          <w:rFonts w:hint="eastAsia" w:ascii="仿宋" w:hAnsi="仿宋" w:eastAsia="仿宋" w:cs="仿宋"/>
          <w:bCs/>
          <w:color w:val="auto"/>
          <w:kern w:val="0"/>
          <w:sz w:val="24"/>
        </w:rPr>
        <w:t>）。</w:t>
      </w:r>
    </w:p>
    <w:p w14:paraId="41E72690">
      <w:pPr>
        <w:snapToGrid w:val="0"/>
        <w:spacing w:line="520" w:lineRule="exact"/>
        <w:ind w:firstLine="480" w:firstLineChars="200"/>
        <w:rPr>
          <w:rFonts w:ascii="仿宋" w:hAnsi="仿宋" w:eastAsia="仿宋" w:cs="仿宋"/>
          <w:b/>
          <w:color w:val="auto"/>
          <w:kern w:val="0"/>
          <w:sz w:val="24"/>
        </w:rPr>
      </w:pPr>
      <w:r>
        <w:rPr>
          <w:rFonts w:hint="eastAsia" w:ascii="仿宋" w:hAnsi="仿宋" w:eastAsia="仿宋" w:cs="仿宋"/>
          <w:color w:val="auto"/>
          <w:sz w:val="24"/>
        </w:rPr>
        <w:t>3.3</w:t>
      </w:r>
      <w:r>
        <w:rPr>
          <w:rFonts w:hint="eastAsia" w:ascii="仿宋" w:hAnsi="仿宋" w:eastAsia="仿宋" w:cs="仿宋"/>
          <w:color w:val="auto"/>
          <w:sz w:val="24"/>
          <w:lang w:eastAsia="zh-Hans"/>
        </w:rPr>
        <w:t>无论</w:t>
      </w:r>
      <w:r>
        <w:rPr>
          <w:rFonts w:hint="eastAsia" w:ascii="仿宋" w:hAnsi="仿宋" w:eastAsia="仿宋" w:cs="仿宋"/>
          <w:color w:val="auto"/>
          <w:sz w:val="24"/>
        </w:rPr>
        <w:t>本合同的变更、解除、终止，双方继续承担保密条款约定的保密义务。</w:t>
      </w:r>
    </w:p>
    <w:p w14:paraId="3FBF353E">
      <w:pPr>
        <w:snapToGrid w:val="0"/>
        <w:spacing w:line="520" w:lineRule="exact"/>
        <w:ind w:firstLine="480" w:firstLineChars="200"/>
        <w:outlineLvl w:val="0"/>
        <w:rPr>
          <w:rFonts w:ascii="仿宋" w:hAnsi="仿宋" w:eastAsia="仿宋" w:cs="仿宋"/>
          <w:color w:val="auto"/>
          <w:sz w:val="24"/>
        </w:rPr>
      </w:pPr>
      <w:r>
        <w:rPr>
          <w:rFonts w:hint="eastAsia" w:ascii="仿宋" w:hAnsi="仿宋" w:eastAsia="仿宋" w:cs="仿宋"/>
          <w:color w:val="auto"/>
          <w:sz w:val="24"/>
        </w:rPr>
        <w:t>十、技术成果权益的归属和分享</w:t>
      </w:r>
    </w:p>
    <w:p w14:paraId="2AABAF97">
      <w:pPr>
        <w:spacing w:line="520" w:lineRule="exact"/>
        <w:ind w:firstLine="480" w:firstLineChars="200"/>
        <w:jc w:val="left"/>
        <w:rPr>
          <w:rFonts w:ascii="仿宋" w:hAnsi="仿宋" w:eastAsia="仿宋" w:cs="仿宋"/>
          <w:color w:val="auto"/>
          <w:sz w:val="24"/>
          <w:lang w:eastAsia="zh-Hans"/>
        </w:rPr>
      </w:pPr>
      <w:r>
        <w:rPr>
          <w:rFonts w:hint="eastAsia" w:ascii="仿宋" w:hAnsi="仿宋" w:eastAsia="仿宋" w:cs="仿宋"/>
          <w:color w:val="auto"/>
          <w:sz w:val="24"/>
        </w:rPr>
        <w:t>在本合同项目中，乙方根据甲方的需求定制开发的技术交付成果及其知识产权归甲方所有。乙方应向甲方提交订制开发的软件源代码</w:t>
      </w:r>
      <w:r>
        <w:rPr>
          <w:rFonts w:hint="eastAsia" w:ascii="仿宋" w:hAnsi="仿宋" w:eastAsia="仿宋" w:cs="仿宋"/>
          <w:color w:val="auto"/>
          <w:sz w:val="24"/>
          <w:lang w:eastAsia="zh-Hans"/>
        </w:rPr>
        <w:t>、目标程序和可执行程序</w:t>
      </w:r>
      <w:r>
        <w:rPr>
          <w:rFonts w:hint="eastAsia" w:ascii="仿宋" w:hAnsi="仿宋" w:eastAsia="仿宋" w:cs="仿宋"/>
          <w:color w:val="auto"/>
          <w:sz w:val="24"/>
        </w:rPr>
        <w:t>。</w:t>
      </w:r>
      <w:r>
        <w:rPr>
          <w:rFonts w:hint="eastAsia" w:ascii="仿宋" w:hAnsi="仿宋" w:eastAsia="仿宋" w:cs="仿宋"/>
          <w:color w:val="auto"/>
          <w:sz w:val="24"/>
          <w:lang w:eastAsia="zh-Hans"/>
        </w:rPr>
        <w:t>未经甲方书面许可，乙方不得使用或许可他人使用本合同项下软件。</w:t>
      </w:r>
    </w:p>
    <w:p w14:paraId="248BFA11">
      <w:pPr>
        <w:spacing w:line="520" w:lineRule="exact"/>
        <w:ind w:firstLine="480" w:firstLineChars="200"/>
        <w:jc w:val="left"/>
        <w:rPr>
          <w:rFonts w:ascii="仿宋" w:hAnsi="仿宋" w:eastAsia="仿宋" w:cs="仿宋"/>
          <w:color w:val="auto"/>
          <w:sz w:val="24"/>
          <w:lang w:eastAsia="zh-Hans"/>
        </w:rPr>
      </w:pPr>
      <w:r>
        <w:rPr>
          <w:rFonts w:hint="eastAsia" w:ascii="仿宋" w:hAnsi="仿宋" w:eastAsia="仿宋" w:cs="仿宋"/>
          <w:color w:val="auto"/>
          <w:sz w:val="24"/>
        </w:rPr>
        <w:t>十一、相关技术服务</w:t>
      </w:r>
    </w:p>
    <w:p w14:paraId="004FBD01">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val="en-US" w:eastAsia="zh-CN"/>
        </w:rPr>
        <w:t>运维期：自项目竣工验收之日起，乙方提供</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u w:val="none"/>
          <w:lang w:val="en-US" w:eastAsia="zh-CN"/>
        </w:rPr>
        <w:t>年的维护服务，包括一般性的需求调整和功能完善</w:t>
      </w:r>
      <w:r>
        <w:rPr>
          <w:rFonts w:hint="eastAsia" w:ascii="仿宋" w:hAnsi="仿宋" w:eastAsia="仿宋" w:cs="仿宋"/>
          <w:color w:val="auto"/>
          <w:sz w:val="24"/>
        </w:rPr>
        <w:t>。</w:t>
      </w:r>
      <w:r>
        <w:rPr>
          <w:rFonts w:hint="eastAsia" w:ascii="仿宋" w:hAnsi="仿宋" w:eastAsia="仿宋" w:cs="仿宋"/>
          <w:color w:val="auto"/>
          <w:sz w:val="24"/>
          <w:lang w:val="en-US" w:eastAsia="zh-CN"/>
        </w:rPr>
        <w:t>运维期</w:t>
      </w:r>
      <w:r>
        <w:rPr>
          <w:rFonts w:hint="eastAsia" w:ascii="仿宋" w:hAnsi="仿宋" w:eastAsia="仿宋" w:cs="仿宋"/>
          <w:color w:val="auto"/>
          <w:sz w:val="24"/>
        </w:rPr>
        <w:t>结束后，若甲方需要，乙方应保证以合理的价格提供维护和升级服务，当发生故障时，乙方应按</w:t>
      </w:r>
      <w:r>
        <w:rPr>
          <w:rFonts w:hint="eastAsia" w:ascii="仿宋" w:hAnsi="仿宋" w:eastAsia="仿宋" w:cs="仿宋"/>
          <w:color w:val="auto"/>
          <w:sz w:val="24"/>
          <w:lang w:val="en-US" w:eastAsia="zh-CN"/>
        </w:rPr>
        <w:t>维保期</w:t>
      </w:r>
      <w:r>
        <w:rPr>
          <w:rFonts w:hint="eastAsia" w:ascii="仿宋" w:hAnsi="仿宋" w:eastAsia="仿宋" w:cs="仿宋"/>
          <w:color w:val="auto"/>
          <w:sz w:val="24"/>
        </w:rPr>
        <w:t>内相同的服务标准进行维护处理。</w:t>
      </w:r>
    </w:p>
    <w:p w14:paraId="02036176">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2、维护方式为现场服务、远程服务（电话、电子邮件及其他网络通讯方式）。</w:t>
      </w:r>
      <w:r>
        <w:rPr>
          <w:rFonts w:hint="eastAsia" w:ascii="仿宋" w:hAnsi="仿宋" w:eastAsia="仿宋" w:cs="仿宋"/>
          <w:color w:val="auto"/>
          <w:sz w:val="24"/>
          <w:lang w:eastAsia="zh-Hans"/>
        </w:rPr>
        <w:t>乙方</w:t>
      </w:r>
      <w:r>
        <w:rPr>
          <w:rFonts w:hint="eastAsia" w:ascii="仿宋" w:hAnsi="仿宋" w:eastAsia="仿宋" w:cs="仿宋"/>
          <w:color w:val="auto"/>
          <w:sz w:val="24"/>
        </w:rPr>
        <w:t>必须明确承诺达到</w:t>
      </w:r>
      <w:r>
        <w:rPr>
          <w:rFonts w:hint="eastAsia" w:ascii="仿宋" w:hAnsi="仿宋" w:eastAsia="仿宋" w:cs="仿宋"/>
          <w:color w:val="auto"/>
          <w:sz w:val="24"/>
          <w:lang w:eastAsia="zh-Hans"/>
        </w:rPr>
        <w:t>甲方及甲方</w:t>
      </w:r>
      <w:r>
        <w:rPr>
          <w:rFonts w:hint="eastAsia" w:ascii="仿宋" w:hAnsi="仿宋" w:eastAsia="仿宋" w:cs="仿宋"/>
          <w:color w:val="auto"/>
          <w:sz w:val="24"/>
        </w:rPr>
        <w:t>用户的服务响应要求：7×24小时电话或电子邮件服务，接到甲方通知后1小时内做出明确响应和安排，4小时内做出故障诊断报告，如</w:t>
      </w:r>
      <w:r>
        <w:rPr>
          <w:rFonts w:hint="eastAsia" w:ascii="仿宋" w:hAnsi="仿宋" w:eastAsia="仿宋" w:cs="仿宋"/>
          <w:color w:val="auto"/>
          <w:sz w:val="24"/>
          <w:lang w:eastAsia="zh-Hans"/>
        </w:rPr>
        <w:t>甲方</w:t>
      </w:r>
      <w:r>
        <w:rPr>
          <w:rFonts w:hint="eastAsia" w:ascii="仿宋" w:hAnsi="仿宋" w:eastAsia="仿宋" w:cs="仿宋"/>
          <w:color w:val="auto"/>
          <w:sz w:val="24"/>
        </w:rPr>
        <w:t>需现场服务的，具有解决故障能力的工程师应在接到甲方通知后1小时内到达现场。</w:t>
      </w:r>
    </w:p>
    <w:p w14:paraId="64C6FAF1">
      <w:pPr>
        <w:pStyle w:val="20"/>
        <w:spacing w:line="408" w:lineRule="auto"/>
        <w:ind w:firstLine="480"/>
        <w:rPr>
          <w:rFonts w:ascii="仿宋" w:hAnsi="仿宋" w:eastAsia="仿宋" w:cs="仿宋"/>
          <w:color w:val="auto"/>
          <w:sz w:val="24"/>
        </w:rPr>
      </w:pPr>
      <w:r>
        <w:rPr>
          <w:rFonts w:hint="eastAsia" w:ascii="仿宋" w:hAnsi="仿宋" w:eastAsia="仿宋" w:cs="仿宋"/>
          <w:color w:val="auto"/>
          <w:sz w:val="24"/>
        </w:rPr>
        <w:t>3、如项目建设内容需发生变更，乙方应提交变更申请和变更方案，经监理单位和甲方审核同意后，方可进行变更。未经批准，一律不得私自进行变更。如变更内容涉及内容广、金额大，需通过专家评审后方可变更。</w:t>
      </w:r>
    </w:p>
    <w:p w14:paraId="29ED2BBB">
      <w:pPr>
        <w:pStyle w:val="20"/>
        <w:snapToGrid w:val="0"/>
        <w:spacing w:line="408" w:lineRule="auto"/>
        <w:ind w:firstLine="480"/>
        <w:rPr>
          <w:rFonts w:ascii="仿宋" w:hAnsi="仿宋" w:eastAsia="仿宋" w:cs="仿宋"/>
          <w:color w:val="auto"/>
          <w:sz w:val="24"/>
        </w:rPr>
      </w:pPr>
      <w:r>
        <w:rPr>
          <w:rFonts w:hint="eastAsia" w:ascii="仿宋" w:hAnsi="仿宋" w:eastAsia="仿宋" w:cs="仿宋"/>
          <w:color w:val="auto"/>
          <w:sz w:val="24"/>
        </w:rPr>
        <w:t>4、乙方须严格按照响应文件承诺配备项目组人员，未经监理单位和甲方书面同意，不得随意对项目组人员进行调整。如确需对项目组人员进行调整的，乙方应提前5个工作日向监理单位和甲方提出书面申请。</w:t>
      </w:r>
    </w:p>
    <w:p w14:paraId="7EEAAFC6">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5、乙方须在甲方系统验收合格后5个工作日</w:t>
      </w:r>
      <w:r>
        <w:rPr>
          <w:rFonts w:hint="eastAsia" w:ascii="仿宋" w:hAnsi="仿宋" w:eastAsia="仿宋" w:cs="仿宋"/>
          <w:color w:val="auto"/>
          <w:sz w:val="24"/>
          <w:lang w:eastAsia="zh-Hans"/>
        </w:rPr>
        <w:t>内</w:t>
      </w:r>
      <w:r>
        <w:rPr>
          <w:rFonts w:hint="eastAsia" w:ascii="仿宋" w:hAnsi="仿宋" w:eastAsia="仿宋" w:cs="仿宋"/>
          <w:color w:val="auto"/>
          <w:sz w:val="24"/>
        </w:rPr>
        <w:t>向甲方工作人员提供其所开发的软件系统的操作培训服务，培训目标为受训者能够独立、熟练地完成操作，实现依据本合同所规定的软件的目标和功能。</w:t>
      </w:r>
    </w:p>
    <w:p w14:paraId="62D15482">
      <w:pPr>
        <w:snapToGrid w:val="0"/>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6、乙方应在合同有效期</w:t>
      </w:r>
      <w:r>
        <w:rPr>
          <w:rFonts w:hint="eastAsia" w:ascii="仿宋" w:hAnsi="仿宋" w:eastAsia="仿宋" w:cs="仿宋"/>
          <w:color w:val="auto"/>
          <w:sz w:val="24"/>
          <w:lang w:eastAsia="zh-Hans"/>
        </w:rPr>
        <w:t>（包括质保期）</w:t>
      </w:r>
      <w:r>
        <w:rPr>
          <w:rFonts w:hint="eastAsia" w:ascii="仿宋" w:hAnsi="仿宋" w:eastAsia="仿宋" w:cs="仿宋"/>
          <w:color w:val="auto"/>
          <w:sz w:val="24"/>
        </w:rPr>
        <w:t>内</w:t>
      </w:r>
      <w:r>
        <w:rPr>
          <w:rFonts w:hint="eastAsia" w:ascii="仿宋" w:hAnsi="仿宋" w:eastAsia="仿宋" w:cs="仿宋"/>
          <w:color w:val="auto"/>
          <w:sz w:val="24"/>
          <w:lang w:eastAsia="zh-Hans"/>
        </w:rPr>
        <w:t>无偿</w:t>
      </w:r>
      <w:r>
        <w:rPr>
          <w:rFonts w:hint="eastAsia" w:ascii="仿宋" w:hAnsi="仿宋" w:eastAsia="仿宋" w:cs="仿宋"/>
          <w:color w:val="auto"/>
          <w:sz w:val="24"/>
        </w:rPr>
        <w:t>提供与本项目有关的技术咨询服务，甲方工作人员有权与乙方指定人员联系，就系统在使用过程中产生的任何疑问等向乙方咨询，乙方应当予以全面解答，</w:t>
      </w:r>
      <w:r>
        <w:rPr>
          <w:rFonts w:hint="eastAsia" w:ascii="仿宋" w:hAnsi="仿宋" w:eastAsia="仿宋" w:cs="仿宋"/>
          <w:color w:val="auto"/>
          <w:sz w:val="24"/>
          <w:lang w:eastAsia="zh-Hans"/>
        </w:rPr>
        <w:t>甲方认为</w:t>
      </w:r>
      <w:r>
        <w:rPr>
          <w:rFonts w:hint="eastAsia" w:ascii="仿宋" w:hAnsi="仿宋" w:eastAsia="仿宋" w:cs="仿宋"/>
          <w:color w:val="auto"/>
          <w:sz w:val="24"/>
        </w:rPr>
        <w:t>必要时</w:t>
      </w:r>
      <w:r>
        <w:rPr>
          <w:rFonts w:hint="eastAsia" w:ascii="仿宋" w:hAnsi="仿宋" w:eastAsia="仿宋" w:cs="仿宋"/>
          <w:color w:val="auto"/>
          <w:sz w:val="24"/>
          <w:lang w:eastAsia="zh-Hans"/>
        </w:rPr>
        <w:t>乙方应</w:t>
      </w:r>
      <w:r>
        <w:rPr>
          <w:rFonts w:hint="eastAsia" w:ascii="仿宋" w:hAnsi="仿宋" w:eastAsia="仿宋" w:cs="仿宋"/>
          <w:color w:val="auto"/>
          <w:sz w:val="24"/>
        </w:rPr>
        <w:t>派专业技术人员予以</w:t>
      </w:r>
      <w:r>
        <w:rPr>
          <w:rFonts w:hint="eastAsia" w:ascii="仿宋" w:hAnsi="仿宋" w:eastAsia="仿宋" w:cs="仿宋"/>
          <w:color w:val="auto"/>
          <w:sz w:val="24"/>
          <w:lang w:eastAsia="zh-Hans"/>
        </w:rPr>
        <w:t>现场</w:t>
      </w:r>
      <w:r>
        <w:rPr>
          <w:rFonts w:hint="eastAsia" w:ascii="仿宋" w:hAnsi="仿宋" w:eastAsia="仿宋" w:cs="仿宋"/>
          <w:color w:val="auto"/>
          <w:sz w:val="24"/>
        </w:rPr>
        <w:t>指导。</w:t>
      </w:r>
    </w:p>
    <w:p w14:paraId="39FD5444">
      <w:pPr>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十二、违约责任</w:t>
      </w:r>
    </w:p>
    <w:p w14:paraId="51D4E1C3">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1、乙方应在合同所规定的时间内完成和交付本合同规定的项目，如逾期在</w:t>
      </w:r>
      <w:r>
        <w:rPr>
          <w:rFonts w:hint="eastAsia" w:ascii="仿宋" w:hAnsi="仿宋" w:eastAsia="仿宋" w:cs="仿宋"/>
          <w:color w:val="auto"/>
          <w:sz w:val="24"/>
          <w:u w:val="single"/>
        </w:rPr>
        <w:t>30天</w:t>
      </w:r>
      <w:r>
        <w:rPr>
          <w:rFonts w:hint="eastAsia" w:ascii="仿宋" w:hAnsi="仿宋" w:eastAsia="仿宋" w:cs="仿宋"/>
          <w:color w:val="auto"/>
          <w:sz w:val="24"/>
        </w:rPr>
        <w:t>内（包括30天），每逾期一天，乙方应向甲方支付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除依约支付违约金外，甲方有权要求乙方作出补偿和采取补救措施，并继续履行本合同所规定的义务。如延期时间超过30天，甲方有权终止合同，除前款所约定的违约金外，并要求乙方支付合同总价的10%作为对甲方的赔偿，不足以弥补甲方损失的，乙方还应承担补足责任。</w:t>
      </w:r>
    </w:p>
    <w:p w14:paraId="396338EF">
      <w:pPr>
        <w:spacing w:line="520" w:lineRule="exact"/>
        <w:ind w:firstLine="456" w:firstLineChars="200"/>
        <w:rPr>
          <w:rFonts w:ascii="仿宋" w:hAnsi="仿宋" w:eastAsia="仿宋" w:cs="仿宋"/>
          <w:color w:val="auto"/>
          <w:sz w:val="24"/>
        </w:rPr>
      </w:pPr>
      <w:r>
        <w:rPr>
          <w:rFonts w:hint="eastAsia" w:ascii="仿宋" w:hAnsi="仿宋" w:eastAsia="仿宋" w:cs="仿宋"/>
          <w:color w:val="auto"/>
          <w:spacing w:val="-6"/>
          <w:sz w:val="24"/>
        </w:rPr>
        <w:t>2、</w:t>
      </w:r>
      <w:r>
        <w:rPr>
          <w:rFonts w:hint="eastAsia" w:ascii="仿宋" w:hAnsi="仿宋" w:eastAsia="仿宋" w:cs="仿宋"/>
          <w:color w:val="auto"/>
          <w:sz w:val="24"/>
        </w:rPr>
        <w:t>如乙方开发的软件不符合本项目相关文件和本合同规定的，甲方有权拒绝</w:t>
      </w:r>
      <w:r>
        <w:rPr>
          <w:rFonts w:hint="eastAsia" w:ascii="仿宋" w:hAnsi="仿宋" w:eastAsia="仿宋" w:cs="仿宋"/>
          <w:color w:val="auto"/>
          <w:sz w:val="24"/>
          <w:lang w:eastAsia="zh-Hans"/>
        </w:rPr>
        <w:t>并要求乙方限期整改</w:t>
      </w:r>
      <w:r>
        <w:rPr>
          <w:rFonts w:hint="eastAsia" w:ascii="仿宋" w:hAnsi="仿宋" w:eastAsia="仿宋" w:cs="仿宋"/>
          <w:color w:val="auto"/>
          <w:sz w:val="24"/>
        </w:rPr>
        <w:t>，如乙方拒绝整改或整改仍不符合甲方要求的，甲方有权解除合同，乙方须向甲方支付本合同总价款的10%的违约金，不足以弥补甲方损失的，乙方还应承担补足责任。</w:t>
      </w:r>
    </w:p>
    <w:p w14:paraId="5A70E567">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3、如</w:t>
      </w:r>
      <w:r>
        <w:rPr>
          <w:rFonts w:hint="eastAsia" w:ascii="仿宋" w:hAnsi="仿宋" w:eastAsia="仿宋" w:cs="仿宋"/>
          <w:color w:val="auto"/>
          <w:sz w:val="24"/>
          <w:lang w:eastAsia="zh-Hans"/>
        </w:rPr>
        <w:t>乙方逾期提交本合同约定的全部技术成果及资料的，</w:t>
      </w:r>
      <w:r>
        <w:rPr>
          <w:rFonts w:hint="eastAsia" w:ascii="仿宋" w:hAnsi="仿宋" w:eastAsia="仿宋" w:cs="仿宋"/>
          <w:color w:val="auto"/>
          <w:sz w:val="24"/>
        </w:rPr>
        <w:t>每逾期一日，乙方应向甲方支付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的违约金，除依约支付违约金外，甲方有权要求乙方作出补偿和采取补救措施，并继续履行本合同所规定的义务。</w:t>
      </w:r>
    </w:p>
    <w:p w14:paraId="06F7019E">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4、如乙方未在保修期内</w:t>
      </w:r>
      <w:r>
        <w:rPr>
          <w:rFonts w:hint="eastAsia" w:ascii="仿宋" w:hAnsi="仿宋" w:eastAsia="仿宋" w:cs="仿宋"/>
          <w:color w:val="auto"/>
          <w:lang w:eastAsia="zh-Hans"/>
        </w:rPr>
        <w:t>按</w:t>
      </w:r>
      <w:r>
        <w:rPr>
          <w:rFonts w:hint="eastAsia" w:ascii="仿宋" w:hAnsi="仿宋" w:eastAsia="仿宋" w:cs="仿宋"/>
          <w:color w:val="auto"/>
        </w:rPr>
        <w:t>合同约定的期限履行保修义务</w:t>
      </w:r>
      <w:r>
        <w:rPr>
          <w:rFonts w:hint="eastAsia" w:ascii="仿宋" w:hAnsi="仿宋" w:eastAsia="仿宋" w:cs="仿宋"/>
          <w:color w:val="auto"/>
          <w:lang w:eastAsia="zh-Hans"/>
        </w:rPr>
        <w:t>并实施保修计划，</w:t>
      </w:r>
      <w:r>
        <w:rPr>
          <w:rFonts w:hint="eastAsia" w:ascii="仿宋" w:hAnsi="仿宋" w:eastAsia="仿宋" w:cs="仿宋"/>
          <w:color w:val="auto"/>
        </w:rPr>
        <w:t>每逾期一日，乙方应向甲方支付</w:t>
      </w:r>
      <w:r>
        <w:rPr>
          <w:rFonts w:hint="eastAsia" w:ascii="仿宋" w:hAnsi="仿宋" w:eastAsia="仿宋" w:cs="仿宋"/>
          <w:color w:val="auto"/>
          <w:u w:val="single"/>
        </w:rPr>
        <w:t>合同总价款千分之一</w:t>
      </w:r>
      <w:r>
        <w:rPr>
          <w:rFonts w:hint="eastAsia" w:ascii="仿宋" w:hAnsi="仿宋" w:eastAsia="仿宋" w:cs="仿宋"/>
          <w:color w:val="auto"/>
        </w:rPr>
        <w:t>的违约金。</w:t>
      </w:r>
    </w:p>
    <w:p w14:paraId="7F477BCF">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5、如乙方开发的项目成果侵犯任何第三人的知识产权，包括但不限于商标专用权、专利权、著作权等</w:t>
      </w:r>
      <w:r>
        <w:rPr>
          <w:rFonts w:hint="eastAsia" w:ascii="仿宋" w:hAnsi="仿宋" w:eastAsia="仿宋" w:cs="仿宋"/>
          <w:color w:val="auto"/>
          <w:lang w:eastAsia="zh-Hans"/>
        </w:rPr>
        <w:t>合法权利</w:t>
      </w:r>
      <w:r>
        <w:rPr>
          <w:rFonts w:hint="eastAsia" w:ascii="仿宋" w:hAnsi="仿宋" w:eastAsia="仿宋" w:cs="仿宋"/>
          <w:color w:val="auto"/>
        </w:rPr>
        <w:t>，或甲方有证据证明第三人可能就设备</w:t>
      </w:r>
      <w:r>
        <w:rPr>
          <w:rFonts w:hint="eastAsia" w:ascii="仿宋" w:hAnsi="仿宋" w:eastAsia="仿宋" w:cs="仿宋"/>
          <w:color w:val="auto"/>
          <w:lang w:eastAsia="zh-Hans"/>
        </w:rPr>
        <w:t>、软件等</w:t>
      </w:r>
      <w:r>
        <w:rPr>
          <w:rFonts w:hint="eastAsia" w:ascii="仿宋" w:hAnsi="仿宋" w:eastAsia="仿宋" w:cs="仿宋"/>
          <w:color w:val="auto"/>
        </w:rPr>
        <w:t>主张权利的，甲方可以立即解除本合同并中止支付相应的价款，已经支付的款项，甲方有权要求乙方返还，并要求</w:t>
      </w:r>
      <w:r>
        <w:rPr>
          <w:rFonts w:hint="eastAsia" w:ascii="仿宋" w:hAnsi="仿宋" w:eastAsia="仿宋" w:cs="仿宋"/>
          <w:color w:val="auto"/>
          <w:lang w:eastAsia="zh-Hans"/>
        </w:rPr>
        <w:t>乙方</w:t>
      </w:r>
      <w:r>
        <w:rPr>
          <w:rFonts w:hint="eastAsia" w:ascii="仿宋" w:hAnsi="仿宋" w:eastAsia="仿宋" w:cs="仿宋"/>
          <w:color w:val="auto"/>
        </w:rPr>
        <w:t>支付合同总金额10%的违约金，不足以弥补甲方损失的，乙方还应承担补足责任。</w:t>
      </w:r>
    </w:p>
    <w:p w14:paraId="4E742FD7">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6、若未经甲方允许，乙方将合同项下所委托的事项全部或部分转委托给第三方，甲方有权单方解除合同。乙方应向甲方赔偿相当于合同价款10%的违约金，不足以弥补甲方损失的，乙方还应承担补足责任。</w:t>
      </w:r>
    </w:p>
    <w:p w14:paraId="0E121611">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rPr>
        <w:t>7、甲乙双方保证遵守合同约定的保密义务，一方违约的，应支付合同总金额10%的违约金。</w:t>
      </w:r>
    </w:p>
    <w:p w14:paraId="3A3AE6EF">
      <w:pPr>
        <w:widowControl/>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8、甲方在项目进行期间按照甲方考勤管理办法定期对乙方的人员考勤进行考核，考核不合格的，每发生一次，扣除合同总金额0.1%。</w:t>
      </w:r>
    </w:p>
    <w:p w14:paraId="77C8B51B">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lang w:val="en-US"/>
        </w:rPr>
        <w:t>9</w:t>
      </w:r>
      <w:r>
        <w:rPr>
          <w:rFonts w:hint="eastAsia" w:ascii="仿宋" w:hAnsi="仿宋" w:eastAsia="仿宋" w:cs="仿宋"/>
          <w:color w:val="auto"/>
        </w:rPr>
        <w:t>、 因</w:t>
      </w:r>
      <w:r>
        <w:rPr>
          <w:rFonts w:hint="eastAsia" w:ascii="仿宋" w:hAnsi="仿宋" w:eastAsia="仿宋" w:cs="仿宋"/>
          <w:color w:val="auto"/>
          <w:lang w:val="en-US"/>
        </w:rPr>
        <w:t>乙方</w:t>
      </w:r>
      <w:r>
        <w:rPr>
          <w:rFonts w:hint="eastAsia" w:ascii="仿宋" w:hAnsi="仿宋" w:eastAsia="仿宋" w:cs="仿宋"/>
          <w:color w:val="auto"/>
        </w:rPr>
        <w:t>违反上述约定给</w:t>
      </w:r>
      <w:r>
        <w:rPr>
          <w:rFonts w:hint="eastAsia" w:ascii="仿宋" w:hAnsi="仿宋" w:eastAsia="仿宋" w:cs="仿宋"/>
          <w:color w:val="auto"/>
          <w:lang w:val="en-US"/>
        </w:rPr>
        <w:t>甲方</w:t>
      </w:r>
      <w:r>
        <w:rPr>
          <w:rFonts w:hint="eastAsia" w:ascii="仿宋" w:hAnsi="仿宋" w:eastAsia="仿宋" w:cs="仿宋"/>
          <w:color w:val="auto"/>
        </w:rPr>
        <w:t>造成损失的，除支付违约金外，应赔偿由此给</w:t>
      </w:r>
      <w:r>
        <w:rPr>
          <w:rFonts w:hint="eastAsia" w:ascii="仿宋" w:hAnsi="仿宋" w:eastAsia="仿宋" w:cs="仿宋"/>
          <w:color w:val="auto"/>
          <w:lang w:val="en-US"/>
        </w:rPr>
        <w:t>甲方</w:t>
      </w:r>
      <w:r>
        <w:rPr>
          <w:rFonts w:hint="eastAsia" w:ascii="仿宋" w:hAnsi="仿宋" w:eastAsia="仿宋" w:cs="仿宋"/>
          <w:color w:val="auto"/>
        </w:rPr>
        <w:t>造成的全部损失，包括但不限于</w:t>
      </w:r>
      <w:r>
        <w:rPr>
          <w:rFonts w:hint="eastAsia" w:ascii="仿宋" w:hAnsi="仿宋" w:eastAsia="仿宋" w:cs="仿宋"/>
          <w:color w:val="auto"/>
          <w:lang w:val="en-US"/>
        </w:rPr>
        <w:t>甲方</w:t>
      </w:r>
      <w:r>
        <w:rPr>
          <w:rFonts w:hint="eastAsia" w:ascii="仿宋" w:hAnsi="仿宋" w:eastAsia="仿宋" w:cs="仿宋"/>
          <w:color w:val="auto"/>
        </w:rPr>
        <w:t>因此遭受的直接经济损失、</w:t>
      </w:r>
      <w:r>
        <w:rPr>
          <w:rFonts w:hint="eastAsia" w:ascii="仿宋" w:hAnsi="仿宋" w:eastAsia="仿宋" w:cs="仿宋"/>
          <w:color w:val="auto"/>
          <w:lang w:eastAsia="zh-Hans"/>
        </w:rPr>
        <w:t>可得利益损失、</w:t>
      </w:r>
      <w:r>
        <w:rPr>
          <w:rFonts w:hint="eastAsia" w:ascii="仿宋" w:hAnsi="仿宋" w:eastAsia="仿宋" w:cs="仿宋"/>
          <w:color w:val="auto"/>
        </w:rPr>
        <w:t>给第三方的违约、侵权赔偿以及</w:t>
      </w:r>
      <w:r>
        <w:rPr>
          <w:rFonts w:hint="eastAsia" w:ascii="仿宋" w:hAnsi="仿宋" w:eastAsia="仿宋" w:cs="仿宋"/>
          <w:color w:val="auto"/>
          <w:lang w:val="en-US"/>
        </w:rPr>
        <w:t>甲方</w:t>
      </w:r>
      <w:r>
        <w:rPr>
          <w:rFonts w:hint="eastAsia" w:ascii="仿宋" w:hAnsi="仿宋" w:eastAsia="仿宋" w:cs="仿宋"/>
          <w:color w:val="auto"/>
        </w:rPr>
        <w:t>为解决此事支付的交通费、评估费、调查</w:t>
      </w:r>
      <w:r>
        <w:rPr>
          <w:rFonts w:hint="eastAsia" w:ascii="仿宋" w:hAnsi="仿宋" w:eastAsia="仿宋" w:cs="仿宋"/>
          <w:color w:val="auto"/>
          <w:lang w:eastAsia="zh-Hans"/>
        </w:rPr>
        <w:t>取证</w:t>
      </w:r>
      <w:r>
        <w:rPr>
          <w:rFonts w:hint="eastAsia" w:ascii="仿宋" w:hAnsi="仿宋" w:eastAsia="仿宋" w:cs="仿宋"/>
          <w:color w:val="auto"/>
        </w:rPr>
        <w:t>费、诉讼费、保全费、保全保险费、律师费鉴定费、公证费、公告费等相关费用。</w:t>
      </w:r>
    </w:p>
    <w:p w14:paraId="67A4C513">
      <w:pPr>
        <w:pStyle w:val="6"/>
        <w:spacing w:line="520" w:lineRule="exact"/>
        <w:ind w:firstLine="480" w:firstLineChars="200"/>
        <w:rPr>
          <w:rFonts w:ascii="仿宋" w:hAnsi="仿宋" w:eastAsia="仿宋" w:cs="仿宋"/>
          <w:color w:val="auto"/>
        </w:rPr>
      </w:pPr>
      <w:r>
        <w:rPr>
          <w:rFonts w:hint="eastAsia" w:ascii="仿宋" w:hAnsi="仿宋" w:eastAsia="仿宋" w:cs="仿宋"/>
          <w:color w:val="auto"/>
          <w:lang w:val="en-US"/>
        </w:rPr>
        <w:t>10</w:t>
      </w:r>
      <w:r>
        <w:rPr>
          <w:rFonts w:hint="eastAsia" w:ascii="仿宋" w:hAnsi="仿宋" w:eastAsia="仿宋" w:cs="仿宋"/>
          <w:color w:val="auto"/>
        </w:rPr>
        <w:t>、如乙方发生上述违约情形，甲方有权暂不予支付相应服务费用或在支付剩余服务费用时直接扣除违约金金额。</w:t>
      </w:r>
    </w:p>
    <w:p w14:paraId="7987FF3B">
      <w:pPr>
        <w:snapToGrid w:val="0"/>
        <w:spacing w:line="520" w:lineRule="exact"/>
        <w:ind w:firstLine="482" w:firstLineChars="200"/>
        <w:rPr>
          <w:rFonts w:ascii="仿宋" w:hAnsi="仿宋" w:eastAsia="仿宋" w:cs="仿宋"/>
          <w:b/>
          <w:color w:val="auto"/>
          <w:sz w:val="24"/>
        </w:rPr>
      </w:pPr>
      <w:r>
        <w:rPr>
          <w:rFonts w:hint="eastAsia" w:ascii="仿宋" w:hAnsi="仿宋" w:eastAsia="仿宋" w:cs="仿宋"/>
          <w:b/>
          <w:bCs/>
          <w:color w:val="auto"/>
          <w:sz w:val="24"/>
        </w:rPr>
        <w:t>十三、不可抗力</w:t>
      </w:r>
    </w:p>
    <w:p w14:paraId="69025F07">
      <w:pPr>
        <w:widowControl/>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4130B5EC">
      <w:pPr>
        <w:widowControl/>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如果出现不可抗力，双方在本合同中的义务在不可抗力影响范围及其持续期间内将中止履行。经另外一方确认的不可抗力影响时间，不计入本合同执行时间。本合同期限可根据中止的期限做相应延长，但须双方协商一致。任何一方均不会因此而承担责任。</w:t>
      </w:r>
    </w:p>
    <w:p w14:paraId="4A27ABA1">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3、声称遭受不可抗力的一方应在不可抗力发生后不迟于</w:t>
      </w:r>
      <w:r>
        <w:rPr>
          <w:rFonts w:hint="eastAsia" w:ascii="仿宋" w:hAnsi="仿宋" w:eastAsia="仿宋" w:cs="仿宋"/>
          <w:color w:val="auto"/>
          <w:sz w:val="24"/>
          <w:u w:val="single"/>
        </w:rPr>
        <w:t xml:space="preserve"> 10 </w:t>
      </w:r>
      <w:r>
        <w:rPr>
          <w:rFonts w:hint="eastAsia" w:ascii="仿宋" w:hAnsi="仿宋" w:eastAsia="仿宋" w:cs="仿宋"/>
          <w:color w:val="auto"/>
          <w:sz w:val="24"/>
        </w:rPr>
        <w:t>日内通知另一方，并随附经有关部门确认的不可抗力书面证明，且应尽可能减少不可抗力所产生之影响。</w:t>
      </w:r>
    </w:p>
    <w:p w14:paraId="4EBA5216">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4、如发生不可抗力，双方应立即协商解决问题的方案。如果不可抗力持续</w:t>
      </w:r>
      <w:r>
        <w:rPr>
          <w:rFonts w:hint="eastAsia" w:ascii="仿宋" w:hAnsi="仿宋" w:eastAsia="仿宋" w:cs="仿宋"/>
          <w:color w:val="auto"/>
          <w:sz w:val="24"/>
          <w:u w:val="single"/>
        </w:rPr>
        <w:t xml:space="preserve"> 30</w:t>
      </w:r>
      <w:r>
        <w:rPr>
          <w:rFonts w:hint="eastAsia" w:ascii="仿宋" w:hAnsi="仿宋" w:eastAsia="仿宋" w:cs="仿宋"/>
          <w:color w:val="auto"/>
          <w:sz w:val="24"/>
        </w:rPr>
        <w:t>日以上，且致使合同目的无法实现的，则任何一方均可解除本合同。</w:t>
      </w:r>
    </w:p>
    <w:p w14:paraId="39F93ED6">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5、在发生不可抗力时，双方对各自控制下的设备、资料负有保管责任，对于未受不可抗力影响并且可以继续履行的合同义务应继续履行。</w:t>
      </w:r>
    </w:p>
    <w:p w14:paraId="11108558">
      <w:pPr>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十四、争议的解决</w:t>
      </w:r>
    </w:p>
    <w:p w14:paraId="361157C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1、因本合同的解释、执行或与本合同有关事项而产生的争议，应首先由双方通过友好协商解决。</w:t>
      </w:r>
    </w:p>
    <w:p w14:paraId="540150F2">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2、如协商或调解不成，将争议提交甲方所在地法院诉讼解决。</w:t>
      </w:r>
    </w:p>
    <w:p w14:paraId="702057CB">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3、合同不生效、无效、被撤销或者终止的，不影响合同中有关解决争议方法的条款的效力。</w:t>
      </w:r>
    </w:p>
    <w:p w14:paraId="03B5521E">
      <w:pPr>
        <w:spacing w:line="520" w:lineRule="exact"/>
        <w:ind w:firstLine="482" w:firstLineChars="200"/>
        <w:rPr>
          <w:rFonts w:ascii="仿宋" w:hAnsi="仿宋" w:eastAsia="仿宋" w:cs="仿宋"/>
          <w:b/>
          <w:color w:val="auto"/>
          <w:sz w:val="24"/>
        </w:rPr>
      </w:pPr>
      <w:r>
        <w:rPr>
          <w:rFonts w:hint="eastAsia" w:ascii="仿宋" w:hAnsi="仿宋" w:eastAsia="仿宋" w:cs="仿宋"/>
          <w:b/>
          <w:color w:val="auto"/>
          <w:sz w:val="24"/>
        </w:rPr>
        <w:t>十五、合同中止与解除</w:t>
      </w:r>
    </w:p>
    <w:p w14:paraId="595DA811">
      <w:pPr>
        <w:pStyle w:val="21"/>
        <w:numPr>
          <w:ilvl w:val="0"/>
          <w:numId w:val="3"/>
        </w:numPr>
        <w:spacing w:line="520" w:lineRule="exact"/>
        <w:ind w:left="0"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如果乙方有下列情形之一的，甲方可以中止履行合同：</w:t>
      </w:r>
    </w:p>
    <w:p w14:paraId="3338E587">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1.1经营状况严重恶化；</w:t>
      </w:r>
    </w:p>
    <w:p w14:paraId="6C7066E7">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1.2转移财产、抽逃资金，以逃避债务或丧失商业信誉；</w:t>
      </w:r>
    </w:p>
    <w:p w14:paraId="21B1BE4F">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1.3丧失与实现本合同目的密切相关的经营资格；</w:t>
      </w:r>
    </w:p>
    <w:p w14:paraId="39CC09C8">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1.4有丧失或者可能丧失履行合同能力的其他情形。</w:t>
      </w:r>
    </w:p>
    <w:p w14:paraId="636C056D">
      <w:pPr>
        <w:pStyle w:val="21"/>
        <w:numPr>
          <w:ilvl w:val="0"/>
          <w:numId w:val="3"/>
        </w:numPr>
        <w:spacing w:line="520" w:lineRule="exact"/>
        <w:ind w:left="0"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如果甲方有下列情形之一的，乙方可以中止履行合同：</w:t>
      </w:r>
    </w:p>
    <w:p w14:paraId="095A38E9">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2.1迟延付款逾三个月；</w:t>
      </w:r>
    </w:p>
    <w:p w14:paraId="35B0432D">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 xml:space="preserve">2.2 达到阶段完成标准后，无正当原因无法在一个月内组织阶段性验收； </w:t>
      </w:r>
    </w:p>
    <w:p w14:paraId="05208065">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3、如果乙方有下列情形的，甲方可以解除本合同，并且不承担违约责任。</w:t>
      </w:r>
    </w:p>
    <w:p w14:paraId="68D8C5BD">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3.1乙方未经甲方书面同意，擅自将合同内容转委托的；</w:t>
      </w:r>
    </w:p>
    <w:p w14:paraId="59E110CB">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3.2乙方存在严重违法行为的；</w:t>
      </w:r>
    </w:p>
    <w:p w14:paraId="10E34349">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3.3乙方私自复制或向任何第三方泄露甲方提供的任何文件、信息的；</w:t>
      </w:r>
    </w:p>
    <w:p w14:paraId="4E888645">
      <w:pPr>
        <w:pStyle w:val="21"/>
        <w:numPr>
          <w:ilvl w:val="0"/>
          <w:numId w:val="0"/>
        </w:numPr>
        <w:spacing w:line="520" w:lineRule="exact"/>
        <w:ind w:firstLine="480" w:firstLineChars="200"/>
        <w:outlineLvl w:val="0"/>
        <w:rPr>
          <w:rFonts w:ascii="仿宋" w:hAnsi="仿宋" w:eastAsia="仿宋" w:cs="仿宋"/>
          <w:color w:val="auto"/>
          <w:kern w:val="2"/>
          <w:sz w:val="24"/>
          <w:lang w:eastAsia="zh-Hans"/>
        </w:rPr>
      </w:pPr>
      <w:r>
        <w:rPr>
          <w:rFonts w:hint="eastAsia" w:ascii="仿宋" w:hAnsi="仿宋" w:eastAsia="仿宋" w:cs="仿宋"/>
          <w:color w:val="auto"/>
          <w:kern w:val="2"/>
          <w:sz w:val="24"/>
        </w:rPr>
        <w:t>3.4</w:t>
      </w:r>
      <w:r>
        <w:rPr>
          <w:rFonts w:hint="eastAsia" w:ascii="仿宋" w:hAnsi="仿宋" w:eastAsia="仿宋" w:cs="仿宋"/>
          <w:color w:val="auto"/>
          <w:kern w:val="2"/>
          <w:sz w:val="24"/>
          <w:lang w:eastAsia="zh-Hans"/>
        </w:rPr>
        <w:t>因乙方原因导致项目逾期或乙方逾期提交技术成果及资料达</w:t>
      </w:r>
      <w:r>
        <w:rPr>
          <w:rFonts w:hint="eastAsia" w:ascii="仿宋" w:hAnsi="仿宋" w:eastAsia="仿宋" w:cs="仿宋"/>
          <w:color w:val="auto"/>
          <w:kern w:val="2"/>
          <w:sz w:val="24"/>
          <w:u w:val="single"/>
        </w:rPr>
        <w:t xml:space="preserve"> 30 </w:t>
      </w:r>
      <w:r>
        <w:rPr>
          <w:rFonts w:hint="eastAsia" w:ascii="仿宋" w:hAnsi="仿宋" w:eastAsia="仿宋" w:cs="仿宋"/>
          <w:color w:val="auto"/>
          <w:kern w:val="2"/>
          <w:sz w:val="24"/>
          <w:lang w:eastAsia="zh-Hans"/>
        </w:rPr>
        <w:t>日的；</w:t>
      </w:r>
    </w:p>
    <w:p w14:paraId="118D0557">
      <w:pPr>
        <w:pStyle w:val="21"/>
        <w:numPr>
          <w:ilvl w:val="0"/>
          <w:numId w:val="0"/>
        </w:numPr>
        <w:spacing w:line="520" w:lineRule="exact"/>
        <w:ind w:firstLine="480" w:firstLineChars="200"/>
        <w:outlineLvl w:val="0"/>
        <w:rPr>
          <w:rFonts w:ascii="仿宋" w:hAnsi="仿宋" w:eastAsia="仿宋" w:cs="仿宋"/>
          <w:color w:val="auto"/>
          <w:kern w:val="2"/>
          <w:sz w:val="24"/>
        </w:rPr>
      </w:pPr>
      <w:r>
        <w:rPr>
          <w:rFonts w:hint="eastAsia" w:ascii="仿宋" w:hAnsi="仿宋" w:eastAsia="仿宋" w:cs="仿宋"/>
          <w:color w:val="auto"/>
          <w:kern w:val="2"/>
          <w:sz w:val="24"/>
        </w:rPr>
        <w:t>3.5其他造成甲方重大损失的。</w:t>
      </w:r>
    </w:p>
    <w:p w14:paraId="058F3CF0">
      <w:pPr>
        <w:tabs>
          <w:tab w:val="left" w:pos="709"/>
        </w:tabs>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十六、送达</w:t>
      </w:r>
    </w:p>
    <w:p w14:paraId="0EDC7CF1">
      <w:pPr>
        <w:tabs>
          <w:tab w:val="left" w:pos="709"/>
        </w:tabs>
        <w:spacing w:line="520" w:lineRule="exact"/>
        <w:ind w:firstLine="480" w:firstLineChars="200"/>
        <w:rPr>
          <w:rFonts w:ascii="仿宋" w:hAnsi="仿宋" w:eastAsia="仿宋" w:cs="仿宋"/>
          <w:color w:val="auto"/>
          <w:sz w:val="24"/>
        </w:rPr>
      </w:pPr>
      <w:r>
        <w:rPr>
          <w:rStyle w:val="22"/>
          <w:rFonts w:hint="eastAsia" w:ascii="仿宋" w:hAnsi="仿宋" w:eastAsia="仿宋" w:cs="仿宋"/>
          <w:color w:val="auto"/>
          <w:sz w:val="24"/>
        </w:rPr>
        <w:t>1、</w:t>
      </w:r>
      <w:r>
        <w:rPr>
          <w:rFonts w:hint="eastAsia" w:ascii="仿宋" w:hAnsi="仿宋" w:eastAsia="仿宋" w:cs="仿宋"/>
          <w:color w:val="auto"/>
          <w:sz w:val="24"/>
        </w:rPr>
        <w:t>甲、乙双方确认，本合同项下任何一方向对方发出的通知、信件（仅限中国邮政速递物流EMS）、数据电文以及法院或仲裁机构发出的法律文书应当发送至本合同尾部约定的地址、联系人和通信终端。双方通讯地址、电话、传真均系真实有效，如有变更，变更方应在变更后48小时内通知对方。因一方变更前述通讯地址、电话、传真而未通知对方，造成对方无法发出通知的，由此造成的损失由变更方负责。</w:t>
      </w:r>
    </w:p>
    <w:p w14:paraId="03FF721B">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因本合同履行所发出的（包括但不限于）通知等文件均应采用书面形式，即邮寄信件或手递信件。上述通知等文件的送达，如以邮寄方式送达的，信件发出后第七日为送达日；以手递方式送达的，手递日为送达日。</w:t>
      </w:r>
    </w:p>
    <w:p w14:paraId="36EA56AC">
      <w:pPr>
        <w:spacing w:line="52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十七、其他</w:t>
      </w:r>
    </w:p>
    <w:p w14:paraId="0E80B7FC">
      <w:pPr>
        <w:spacing w:line="52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1、本合同自双方法定代表人或授权代表签字</w:t>
      </w:r>
      <w:r>
        <w:rPr>
          <w:rFonts w:hint="eastAsia" w:ascii="仿宋" w:hAnsi="仿宋" w:eastAsia="仿宋" w:cs="仿宋"/>
          <w:bCs/>
          <w:color w:val="auto"/>
          <w:sz w:val="24"/>
          <w:lang w:eastAsia="zh-Hans"/>
        </w:rPr>
        <w:t>并加</w:t>
      </w:r>
      <w:r>
        <w:rPr>
          <w:rFonts w:hint="eastAsia" w:ascii="仿宋" w:hAnsi="仿宋" w:eastAsia="仿宋" w:cs="仿宋"/>
          <w:bCs/>
          <w:color w:val="auto"/>
          <w:sz w:val="24"/>
        </w:rPr>
        <w:t>盖</w:t>
      </w:r>
      <w:r>
        <w:rPr>
          <w:rFonts w:hint="eastAsia" w:ascii="仿宋" w:hAnsi="仿宋" w:eastAsia="仿宋" w:cs="仿宋"/>
          <w:bCs/>
          <w:color w:val="auto"/>
          <w:sz w:val="24"/>
          <w:lang w:eastAsia="zh-Hans"/>
        </w:rPr>
        <w:t>公</w:t>
      </w:r>
      <w:r>
        <w:rPr>
          <w:rFonts w:hint="eastAsia" w:ascii="仿宋" w:hAnsi="仿宋" w:eastAsia="仿宋" w:cs="仿宋"/>
          <w:bCs/>
          <w:color w:val="auto"/>
          <w:sz w:val="24"/>
        </w:rPr>
        <w:t>章</w:t>
      </w:r>
      <w:r>
        <w:rPr>
          <w:rFonts w:hint="eastAsia" w:ascii="仿宋" w:hAnsi="仿宋" w:eastAsia="仿宋" w:cs="仿宋"/>
          <w:bCs/>
          <w:color w:val="auto"/>
          <w:sz w:val="24"/>
          <w:lang w:eastAsia="zh-Hans"/>
        </w:rPr>
        <w:t>或合同专用章</w:t>
      </w:r>
      <w:r>
        <w:rPr>
          <w:rFonts w:hint="eastAsia" w:ascii="仿宋" w:hAnsi="仿宋" w:eastAsia="仿宋" w:cs="仿宋"/>
          <w:bCs/>
          <w:color w:val="auto"/>
          <w:sz w:val="24"/>
        </w:rPr>
        <w:t>之日起生效，至甲乙双方履行完本合同项下全部义务之日终止。</w:t>
      </w:r>
    </w:p>
    <w:p w14:paraId="6FF2673B">
      <w:pPr>
        <w:spacing w:line="520" w:lineRule="exact"/>
        <w:ind w:firstLine="480" w:firstLineChars="200"/>
        <w:rPr>
          <w:rFonts w:ascii="仿宋" w:hAnsi="仿宋" w:eastAsia="仿宋" w:cs="仿宋"/>
          <w:color w:val="auto"/>
          <w:sz w:val="24"/>
        </w:rPr>
      </w:pPr>
      <w:r>
        <w:rPr>
          <w:rFonts w:hint="eastAsia" w:ascii="仿宋" w:hAnsi="仿宋" w:eastAsia="仿宋" w:cs="仿宋"/>
          <w:bCs/>
          <w:color w:val="auto"/>
          <w:sz w:val="24"/>
        </w:rPr>
        <w:t>2、附件是本合同的有效组成部分，与本合同具有同等法律效力。本合同生效后，双方</w:t>
      </w:r>
      <w:r>
        <w:rPr>
          <w:rFonts w:hint="eastAsia" w:ascii="仿宋" w:hAnsi="仿宋" w:eastAsia="仿宋" w:cs="仿宋"/>
          <w:color w:val="auto"/>
          <w:sz w:val="24"/>
        </w:rPr>
        <w:t>就本项目达成的其他任何方案、口头协议或书面协议、有关函电等，均以本合同为准。</w:t>
      </w:r>
    </w:p>
    <w:p w14:paraId="7A528D06">
      <w:pPr>
        <w:spacing w:line="52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3、合同一式</w:t>
      </w:r>
      <w:r>
        <w:rPr>
          <w:rFonts w:hint="eastAsia" w:ascii="仿宋" w:hAnsi="仿宋" w:eastAsia="仿宋" w:cs="仿宋"/>
          <w:bCs/>
          <w:color w:val="auto"/>
          <w:sz w:val="24"/>
          <w:u w:val="single"/>
        </w:rPr>
        <w:t xml:space="preserve"> 柒 </w:t>
      </w:r>
      <w:r>
        <w:rPr>
          <w:rFonts w:hint="eastAsia" w:ascii="仿宋" w:hAnsi="仿宋" w:eastAsia="仿宋" w:cs="仿宋"/>
          <w:bCs/>
          <w:color w:val="auto"/>
          <w:sz w:val="24"/>
        </w:rPr>
        <w:t>份，甲方</w:t>
      </w:r>
      <w:r>
        <w:rPr>
          <w:rFonts w:hint="eastAsia" w:ascii="仿宋" w:hAnsi="仿宋" w:eastAsia="仿宋" w:cs="仿宋"/>
          <w:bCs/>
          <w:color w:val="auto"/>
          <w:sz w:val="24"/>
          <w:u w:val="single"/>
        </w:rPr>
        <w:t xml:space="preserve"> 肆 </w:t>
      </w:r>
      <w:r>
        <w:rPr>
          <w:rFonts w:hint="eastAsia" w:ascii="仿宋" w:hAnsi="仿宋" w:eastAsia="仿宋" w:cs="仿宋"/>
          <w:bCs/>
          <w:color w:val="auto"/>
          <w:sz w:val="24"/>
        </w:rPr>
        <w:t>份，乙方</w:t>
      </w:r>
      <w:r>
        <w:rPr>
          <w:rFonts w:hint="eastAsia" w:ascii="仿宋" w:hAnsi="仿宋" w:eastAsia="仿宋" w:cs="仿宋"/>
          <w:bCs/>
          <w:color w:val="auto"/>
          <w:sz w:val="24"/>
          <w:u w:val="single"/>
        </w:rPr>
        <w:t xml:space="preserve"> 贰 </w:t>
      </w:r>
      <w:r>
        <w:rPr>
          <w:rFonts w:hint="eastAsia" w:ascii="仿宋" w:hAnsi="仿宋" w:eastAsia="仿宋" w:cs="仿宋"/>
          <w:bCs/>
          <w:color w:val="auto"/>
          <w:sz w:val="24"/>
        </w:rPr>
        <w:t>份，鉴证方</w:t>
      </w:r>
      <w:r>
        <w:rPr>
          <w:rFonts w:hint="eastAsia" w:ascii="仿宋" w:hAnsi="仿宋" w:eastAsia="仿宋" w:cs="仿宋"/>
          <w:bCs/>
          <w:color w:val="auto"/>
          <w:sz w:val="24"/>
          <w:u w:val="single"/>
        </w:rPr>
        <w:t xml:space="preserve"> 壹 </w:t>
      </w:r>
      <w:r>
        <w:rPr>
          <w:rFonts w:hint="eastAsia" w:ascii="仿宋" w:hAnsi="仿宋" w:eastAsia="仿宋" w:cs="仿宋"/>
          <w:bCs/>
          <w:color w:val="auto"/>
          <w:sz w:val="24"/>
        </w:rPr>
        <w:t>份，具有同等法律效力。</w:t>
      </w:r>
    </w:p>
    <w:p w14:paraId="6126AF49">
      <w:pPr>
        <w:spacing w:line="520" w:lineRule="exact"/>
        <w:ind w:firstLine="480" w:firstLineChars="200"/>
        <w:jc w:val="left"/>
        <w:rPr>
          <w:rFonts w:ascii="仿宋" w:hAnsi="仿宋" w:eastAsia="仿宋" w:cs="仿宋"/>
          <w:color w:val="auto"/>
          <w:sz w:val="28"/>
          <w:szCs w:val="28"/>
        </w:rPr>
      </w:pPr>
      <w:r>
        <w:rPr>
          <w:rFonts w:hint="eastAsia" w:ascii="仿宋" w:hAnsi="仿宋" w:eastAsia="仿宋" w:cs="仿宋"/>
          <w:color w:val="auto"/>
          <w:sz w:val="24"/>
        </w:rPr>
        <w:t>4、本合同未尽事宜或对本合同的任何变更、补充及增加经甲乙双方协商一致，可订立补充合同。本合同补充合同、附件均为本合同不可分割的部分，与本合同具有同等效力。</w:t>
      </w:r>
    </w:p>
    <w:p w14:paraId="55B11530">
      <w:pPr>
        <w:spacing w:line="520" w:lineRule="exact"/>
        <w:jc w:val="left"/>
        <w:rPr>
          <w:rFonts w:ascii="仿宋" w:hAnsi="仿宋" w:eastAsia="仿宋" w:cs="仿宋"/>
          <w:color w:val="auto"/>
          <w:sz w:val="24"/>
        </w:rPr>
      </w:pPr>
      <w:r>
        <w:rPr>
          <w:rFonts w:hint="eastAsia" w:ascii="仿宋" w:hAnsi="仿宋" w:eastAsia="仿宋" w:cs="仿宋"/>
          <w:bCs/>
          <w:color w:val="auto"/>
          <w:sz w:val="28"/>
          <w:szCs w:val="28"/>
        </w:rPr>
        <w:br w:type="page"/>
      </w:r>
      <w:r>
        <w:rPr>
          <w:rFonts w:hint="eastAsia" w:ascii="仿宋" w:hAnsi="仿宋" w:eastAsia="仿宋" w:cs="仿宋"/>
          <w:color w:val="auto"/>
          <w:sz w:val="24"/>
        </w:rPr>
        <w:t>以下无正文</w:t>
      </w:r>
    </w:p>
    <w:tbl>
      <w:tblPr>
        <w:tblStyle w:val="15"/>
        <w:tblpPr w:leftFromText="180" w:rightFromText="180" w:vertAnchor="text" w:horzAnchor="page" w:tblpX="1232" w:tblpY="341"/>
        <w:tblOverlap w:val="never"/>
        <w:tblW w:w="562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83"/>
        <w:gridCol w:w="3308"/>
        <w:gridCol w:w="2984"/>
      </w:tblGrid>
      <w:tr w14:paraId="53BB1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71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F784841">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甲  方</w:t>
            </w:r>
          </w:p>
        </w:tc>
        <w:tc>
          <w:tcPr>
            <w:tcW w:w="172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BA25281">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乙  方</w:t>
            </w:r>
          </w:p>
        </w:tc>
        <w:tc>
          <w:tcPr>
            <w:tcW w:w="1558"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0D4ADE14">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鉴 证 方</w:t>
            </w:r>
          </w:p>
        </w:tc>
      </w:tr>
      <w:tr w14:paraId="60A30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714" w:type="pct"/>
            <w:tcBorders>
              <w:top w:val="single" w:color="000000" w:sz="4" w:space="0"/>
              <w:left w:val="single" w:color="000000" w:sz="4" w:space="0"/>
              <w:bottom w:val="single" w:color="000000" w:sz="4" w:space="0"/>
              <w:right w:val="single" w:color="000000" w:sz="4" w:space="0"/>
            </w:tcBorders>
            <w:noWrap w:val="0"/>
            <w:vAlign w:val="center"/>
          </w:tcPr>
          <w:p w14:paraId="160A3EE0">
            <w:pPr>
              <w:widowControl/>
              <w:snapToGrid w:val="0"/>
              <w:spacing w:line="560" w:lineRule="exact"/>
              <w:ind w:firstLine="720" w:firstLineChars="300"/>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（公章）</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311BBF5A">
            <w:pPr>
              <w:widowControl/>
              <w:snapToGrid w:val="0"/>
              <w:spacing w:line="560" w:lineRule="exact"/>
              <w:ind w:firstLine="1200" w:firstLineChars="500"/>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(公章)</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D54BEAC">
            <w:pPr>
              <w:widowControl/>
              <w:snapToGrid w:val="0"/>
              <w:spacing w:line="560" w:lineRule="exact"/>
              <w:ind w:firstLine="960" w:firstLineChars="400"/>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（公章）</w:t>
            </w:r>
          </w:p>
        </w:tc>
      </w:tr>
      <w:tr w14:paraId="33017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814D95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地址：</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879991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地址：</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9F6B780">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地址：</w:t>
            </w:r>
          </w:p>
        </w:tc>
      </w:tr>
      <w:tr w14:paraId="0A6E99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48FB4D0E">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邮编：</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2D00E8BA">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邮编：</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96D2241">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邮编：</w:t>
            </w:r>
          </w:p>
        </w:tc>
      </w:tr>
      <w:tr w14:paraId="20C32F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3281CE20">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法定代表人：</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1B664C88">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法定代表人：</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255349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法定代表人：</w:t>
            </w:r>
          </w:p>
        </w:tc>
      </w:tr>
      <w:tr w14:paraId="23D92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53E179C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授权代表：</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7A6C200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授权代表：</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EC7219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授权代表：</w:t>
            </w:r>
          </w:p>
        </w:tc>
      </w:tr>
      <w:tr w14:paraId="6B471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406DDCFB">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电话：</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6DF7DD1A">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电话：</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639F368">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电话：</w:t>
            </w:r>
          </w:p>
        </w:tc>
      </w:tr>
      <w:tr w14:paraId="261BD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9A4FCC9">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传真：</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2A88973C">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传真：</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0730402F">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传真：</w:t>
            </w:r>
          </w:p>
        </w:tc>
      </w:tr>
      <w:tr w14:paraId="63737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D22817A">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AD65AD7">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开户银行：</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24DD6EE4">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r>
      <w:tr w14:paraId="27399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14F8A5F">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6E51876">
            <w:pPr>
              <w:widowControl/>
              <w:snapToGrid w:val="0"/>
              <w:spacing w:line="560" w:lineRule="exact"/>
              <w:textAlignment w:val="baseline"/>
              <w:rPr>
                <w:rStyle w:val="23"/>
                <w:rFonts w:ascii="仿宋" w:hAnsi="仿宋" w:eastAsia="仿宋" w:cs="仿宋"/>
                <w:bCs/>
                <w:color w:val="auto"/>
                <w:sz w:val="24"/>
              </w:rPr>
            </w:pPr>
            <w:r>
              <w:rPr>
                <w:rStyle w:val="23"/>
                <w:rFonts w:hint="eastAsia" w:ascii="仿宋" w:hAnsi="仿宋" w:eastAsia="仿宋" w:cs="仿宋"/>
                <w:color w:val="auto"/>
                <w:sz w:val="24"/>
              </w:rPr>
              <w:t>账号：</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495FBD94">
            <w:pPr>
              <w:widowControl/>
              <w:snapToGrid w:val="0"/>
              <w:spacing w:line="560" w:lineRule="exact"/>
              <w:ind w:firstLine="480" w:firstLineChars="200"/>
              <w:jc w:val="center"/>
              <w:textAlignment w:val="baseline"/>
              <w:rPr>
                <w:rStyle w:val="23"/>
                <w:rFonts w:ascii="仿宋" w:hAnsi="仿宋" w:eastAsia="仿宋" w:cs="仿宋"/>
                <w:bCs/>
                <w:color w:val="auto"/>
                <w:sz w:val="24"/>
              </w:rPr>
            </w:pPr>
          </w:p>
        </w:tc>
      </w:tr>
      <w:tr w14:paraId="7D9E2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14" w:type="pct"/>
            <w:tcBorders>
              <w:top w:val="single" w:color="000000" w:sz="4" w:space="0"/>
              <w:left w:val="single" w:color="000000" w:sz="4" w:space="0"/>
              <w:bottom w:val="single" w:color="000000" w:sz="4" w:space="0"/>
              <w:right w:val="single" w:color="000000" w:sz="4" w:space="0"/>
            </w:tcBorders>
            <w:noWrap w:val="0"/>
            <w:vAlign w:val="top"/>
          </w:tcPr>
          <w:p w14:paraId="742D4C2F">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日期： </w:t>
            </w:r>
          </w:p>
          <w:p w14:paraId="688927FD">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  年  月  日</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5D06D0E5">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日期： </w:t>
            </w:r>
          </w:p>
          <w:p w14:paraId="67EADA09">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      年  月  日</w:t>
            </w:r>
          </w:p>
        </w:tc>
        <w:tc>
          <w:tcPr>
            <w:tcW w:w="1558" w:type="pct"/>
            <w:tcBorders>
              <w:top w:val="single" w:color="000000" w:sz="4" w:space="0"/>
              <w:left w:val="single" w:color="000000" w:sz="4" w:space="0"/>
              <w:bottom w:val="single" w:color="000000" w:sz="4" w:space="0"/>
              <w:right w:val="single" w:color="000000" w:sz="4" w:space="0"/>
            </w:tcBorders>
            <w:noWrap w:val="0"/>
            <w:vAlign w:val="top"/>
          </w:tcPr>
          <w:p w14:paraId="616A6D6F">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日期：  </w:t>
            </w:r>
          </w:p>
          <w:p w14:paraId="6DDA98E5">
            <w:pPr>
              <w:widowControl/>
              <w:snapToGrid w:val="0"/>
              <w:spacing w:line="560" w:lineRule="exact"/>
              <w:ind w:firstLine="480" w:firstLineChars="200"/>
              <w:jc w:val="center"/>
              <w:textAlignment w:val="baseline"/>
              <w:rPr>
                <w:rStyle w:val="23"/>
                <w:rFonts w:ascii="仿宋" w:hAnsi="仿宋" w:eastAsia="仿宋" w:cs="仿宋"/>
                <w:bCs/>
                <w:color w:val="auto"/>
                <w:sz w:val="24"/>
              </w:rPr>
            </w:pPr>
            <w:r>
              <w:rPr>
                <w:rStyle w:val="23"/>
                <w:rFonts w:hint="eastAsia" w:ascii="仿宋" w:hAnsi="仿宋" w:eastAsia="仿宋" w:cs="仿宋"/>
                <w:bCs/>
                <w:color w:val="auto"/>
                <w:sz w:val="24"/>
              </w:rPr>
              <w:t xml:space="preserve">      年  月  日</w:t>
            </w:r>
          </w:p>
        </w:tc>
      </w:tr>
    </w:tbl>
    <w:p w14:paraId="2E096277">
      <w:pPr>
        <w:pStyle w:val="3"/>
        <w:ind w:firstLine="480"/>
        <w:rPr>
          <w:rFonts w:ascii="仿宋" w:hAnsi="仿宋" w:eastAsia="仿宋" w:cs="仿宋"/>
          <w:color w:val="auto"/>
          <w:sz w:val="24"/>
        </w:rPr>
      </w:pPr>
    </w:p>
    <w:p w14:paraId="61DF9C20">
      <w:pPr>
        <w:ind w:left="2100"/>
        <w:rPr>
          <w:rFonts w:ascii="仿宋" w:hAnsi="仿宋" w:eastAsia="仿宋" w:cs="仿宋"/>
          <w:color w:val="auto"/>
          <w:sz w:val="24"/>
        </w:rPr>
      </w:pPr>
    </w:p>
    <w:p w14:paraId="099362CB">
      <w:pPr>
        <w:ind w:left="2100"/>
        <w:rPr>
          <w:rFonts w:ascii="仿宋" w:hAnsi="仿宋" w:eastAsia="仿宋" w:cs="仿宋"/>
          <w:color w:val="auto"/>
        </w:rPr>
      </w:pPr>
    </w:p>
    <w:p w14:paraId="3D507E58">
      <w:pPr>
        <w:ind w:left="2100"/>
        <w:rPr>
          <w:rFonts w:ascii="仿宋" w:hAnsi="仿宋" w:eastAsia="仿宋" w:cs="仿宋"/>
          <w:color w:val="auto"/>
        </w:rPr>
      </w:pPr>
    </w:p>
    <w:p w14:paraId="40ADC2A2">
      <w:pPr>
        <w:ind w:left="2100"/>
        <w:rPr>
          <w:rFonts w:ascii="仿宋" w:hAnsi="仿宋" w:eastAsia="仿宋" w:cs="仿宋"/>
          <w:color w:val="auto"/>
        </w:rPr>
      </w:pPr>
    </w:p>
    <w:p w14:paraId="53F7C029">
      <w:pPr>
        <w:ind w:left="2100"/>
        <w:rPr>
          <w:rFonts w:ascii="仿宋" w:hAnsi="仿宋" w:eastAsia="仿宋" w:cs="仿宋"/>
          <w:color w:val="auto"/>
        </w:rPr>
      </w:pPr>
    </w:p>
    <w:p w14:paraId="519F130D">
      <w:pPr>
        <w:ind w:left="2100"/>
        <w:rPr>
          <w:rFonts w:ascii="仿宋" w:hAnsi="仿宋" w:eastAsia="仿宋" w:cs="仿宋"/>
          <w:color w:val="auto"/>
        </w:rPr>
      </w:pPr>
    </w:p>
    <w:p w14:paraId="0BE50C69">
      <w:pPr>
        <w:rPr>
          <w:rFonts w:ascii="仿宋" w:hAnsi="仿宋" w:eastAsia="仿宋" w:cs="仿宋"/>
          <w:bCs/>
          <w:color w:val="auto"/>
          <w:sz w:val="24"/>
        </w:rPr>
      </w:pPr>
      <w:r>
        <w:rPr>
          <w:rFonts w:hint="eastAsia" w:ascii="仿宋" w:hAnsi="仿宋" w:eastAsia="仿宋" w:cs="仿宋"/>
          <w:color w:val="auto"/>
        </w:rPr>
        <w:br w:type="page"/>
      </w:r>
      <w:r>
        <w:rPr>
          <w:rFonts w:hint="eastAsia" w:ascii="仿宋" w:hAnsi="仿宋" w:eastAsia="仿宋" w:cs="仿宋"/>
          <w:bCs/>
          <w:color w:val="auto"/>
          <w:sz w:val="24"/>
        </w:rPr>
        <w:t>附件一</w:t>
      </w:r>
    </w:p>
    <w:p w14:paraId="75975791">
      <w:pPr>
        <w:spacing w:before="48"/>
        <w:jc w:val="center"/>
        <w:rPr>
          <w:rFonts w:ascii="仿宋" w:hAnsi="仿宋" w:eastAsia="仿宋" w:cs="仿宋"/>
          <w:b/>
          <w:bCs/>
          <w:color w:val="auto"/>
        </w:rPr>
      </w:pPr>
    </w:p>
    <w:p w14:paraId="68EA313D">
      <w:pPr>
        <w:spacing w:before="48"/>
        <w:jc w:val="center"/>
        <w:rPr>
          <w:rFonts w:ascii="仿宋" w:hAnsi="仿宋" w:eastAsia="仿宋" w:cs="仿宋"/>
          <w:b/>
          <w:bCs/>
          <w:color w:val="auto"/>
        </w:rPr>
      </w:pPr>
      <w:r>
        <w:rPr>
          <w:rFonts w:hint="eastAsia" w:ascii="仿宋" w:hAnsi="仿宋" w:eastAsia="仿宋" w:cs="仿宋"/>
          <w:b/>
          <w:bCs/>
          <w:color w:val="auto"/>
        </w:rPr>
        <w:t>保密协议书</w:t>
      </w:r>
    </w:p>
    <w:p w14:paraId="562F4EC8">
      <w:pPr>
        <w:spacing w:before="48"/>
        <w:rPr>
          <w:rFonts w:ascii="仿宋" w:hAnsi="仿宋" w:eastAsia="仿宋" w:cs="仿宋"/>
          <w:color w:val="auto"/>
          <w:sz w:val="24"/>
          <w:u w:val="single"/>
        </w:rPr>
      </w:pPr>
      <w:r>
        <w:rPr>
          <w:rFonts w:hint="eastAsia" w:ascii="仿宋" w:hAnsi="仿宋" w:eastAsia="仿宋" w:cs="仿宋"/>
          <w:color w:val="auto"/>
          <w:sz w:val="24"/>
        </w:rPr>
        <w:t>甲方：</w:t>
      </w:r>
      <w:r>
        <w:rPr>
          <w:rFonts w:hint="eastAsia" w:ascii="仿宋" w:hAnsi="仿宋" w:eastAsia="仿宋" w:cs="仿宋"/>
          <w:color w:val="auto"/>
          <w:sz w:val="24"/>
          <w:u w:val="single"/>
        </w:rPr>
        <w:t xml:space="preserve">      </w:t>
      </w:r>
    </w:p>
    <w:p w14:paraId="20785CAF">
      <w:pPr>
        <w:spacing w:before="48"/>
        <w:rPr>
          <w:rFonts w:ascii="仿宋" w:hAnsi="仿宋" w:eastAsia="仿宋" w:cs="仿宋"/>
          <w:color w:val="auto"/>
          <w:sz w:val="24"/>
        </w:rPr>
      </w:pPr>
      <w:r>
        <w:rPr>
          <w:rFonts w:hint="eastAsia" w:ascii="仿宋" w:hAnsi="仿宋" w:eastAsia="仿宋" w:cs="仿宋"/>
          <w:color w:val="auto"/>
          <w:sz w:val="24"/>
        </w:rPr>
        <w:t>乙方：</w:t>
      </w:r>
      <w:r>
        <w:rPr>
          <w:rFonts w:hint="eastAsia" w:ascii="仿宋" w:hAnsi="仿宋" w:eastAsia="仿宋" w:cs="仿宋"/>
          <w:color w:val="auto"/>
          <w:sz w:val="24"/>
          <w:u w:val="single"/>
        </w:rPr>
        <w:t xml:space="preserve">      </w:t>
      </w:r>
    </w:p>
    <w:p w14:paraId="10EC05C2">
      <w:pPr>
        <w:spacing w:before="48"/>
        <w:rPr>
          <w:rFonts w:ascii="仿宋" w:hAnsi="仿宋" w:eastAsia="仿宋" w:cs="仿宋"/>
          <w:color w:val="auto"/>
          <w:sz w:val="24"/>
        </w:rPr>
      </w:pPr>
    </w:p>
    <w:p w14:paraId="4B3F1D1F">
      <w:pPr>
        <w:spacing w:before="48"/>
        <w:ind w:firstLine="480"/>
        <w:rPr>
          <w:rFonts w:ascii="仿宋" w:hAnsi="仿宋" w:eastAsia="仿宋" w:cs="仿宋"/>
          <w:color w:val="auto"/>
          <w:sz w:val="24"/>
        </w:rPr>
      </w:pPr>
      <w:r>
        <w:rPr>
          <w:rFonts w:hint="eastAsia" w:ascii="仿宋" w:hAnsi="仿宋" w:eastAsia="仿宋" w:cs="仿宋"/>
          <w:color w:val="auto"/>
          <w:sz w:val="24"/>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10E7191A">
      <w:pPr>
        <w:spacing w:before="48"/>
        <w:ind w:firstLine="480"/>
        <w:rPr>
          <w:rFonts w:ascii="仿宋" w:hAnsi="仿宋" w:eastAsia="仿宋" w:cs="仿宋"/>
          <w:color w:val="auto"/>
          <w:sz w:val="24"/>
        </w:rPr>
      </w:pPr>
      <w:r>
        <w:rPr>
          <w:rFonts w:hint="eastAsia" w:ascii="仿宋" w:hAnsi="仿宋" w:eastAsia="仿宋" w:cs="仿宋"/>
          <w:color w:val="auto"/>
          <w:sz w:val="24"/>
        </w:rPr>
        <w:t>一、定义</w:t>
      </w:r>
    </w:p>
    <w:p w14:paraId="43A4BBF1">
      <w:pPr>
        <w:spacing w:before="48"/>
        <w:ind w:firstLine="480"/>
        <w:rPr>
          <w:rFonts w:ascii="仿宋" w:hAnsi="仿宋" w:eastAsia="仿宋" w:cs="仿宋"/>
          <w:color w:val="auto"/>
          <w:sz w:val="24"/>
        </w:rPr>
      </w:pPr>
      <w:r>
        <w:rPr>
          <w:rFonts w:hint="eastAsia" w:ascii="仿宋" w:hAnsi="仿宋" w:eastAsia="仿宋" w:cs="仿宋"/>
          <w:color w:val="auto"/>
          <w:sz w:val="24"/>
        </w:rPr>
        <w:t>1.本协议所称的保密信息包括但不限于：</w:t>
      </w:r>
    </w:p>
    <w:p w14:paraId="75CB8335">
      <w:pPr>
        <w:spacing w:before="48"/>
        <w:ind w:firstLine="480"/>
        <w:rPr>
          <w:rFonts w:ascii="仿宋" w:hAnsi="仿宋" w:eastAsia="仿宋" w:cs="仿宋"/>
          <w:color w:val="auto"/>
          <w:sz w:val="24"/>
        </w:rPr>
      </w:pPr>
      <w:r>
        <w:rPr>
          <w:rFonts w:hint="eastAsia" w:ascii="仿宋" w:hAnsi="仿宋" w:eastAsia="仿宋" w:cs="仿宋"/>
          <w:color w:val="auto"/>
          <w:sz w:val="24"/>
        </w:rPr>
        <w:t>（1）甲方的战略规划、经营方针、投资计划、业务拓展和营销方案、经营管理方案、培训内容、制式文本等。</w:t>
      </w:r>
    </w:p>
    <w:p w14:paraId="165D74C4">
      <w:pPr>
        <w:spacing w:before="48"/>
        <w:ind w:firstLine="480"/>
        <w:rPr>
          <w:rFonts w:ascii="仿宋" w:hAnsi="仿宋" w:eastAsia="仿宋" w:cs="仿宋"/>
          <w:color w:val="auto"/>
          <w:sz w:val="24"/>
        </w:rPr>
      </w:pPr>
      <w:r>
        <w:rPr>
          <w:rFonts w:hint="eastAsia" w:ascii="仿宋" w:hAnsi="仿宋" w:eastAsia="仿宋" w:cs="仿宋"/>
          <w:color w:val="auto"/>
          <w:sz w:val="24"/>
        </w:rPr>
        <w:t>（2）甲方的财务预算方案、决算方案、利润分配方案、资金及融资状况、债务和担保情况、以及订立的重大合同等可能对甲方产生重大影响的事项。</w:t>
      </w:r>
    </w:p>
    <w:p w14:paraId="21601FB6">
      <w:pPr>
        <w:spacing w:before="48"/>
        <w:ind w:firstLine="480"/>
        <w:rPr>
          <w:rFonts w:ascii="仿宋" w:hAnsi="仿宋" w:eastAsia="仿宋" w:cs="仿宋"/>
          <w:color w:val="auto"/>
          <w:sz w:val="24"/>
        </w:rPr>
      </w:pPr>
      <w:r>
        <w:rPr>
          <w:rFonts w:hint="eastAsia" w:ascii="仿宋" w:hAnsi="仿宋" w:eastAsia="仿宋" w:cs="仿宋"/>
          <w:color w:val="auto"/>
          <w:sz w:val="24"/>
        </w:rPr>
        <w:t>（3）甲方的经营管理报告、各项规章制度、业务流程和标有密级的文件。</w:t>
      </w:r>
    </w:p>
    <w:p w14:paraId="2537A81C">
      <w:pPr>
        <w:spacing w:before="48"/>
        <w:ind w:firstLine="480"/>
        <w:rPr>
          <w:rFonts w:ascii="仿宋" w:hAnsi="仿宋" w:eastAsia="仿宋" w:cs="仿宋"/>
          <w:color w:val="auto"/>
          <w:sz w:val="24"/>
        </w:rPr>
      </w:pPr>
      <w:r>
        <w:rPr>
          <w:rFonts w:hint="eastAsia" w:ascii="仿宋" w:hAnsi="仿宋" w:eastAsia="仿宋" w:cs="仿宋"/>
          <w:color w:val="auto"/>
          <w:sz w:val="24"/>
        </w:rPr>
        <w:t>（4）甲方系统中用户的数据，包括但不限于用户清单、用户资料及个人信息、合作方式、定价政策、交易价格、合作协议等。</w:t>
      </w:r>
    </w:p>
    <w:p w14:paraId="3AE4A33E">
      <w:pPr>
        <w:spacing w:before="48"/>
        <w:ind w:firstLine="480"/>
        <w:rPr>
          <w:rFonts w:ascii="仿宋" w:hAnsi="仿宋" w:eastAsia="仿宋" w:cs="仿宋"/>
          <w:color w:val="auto"/>
          <w:sz w:val="24"/>
        </w:rPr>
      </w:pPr>
      <w:r>
        <w:rPr>
          <w:rFonts w:hint="eastAsia" w:ascii="仿宋" w:hAnsi="仿宋" w:eastAsia="仿宋" w:cs="仿宋"/>
          <w:color w:val="auto"/>
          <w:sz w:val="24"/>
        </w:rPr>
        <w:t>（5）甲方的招标和投标的标底、标书内容等。</w:t>
      </w:r>
    </w:p>
    <w:p w14:paraId="5D0CE839">
      <w:pPr>
        <w:spacing w:before="48"/>
        <w:ind w:firstLine="480"/>
        <w:rPr>
          <w:rFonts w:ascii="仿宋" w:hAnsi="仿宋" w:eastAsia="仿宋" w:cs="仿宋"/>
          <w:color w:val="auto"/>
          <w:sz w:val="24"/>
        </w:rPr>
      </w:pPr>
      <w:r>
        <w:rPr>
          <w:rFonts w:hint="eastAsia" w:ascii="仿宋" w:hAnsi="仿宋" w:eastAsia="仿宋" w:cs="仿宋"/>
          <w:color w:val="auto"/>
          <w:sz w:val="24"/>
        </w:rPr>
        <w:t>（6）信息系统软硬件配置等资料信息。</w:t>
      </w:r>
    </w:p>
    <w:p w14:paraId="238AE728">
      <w:pPr>
        <w:spacing w:before="48"/>
        <w:ind w:firstLine="480"/>
        <w:rPr>
          <w:rFonts w:ascii="仿宋" w:hAnsi="仿宋" w:eastAsia="仿宋" w:cs="仿宋"/>
          <w:color w:val="auto"/>
          <w:sz w:val="24"/>
        </w:rPr>
      </w:pPr>
      <w:r>
        <w:rPr>
          <w:rFonts w:hint="eastAsia" w:ascii="仿宋" w:hAnsi="仿宋" w:eastAsia="仿宋" w:cs="仿宋"/>
          <w:color w:val="auto"/>
          <w:sz w:val="24"/>
        </w:rPr>
        <w:t>（7）根据《保守国家秘密法》和有关法律法规应当予以保密的资料信息。</w:t>
      </w:r>
    </w:p>
    <w:p w14:paraId="6FC3EAB5">
      <w:pPr>
        <w:spacing w:before="48"/>
        <w:ind w:firstLine="480"/>
        <w:rPr>
          <w:rFonts w:ascii="仿宋" w:hAnsi="仿宋" w:eastAsia="仿宋" w:cs="仿宋"/>
          <w:color w:val="auto"/>
          <w:sz w:val="24"/>
        </w:rPr>
      </w:pPr>
      <w:r>
        <w:rPr>
          <w:rFonts w:hint="eastAsia" w:ascii="仿宋" w:hAnsi="仿宋" w:eastAsia="仿宋" w:cs="仿宋"/>
          <w:color w:val="auto"/>
          <w:sz w:val="24"/>
        </w:rPr>
        <w:t>（8）甲方的内部规章制度规定不得泄露的资料信息。</w:t>
      </w:r>
    </w:p>
    <w:p w14:paraId="288E192C">
      <w:pPr>
        <w:spacing w:before="48"/>
        <w:ind w:firstLine="480"/>
        <w:rPr>
          <w:rFonts w:ascii="仿宋" w:hAnsi="仿宋" w:eastAsia="仿宋" w:cs="仿宋"/>
          <w:color w:val="auto"/>
          <w:sz w:val="24"/>
        </w:rPr>
      </w:pPr>
      <w:r>
        <w:rPr>
          <w:rFonts w:hint="eastAsia" w:ascii="仿宋" w:hAnsi="仿宋" w:eastAsia="仿宋" w:cs="仿宋"/>
          <w:color w:val="auto"/>
          <w:sz w:val="24"/>
        </w:rPr>
        <w:t>（9）泄露后可能导致甲方利益受损的其他资料信息。</w:t>
      </w:r>
    </w:p>
    <w:p w14:paraId="25C5BBB6">
      <w:pPr>
        <w:spacing w:before="48"/>
        <w:ind w:firstLine="480"/>
        <w:rPr>
          <w:rFonts w:ascii="仿宋" w:hAnsi="仿宋" w:eastAsia="仿宋" w:cs="仿宋"/>
          <w:color w:val="auto"/>
          <w:sz w:val="24"/>
        </w:rPr>
      </w:pPr>
      <w:r>
        <w:rPr>
          <w:rFonts w:hint="eastAsia" w:ascii="仿宋" w:hAnsi="仿宋" w:eastAsia="仿宋" w:cs="仿宋"/>
          <w:color w:val="auto"/>
          <w:sz w:val="24"/>
        </w:rPr>
        <w:t>（10）甲方知道或应该合理地知道是“机密的”或“专有的”资料信息。</w:t>
      </w:r>
    </w:p>
    <w:p w14:paraId="39D7940D">
      <w:pPr>
        <w:spacing w:before="48"/>
        <w:ind w:firstLine="480"/>
        <w:rPr>
          <w:rFonts w:ascii="仿宋" w:hAnsi="仿宋" w:eastAsia="仿宋" w:cs="仿宋"/>
          <w:color w:val="auto"/>
          <w:sz w:val="24"/>
        </w:rPr>
      </w:pPr>
      <w:r>
        <w:rPr>
          <w:rFonts w:hint="eastAsia" w:ascii="仿宋" w:hAnsi="仿宋" w:eastAsia="仿宋" w:cs="仿宋"/>
          <w:color w:val="auto"/>
          <w:sz w:val="24"/>
        </w:rPr>
        <w:t>（11）甲方的应用技术资料、数据、软件、用户名、密码、系统结构、网络配置、源程序及主合同内容。</w:t>
      </w:r>
    </w:p>
    <w:p w14:paraId="2D72D599">
      <w:pPr>
        <w:spacing w:before="48"/>
        <w:ind w:firstLine="480"/>
        <w:rPr>
          <w:rFonts w:ascii="仿宋" w:hAnsi="仿宋" w:eastAsia="仿宋" w:cs="仿宋"/>
          <w:color w:val="auto"/>
          <w:sz w:val="24"/>
        </w:rPr>
      </w:pPr>
      <w:r>
        <w:rPr>
          <w:rFonts w:hint="eastAsia" w:ascii="仿宋" w:hAnsi="仿宋" w:eastAsia="仿宋" w:cs="仿宋"/>
          <w:color w:val="auto"/>
          <w:sz w:val="24"/>
        </w:rPr>
        <w:t>2.上述所指的“秘密信息”的资料形式，包括但不限于：书面文字资料、图片资料、视听资料、电子文档资料以及其他信息载体或秘密资料存在的任何形式。</w:t>
      </w:r>
    </w:p>
    <w:p w14:paraId="7CDDADA6">
      <w:pPr>
        <w:spacing w:before="48"/>
        <w:ind w:firstLine="480"/>
        <w:rPr>
          <w:rFonts w:ascii="仿宋" w:hAnsi="仿宋" w:eastAsia="仿宋" w:cs="仿宋"/>
          <w:color w:val="auto"/>
          <w:sz w:val="24"/>
        </w:rPr>
      </w:pPr>
      <w:r>
        <w:rPr>
          <w:rFonts w:hint="eastAsia" w:ascii="仿宋" w:hAnsi="仿宋" w:eastAsia="仿宋" w:cs="仿宋"/>
          <w:color w:val="auto"/>
          <w:sz w:val="24"/>
        </w:rPr>
        <w:t>3.本协议所称数据，是指任何以电子或者其他方式对信息的记录，包括甲方数据及甲方用户数据。</w:t>
      </w:r>
    </w:p>
    <w:p w14:paraId="3037519F">
      <w:pPr>
        <w:spacing w:before="48"/>
        <w:ind w:firstLine="480"/>
        <w:rPr>
          <w:rFonts w:ascii="仿宋" w:hAnsi="仿宋" w:eastAsia="仿宋" w:cs="仿宋"/>
          <w:color w:val="auto"/>
          <w:sz w:val="24"/>
        </w:rPr>
      </w:pPr>
      <w:r>
        <w:rPr>
          <w:rFonts w:hint="eastAsia" w:ascii="仿宋" w:hAnsi="仿宋" w:eastAsia="仿宋" w:cs="仿宋"/>
          <w:color w:val="auto"/>
          <w:sz w:val="24"/>
        </w:rPr>
        <w:t>4.数据处理，包括数据的收集、存储、使用、加工、传输、提供、公开等。</w:t>
      </w:r>
    </w:p>
    <w:p w14:paraId="38B39ADB">
      <w:pPr>
        <w:spacing w:before="48"/>
        <w:ind w:firstLine="480"/>
        <w:rPr>
          <w:rFonts w:ascii="仿宋" w:hAnsi="仿宋" w:eastAsia="仿宋" w:cs="仿宋"/>
          <w:color w:val="auto"/>
          <w:sz w:val="24"/>
        </w:rPr>
      </w:pPr>
      <w:r>
        <w:rPr>
          <w:rFonts w:hint="eastAsia" w:ascii="仿宋" w:hAnsi="仿宋" w:eastAsia="仿宋" w:cs="仿宋"/>
          <w:color w:val="auto"/>
          <w:sz w:val="24"/>
        </w:rPr>
        <w:t>5.数据安全，是指通过采取必要措施，确保数据处于有效保护和合法利用的状态，以及具备保障持续安全状态的能力。</w:t>
      </w:r>
    </w:p>
    <w:p w14:paraId="6DCBBD28">
      <w:pPr>
        <w:spacing w:before="48"/>
        <w:ind w:firstLine="480"/>
        <w:rPr>
          <w:rFonts w:ascii="仿宋" w:hAnsi="仿宋" w:eastAsia="仿宋" w:cs="仿宋"/>
          <w:color w:val="auto"/>
          <w:sz w:val="24"/>
        </w:rPr>
      </w:pPr>
      <w:r>
        <w:rPr>
          <w:rFonts w:hint="eastAsia" w:ascii="仿宋" w:hAnsi="仿宋" w:eastAsia="仿宋" w:cs="仿宋"/>
          <w:color w:val="auto"/>
          <w:sz w:val="24"/>
        </w:rPr>
        <w:t>6.用户数据，是指有关已辨别的或可识别自然人的任何数字的、字母的、图形的、摄影的、声学的或其它种类的信息。</w:t>
      </w:r>
    </w:p>
    <w:p w14:paraId="5527E1FE">
      <w:pPr>
        <w:spacing w:before="48"/>
        <w:ind w:firstLine="480"/>
        <w:rPr>
          <w:rFonts w:ascii="仿宋" w:hAnsi="仿宋" w:eastAsia="仿宋" w:cs="仿宋"/>
          <w:color w:val="auto"/>
          <w:sz w:val="24"/>
        </w:rPr>
      </w:pPr>
      <w:r>
        <w:rPr>
          <w:rFonts w:hint="eastAsia" w:ascii="仿宋" w:hAnsi="仿宋" w:eastAsia="仿宋" w:cs="仿宋"/>
          <w:color w:val="auto"/>
          <w:sz w:val="24"/>
        </w:rPr>
        <w:t>二、双方权利义务</w:t>
      </w:r>
    </w:p>
    <w:p w14:paraId="507332EF">
      <w:pPr>
        <w:spacing w:before="48"/>
        <w:ind w:firstLine="480"/>
        <w:rPr>
          <w:rFonts w:ascii="仿宋" w:hAnsi="仿宋" w:eastAsia="仿宋" w:cs="仿宋"/>
          <w:color w:val="auto"/>
          <w:sz w:val="24"/>
        </w:rPr>
      </w:pPr>
      <w:r>
        <w:rPr>
          <w:rFonts w:hint="eastAsia" w:ascii="仿宋" w:hAnsi="仿宋" w:eastAsia="仿宋" w:cs="仿宋"/>
          <w:color w:val="auto"/>
          <w:sz w:val="24"/>
        </w:rPr>
        <w:t>（一）甲方的权利义务</w:t>
      </w:r>
    </w:p>
    <w:p w14:paraId="279D4EC2">
      <w:pPr>
        <w:spacing w:before="48"/>
        <w:ind w:firstLine="480"/>
        <w:rPr>
          <w:rFonts w:ascii="仿宋" w:hAnsi="仿宋" w:eastAsia="仿宋" w:cs="仿宋"/>
          <w:color w:val="auto"/>
          <w:sz w:val="24"/>
        </w:rPr>
      </w:pPr>
      <w:r>
        <w:rPr>
          <w:rFonts w:hint="eastAsia" w:ascii="仿宋" w:hAnsi="仿宋" w:eastAsia="仿宋" w:cs="仿宋"/>
          <w:color w:val="auto"/>
          <w:sz w:val="24"/>
        </w:rPr>
        <w:t>1.甲方拥有对所有数据及其衍生物的所有权利和权益。</w:t>
      </w:r>
    </w:p>
    <w:p w14:paraId="035F71D9">
      <w:pPr>
        <w:spacing w:before="48"/>
        <w:ind w:firstLine="480"/>
        <w:rPr>
          <w:rFonts w:ascii="仿宋" w:hAnsi="仿宋" w:eastAsia="仿宋" w:cs="仿宋"/>
          <w:color w:val="auto"/>
          <w:sz w:val="24"/>
        </w:rPr>
      </w:pPr>
      <w:r>
        <w:rPr>
          <w:rFonts w:hint="eastAsia" w:ascii="仿宋" w:hAnsi="仿宋" w:eastAsia="仿宋" w:cs="仿宋"/>
          <w:color w:val="auto"/>
          <w:sz w:val="24"/>
        </w:rPr>
        <w:t>2.甲方有权对乙方的数据安全保密行为进行监督。如果乙方违反保密信息保护义务，披露、使用甲方的机密信息及甲方数据的，甲方有权终止与乙方的合作。</w:t>
      </w:r>
    </w:p>
    <w:p w14:paraId="778AACF3">
      <w:pPr>
        <w:spacing w:before="48"/>
        <w:ind w:firstLine="480"/>
        <w:rPr>
          <w:rFonts w:ascii="仿宋" w:hAnsi="仿宋" w:eastAsia="仿宋" w:cs="仿宋"/>
          <w:color w:val="auto"/>
          <w:sz w:val="24"/>
        </w:rPr>
      </w:pPr>
      <w:r>
        <w:rPr>
          <w:rFonts w:hint="eastAsia" w:ascii="仿宋" w:hAnsi="仿宋" w:eastAsia="仿宋" w:cs="仿宋"/>
          <w:color w:val="auto"/>
          <w:sz w:val="24"/>
        </w:rPr>
        <w:t>3.甲方有权要求乙方采取合理步骤协助甲方遵守相关数据保护法律和其他隐私声明或政策下规定的义务。</w:t>
      </w:r>
    </w:p>
    <w:p w14:paraId="428A2288">
      <w:pPr>
        <w:pStyle w:val="6"/>
        <w:rPr>
          <w:rFonts w:ascii="仿宋" w:hAnsi="仿宋" w:eastAsia="仿宋" w:cs="仿宋"/>
          <w:color w:val="auto"/>
          <w:lang w:val="en-US"/>
        </w:rPr>
      </w:pPr>
      <w:r>
        <w:rPr>
          <w:rFonts w:hint="eastAsia" w:ascii="仿宋" w:hAnsi="仿宋" w:eastAsia="仿宋" w:cs="仿宋"/>
          <w:color w:val="auto"/>
          <w:lang w:val="en-US"/>
        </w:rPr>
        <w:t>4.甲方有权</w:t>
      </w:r>
      <w:r>
        <w:rPr>
          <w:rFonts w:hint="eastAsia" w:ascii="仿宋" w:hAnsi="仿宋" w:eastAsia="仿宋" w:cs="仿宋"/>
          <w:color w:val="auto"/>
        </w:rPr>
        <w:t>定期对驻场运维人员开展背景审查，</w:t>
      </w:r>
      <w:r>
        <w:rPr>
          <w:rFonts w:hint="eastAsia" w:ascii="仿宋" w:hAnsi="仿宋" w:eastAsia="仿宋" w:cs="仿宋"/>
          <w:color w:val="auto"/>
          <w:lang w:val="en-US"/>
        </w:rPr>
        <w:t>乙方需无条件配合。</w:t>
      </w:r>
    </w:p>
    <w:p w14:paraId="15ABA535">
      <w:pPr>
        <w:spacing w:before="48"/>
        <w:ind w:firstLine="480"/>
        <w:rPr>
          <w:rFonts w:ascii="仿宋" w:hAnsi="仿宋" w:eastAsia="仿宋" w:cs="仿宋"/>
          <w:color w:val="auto"/>
          <w:sz w:val="24"/>
        </w:rPr>
      </w:pPr>
      <w:r>
        <w:rPr>
          <w:rFonts w:hint="eastAsia" w:ascii="仿宋" w:hAnsi="仿宋" w:eastAsia="仿宋" w:cs="仿宋"/>
          <w:color w:val="auto"/>
          <w:sz w:val="24"/>
        </w:rPr>
        <w:t>（二）乙方的权利义务</w:t>
      </w:r>
    </w:p>
    <w:p w14:paraId="6A21317A">
      <w:pPr>
        <w:spacing w:before="48"/>
        <w:ind w:firstLine="480"/>
        <w:rPr>
          <w:rFonts w:ascii="仿宋" w:hAnsi="仿宋" w:eastAsia="仿宋" w:cs="仿宋"/>
          <w:color w:val="auto"/>
          <w:sz w:val="24"/>
        </w:rPr>
      </w:pPr>
      <w:r>
        <w:rPr>
          <w:rFonts w:hint="eastAsia" w:ascii="仿宋" w:hAnsi="仿宋" w:eastAsia="仿宋" w:cs="仿宋"/>
          <w:color w:val="auto"/>
          <w:sz w:val="24"/>
        </w:rPr>
        <w:t>1.乙方保证其在处理甲方及甲方用户数据时，仅以履行协议的目的以及用户同意的目的及范围为限，按照相关数据保护法律的规定和用户授权同意范围处理。</w:t>
      </w:r>
    </w:p>
    <w:p w14:paraId="464EBE59">
      <w:pPr>
        <w:spacing w:before="48"/>
        <w:ind w:firstLine="480"/>
        <w:rPr>
          <w:rFonts w:ascii="仿宋" w:hAnsi="仿宋" w:eastAsia="仿宋" w:cs="仿宋"/>
          <w:color w:val="auto"/>
          <w:sz w:val="24"/>
        </w:rPr>
      </w:pPr>
      <w:r>
        <w:rPr>
          <w:rFonts w:hint="eastAsia" w:ascii="仿宋" w:hAnsi="仿宋" w:eastAsia="仿宋" w:cs="仿宋"/>
          <w:color w:val="auto"/>
          <w:sz w:val="24"/>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6B814B9A">
      <w:pPr>
        <w:spacing w:before="48"/>
        <w:ind w:firstLine="480"/>
        <w:rPr>
          <w:rFonts w:ascii="仿宋" w:hAnsi="仿宋" w:eastAsia="仿宋" w:cs="仿宋"/>
          <w:color w:val="auto"/>
          <w:sz w:val="24"/>
        </w:rPr>
      </w:pPr>
      <w:r>
        <w:rPr>
          <w:rFonts w:hint="eastAsia" w:ascii="仿宋" w:hAnsi="仿宋" w:eastAsia="仿宋" w:cs="仿宋"/>
          <w:color w:val="auto"/>
          <w:sz w:val="24"/>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7E17857F">
      <w:pPr>
        <w:spacing w:before="48"/>
        <w:ind w:firstLine="480"/>
        <w:rPr>
          <w:rFonts w:ascii="仿宋" w:hAnsi="仿宋" w:eastAsia="仿宋" w:cs="仿宋"/>
          <w:color w:val="auto"/>
          <w:sz w:val="24"/>
        </w:rPr>
      </w:pPr>
      <w:r>
        <w:rPr>
          <w:rFonts w:hint="eastAsia" w:ascii="仿宋" w:hAnsi="仿宋" w:eastAsia="仿宋" w:cs="仿宋"/>
          <w:color w:val="auto"/>
          <w:sz w:val="24"/>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43A815D4">
      <w:pPr>
        <w:spacing w:before="48"/>
        <w:ind w:firstLine="480"/>
        <w:rPr>
          <w:rFonts w:ascii="仿宋" w:hAnsi="仿宋" w:eastAsia="仿宋" w:cs="仿宋"/>
          <w:color w:val="auto"/>
          <w:sz w:val="24"/>
        </w:rPr>
      </w:pPr>
      <w:r>
        <w:rPr>
          <w:rFonts w:hint="eastAsia" w:ascii="仿宋" w:hAnsi="仿宋" w:eastAsia="仿宋" w:cs="仿宋"/>
          <w:color w:val="auto"/>
          <w:sz w:val="24"/>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26ED60D4">
      <w:pPr>
        <w:spacing w:before="48"/>
        <w:ind w:firstLine="480"/>
        <w:rPr>
          <w:rFonts w:ascii="仿宋" w:hAnsi="仿宋" w:eastAsia="仿宋" w:cs="仿宋"/>
          <w:color w:val="auto"/>
          <w:sz w:val="24"/>
        </w:rPr>
      </w:pPr>
      <w:r>
        <w:rPr>
          <w:rFonts w:hint="eastAsia" w:ascii="仿宋" w:hAnsi="仿宋" w:eastAsia="仿宋" w:cs="仿宋"/>
          <w:color w:val="auto"/>
          <w:sz w:val="24"/>
        </w:rPr>
        <w:t>6.乙方承诺重要数据的处理者应当明确数据安全负责人和管理机构，落实数据安全保护责任。乙方承担网络和数据安全责任、保密责任和对人员管理的主体责任，应对项目参与人员进行背景审查，应与所有合作单位及时签订安全保密协议，与所有运维人员及时签订安全保密承诺书，并定期对驻场运维人员开展背景审查。</w:t>
      </w:r>
    </w:p>
    <w:p w14:paraId="4AA2658D">
      <w:pPr>
        <w:pStyle w:val="6"/>
        <w:spacing w:before="48"/>
        <w:ind w:firstLine="480"/>
        <w:rPr>
          <w:rFonts w:ascii="仿宋" w:hAnsi="仿宋" w:eastAsia="仿宋" w:cs="仿宋"/>
          <w:color w:val="auto"/>
        </w:rPr>
      </w:pPr>
      <w:r>
        <w:rPr>
          <w:rFonts w:hint="eastAsia" w:ascii="仿宋" w:hAnsi="仿宋" w:eastAsia="仿宋" w:cs="仿宋"/>
          <w:color w:val="auto"/>
          <w:lang w:val="en-US"/>
        </w:rPr>
        <w:t>乙方应</w:t>
      </w:r>
      <w:r>
        <w:rPr>
          <w:rFonts w:hint="eastAsia" w:ascii="仿宋" w:hAnsi="仿宋" w:eastAsia="仿宋" w:cs="仿宋"/>
          <w:color w:val="auto"/>
        </w:rPr>
        <w:t>明确网络和数据安全义务，乙方应指定一名高管作为网络和数据安全负责人。网络和数据安全负责人：</w:t>
      </w:r>
      <w:r>
        <w:rPr>
          <w:rFonts w:hint="eastAsia" w:ascii="仿宋" w:hAnsi="仿宋" w:eastAsia="仿宋" w:cs="仿宋"/>
          <w:color w:val="auto"/>
          <w:u w:val="single"/>
          <w:lang w:val="en-US"/>
        </w:rPr>
        <w:t xml:space="preserve">     </w:t>
      </w:r>
      <w:r>
        <w:rPr>
          <w:rFonts w:hint="eastAsia" w:ascii="仿宋" w:hAnsi="仿宋" w:eastAsia="仿宋" w:cs="仿宋"/>
          <w:color w:val="auto"/>
        </w:rPr>
        <w:t>。</w:t>
      </w:r>
    </w:p>
    <w:p w14:paraId="2E9AD74F">
      <w:pPr>
        <w:spacing w:before="48"/>
        <w:ind w:firstLine="480"/>
        <w:rPr>
          <w:rFonts w:ascii="仿宋" w:hAnsi="仿宋" w:eastAsia="仿宋" w:cs="仿宋"/>
          <w:color w:val="auto"/>
          <w:sz w:val="24"/>
        </w:rPr>
      </w:pPr>
      <w:r>
        <w:rPr>
          <w:rFonts w:hint="eastAsia" w:ascii="仿宋" w:hAnsi="仿宋" w:eastAsia="仿宋" w:cs="仿宋"/>
          <w:color w:val="auto"/>
          <w:sz w:val="24"/>
        </w:rPr>
        <w:t>7.乙方应合理限制乙方员工访问数据的权限，并保证完成以下事项：</w:t>
      </w:r>
    </w:p>
    <w:p w14:paraId="203AC6FC">
      <w:pPr>
        <w:spacing w:before="48"/>
        <w:ind w:firstLine="480"/>
        <w:rPr>
          <w:rFonts w:ascii="仿宋" w:hAnsi="仿宋" w:eastAsia="仿宋" w:cs="仿宋"/>
          <w:color w:val="auto"/>
          <w:sz w:val="24"/>
        </w:rPr>
      </w:pPr>
      <w:r>
        <w:rPr>
          <w:rFonts w:hint="eastAsia" w:ascii="仿宋" w:hAnsi="仿宋" w:eastAsia="仿宋" w:cs="仿宋"/>
          <w:color w:val="auto"/>
          <w:sz w:val="24"/>
        </w:rPr>
        <w:t>（1）采取所有合理的步骤，为促进履行协议下义务而有需要访问甲方及用户数据时，以确保仅乙方的被授权员工有权在此限度内访问前述数据；</w:t>
      </w:r>
    </w:p>
    <w:p w14:paraId="24EDD72A">
      <w:pPr>
        <w:spacing w:before="48"/>
        <w:ind w:firstLine="480"/>
        <w:rPr>
          <w:rFonts w:ascii="仿宋" w:hAnsi="仿宋" w:eastAsia="仿宋" w:cs="仿宋"/>
          <w:color w:val="auto"/>
          <w:sz w:val="24"/>
        </w:rPr>
      </w:pPr>
      <w:r>
        <w:rPr>
          <w:rFonts w:hint="eastAsia" w:ascii="仿宋" w:hAnsi="仿宋" w:eastAsia="仿宋" w:cs="仿宋"/>
          <w:color w:val="auto"/>
          <w:sz w:val="24"/>
        </w:rPr>
        <w:t>（2）确保乙方可访问前述数据的员工知晓、理解本协议及信息保护法律下的义务；</w:t>
      </w:r>
    </w:p>
    <w:p w14:paraId="4970519C">
      <w:pPr>
        <w:spacing w:before="48"/>
        <w:ind w:firstLine="480"/>
        <w:rPr>
          <w:rFonts w:ascii="仿宋" w:hAnsi="仿宋" w:eastAsia="仿宋" w:cs="仿宋"/>
          <w:color w:val="auto"/>
          <w:sz w:val="24"/>
        </w:rPr>
      </w:pPr>
      <w:r>
        <w:rPr>
          <w:rFonts w:hint="eastAsia" w:ascii="仿宋" w:hAnsi="仿宋" w:eastAsia="仿宋" w:cs="仿宋"/>
          <w:color w:val="auto"/>
          <w:sz w:val="24"/>
        </w:rPr>
        <w:t>（3）确保乙方可访问前述数据的员工知晓甲方数据的保密性质，并采用适用于访问或处理前述数据的安保程序。</w:t>
      </w:r>
    </w:p>
    <w:p w14:paraId="4426CDB3">
      <w:pPr>
        <w:spacing w:before="48"/>
        <w:ind w:firstLine="480"/>
        <w:rPr>
          <w:rFonts w:ascii="仿宋" w:hAnsi="仿宋" w:eastAsia="仿宋" w:cs="仿宋"/>
          <w:color w:val="auto"/>
          <w:sz w:val="24"/>
        </w:rPr>
      </w:pPr>
      <w:r>
        <w:rPr>
          <w:rFonts w:hint="eastAsia" w:ascii="仿宋" w:hAnsi="仿宋" w:eastAsia="仿宋" w:cs="仿宋"/>
          <w:color w:val="auto"/>
          <w:sz w:val="24"/>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3C8D6416">
      <w:pPr>
        <w:spacing w:before="48"/>
        <w:ind w:firstLine="480"/>
        <w:rPr>
          <w:rFonts w:ascii="仿宋" w:hAnsi="仿宋" w:eastAsia="仿宋" w:cs="仿宋"/>
          <w:color w:val="auto"/>
          <w:sz w:val="24"/>
        </w:rPr>
      </w:pPr>
      <w:r>
        <w:rPr>
          <w:rFonts w:hint="eastAsia" w:ascii="仿宋" w:hAnsi="仿宋" w:eastAsia="仿宋" w:cs="仿宋"/>
          <w:color w:val="auto"/>
          <w:sz w:val="24"/>
        </w:rPr>
        <w:t>9.如有数据泄露风险产生，乙方的书面通知应包含以下事项：</w:t>
      </w:r>
    </w:p>
    <w:p w14:paraId="3D5FB991">
      <w:pPr>
        <w:spacing w:before="48"/>
        <w:ind w:firstLine="480"/>
        <w:rPr>
          <w:rFonts w:ascii="仿宋" w:hAnsi="仿宋" w:eastAsia="仿宋" w:cs="仿宋"/>
          <w:color w:val="auto"/>
          <w:sz w:val="24"/>
        </w:rPr>
      </w:pPr>
      <w:r>
        <w:rPr>
          <w:rFonts w:hint="eastAsia" w:ascii="仿宋" w:hAnsi="仿宋" w:eastAsia="仿宋" w:cs="仿宋"/>
          <w:color w:val="auto"/>
          <w:sz w:val="24"/>
        </w:rPr>
        <w:t>（1）被泄露的数据主体的身份信息；</w:t>
      </w:r>
    </w:p>
    <w:p w14:paraId="7C4D3D13">
      <w:pPr>
        <w:spacing w:before="48"/>
        <w:ind w:firstLine="480"/>
        <w:rPr>
          <w:rFonts w:ascii="仿宋" w:hAnsi="仿宋" w:eastAsia="仿宋" w:cs="仿宋"/>
          <w:color w:val="auto"/>
          <w:sz w:val="24"/>
        </w:rPr>
      </w:pPr>
      <w:r>
        <w:rPr>
          <w:rFonts w:hint="eastAsia" w:ascii="仿宋" w:hAnsi="仿宋" w:eastAsia="仿宋" w:cs="仿宋"/>
          <w:color w:val="auto"/>
          <w:sz w:val="24"/>
        </w:rPr>
        <w:t>（2）对于所发生事件的描述，包括：泄露时间和被发现泄露的时间；</w:t>
      </w:r>
    </w:p>
    <w:p w14:paraId="153E770B">
      <w:pPr>
        <w:spacing w:before="48"/>
        <w:ind w:firstLine="480"/>
        <w:rPr>
          <w:rFonts w:ascii="仿宋" w:hAnsi="仿宋" w:eastAsia="仿宋" w:cs="仿宋"/>
          <w:color w:val="auto"/>
          <w:sz w:val="24"/>
        </w:rPr>
      </w:pPr>
      <w:r>
        <w:rPr>
          <w:rFonts w:hint="eastAsia" w:ascii="仿宋" w:hAnsi="仿宋" w:eastAsia="仿宋" w:cs="仿宋"/>
          <w:color w:val="auto"/>
          <w:sz w:val="24"/>
        </w:rPr>
        <w:t>（3）泄露的范围，包括:所涉及数据的类型；</w:t>
      </w:r>
    </w:p>
    <w:p w14:paraId="2BC0C2F9">
      <w:pPr>
        <w:spacing w:before="48"/>
        <w:ind w:firstLine="480"/>
        <w:rPr>
          <w:rFonts w:ascii="仿宋" w:hAnsi="仿宋" w:eastAsia="仿宋" w:cs="仿宋"/>
          <w:color w:val="auto"/>
          <w:sz w:val="24"/>
        </w:rPr>
      </w:pPr>
      <w:r>
        <w:rPr>
          <w:rFonts w:hint="eastAsia" w:ascii="仿宋" w:hAnsi="仿宋" w:eastAsia="仿宋" w:cs="仿宋"/>
          <w:color w:val="auto"/>
          <w:sz w:val="24"/>
        </w:rPr>
        <w:t>（4）乙方对泄露反馈的描述，包括：其采取的减轻损害的步骤；</w:t>
      </w:r>
    </w:p>
    <w:p w14:paraId="2ADDFF8F">
      <w:pPr>
        <w:spacing w:before="48"/>
        <w:ind w:firstLine="480"/>
        <w:rPr>
          <w:rFonts w:ascii="仿宋" w:hAnsi="仿宋" w:eastAsia="仿宋" w:cs="仿宋"/>
          <w:color w:val="auto"/>
          <w:sz w:val="24"/>
        </w:rPr>
      </w:pPr>
      <w:r>
        <w:rPr>
          <w:rFonts w:hint="eastAsia" w:ascii="仿宋" w:hAnsi="仿宋" w:eastAsia="仿宋" w:cs="仿宋"/>
          <w:color w:val="auto"/>
          <w:sz w:val="24"/>
        </w:rPr>
        <w:t>（5）甲方可能合理要求的其它信息。</w:t>
      </w:r>
    </w:p>
    <w:p w14:paraId="27120067">
      <w:pPr>
        <w:spacing w:before="48"/>
        <w:ind w:firstLine="480"/>
        <w:rPr>
          <w:rFonts w:ascii="仿宋" w:hAnsi="仿宋" w:eastAsia="仿宋" w:cs="仿宋"/>
          <w:color w:val="auto"/>
          <w:sz w:val="24"/>
        </w:rPr>
      </w:pPr>
      <w:r>
        <w:rPr>
          <w:rFonts w:hint="eastAsia" w:ascii="仿宋" w:hAnsi="仿宋" w:eastAsia="仿宋" w:cs="仿宋"/>
          <w:color w:val="auto"/>
          <w:sz w:val="24"/>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35BDFC19">
      <w:pPr>
        <w:spacing w:before="48"/>
        <w:ind w:firstLine="480"/>
        <w:rPr>
          <w:rFonts w:ascii="仿宋" w:hAnsi="仿宋" w:eastAsia="仿宋" w:cs="仿宋"/>
          <w:color w:val="auto"/>
          <w:sz w:val="24"/>
        </w:rPr>
      </w:pPr>
      <w:r>
        <w:rPr>
          <w:rFonts w:hint="eastAsia" w:ascii="仿宋" w:hAnsi="仿宋" w:eastAsia="仿宋" w:cs="仿宋"/>
          <w:color w:val="auto"/>
          <w:sz w:val="24"/>
        </w:rPr>
        <w:t>11.乙方应当按照《信息系统安全等级保护实施指南》对甲方的信息系统运营具体实施等级保护工作。</w:t>
      </w:r>
    </w:p>
    <w:p w14:paraId="7D7275F4">
      <w:pPr>
        <w:spacing w:before="48"/>
        <w:ind w:firstLine="480"/>
        <w:rPr>
          <w:rFonts w:ascii="仿宋" w:hAnsi="仿宋" w:eastAsia="仿宋" w:cs="仿宋"/>
          <w:color w:val="auto"/>
          <w:sz w:val="24"/>
        </w:rPr>
      </w:pPr>
      <w:r>
        <w:rPr>
          <w:rFonts w:hint="eastAsia" w:ascii="仿宋" w:hAnsi="仿宋" w:eastAsia="仿宋" w:cs="仿宋"/>
          <w:color w:val="auto"/>
          <w:sz w:val="24"/>
        </w:rPr>
        <w:t>12.甲方信息系统的安全保护等级确定后，乙方应当按照国家信息安全等级保护管理规范和技术标准，开展信息系统安全建设或者改建工作，所需费用由乙方承担。</w:t>
      </w:r>
    </w:p>
    <w:p w14:paraId="3DACAE7A">
      <w:pPr>
        <w:spacing w:before="48"/>
        <w:ind w:firstLine="480"/>
        <w:rPr>
          <w:rFonts w:ascii="仿宋" w:hAnsi="仿宋" w:eastAsia="仿宋" w:cs="仿宋"/>
          <w:color w:val="auto"/>
          <w:sz w:val="24"/>
        </w:rPr>
      </w:pPr>
      <w:r>
        <w:rPr>
          <w:rFonts w:hint="eastAsia" w:ascii="仿宋" w:hAnsi="仿宋" w:eastAsia="仿宋" w:cs="仿宋"/>
          <w:color w:val="auto"/>
          <w:sz w:val="24"/>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105DD0DA">
      <w:pPr>
        <w:spacing w:before="48"/>
        <w:ind w:firstLine="480"/>
        <w:rPr>
          <w:rFonts w:ascii="仿宋" w:hAnsi="仿宋" w:eastAsia="仿宋" w:cs="仿宋"/>
          <w:color w:val="auto"/>
          <w:sz w:val="24"/>
        </w:rPr>
      </w:pPr>
      <w:r>
        <w:rPr>
          <w:rFonts w:hint="eastAsia" w:ascii="仿宋" w:hAnsi="仿宋" w:eastAsia="仿宋" w:cs="仿宋"/>
          <w:color w:val="auto"/>
          <w:sz w:val="24"/>
        </w:rPr>
        <w:t>经测评或者自查，信息系统安全状况未达到安全保护等级要求或实际应用需求未达到甲方需要的，乙方应当制定方案进行整改。</w:t>
      </w:r>
    </w:p>
    <w:p w14:paraId="211F205D">
      <w:pPr>
        <w:spacing w:before="48"/>
        <w:ind w:firstLine="480"/>
        <w:rPr>
          <w:rFonts w:ascii="仿宋" w:hAnsi="仿宋" w:eastAsia="仿宋" w:cs="仿宋"/>
          <w:color w:val="auto"/>
          <w:sz w:val="24"/>
        </w:rPr>
      </w:pPr>
      <w:r>
        <w:rPr>
          <w:rFonts w:hint="eastAsia" w:ascii="仿宋" w:hAnsi="仿宋" w:eastAsia="仿宋" w:cs="仿宋"/>
          <w:color w:val="auto"/>
          <w:sz w:val="24"/>
        </w:rPr>
        <w:t>14.乙方应进行系统安全测评和网络安全加固，如该系统因遭遇网络入侵、非法使用等原因造成甲方数据泄露，乙方需承担违约责任，并且承担因此产生的全部法律后果。</w:t>
      </w:r>
    </w:p>
    <w:p w14:paraId="36BAF106">
      <w:pPr>
        <w:spacing w:before="48"/>
        <w:ind w:firstLine="480"/>
        <w:rPr>
          <w:rFonts w:ascii="仿宋" w:hAnsi="仿宋" w:eastAsia="仿宋" w:cs="仿宋"/>
          <w:color w:val="auto"/>
          <w:sz w:val="24"/>
        </w:rPr>
      </w:pPr>
      <w:r>
        <w:rPr>
          <w:rFonts w:hint="eastAsia" w:ascii="仿宋" w:hAnsi="仿宋" w:eastAsia="仿宋" w:cs="仿宋"/>
          <w:color w:val="auto"/>
          <w:sz w:val="24"/>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4E463AC5">
      <w:pPr>
        <w:spacing w:before="48"/>
        <w:ind w:firstLine="480"/>
        <w:rPr>
          <w:rFonts w:ascii="仿宋" w:hAnsi="仿宋" w:eastAsia="仿宋" w:cs="仿宋"/>
          <w:color w:val="auto"/>
          <w:sz w:val="24"/>
        </w:rPr>
      </w:pPr>
      <w:r>
        <w:rPr>
          <w:rFonts w:hint="eastAsia" w:ascii="仿宋" w:hAnsi="仿宋" w:eastAsia="仿宋" w:cs="仿宋"/>
          <w:color w:val="auto"/>
          <w:sz w:val="24"/>
        </w:rPr>
        <w:t>16.乙方同意并承诺，应对所有保密信息予以严格保密，履行个人信息和数据安全的各项法律法规和制度要求，数据所有权归甲方所有，未经甲方事先书面同意，乙方不能将所持有的与本协议有关的个人数据及保密信息向境内外转移或允许其他第三方机构或个人访问，不得存储、访问、修改、披露、利用、转让、向第三方提供、销毁人社数据。</w:t>
      </w:r>
    </w:p>
    <w:p w14:paraId="6D40B972">
      <w:pPr>
        <w:spacing w:before="48"/>
        <w:ind w:firstLine="480"/>
        <w:rPr>
          <w:rFonts w:ascii="仿宋" w:hAnsi="仿宋" w:eastAsia="仿宋" w:cs="仿宋"/>
          <w:color w:val="auto"/>
          <w:sz w:val="24"/>
        </w:rPr>
      </w:pPr>
      <w:r>
        <w:rPr>
          <w:rFonts w:hint="eastAsia" w:ascii="仿宋" w:hAnsi="仿宋" w:eastAsia="仿宋" w:cs="仿宋"/>
          <w:color w:val="auto"/>
          <w:sz w:val="24"/>
        </w:rPr>
        <w:t>17.乙方应建立并完善内部保密制度，与了解知悉本协议保密内容的人员签订保密协议；乙方应当告知并以适当方式要求其参与本项工作之雇员遵守本协议规定。</w:t>
      </w:r>
    </w:p>
    <w:p w14:paraId="225C8454">
      <w:pPr>
        <w:spacing w:before="48"/>
        <w:ind w:firstLine="480"/>
        <w:rPr>
          <w:rFonts w:ascii="仿宋" w:hAnsi="仿宋" w:eastAsia="仿宋" w:cs="仿宋"/>
          <w:color w:val="auto"/>
          <w:sz w:val="24"/>
        </w:rPr>
      </w:pPr>
      <w:r>
        <w:rPr>
          <w:rFonts w:hint="eastAsia" w:ascii="仿宋" w:hAnsi="仿宋" w:eastAsia="仿宋" w:cs="仿宋"/>
          <w:color w:val="auto"/>
          <w:sz w:val="24"/>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76F9D79B">
      <w:pPr>
        <w:spacing w:before="48"/>
        <w:ind w:firstLine="480"/>
        <w:rPr>
          <w:rFonts w:ascii="仿宋" w:hAnsi="仿宋" w:eastAsia="仿宋" w:cs="仿宋"/>
          <w:color w:val="auto"/>
          <w:sz w:val="24"/>
        </w:rPr>
      </w:pPr>
      <w:r>
        <w:rPr>
          <w:rFonts w:hint="eastAsia" w:ascii="仿宋" w:hAnsi="仿宋" w:eastAsia="仿宋" w:cs="仿宋"/>
          <w:color w:val="auto"/>
          <w:sz w:val="24"/>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3E1EFF28">
      <w:pPr>
        <w:spacing w:before="48"/>
        <w:ind w:firstLine="480"/>
        <w:rPr>
          <w:rFonts w:ascii="仿宋" w:hAnsi="仿宋" w:eastAsia="仿宋" w:cs="仿宋"/>
          <w:color w:val="auto"/>
          <w:sz w:val="24"/>
        </w:rPr>
      </w:pPr>
      <w:r>
        <w:rPr>
          <w:rFonts w:hint="eastAsia" w:ascii="仿宋" w:hAnsi="仿宋" w:eastAsia="仿宋" w:cs="仿宋"/>
          <w:color w:val="auto"/>
          <w:sz w:val="24"/>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7960612C">
      <w:pPr>
        <w:spacing w:before="48"/>
        <w:ind w:firstLine="480"/>
        <w:rPr>
          <w:rFonts w:ascii="仿宋" w:hAnsi="仿宋" w:eastAsia="仿宋" w:cs="仿宋"/>
          <w:color w:val="auto"/>
          <w:sz w:val="24"/>
        </w:rPr>
      </w:pPr>
      <w:r>
        <w:rPr>
          <w:rFonts w:hint="eastAsia" w:ascii="仿宋" w:hAnsi="仿宋" w:eastAsia="仿宋" w:cs="仿宋"/>
          <w:color w:val="auto"/>
          <w:sz w:val="24"/>
        </w:rPr>
        <w:t>21.当甲方以书面形式要求乙方交回保密信息时，乙方应当立即交回所有书面的或其他有形的保密信息以及所有描述和概括该保密信息的文件。</w:t>
      </w:r>
    </w:p>
    <w:p w14:paraId="30196B10">
      <w:pPr>
        <w:spacing w:before="48"/>
        <w:ind w:firstLine="480"/>
        <w:rPr>
          <w:rFonts w:ascii="仿宋" w:hAnsi="仿宋" w:eastAsia="仿宋" w:cs="仿宋"/>
          <w:color w:val="auto"/>
          <w:sz w:val="24"/>
        </w:rPr>
      </w:pPr>
      <w:r>
        <w:rPr>
          <w:rFonts w:hint="eastAsia" w:ascii="仿宋" w:hAnsi="仿宋" w:eastAsia="仿宋" w:cs="仿宋"/>
          <w:color w:val="auto"/>
          <w:sz w:val="24"/>
        </w:rPr>
        <w:t>22.乙方应当按照甲方的要求采取有效的方法对保密信息进行保密，所需费用由乙方承担。</w:t>
      </w:r>
    </w:p>
    <w:p w14:paraId="4B8421F8">
      <w:pPr>
        <w:spacing w:before="48"/>
        <w:ind w:firstLine="480"/>
        <w:rPr>
          <w:rFonts w:ascii="仿宋" w:hAnsi="仿宋" w:eastAsia="仿宋" w:cs="仿宋"/>
          <w:color w:val="auto"/>
          <w:sz w:val="24"/>
        </w:rPr>
      </w:pPr>
      <w:r>
        <w:rPr>
          <w:rFonts w:hint="eastAsia" w:ascii="仿宋" w:hAnsi="仿宋" w:eastAsia="仿宋" w:cs="仿宋"/>
          <w:color w:val="auto"/>
          <w:sz w:val="24"/>
        </w:rPr>
        <w:t>23.乙方对甲方的数据、软件、用户名、密码、系统结构、网络配置等不得泄露给任何第三方，如有违反，应当向甲方承担违约责任。</w:t>
      </w:r>
    </w:p>
    <w:p w14:paraId="5CE3C08C">
      <w:pPr>
        <w:spacing w:before="48"/>
        <w:ind w:firstLine="480"/>
        <w:rPr>
          <w:rFonts w:ascii="仿宋" w:hAnsi="仿宋" w:eastAsia="仿宋" w:cs="仿宋"/>
          <w:color w:val="auto"/>
          <w:sz w:val="24"/>
        </w:rPr>
      </w:pPr>
      <w:r>
        <w:rPr>
          <w:rFonts w:hint="eastAsia" w:ascii="仿宋" w:hAnsi="仿宋" w:eastAsia="仿宋" w:cs="仿宋"/>
          <w:color w:val="auto"/>
          <w:sz w:val="24"/>
        </w:rPr>
        <w:t>24.乙方雇员离职后，对在甲方任职期间接触、知悉的属于甲方保密信息及数据的内容，继续承担保密义务。如有违反，乙方应当向甲方承担违约责任。</w:t>
      </w:r>
    </w:p>
    <w:p w14:paraId="040AD29A">
      <w:pPr>
        <w:spacing w:before="48"/>
        <w:ind w:firstLine="480"/>
        <w:rPr>
          <w:rFonts w:ascii="仿宋" w:hAnsi="仿宋" w:eastAsia="仿宋" w:cs="仿宋"/>
          <w:color w:val="auto"/>
          <w:sz w:val="24"/>
        </w:rPr>
      </w:pPr>
      <w:r>
        <w:rPr>
          <w:rFonts w:hint="eastAsia" w:ascii="仿宋" w:hAnsi="仿宋" w:eastAsia="仿宋" w:cs="仿宋"/>
          <w:color w:val="auto"/>
          <w:sz w:val="24"/>
        </w:rPr>
        <w:t>25.乙方应在甲方的要求下，或在协议终止、到期后或者用户同意的目的完成后（以先到达的时间为准）立即保证其自身从事以下行为：</w:t>
      </w:r>
    </w:p>
    <w:p w14:paraId="33FB23A2">
      <w:pPr>
        <w:spacing w:before="48"/>
        <w:ind w:firstLine="480"/>
        <w:rPr>
          <w:rFonts w:ascii="仿宋" w:hAnsi="仿宋" w:eastAsia="仿宋" w:cs="仿宋"/>
          <w:color w:val="auto"/>
          <w:sz w:val="24"/>
        </w:rPr>
      </w:pPr>
      <w:r>
        <w:rPr>
          <w:rFonts w:hint="eastAsia" w:ascii="仿宋" w:hAnsi="仿宋" w:eastAsia="仿宋" w:cs="仿宋"/>
          <w:color w:val="auto"/>
          <w:sz w:val="24"/>
        </w:rPr>
        <w:t>（1）以甲方同意的方式，销毁所有甲方及用户数据实现不能复原；</w:t>
      </w:r>
    </w:p>
    <w:p w14:paraId="54F7AD59">
      <w:pPr>
        <w:spacing w:before="48"/>
        <w:ind w:firstLine="480"/>
        <w:rPr>
          <w:rFonts w:ascii="仿宋" w:hAnsi="仿宋" w:eastAsia="仿宋" w:cs="仿宋"/>
          <w:color w:val="auto"/>
          <w:sz w:val="24"/>
        </w:rPr>
      </w:pPr>
      <w:r>
        <w:rPr>
          <w:rFonts w:hint="eastAsia" w:ascii="仿宋" w:hAnsi="仿宋" w:eastAsia="仿宋" w:cs="仿宋"/>
          <w:color w:val="auto"/>
          <w:sz w:val="24"/>
        </w:rPr>
        <w:t>（2）以甲方同意的方式，对所有甲方及用户数据进行去识别化。</w:t>
      </w:r>
    </w:p>
    <w:p w14:paraId="087A5DA0">
      <w:pPr>
        <w:spacing w:before="48"/>
        <w:ind w:firstLine="480"/>
        <w:rPr>
          <w:rFonts w:ascii="仿宋" w:hAnsi="仿宋" w:eastAsia="仿宋" w:cs="仿宋"/>
          <w:color w:val="auto"/>
          <w:sz w:val="24"/>
        </w:rPr>
      </w:pPr>
      <w:r>
        <w:rPr>
          <w:rFonts w:hint="eastAsia" w:ascii="仿宋" w:hAnsi="仿宋" w:eastAsia="仿宋" w:cs="仿宋"/>
          <w:color w:val="auto"/>
          <w:sz w:val="24"/>
        </w:rPr>
        <w:t>26.未经甲方事先书面同意，乙方不得以任何方式向任何其他组织或个人泄露、转让、许可使用、交换、赠与或与任何其他组织或个人共同使用或不正当使用从甲方获知的技术和保密信息。</w:t>
      </w:r>
    </w:p>
    <w:p w14:paraId="5062025D">
      <w:pPr>
        <w:spacing w:before="48"/>
        <w:ind w:firstLine="480"/>
        <w:rPr>
          <w:rFonts w:ascii="仿宋" w:hAnsi="仿宋" w:eastAsia="仿宋" w:cs="仿宋"/>
          <w:color w:val="auto"/>
          <w:sz w:val="24"/>
        </w:rPr>
      </w:pPr>
      <w:r>
        <w:rPr>
          <w:rFonts w:hint="eastAsia" w:ascii="仿宋" w:hAnsi="仿宋" w:eastAsia="仿宋" w:cs="仿宋"/>
          <w:color w:val="auto"/>
          <w:sz w:val="24"/>
        </w:rPr>
        <w:t>27.乙方同意对甲方的保密信息予以与其自身类似信息同等保密的方式予以保护。</w:t>
      </w:r>
    </w:p>
    <w:p w14:paraId="368A01B4">
      <w:pPr>
        <w:spacing w:before="48"/>
        <w:ind w:firstLine="480"/>
        <w:rPr>
          <w:rFonts w:ascii="仿宋" w:hAnsi="仿宋" w:eastAsia="仿宋" w:cs="仿宋"/>
          <w:color w:val="auto"/>
          <w:sz w:val="24"/>
        </w:rPr>
      </w:pPr>
      <w:r>
        <w:rPr>
          <w:rFonts w:hint="eastAsia" w:ascii="仿宋" w:hAnsi="仿宋" w:eastAsia="仿宋" w:cs="仿宋"/>
          <w:color w:val="auto"/>
          <w:sz w:val="24"/>
        </w:rPr>
        <w:t>28.以下信息不应作为保密信息：</w:t>
      </w:r>
    </w:p>
    <w:p w14:paraId="17301794">
      <w:pPr>
        <w:spacing w:before="48"/>
        <w:ind w:firstLine="480"/>
        <w:rPr>
          <w:rFonts w:ascii="仿宋" w:hAnsi="仿宋" w:eastAsia="仿宋" w:cs="仿宋"/>
          <w:color w:val="auto"/>
          <w:sz w:val="24"/>
        </w:rPr>
      </w:pPr>
      <w:r>
        <w:rPr>
          <w:rFonts w:hint="eastAsia" w:ascii="仿宋" w:hAnsi="仿宋" w:eastAsia="仿宋" w:cs="仿宋"/>
          <w:color w:val="auto"/>
          <w:sz w:val="24"/>
        </w:rPr>
        <w:t>（1）在无违反义务的情况下，已被公众所知；</w:t>
      </w:r>
    </w:p>
    <w:p w14:paraId="35E1EB25">
      <w:pPr>
        <w:spacing w:before="48"/>
        <w:ind w:firstLine="480"/>
        <w:rPr>
          <w:rFonts w:ascii="仿宋" w:hAnsi="仿宋" w:eastAsia="仿宋" w:cs="仿宋"/>
          <w:color w:val="auto"/>
          <w:sz w:val="24"/>
        </w:rPr>
      </w:pPr>
      <w:r>
        <w:rPr>
          <w:rFonts w:hint="eastAsia" w:ascii="仿宋" w:hAnsi="仿宋" w:eastAsia="仿宋" w:cs="仿宋"/>
          <w:color w:val="auto"/>
          <w:sz w:val="24"/>
        </w:rPr>
        <w:t>（2）在无违反义务的情况下，在披露前已被他方所知；</w:t>
      </w:r>
    </w:p>
    <w:p w14:paraId="155826C7">
      <w:pPr>
        <w:spacing w:before="48"/>
        <w:ind w:firstLine="480"/>
        <w:rPr>
          <w:rFonts w:ascii="仿宋" w:hAnsi="仿宋" w:eastAsia="仿宋" w:cs="仿宋"/>
          <w:color w:val="auto"/>
          <w:sz w:val="24"/>
        </w:rPr>
      </w:pPr>
      <w:r>
        <w:rPr>
          <w:rFonts w:hint="eastAsia" w:ascii="仿宋" w:hAnsi="仿宋" w:eastAsia="仿宋" w:cs="仿宋"/>
          <w:color w:val="auto"/>
          <w:sz w:val="24"/>
        </w:rPr>
        <w:t>（3）在无违反义务的情况下，被一方独立的开发的信息；</w:t>
      </w:r>
    </w:p>
    <w:p w14:paraId="33DCCB16">
      <w:pPr>
        <w:spacing w:before="48"/>
        <w:ind w:firstLine="480"/>
        <w:rPr>
          <w:rFonts w:ascii="仿宋" w:hAnsi="仿宋" w:eastAsia="仿宋" w:cs="仿宋"/>
          <w:color w:val="auto"/>
          <w:sz w:val="24"/>
        </w:rPr>
      </w:pPr>
      <w:r>
        <w:rPr>
          <w:rFonts w:hint="eastAsia" w:ascii="仿宋" w:hAnsi="仿宋" w:eastAsia="仿宋" w:cs="仿宋"/>
          <w:color w:val="auto"/>
          <w:sz w:val="24"/>
        </w:rPr>
        <w:t>（4）在无违反义务的情况下，从第三方处获得的信息。</w:t>
      </w:r>
    </w:p>
    <w:p w14:paraId="4B7A4602">
      <w:pPr>
        <w:spacing w:before="48"/>
        <w:ind w:firstLine="480"/>
        <w:rPr>
          <w:rFonts w:ascii="仿宋" w:hAnsi="仿宋" w:eastAsia="仿宋" w:cs="仿宋"/>
          <w:color w:val="auto"/>
          <w:sz w:val="24"/>
        </w:rPr>
      </w:pPr>
      <w:r>
        <w:rPr>
          <w:rFonts w:hint="eastAsia" w:ascii="仿宋" w:hAnsi="仿宋" w:eastAsia="仿宋" w:cs="仿宋"/>
          <w:color w:val="auto"/>
          <w:sz w:val="24"/>
        </w:rPr>
        <w:t>三、保密期限</w:t>
      </w:r>
    </w:p>
    <w:p w14:paraId="7C60041A">
      <w:pPr>
        <w:spacing w:before="48"/>
        <w:ind w:firstLine="480"/>
        <w:rPr>
          <w:rFonts w:ascii="仿宋" w:hAnsi="仿宋" w:eastAsia="仿宋" w:cs="仿宋"/>
          <w:color w:val="auto"/>
          <w:sz w:val="24"/>
        </w:rPr>
      </w:pPr>
      <w:r>
        <w:rPr>
          <w:rFonts w:hint="eastAsia" w:ascii="仿宋" w:hAnsi="仿宋" w:eastAsia="仿宋" w:cs="仿宋"/>
          <w:color w:val="auto"/>
          <w:sz w:val="24"/>
        </w:rPr>
        <w:t>本协议所述秘密的保密期限不受主合同存续期间的限制；协议解除/终止后，乙方仍继续保守上述秘密信息，直到其成为公知信息。</w:t>
      </w:r>
    </w:p>
    <w:p w14:paraId="7E0FC99E">
      <w:pPr>
        <w:spacing w:before="48"/>
        <w:ind w:firstLine="480"/>
        <w:rPr>
          <w:rFonts w:ascii="仿宋" w:hAnsi="仿宋" w:eastAsia="仿宋" w:cs="仿宋"/>
          <w:color w:val="auto"/>
          <w:sz w:val="24"/>
        </w:rPr>
      </w:pPr>
      <w:r>
        <w:rPr>
          <w:rFonts w:hint="eastAsia" w:ascii="仿宋" w:hAnsi="仿宋" w:eastAsia="仿宋" w:cs="仿宋"/>
          <w:color w:val="auto"/>
          <w:sz w:val="24"/>
        </w:rPr>
        <w:t>四、违约责任</w:t>
      </w:r>
    </w:p>
    <w:p w14:paraId="69C06ECE">
      <w:pPr>
        <w:spacing w:before="48"/>
        <w:ind w:firstLine="480"/>
        <w:rPr>
          <w:rFonts w:ascii="仿宋" w:hAnsi="仿宋" w:eastAsia="仿宋" w:cs="仿宋"/>
          <w:color w:val="auto"/>
          <w:sz w:val="24"/>
        </w:rPr>
      </w:pPr>
      <w:r>
        <w:rPr>
          <w:rFonts w:hint="eastAsia" w:ascii="仿宋" w:hAnsi="仿宋" w:eastAsia="仿宋" w:cs="仿宋"/>
          <w:color w:val="auto"/>
          <w:sz w:val="24"/>
        </w:rPr>
        <w:t>1.若乙方未履行本协议约定的义务，应当按甲方评估后的经济损失支付违约金。</w:t>
      </w:r>
    </w:p>
    <w:p w14:paraId="00FF35F6">
      <w:pPr>
        <w:spacing w:before="48"/>
        <w:ind w:firstLine="480"/>
        <w:rPr>
          <w:rFonts w:ascii="仿宋" w:hAnsi="仿宋" w:eastAsia="仿宋" w:cs="仿宋"/>
          <w:color w:val="auto"/>
          <w:sz w:val="24"/>
        </w:rPr>
      </w:pPr>
      <w:r>
        <w:rPr>
          <w:rFonts w:hint="eastAsia" w:ascii="仿宋" w:hAnsi="仿宋" w:eastAsia="仿宋" w:cs="仿宋"/>
          <w:color w:val="auto"/>
          <w:sz w:val="24"/>
        </w:rPr>
        <w:t>2.如乙方因前款违约行为支付的违约金不足以弥补甲方损失的，应当承担损失赔偿责任。</w:t>
      </w:r>
    </w:p>
    <w:p w14:paraId="11FD3FD2">
      <w:pPr>
        <w:spacing w:before="48"/>
        <w:ind w:firstLine="480"/>
        <w:rPr>
          <w:rFonts w:ascii="仿宋" w:hAnsi="仿宋" w:eastAsia="仿宋" w:cs="仿宋"/>
          <w:color w:val="auto"/>
          <w:sz w:val="24"/>
        </w:rPr>
      </w:pPr>
      <w:r>
        <w:rPr>
          <w:rFonts w:hint="eastAsia" w:ascii="仿宋" w:hAnsi="仿宋" w:eastAsia="仿宋" w:cs="仿宋"/>
          <w:color w:val="auto"/>
          <w:sz w:val="24"/>
        </w:rPr>
        <w:t>3.前款所述损失赔偿按照如下方式计算：</w:t>
      </w:r>
    </w:p>
    <w:p w14:paraId="311CDC29">
      <w:pPr>
        <w:spacing w:before="48"/>
        <w:ind w:firstLine="480"/>
        <w:rPr>
          <w:rFonts w:ascii="仿宋" w:hAnsi="仿宋" w:eastAsia="仿宋" w:cs="仿宋"/>
          <w:color w:val="auto"/>
          <w:sz w:val="24"/>
        </w:rPr>
      </w:pPr>
      <w:r>
        <w:rPr>
          <w:rFonts w:hint="eastAsia" w:ascii="仿宋" w:hAnsi="仿宋" w:eastAsia="仿宋" w:cs="仿宋"/>
          <w:color w:val="auto"/>
          <w:sz w:val="24"/>
        </w:rPr>
        <w:t>（1）损失赔偿额为甲方因乙方的违约行为所受到的实际经济损失以及可举证之期待利益损失。</w:t>
      </w:r>
    </w:p>
    <w:p w14:paraId="5D8A4218">
      <w:pPr>
        <w:spacing w:before="48"/>
        <w:ind w:firstLine="480"/>
        <w:rPr>
          <w:rFonts w:ascii="仿宋" w:hAnsi="仿宋" w:eastAsia="仿宋" w:cs="仿宋"/>
          <w:color w:val="auto"/>
          <w:sz w:val="24"/>
        </w:rPr>
      </w:pPr>
      <w:r>
        <w:rPr>
          <w:rFonts w:hint="eastAsia" w:ascii="仿宋" w:hAnsi="仿宋" w:eastAsia="仿宋" w:cs="仿宋"/>
          <w:color w:val="auto"/>
          <w:sz w:val="24"/>
        </w:rPr>
        <w:t>（2）如果甲方的损失依照本款第（1）项所述的计算方法难以计算的，损失赔偿额为不低于乙方因违约行为所获得的全部利润的合理数额。</w:t>
      </w:r>
    </w:p>
    <w:p w14:paraId="246F6199">
      <w:pPr>
        <w:spacing w:before="48"/>
        <w:ind w:firstLine="480"/>
        <w:rPr>
          <w:rFonts w:ascii="仿宋" w:hAnsi="仿宋" w:eastAsia="仿宋" w:cs="仿宋"/>
          <w:color w:val="auto"/>
          <w:sz w:val="24"/>
        </w:rPr>
      </w:pPr>
      <w:r>
        <w:rPr>
          <w:rFonts w:hint="eastAsia" w:ascii="仿宋" w:hAnsi="仿宋" w:eastAsia="仿宋" w:cs="仿宋"/>
          <w:color w:val="auto"/>
          <w:sz w:val="24"/>
        </w:rPr>
        <w:t>（3）甲方因调查和追究乙方的违约行为而支付的合理费用（包括但不限于律师费、公证费用、合理调查费用等），应当包含在损失赔偿额之内。</w:t>
      </w:r>
    </w:p>
    <w:p w14:paraId="0BC0252E">
      <w:pPr>
        <w:spacing w:before="48"/>
        <w:ind w:firstLine="480"/>
        <w:rPr>
          <w:rFonts w:ascii="仿宋" w:hAnsi="仿宋" w:eastAsia="仿宋" w:cs="仿宋"/>
          <w:color w:val="auto"/>
          <w:sz w:val="24"/>
        </w:rPr>
      </w:pPr>
      <w:r>
        <w:rPr>
          <w:rFonts w:hint="eastAsia" w:ascii="仿宋" w:hAnsi="仿宋" w:eastAsia="仿宋" w:cs="仿宋"/>
          <w:color w:val="auto"/>
          <w:sz w:val="24"/>
        </w:rPr>
        <w:t>4.因乙方的违约行为同时侵犯了甲方的商业秘密权利的，甲方可以选择根据本协议要求乙方承担违约责任，或者根据国家有关法律、法规要求乙方承担侵权责任。</w:t>
      </w:r>
    </w:p>
    <w:p w14:paraId="19496092">
      <w:pPr>
        <w:spacing w:before="48"/>
        <w:ind w:firstLine="480"/>
        <w:rPr>
          <w:rFonts w:ascii="仿宋" w:hAnsi="仿宋" w:eastAsia="仿宋" w:cs="仿宋"/>
          <w:color w:val="auto"/>
          <w:sz w:val="24"/>
        </w:rPr>
      </w:pPr>
      <w:r>
        <w:rPr>
          <w:rFonts w:hint="eastAsia" w:ascii="仿宋" w:hAnsi="仿宋" w:eastAsia="仿宋" w:cs="仿宋"/>
          <w:color w:val="auto"/>
          <w:sz w:val="24"/>
        </w:rPr>
        <w:t>五、不可抗力</w:t>
      </w:r>
    </w:p>
    <w:p w14:paraId="7D2E15BD">
      <w:pPr>
        <w:spacing w:before="48"/>
        <w:ind w:firstLine="480"/>
        <w:rPr>
          <w:rFonts w:ascii="仿宋" w:hAnsi="仿宋" w:eastAsia="仿宋" w:cs="仿宋"/>
          <w:color w:val="auto"/>
          <w:sz w:val="24"/>
        </w:rPr>
      </w:pPr>
      <w:r>
        <w:rPr>
          <w:rFonts w:hint="eastAsia" w:ascii="仿宋" w:hAnsi="仿宋" w:eastAsia="仿宋" w:cs="仿宋"/>
          <w:color w:val="auto"/>
          <w:sz w:val="24"/>
        </w:rPr>
        <w:t>（一）不可抗力是指协议订立时不能预见、不能避免并不能克服的客观情况，包括自然灾害，如台风、地震、洪水、冰雹；政府行为，如征收、征用；社会异常事件，如罢工、骚乱等。</w:t>
      </w:r>
    </w:p>
    <w:p w14:paraId="79BAC340">
      <w:pPr>
        <w:spacing w:before="48"/>
        <w:ind w:firstLine="480"/>
        <w:rPr>
          <w:rFonts w:ascii="仿宋" w:hAnsi="仿宋" w:eastAsia="仿宋" w:cs="仿宋"/>
          <w:color w:val="auto"/>
          <w:sz w:val="24"/>
        </w:rPr>
      </w:pPr>
      <w:r>
        <w:rPr>
          <w:rFonts w:hint="eastAsia" w:ascii="仿宋" w:hAnsi="仿宋" w:eastAsia="仿宋" w:cs="仿宋"/>
          <w:color w:val="auto"/>
          <w:sz w:val="24"/>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09DC476A">
      <w:pPr>
        <w:spacing w:before="48"/>
        <w:ind w:firstLine="480"/>
        <w:rPr>
          <w:rFonts w:ascii="仿宋" w:hAnsi="仿宋" w:eastAsia="仿宋" w:cs="仿宋"/>
          <w:color w:val="auto"/>
          <w:sz w:val="24"/>
        </w:rPr>
      </w:pPr>
      <w:r>
        <w:rPr>
          <w:rFonts w:hint="eastAsia" w:ascii="仿宋" w:hAnsi="仿宋" w:eastAsia="仿宋" w:cs="仿宋"/>
          <w:color w:val="auto"/>
          <w:sz w:val="24"/>
        </w:rPr>
        <w:t>六、情势变更</w:t>
      </w:r>
    </w:p>
    <w:p w14:paraId="0B0555BE">
      <w:pPr>
        <w:spacing w:before="48"/>
        <w:ind w:firstLine="480"/>
        <w:rPr>
          <w:rFonts w:ascii="仿宋" w:hAnsi="仿宋" w:eastAsia="仿宋" w:cs="仿宋"/>
          <w:color w:val="auto"/>
          <w:sz w:val="24"/>
        </w:rPr>
      </w:pPr>
      <w:r>
        <w:rPr>
          <w:rFonts w:hint="eastAsia" w:ascii="仿宋" w:hAnsi="仿宋" w:eastAsia="仿宋" w:cs="仿宋"/>
          <w:color w:val="auto"/>
          <w:sz w:val="24"/>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56D0BC4C">
      <w:pPr>
        <w:spacing w:before="48"/>
        <w:ind w:firstLine="480"/>
        <w:rPr>
          <w:rFonts w:ascii="仿宋" w:hAnsi="仿宋" w:eastAsia="仿宋" w:cs="仿宋"/>
          <w:color w:val="auto"/>
          <w:sz w:val="24"/>
        </w:rPr>
      </w:pPr>
      <w:r>
        <w:rPr>
          <w:rFonts w:hint="eastAsia" w:ascii="仿宋" w:hAnsi="仿宋" w:eastAsia="仿宋" w:cs="仿宋"/>
          <w:color w:val="auto"/>
          <w:sz w:val="24"/>
        </w:rPr>
        <w:t>七、数据权利</w:t>
      </w:r>
    </w:p>
    <w:p w14:paraId="3F167D5C">
      <w:pPr>
        <w:spacing w:before="48"/>
        <w:ind w:firstLine="480"/>
        <w:rPr>
          <w:rFonts w:ascii="仿宋" w:hAnsi="仿宋" w:eastAsia="仿宋" w:cs="仿宋"/>
          <w:color w:val="auto"/>
          <w:sz w:val="24"/>
        </w:rPr>
      </w:pPr>
      <w:r>
        <w:rPr>
          <w:rFonts w:hint="eastAsia" w:ascii="仿宋" w:hAnsi="仿宋" w:eastAsia="仿宋" w:cs="仿宋"/>
          <w:color w:val="auto"/>
          <w:sz w:val="24"/>
        </w:rPr>
        <w:t>1.乙方承认甲方提供的上述数据始终为甲方的资产，数据的权威和所有权为甲方所有，乙方任何涉及数据侵权的行为视为违约，甲方有权追究乙方相关法律责任。</w:t>
      </w:r>
    </w:p>
    <w:p w14:paraId="04540486">
      <w:pPr>
        <w:spacing w:before="48"/>
        <w:ind w:firstLine="480"/>
        <w:rPr>
          <w:rFonts w:ascii="仿宋" w:hAnsi="仿宋" w:eastAsia="仿宋" w:cs="仿宋"/>
          <w:color w:val="auto"/>
          <w:sz w:val="24"/>
        </w:rPr>
      </w:pPr>
      <w:r>
        <w:rPr>
          <w:rFonts w:hint="eastAsia" w:ascii="仿宋" w:hAnsi="仿宋" w:eastAsia="仿宋" w:cs="仿宋"/>
          <w:color w:val="auto"/>
          <w:sz w:val="24"/>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14956498">
      <w:pPr>
        <w:spacing w:before="48"/>
        <w:ind w:firstLine="480"/>
        <w:rPr>
          <w:rFonts w:ascii="仿宋" w:hAnsi="仿宋" w:eastAsia="仿宋" w:cs="仿宋"/>
          <w:color w:val="auto"/>
          <w:sz w:val="24"/>
        </w:rPr>
      </w:pPr>
      <w:r>
        <w:rPr>
          <w:rFonts w:hint="eastAsia" w:ascii="仿宋" w:hAnsi="仿宋" w:eastAsia="仿宋" w:cs="仿宋"/>
          <w:color w:val="auto"/>
          <w:sz w:val="24"/>
        </w:rPr>
        <w:t>八、送达</w:t>
      </w:r>
    </w:p>
    <w:p w14:paraId="3615841E">
      <w:pPr>
        <w:spacing w:before="48"/>
        <w:ind w:firstLine="480"/>
        <w:rPr>
          <w:rFonts w:ascii="仿宋" w:hAnsi="仿宋" w:eastAsia="仿宋" w:cs="仿宋"/>
          <w:color w:val="auto"/>
          <w:sz w:val="24"/>
        </w:rPr>
      </w:pPr>
      <w:r>
        <w:rPr>
          <w:rFonts w:hint="eastAsia" w:ascii="仿宋" w:hAnsi="仿宋" w:eastAsia="仿宋" w:cs="仿宋"/>
          <w:color w:val="auto"/>
          <w:sz w:val="24"/>
        </w:rPr>
        <w:t>本协议首部当事人联系方式和联系信息适用于双方往来联系、书面文件送达及争议解决时法律文书送达。一方变更地址，应当及时书面通知对方，否则以原地址为准。</w:t>
      </w:r>
    </w:p>
    <w:p w14:paraId="7C12B4A4">
      <w:pPr>
        <w:spacing w:before="48"/>
        <w:ind w:firstLine="480"/>
        <w:rPr>
          <w:rFonts w:ascii="仿宋" w:hAnsi="仿宋" w:eastAsia="仿宋" w:cs="仿宋"/>
          <w:color w:val="auto"/>
          <w:sz w:val="24"/>
        </w:rPr>
      </w:pPr>
      <w:r>
        <w:rPr>
          <w:rFonts w:hint="eastAsia" w:ascii="仿宋" w:hAnsi="仿宋" w:eastAsia="仿宋" w:cs="仿宋"/>
          <w:color w:val="auto"/>
          <w:sz w:val="24"/>
        </w:rPr>
        <w:t>九、争议解决</w:t>
      </w:r>
    </w:p>
    <w:p w14:paraId="0C1760FE">
      <w:pPr>
        <w:spacing w:before="48"/>
        <w:ind w:firstLine="480"/>
        <w:rPr>
          <w:rFonts w:ascii="仿宋" w:hAnsi="仿宋" w:eastAsia="仿宋" w:cs="仿宋"/>
          <w:color w:val="auto"/>
          <w:sz w:val="24"/>
        </w:rPr>
      </w:pPr>
      <w:r>
        <w:rPr>
          <w:rFonts w:hint="eastAsia" w:ascii="仿宋" w:hAnsi="仿宋" w:eastAsia="仿宋" w:cs="仿宋"/>
          <w:color w:val="auto"/>
          <w:sz w:val="24"/>
        </w:rPr>
        <w:t>（1）因履行本协议过程中发生争议，应通过协商解决；协商解决不成或无法协商解决的，向甲方所在地有管辖权的人民法院诉讼解决。</w:t>
      </w:r>
    </w:p>
    <w:p w14:paraId="4EFCD4EB">
      <w:pPr>
        <w:spacing w:before="48"/>
        <w:ind w:firstLine="480"/>
        <w:rPr>
          <w:rFonts w:ascii="仿宋" w:hAnsi="仿宋" w:eastAsia="仿宋" w:cs="仿宋"/>
          <w:color w:val="auto"/>
          <w:sz w:val="24"/>
        </w:rPr>
      </w:pPr>
      <w:r>
        <w:rPr>
          <w:rFonts w:hint="eastAsia" w:ascii="仿宋" w:hAnsi="仿宋" w:eastAsia="仿宋" w:cs="仿宋"/>
          <w:color w:val="auto"/>
          <w:sz w:val="24"/>
        </w:rPr>
        <w:t>（2）协议不生效、无效、被撤销或终止的，不影响本协议中有关争议解决方法的条款的效力。</w:t>
      </w:r>
    </w:p>
    <w:p w14:paraId="004D422F">
      <w:pPr>
        <w:spacing w:before="48"/>
        <w:ind w:firstLine="480"/>
        <w:rPr>
          <w:rFonts w:ascii="仿宋" w:hAnsi="仿宋" w:eastAsia="仿宋" w:cs="仿宋"/>
          <w:color w:val="auto"/>
          <w:sz w:val="24"/>
        </w:rPr>
      </w:pPr>
      <w:r>
        <w:rPr>
          <w:rFonts w:hint="eastAsia" w:ascii="仿宋" w:hAnsi="仿宋" w:eastAsia="仿宋" w:cs="仿宋"/>
          <w:color w:val="auto"/>
          <w:sz w:val="24"/>
        </w:rPr>
        <w:t>十、协议生效与变更</w:t>
      </w:r>
    </w:p>
    <w:p w14:paraId="3862519B">
      <w:pPr>
        <w:spacing w:before="48"/>
        <w:ind w:firstLine="480"/>
        <w:rPr>
          <w:rFonts w:ascii="仿宋" w:hAnsi="仿宋" w:eastAsia="仿宋" w:cs="仿宋"/>
          <w:color w:val="auto"/>
          <w:sz w:val="24"/>
        </w:rPr>
      </w:pPr>
      <w:r>
        <w:rPr>
          <w:rFonts w:hint="eastAsia" w:ascii="仿宋" w:hAnsi="仿宋" w:eastAsia="仿宋" w:cs="仿宋"/>
          <w:color w:val="auto"/>
          <w:sz w:val="24"/>
        </w:rPr>
        <w:t>（1）本协议生效后，甲乙双方不得因姓名、名称的变更或者法定代表人、负责人、承办人的变动而不履行本协议义务。</w:t>
      </w:r>
    </w:p>
    <w:p w14:paraId="09A60E1B">
      <w:pPr>
        <w:spacing w:before="48"/>
        <w:ind w:firstLine="480"/>
        <w:rPr>
          <w:rFonts w:ascii="仿宋" w:hAnsi="仿宋" w:eastAsia="仿宋" w:cs="仿宋"/>
          <w:color w:val="auto"/>
          <w:sz w:val="24"/>
        </w:rPr>
      </w:pPr>
      <w:r>
        <w:rPr>
          <w:rFonts w:hint="eastAsia" w:ascii="仿宋" w:hAnsi="仿宋" w:eastAsia="仿宋" w:cs="仿宋"/>
          <w:color w:val="auto"/>
          <w:sz w:val="24"/>
        </w:rPr>
        <w:t>（2）本协议自甲乙双方签字盖章后生效。本协议一式肆份，甲乙双方各持两份，均具有同等效力。</w:t>
      </w:r>
    </w:p>
    <w:p w14:paraId="593651AA">
      <w:pPr>
        <w:spacing w:before="48"/>
        <w:ind w:firstLine="480"/>
        <w:rPr>
          <w:rFonts w:ascii="仿宋" w:hAnsi="仿宋" w:eastAsia="仿宋" w:cs="仿宋"/>
          <w:color w:val="auto"/>
          <w:sz w:val="24"/>
        </w:rPr>
      </w:pPr>
      <w:r>
        <w:rPr>
          <w:rFonts w:hint="eastAsia" w:ascii="仿宋" w:hAnsi="仿宋" w:eastAsia="仿宋" w:cs="仿宋"/>
          <w:color w:val="auto"/>
          <w:sz w:val="24"/>
        </w:rPr>
        <w:t>（3）本协议未尽事宜或对本协议的任何变更、补充及增加经协议方协商一致，可订立补充协议。补充协议、附件均为本协议不可分割的部分，与本协议具有同等效力。</w:t>
      </w:r>
    </w:p>
    <w:p w14:paraId="061C2DB4">
      <w:pPr>
        <w:spacing w:before="48"/>
        <w:ind w:firstLine="480"/>
        <w:rPr>
          <w:rFonts w:ascii="仿宋" w:hAnsi="仿宋" w:eastAsia="仿宋" w:cs="仿宋"/>
          <w:color w:val="auto"/>
          <w:sz w:val="24"/>
        </w:rPr>
      </w:pPr>
      <w:r>
        <w:rPr>
          <w:rFonts w:hint="eastAsia" w:ascii="仿宋" w:hAnsi="仿宋" w:eastAsia="仿宋" w:cs="仿宋"/>
          <w:color w:val="auto"/>
          <w:sz w:val="24"/>
        </w:rPr>
        <w:t>（4）本协议及其附件构成各方之间关于该等合意事项全部内容，并已取代之前各方关于此合作事宜的任何口头或书面的谅解、承诺、报价或协议。</w:t>
      </w:r>
    </w:p>
    <w:p w14:paraId="63E20741">
      <w:pPr>
        <w:spacing w:before="48"/>
        <w:ind w:firstLine="480"/>
        <w:rPr>
          <w:rFonts w:ascii="仿宋" w:hAnsi="仿宋" w:eastAsia="仿宋" w:cs="仿宋"/>
          <w:color w:val="auto"/>
          <w:sz w:val="24"/>
        </w:rPr>
      </w:pPr>
      <w:r>
        <w:rPr>
          <w:rFonts w:hint="eastAsia" w:ascii="仿宋" w:hAnsi="仿宋" w:eastAsia="仿宋" w:cs="仿宋"/>
          <w:color w:val="auto"/>
          <w:sz w:val="24"/>
        </w:rPr>
        <w:t>（以下无正文）</w:t>
      </w:r>
    </w:p>
    <w:p w14:paraId="46C3605F">
      <w:pPr>
        <w:rPr>
          <w:rFonts w:ascii="仿宋" w:hAnsi="仿宋" w:eastAsia="仿宋" w:cs="仿宋"/>
          <w:color w:val="auto"/>
          <w:sz w:val="24"/>
        </w:rPr>
      </w:pPr>
    </w:p>
    <w:p w14:paraId="7217CA75">
      <w:pPr>
        <w:ind w:firstLine="640" w:firstLineChars="200"/>
        <w:rPr>
          <w:rFonts w:ascii="仿宋" w:hAnsi="仿宋" w:eastAsia="仿宋" w:cs="仿宋"/>
          <w:color w:val="auto"/>
          <w:sz w:val="32"/>
          <w:szCs w:val="32"/>
          <w:lang w:bidi="ar"/>
        </w:rPr>
      </w:pPr>
    </w:p>
    <w:p w14:paraId="405E023D">
      <w:pPr>
        <w:ind w:firstLine="640" w:firstLineChars="200"/>
        <w:rPr>
          <w:rFonts w:ascii="仿宋" w:hAnsi="仿宋" w:eastAsia="仿宋" w:cs="仿宋"/>
          <w:color w:val="auto"/>
          <w:sz w:val="32"/>
          <w:szCs w:val="32"/>
          <w:lang w:bidi="ar"/>
        </w:rPr>
        <w:sectPr>
          <w:footerReference r:id="rId5" w:type="default"/>
          <w:pgSz w:w="11906" w:h="16838"/>
          <w:pgMar w:top="1440" w:right="1701" w:bottom="1440" w:left="1701" w:header="794" w:footer="680" w:gutter="0"/>
          <w:pgNumType w:fmt="decimal" w:start="80"/>
          <w:cols w:space="720" w:num="1"/>
          <w:docGrid w:type="lines" w:linePitch="312" w:charSpace="0"/>
        </w:sectPr>
      </w:pPr>
    </w:p>
    <w:p w14:paraId="65CA2DA8">
      <w:pPr>
        <w:rPr>
          <w:rFonts w:ascii="仿宋" w:hAnsi="仿宋" w:eastAsia="仿宋" w:cs="仿宋"/>
          <w:color w:val="auto"/>
          <w:sz w:val="28"/>
          <w:szCs w:val="28"/>
          <w:lang w:bidi="ar"/>
        </w:rPr>
      </w:pPr>
      <w:r>
        <w:rPr>
          <w:rFonts w:hint="eastAsia" w:ascii="仿宋" w:hAnsi="仿宋" w:eastAsia="仿宋" w:cs="仿宋"/>
          <w:color w:val="auto"/>
          <w:sz w:val="28"/>
          <w:szCs w:val="28"/>
          <w:lang w:bidi="ar"/>
        </w:rPr>
        <w:t>附件二</w:t>
      </w:r>
    </w:p>
    <w:p w14:paraId="636BE83D">
      <w:pPr>
        <w:jc w:val="center"/>
        <w:rPr>
          <w:rFonts w:ascii="仿宋" w:hAnsi="仿宋" w:eastAsia="仿宋" w:cs="仿宋"/>
          <w:color w:val="auto"/>
          <w:sz w:val="36"/>
          <w:szCs w:val="36"/>
        </w:rPr>
      </w:pPr>
      <w:r>
        <w:rPr>
          <w:rFonts w:hint="eastAsia" w:ascii="仿宋" w:hAnsi="仿宋" w:eastAsia="仿宋" w:cs="仿宋"/>
          <w:color w:val="auto"/>
          <w:sz w:val="32"/>
          <w:szCs w:val="32"/>
        </w:rPr>
        <w:t>信息化项目验收资料清单</w:t>
      </w:r>
    </w:p>
    <w:tbl>
      <w:tblPr>
        <w:tblStyle w:val="15"/>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14:paraId="759E4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0" w:hRule="atLeast"/>
          <w:jc w:val="center"/>
        </w:trPr>
        <w:tc>
          <w:tcPr>
            <w:tcW w:w="8696" w:type="dxa"/>
            <w:noWrap w:val="0"/>
            <w:vAlign w:val="top"/>
          </w:tcPr>
          <w:p w14:paraId="30F5D3BF">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验收资料以项目实际产出资料为准，包含但不限于：</w:t>
            </w:r>
          </w:p>
          <w:p w14:paraId="5939BAEA">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1.项目招投标相关文件、中标通知书</w:t>
            </w:r>
          </w:p>
          <w:p w14:paraId="1FF9057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2.项目合同文件及其补充协议</w:t>
            </w:r>
          </w:p>
          <w:p w14:paraId="53EB0188">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3.项目日报、项目周报、项目月报等过程性管理资料</w:t>
            </w:r>
          </w:p>
          <w:p w14:paraId="37C1D4BC">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4.项目实施方案、系统部署方案等技术资料</w:t>
            </w:r>
          </w:p>
          <w:p w14:paraId="6D00501B">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5.需求调研报告、软件需求规格说明书、概要设计说明书、详细设计说明书、接口设计说明书、数据库设计说明书等软件设计技术文档（如含软件开发项目）</w:t>
            </w:r>
          </w:p>
          <w:p w14:paraId="7025FFE5">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6.项目资源配置清单等</w:t>
            </w:r>
          </w:p>
          <w:p w14:paraId="1D00083F">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7.项目变更相关资料（建设内容、投资、建设周期等变更）</w:t>
            </w:r>
          </w:p>
          <w:p w14:paraId="489ADA14">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8.系统自检报告（含测试方案、测试用例、测试结果记录、测试BUG清单及修改记录等）</w:t>
            </w:r>
          </w:p>
          <w:p w14:paraId="17B4E675">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9.第三方测评报告（等保测评等）</w:t>
            </w:r>
          </w:p>
          <w:p w14:paraId="6D8647D0">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10.项目培训记录、操作手册（用户、管理员）、培训总结报告等培训文档</w:t>
            </w:r>
          </w:p>
          <w:p w14:paraId="5122DA7A">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11.项目初步验收评审意见</w:t>
            </w:r>
          </w:p>
          <w:p w14:paraId="47482B89">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12.项目试运行方案、试运行记录</w:t>
            </w:r>
          </w:p>
          <w:p w14:paraId="7BC918C7">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13.用户使用报告</w:t>
            </w:r>
          </w:p>
          <w:p w14:paraId="1D4CCA42">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14.项目建设总结报告</w:t>
            </w:r>
          </w:p>
          <w:p w14:paraId="028B2E88">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15.项目运维（质保）方案</w:t>
            </w:r>
          </w:p>
          <w:p w14:paraId="3438DEB3">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16.项目竣工验收申请 </w:t>
            </w:r>
          </w:p>
          <w:p w14:paraId="33646F64">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17.数据资源共享报告（包括数据资源目录、共享平台接入、数据共享情况等）、</w:t>
            </w:r>
          </w:p>
          <w:p w14:paraId="13C29CE0">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18.信创适配情况</w:t>
            </w:r>
          </w:p>
          <w:p w14:paraId="5585F854">
            <w:pPr>
              <w:tabs>
                <w:tab w:val="left" w:pos="0"/>
              </w:tabs>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19.财务报告</w:t>
            </w:r>
          </w:p>
          <w:p w14:paraId="34E976D6">
            <w:pPr>
              <w:spacing w:line="400" w:lineRule="exact"/>
              <w:rPr>
                <w:rFonts w:ascii="仿宋" w:hAnsi="仿宋" w:eastAsia="仿宋" w:cs="仿宋"/>
                <w:color w:val="auto"/>
              </w:rPr>
            </w:pPr>
          </w:p>
        </w:tc>
      </w:tr>
    </w:tbl>
    <w:p w14:paraId="79EAFEC5">
      <w:pPr>
        <w:rPr>
          <w:rFonts w:hint="default"/>
          <w:lang w:val="en-US" w:eastAsia="zh-CN"/>
        </w:rPr>
      </w:pPr>
      <w:r>
        <w:rPr>
          <w:rFonts w:hint="default"/>
          <w:lang w:val="en-US" w:eastAsia="zh-CN"/>
        </w:rPr>
        <w:br w:type="page"/>
      </w:r>
    </w:p>
    <w:p w14:paraId="03991F0E">
      <w:pPr>
        <w:rPr>
          <w:rFonts w:hint="eastAsia"/>
          <w:lang w:val="en-US" w:eastAsia="zh-CN"/>
        </w:rPr>
      </w:pPr>
      <w:r>
        <w:rPr>
          <w:rFonts w:hint="eastAsia"/>
          <w:lang w:val="en-US" w:eastAsia="zh-CN"/>
        </w:rPr>
        <w:t>采购包3：</w:t>
      </w:r>
    </w:p>
    <w:p w14:paraId="53CC82A8">
      <w:pPr>
        <w:adjustRightInd w:val="0"/>
        <w:spacing w:line="360" w:lineRule="auto"/>
        <w:ind w:right="-132" w:rightChars="-63"/>
        <w:jc w:val="center"/>
        <w:rPr>
          <w:rFonts w:ascii="仿宋" w:hAnsi="仿宋" w:eastAsia="仿宋" w:cs="仿宋"/>
          <w:b/>
          <w:bCs/>
          <w:color w:val="auto"/>
          <w:sz w:val="24"/>
        </w:rPr>
      </w:pPr>
    </w:p>
    <w:p w14:paraId="2B7844A9">
      <w:pPr>
        <w:adjustRightInd w:val="0"/>
        <w:spacing w:line="360" w:lineRule="auto"/>
        <w:ind w:right="-132" w:rightChars="-63"/>
        <w:jc w:val="center"/>
        <w:rPr>
          <w:rFonts w:ascii="仿宋" w:hAnsi="仿宋" w:eastAsia="仿宋" w:cs="仿宋"/>
          <w:b/>
          <w:bCs/>
          <w:color w:val="auto"/>
          <w:sz w:val="24"/>
        </w:rPr>
      </w:pPr>
    </w:p>
    <w:p w14:paraId="0852B748">
      <w:pPr>
        <w:adjustRightInd w:val="0"/>
        <w:spacing w:line="360" w:lineRule="auto"/>
        <w:ind w:right="-132" w:rightChars="-63"/>
        <w:jc w:val="center"/>
        <w:rPr>
          <w:rFonts w:ascii="仿宋" w:hAnsi="仿宋" w:eastAsia="仿宋" w:cs="仿宋"/>
          <w:b/>
          <w:bCs/>
          <w:color w:val="auto"/>
          <w:sz w:val="24"/>
        </w:rPr>
      </w:pPr>
    </w:p>
    <w:p w14:paraId="160883A7">
      <w:pPr>
        <w:adjustRightInd w:val="0"/>
        <w:spacing w:line="560" w:lineRule="exact"/>
        <w:ind w:right="-132" w:rightChars="-63"/>
        <w:jc w:val="center"/>
        <w:rPr>
          <w:rFonts w:ascii="仿宋" w:hAnsi="仿宋" w:eastAsia="仿宋" w:cs="仿宋"/>
          <w:b/>
          <w:bCs/>
          <w:color w:val="auto"/>
          <w:sz w:val="24"/>
        </w:rPr>
      </w:pPr>
    </w:p>
    <w:p w14:paraId="05A21859">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rPr>
        <w:t>西安市人力资源和社会保障局信息中心</w:t>
      </w:r>
    </w:p>
    <w:p w14:paraId="5344FA26">
      <w:pPr>
        <w:spacing w:after="156" w:afterLines="50" w:line="560" w:lineRule="exact"/>
        <w:jc w:val="center"/>
        <w:rPr>
          <w:rFonts w:hint="eastAsia" w:ascii="仿宋" w:hAnsi="仿宋" w:eastAsia="仿宋" w:cs="仿宋"/>
          <w:b/>
          <w:color w:val="auto"/>
          <w:sz w:val="24"/>
          <w:lang w:val="en-US" w:eastAsia="zh-CN"/>
        </w:rPr>
      </w:pPr>
      <w:r>
        <w:rPr>
          <w:rFonts w:hint="eastAsia" w:ascii="仿宋" w:hAnsi="仿宋" w:eastAsia="仿宋" w:cs="仿宋"/>
          <w:b/>
          <w:color w:val="auto"/>
          <w:sz w:val="24"/>
          <w:u w:val="single"/>
        </w:rPr>
        <w:t xml:space="preserve">            </w:t>
      </w:r>
      <w:r>
        <w:rPr>
          <w:rFonts w:hint="eastAsia" w:ascii="仿宋" w:hAnsi="仿宋" w:eastAsia="仿宋" w:cs="仿宋"/>
          <w:b/>
          <w:color w:val="auto"/>
          <w:sz w:val="24"/>
        </w:rPr>
        <w:t>项目</w:t>
      </w:r>
      <w:r>
        <w:rPr>
          <w:rFonts w:hint="eastAsia" w:ascii="仿宋" w:hAnsi="仿宋" w:eastAsia="仿宋" w:cs="仿宋"/>
          <w:b/>
          <w:color w:val="auto"/>
          <w:sz w:val="24"/>
          <w:lang w:val="en-US" w:eastAsia="zh-CN"/>
        </w:rPr>
        <w:t>软件测评服务</w:t>
      </w:r>
    </w:p>
    <w:p w14:paraId="5BFE04A1">
      <w:pPr>
        <w:spacing w:after="156" w:afterLines="50" w:line="560" w:lineRule="exact"/>
        <w:jc w:val="center"/>
        <w:rPr>
          <w:rFonts w:ascii="仿宋" w:hAnsi="仿宋" w:eastAsia="仿宋" w:cs="仿宋"/>
          <w:b/>
          <w:color w:val="auto"/>
          <w:sz w:val="24"/>
        </w:rPr>
      </w:pPr>
    </w:p>
    <w:p w14:paraId="5550C46B">
      <w:pPr>
        <w:spacing w:after="156" w:afterLines="50" w:line="560" w:lineRule="exact"/>
        <w:jc w:val="center"/>
        <w:rPr>
          <w:rFonts w:ascii="仿宋" w:hAnsi="仿宋" w:eastAsia="仿宋" w:cs="仿宋"/>
          <w:b/>
          <w:color w:val="auto"/>
          <w:sz w:val="24"/>
        </w:rPr>
      </w:pPr>
      <w:r>
        <w:rPr>
          <w:rFonts w:hint="eastAsia" w:ascii="仿宋" w:hAnsi="仿宋" w:eastAsia="仿宋" w:cs="仿宋"/>
          <w:b/>
          <w:color w:val="auto"/>
          <w:sz w:val="24"/>
        </w:rPr>
        <w:t>合  同</w:t>
      </w:r>
    </w:p>
    <w:p w14:paraId="7B8FDC49">
      <w:pPr>
        <w:spacing w:line="560" w:lineRule="exact"/>
        <w:jc w:val="center"/>
        <w:rPr>
          <w:rFonts w:ascii="仿宋" w:hAnsi="仿宋" w:eastAsia="仿宋" w:cs="仿宋"/>
          <w:b/>
          <w:bCs/>
          <w:color w:val="auto"/>
          <w:sz w:val="24"/>
        </w:rPr>
      </w:pPr>
    </w:p>
    <w:p w14:paraId="50722F4B">
      <w:pPr>
        <w:spacing w:line="560" w:lineRule="exact"/>
        <w:jc w:val="center"/>
        <w:rPr>
          <w:rFonts w:ascii="仿宋" w:hAnsi="仿宋" w:eastAsia="仿宋" w:cs="仿宋"/>
          <w:b/>
          <w:bCs/>
          <w:color w:val="auto"/>
          <w:sz w:val="24"/>
        </w:rPr>
      </w:pPr>
      <w:r>
        <w:rPr>
          <w:rFonts w:hint="eastAsia" w:ascii="仿宋" w:hAnsi="仿宋" w:eastAsia="仿宋" w:cs="仿宋"/>
          <w:b/>
          <w:bCs/>
          <w:color w:val="auto"/>
          <w:sz w:val="24"/>
        </w:rPr>
        <w:t>（项目编号：        ）</w:t>
      </w:r>
    </w:p>
    <w:p w14:paraId="7698DF1D">
      <w:pPr>
        <w:spacing w:line="560" w:lineRule="exact"/>
        <w:rPr>
          <w:rFonts w:ascii="仿宋" w:hAnsi="仿宋" w:eastAsia="仿宋" w:cs="仿宋"/>
          <w:color w:val="auto"/>
          <w:sz w:val="24"/>
        </w:rPr>
      </w:pPr>
    </w:p>
    <w:p w14:paraId="002EB01A">
      <w:pPr>
        <w:spacing w:line="560" w:lineRule="exact"/>
        <w:rPr>
          <w:rFonts w:ascii="仿宋" w:hAnsi="仿宋" w:eastAsia="仿宋" w:cs="仿宋"/>
          <w:color w:val="auto"/>
          <w:sz w:val="24"/>
        </w:rPr>
      </w:pPr>
    </w:p>
    <w:p w14:paraId="4132183B">
      <w:pPr>
        <w:spacing w:line="560" w:lineRule="exact"/>
        <w:rPr>
          <w:rFonts w:ascii="仿宋" w:hAnsi="仿宋" w:eastAsia="仿宋" w:cs="仿宋"/>
          <w:b/>
          <w:bCs/>
          <w:color w:val="auto"/>
          <w:sz w:val="24"/>
        </w:rPr>
      </w:pPr>
    </w:p>
    <w:p w14:paraId="3726908B">
      <w:pPr>
        <w:spacing w:line="560" w:lineRule="exact"/>
        <w:rPr>
          <w:rFonts w:ascii="仿宋" w:hAnsi="仿宋" w:eastAsia="仿宋" w:cs="仿宋"/>
          <w:b/>
          <w:bCs/>
          <w:color w:val="auto"/>
          <w:sz w:val="24"/>
        </w:rPr>
      </w:pPr>
    </w:p>
    <w:p w14:paraId="3CC2B7D8">
      <w:pPr>
        <w:spacing w:line="560" w:lineRule="exact"/>
        <w:ind w:firstLine="964" w:firstLineChars="400"/>
        <w:rPr>
          <w:rFonts w:ascii="仿宋" w:hAnsi="仿宋" w:eastAsia="仿宋" w:cs="仿宋"/>
          <w:b/>
          <w:bCs/>
          <w:color w:val="auto"/>
          <w:sz w:val="24"/>
        </w:rPr>
      </w:pPr>
      <w:r>
        <w:rPr>
          <w:rFonts w:hint="eastAsia" w:ascii="仿宋" w:hAnsi="仿宋" w:eastAsia="仿宋" w:cs="仿宋"/>
          <w:b/>
          <w:bCs/>
          <w:color w:val="auto"/>
          <w:sz w:val="24"/>
        </w:rPr>
        <w:t>甲    方：</w:t>
      </w:r>
    </w:p>
    <w:p w14:paraId="5C025A12">
      <w:pPr>
        <w:spacing w:line="560" w:lineRule="exact"/>
        <w:ind w:firstLine="964" w:firstLineChars="400"/>
        <w:rPr>
          <w:rFonts w:ascii="仿宋" w:hAnsi="仿宋" w:eastAsia="仿宋" w:cs="仿宋"/>
          <w:b/>
          <w:bCs/>
          <w:color w:val="auto"/>
          <w:spacing w:val="50"/>
          <w:sz w:val="24"/>
        </w:rPr>
      </w:pPr>
      <w:r>
        <w:rPr>
          <w:rFonts w:hint="eastAsia" w:ascii="仿宋" w:hAnsi="仿宋" w:eastAsia="仿宋" w:cs="仿宋"/>
          <w:b/>
          <w:bCs/>
          <w:color w:val="auto"/>
          <w:sz w:val="24"/>
        </w:rPr>
        <w:t>乙    方：</w:t>
      </w:r>
    </w:p>
    <w:p w14:paraId="03108EEE">
      <w:pPr>
        <w:spacing w:line="560" w:lineRule="exact"/>
        <w:ind w:firstLine="1023" w:firstLineChars="300"/>
        <w:rPr>
          <w:rFonts w:ascii="仿宋" w:hAnsi="仿宋" w:eastAsia="仿宋" w:cs="仿宋"/>
          <w:b/>
          <w:bCs/>
          <w:color w:val="auto"/>
          <w:spacing w:val="50"/>
          <w:sz w:val="24"/>
        </w:rPr>
      </w:pPr>
      <w:r>
        <w:rPr>
          <w:rFonts w:hint="eastAsia" w:ascii="仿宋" w:hAnsi="仿宋" w:eastAsia="仿宋" w:cs="仿宋"/>
          <w:b/>
          <w:bCs/>
          <w:color w:val="auto"/>
          <w:spacing w:val="50"/>
          <w:sz w:val="24"/>
        </w:rPr>
        <w:t>鉴证方：</w:t>
      </w:r>
    </w:p>
    <w:p w14:paraId="529FEA6C">
      <w:pPr>
        <w:spacing w:line="560" w:lineRule="exact"/>
        <w:rPr>
          <w:rFonts w:ascii="仿宋" w:hAnsi="仿宋" w:eastAsia="仿宋" w:cs="仿宋"/>
          <w:color w:val="auto"/>
          <w:sz w:val="24"/>
        </w:rPr>
      </w:pPr>
    </w:p>
    <w:p w14:paraId="74736B2E">
      <w:pPr>
        <w:spacing w:line="560" w:lineRule="exact"/>
        <w:jc w:val="center"/>
        <w:rPr>
          <w:rFonts w:ascii="仿宋" w:hAnsi="仿宋" w:eastAsia="仿宋" w:cs="仿宋"/>
          <w:color w:val="auto"/>
          <w:sz w:val="24"/>
        </w:rPr>
      </w:pPr>
      <w:r>
        <w:rPr>
          <w:rFonts w:hint="eastAsia" w:ascii="仿宋" w:hAnsi="仿宋" w:eastAsia="仿宋" w:cs="仿宋"/>
          <w:color w:val="auto"/>
          <w:sz w:val="24"/>
        </w:rPr>
        <w:t>年  月</w:t>
      </w:r>
    </w:p>
    <w:p w14:paraId="48AA7ABD">
      <w:pPr>
        <w:spacing w:line="560" w:lineRule="exact"/>
        <w:jc w:val="center"/>
        <w:rPr>
          <w:rFonts w:ascii="仿宋" w:hAnsi="仿宋" w:eastAsia="仿宋" w:cs="仿宋"/>
          <w:color w:val="auto"/>
          <w:sz w:val="24"/>
        </w:rPr>
      </w:pPr>
      <w:r>
        <w:rPr>
          <w:rFonts w:hint="eastAsia" w:ascii="仿宋" w:hAnsi="仿宋" w:eastAsia="仿宋" w:cs="仿宋"/>
          <w:color w:val="auto"/>
          <w:sz w:val="24"/>
        </w:rPr>
        <w:t>陕西.西安</w:t>
      </w:r>
      <w:r>
        <w:rPr>
          <w:rFonts w:hint="eastAsia" w:ascii="仿宋" w:hAnsi="仿宋" w:eastAsia="仿宋" w:cs="仿宋"/>
          <w:b/>
          <w:color w:val="auto"/>
          <w:sz w:val="24"/>
        </w:rPr>
        <w:br w:type="page"/>
      </w:r>
    </w:p>
    <w:p w14:paraId="1CC3E48E">
      <w:pPr>
        <w:widowControl/>
        <w:spacing w:line="560" w:lineRule="exact"/>
        <w:jc w:val="center"/>
        <w:rPr>
          <w:rFonts w:ascii="仿宋" w:hAnsi="仿宋" w:eastAsia="仿宋" w:cs="仿宋"/>
          <w:bCs/>
          <w:color w:val="auto"/>
          <w:kern w:val="0"/>
          <w:sz w:val="24"/>
        </w:rPr>
      </w:pPr>
      <w:r>
        <w:rPr>
          <w:rFonts w:hint="eastAsia" w:ascii="仿宋" w:hAnsi="仿宋" w:eastAsia="仿宋" w:cs="仿宋"/>
          <w:b/>
          <w:color w:val="auto"/>
          <w:kern w:val="0"/>
          <w:sz w:val="28"/>
          <w:szCs w:val="28"/>
        </w:rPr>
        <w:t>合同书</w:t>
      </w:r>
    </w:p>
    <w:p w14:paraId="0D0E53D1">
      <w:pPr>
        <w:spacing w:line="560" w:lineRule="exact"/>
        <w:rPr>
          <w:rFonts w:ascii="仿宋" w:hAnsi="仿宋" w:eastAsia="仿宋" w:cs="仿宋"/>
          <w:color w:val="auto"/>
          <w:sz w:val="24"/>
        </w:rPr>
      </w:pPr>
    </w:p>
    <w:p w14:paraId="7F3196E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鉴于甲方开展</w:t>
      </w:r>
      <w:r>
        <w:rPr>
          <w:rFonts w:hint="eastAsia" w:ascii="仿宋" w:hAnsi="仿宋" w:eastAsia="仿宋" w:cs="仿宋"/>
          <w:color w:val="auto"/>
          <w:sz w:val="24"/>
          <w:u w:val="single"/>
        </w:rPr>
        <w:t xml:space="preserve">              项目</w:t>
      </w:r>
      <w:r>
        <w:rPr>
          <w:rFonts w:hint="eastAsia" w:ascii="仿宋" w:hAnsi="仿宋" w:eastAsia="仿宋" w:cs="仿宋"/>
          <w:color w:val="auto"/>
          <w:sz w:val="24"/>
        </w:rPr>
        <w:t>项目的需要，经由鉴证方</w:t>
      </w:r>
      <w:r>
        <w:rPr>
          <w:rFonts w:hint="eastAsia" w:ascii="仿宋" w:hAnsi="仿宋" w:eastAsia="仿宋" w:cs="仿宋"/>
          <w:color w:val="auto"/>
          <w:sz w:val="24"/>
          <w:u w:val="single"/>
        </w:rPr>
        <w:t xml:space="preserve">   </w:t>
      </w:r>
      <w:r>
        <w:rPr>
          <w:rFonts w:hint="eastAsia" w:ascii="仿宋" w:hAnsi="仿宋" w:eastAsia="仿宋" w:cs="仿宋"/>
          <w:color w:val="auto"/>
          <w:sz w:val="24"/>
        </w:rPr>
        <w:t>组织招标，甲、乙双方为确保该项目的顺利实施，根据《中华人民共和国民法典》等相关法律法规规定，结合本项目具体情况，按照平等互利的原则达成如下协议:</w:t>
      </w:r>
    </w:p>
    <w:p w14:paraId="36AC9EDA">
      <w:pPr>
        <w:pStyle w:val="21"/>
        <w:rPr>
          <w:rFonts w:ascii="仿宋" w:hAnsi="仿宋" w:eastAsia="仿宋" w:cs="仿宋"/>
          <w:color w:val="auto"/>
          <w:sz w:val="24"/>
        </w:rPr>
      </w:pPr>
      <w:r>
        <w:rPr>
          <w:rFonts w:hint="eastAsia" w:ascii="仿宋" w:hAnsi="仿宋" w:eastAsia="仿宋" w:cs="仿宋"/>
          <w:color w:val="auto"/>
          <w:sz w:val="24"/>
        </w:rPr>
        <w:t>项目概况</w:t>
      </w:r>
    </w:p>
    <w:p w14:paraId="263115D6">
      <w:pPr>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rPr>
        <w:t>（一）项目名称：</w:t>
      </w:r>
      <w:r>
        <w:rPr>
          <w:rFonts w:hint="eastAsia" w:ascii="仿宋" w:hAnsi="仿宋" w:eastAsia="仿宋" w:cs="仿宋"/>
          <w:color w:val="auto"/>
          <w:sz w:val="24"/>
          <w:u w:val="single"/>
        </w:rPr>
        <w:t xml:space="preserve">                   </w:t>
      </w:r>
    </w:p>
    <w:p w14:paraId="5EAC5B2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（二）合同范围：甲方向乙方购买软件测评服务。</w:t>
      </w:r>
    </w:p>
    <w:p w14:paraId="5934B78C">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1、服务类别：</w:t>
      </w:r>
    </w:p>
    <w:p w14:paraId="10E7252A">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2、服务范围：</w:t>
      </w:r>
    </w:p>
    <w:p w14:paraId="3DF02E47">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3、服务内容：</w:t>
      </w:r>
      <w:r>
        <w:rPr>
          <w:rFonts w:hint="eastAsia" w:ascii="仿宋" w:hAnsi="仿宋" w:eastAsia="仿宋" w:cs="仿宋"/>
          <w:color w:val="auto"/>
          <w:sz w:val="24"/>
          <w:u w:val="single"/>
        </w:rPr>
        <w:t xml:space="preserve">                  </w:t>
      </w:r>
    </w:p>
    <w:p w14:paraId="7B608B4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（三）服务期：                    </w:t>
      </w:r>
    </w:p>
    <w:p w14:paraId="3A9BED5C">
      <w:pPr>
        <w:pStyle w:val="21"/>
        <w:rPr>
          <w:rFonts w:ascii="仿宋" w:hAnsi="仿宋" w:eastAsia="仿宋" w:cs="仿宋"/>
          <w:color w:val="auto"/>
          <w:sz w:val="24"/>
        </w:rPr>
      </w:pPr>
      <w:r>
        <w:rPr>
          <w:rFonts w:hint="eastAsia" w:ascii="仿宋" w:hAnsi="仿宋" w:eastAsia="仿宋" w:cs="仿宋"/>
          <w:color w:val="auto"/>
          <w:sz w:val="24"/>
        </w:rPr>
        <w:t>合同文件构成</w:t>
      </w:r>
    </w:p>
    <w:p w14:paraId="7FE763E7">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本协议书及附件与下列文件一起构成合同文件:</w:t>
      </w:r>
    </w:p>
    <w:p w14:paraId="17A2278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1、招采文件、响应文件、澄清表(函);</w:t>
      </w:r>
    </w:p>
    <w:p w14:paraId="418300F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2、中标(成交)通知书</w:t>
      </w:r>
    </w:p>
    <w:p w14:paraId="53DD16B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3、合同履行中双方澄清、确认并共同签字的补充文件、技术协议及相关技术报告、项目相关方案及报告等;</w:t>
      </w:r>
    </w:p>
    <w:p w14:paraId="19A6CEE5">
      <w:pPr>
        <w:pStyle w:val="21"/>
        <w:spacing w:line="540" w:lineRule="exact"/>
        <w:rPr>
          <w:rFonts w:ascii="仿宋" w:hAnsi="仿宋" w:eastAsia="仿宋" w:cs="仿宋"/>
          <w:color w:val="auto"/>
          <w:sz w:val="24"/>
        </w:rPr>
      </w:pPr>
      <w:r>
        <w:rPr>
          <w:rFonts w:hint="eastAsia" w:ascii="仿宋" w:hAnsi="仿宋" w:eastAsia="仿宋" w:cs="仿宋"/>
          <w:color w:val="auto"/>
          <w:sz w:val="24"/>
        </w:rPr>
        <w:t>合同价款及支付方式</w:t>
      </w:r>
    </w:p>
    <w:p w14:paraId="59F4F68A">
      <w:pPr>
        <w:spacing w:line="540" w:lineRule="exact"/>
        <w:ind w:firstLine="480" w:firstLineChars="200"/>
        <w:rPr>
          <w:rFonts w:ascii="仿宋" w:hAnsi="仿宋" w:eastAsia="仿宋" w:cs="仿宋"/>
          <w:color w:val="auto"/>
          <w:sz w:val="24"/>
        </w:rPr>
      </w:pPr>
      <w:r>
        <w:rPr>
          <w:rFonts w:hint="eastAsia" w:ascii="仿宋" w:hAnsi="仿宋" w:eastAsia="仿宋" w:cs="仿宋"/>
          <w:color w:val="auto"/>
          <w:sz w:val="24"/>
        </w:rPr>
        <w:t>1、合同价款:合同总价为人民币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元整(¥</w:t>
      </w:r>
      <w:r>
        <w:rPr>
          <w:rFonts w:hint="eastAsia" w:ascii="仿宋" w:hAnsi="仿宋" w:eastAsia="仿宋" w:cs="仿宋"/>
          <w:color w:val="auto"/>
          <w:sz w:val="24"/>
          <w:u w:val="single"/>
        </w:rPr>
        <w:t xml:space="preserve">         </w:t>
      </w:r>
      <w:r>
        <w:rPr>
          <w:rFonts w:hint="eastAsia" w:ascii="仿宋" w:hAnsi="仿宋" w:eastAsia="仿宋" w:cs="仿宋"/>
          <w:color w:val="auto"/>
          <w:sz w:val="24"/>
        </w:rPr>
        <w:t>元)。该费用已包括软件测评所需的全部费用，包括但不限于税费、人工费、专利授权费、交通费、食宿费等全部费用。</w:t>
      </w:r>
    </w:p>
    <w:p w14:paraId="2F03CF8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2、支付方式</w:t>
      </w:r>
    </w:p>
    <w:p w14:paraId="7675134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(1)甲方应于本合同签订后</w:t>
      </w:r>
      <w:r>
        <w:rPr>
          <w:rFonts w:hint="eastAsia" w:ascii="仿宋" w:hAnsi="仿宋" w:eastAsia="仿宋" w:cs="仿宋"/>
          <w:color w:val="auto"/>
          <w:sz w:val="24"/>
          <w:u w:val="single"/>
        </w:rPr>
        <w:t>30</w:t>
      </w:r>
      <w:r>
        <w:rPr>
          <w:rFonts w:hint="eastAsia" w:ascii="仿宋" w:hAnsi="仿宋" w:eastAsia="仿宋" w:cs="仿宋"/>
          <w:color w:val="auto"/>
          <w:sz w:val="24"/>
        </w:rPr>
        <w:t>日内，向乙方支付合同价款的</w:t>
      </w:r>
      <w:r>
        <w:rPr>
          <w:rFonts w:hint="eastAsia" w:ascii="仿宋" w:hAnsi="仿宋" w:eastAsia="仿宋" w:cs="仿宋"/>
          <w:color w:val="auto"/>
          <w:sz w:val="24"/>
          <w:u w:val="single"/>
        </w:rPr>
        <w:t>40%</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元整(¥:</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46B3676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(2)项目经甲方验收合格后</w:t>
      </w:r>
      <w:r>
        <w:rPr>
          <w:rFonts w:hint="eastAsia" w:ascii="仿宋" w:hAnsi="仿宋" w:eastAsia="仿宋" w:cs="仿宋"/>
          <w:color w:val="auto"/>
          <w:sz w:val="24"/>
          <w:u w:val="single"/>
        </w:rPr>
        <w:t>30</w:t>
      </w:r>
      <w:r>
        <w:rPr>
          <w:rFonts w:hint="eastAsia" w:ascii="仿宋" w:hAnsi="仿宋" w:eastAsia="仿宋" w:cs="仿宋"/>
          <w:color w:val="auto"/>
          <w:sz w:val="24"/>
        </w:rPr>
        <w:t>日内，甲方向乙方支付合同价款的</w:t>
      </w:r>
      <w:r>
        <w:rPr>
          <w:rFonts w:hint="eastAsia" w:ascii="仿宋" w:hAnsi="仿宋" w:eastAsia="仿宋" w:cs="仿宋"/>
          <w:color w:val="auto"/>
          <w:sz w:val="24"/>
          <w:u w:val="single"/>
        </w:rPr>
        <w:t>60%</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元整(¥：</w:t>
      </w:r>
      <w:r>
        <w:rPr>
          <w:rFonts w:hint="eastAsia" w:ascii="仿宋" w:hAnsi="仿宋" w:eastAsia="仿宋" w:cs="仿宋"/>
          <w:color w:val="auto"/>
          <w:sz w:val="24"/>
          <w:u w:val="single"/>
        </w:rPr>
        <w:t xml:space="preserve">          </w:t>
      </w:r>
      <w:r>
        <w:rPr>
          <w:rFonts w:hint="eastAsia" w:ascii="仿宋" w:hAnsi="仿宋" w:eastAsia="仿宋" w:cs="仿宋"/>
          <w:color w:val="auto"/>
          <w:sz w:val="24"/>
        </w:rPr>
        <w:t>元)。</w:t>
      </w:r>
    </w:p>
    <w:p w14:paraId="2E17AB8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3、付款方式以银行转账方式支付，乙方指定的账户为:</w:t>
      </w:r>
    </w:p>
    <w:p w14:paraId="3B6BB4B1">
      <w:pPr>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rPr>
        <w:t>单位名称:</w:t>
      </w:r>
      <w:r>
        <w:rPr>
          <w:rFonts w:hint="eastAsia" w:ascii="仿宋" w:hAnsi="仿宋" w:eastAsia="仿宋" w:cs="仿宋"/>
          <w:color w:val="auto"/>
          <w:sz w:val="24"/>
          <w:u w:val="single"/>
        </w:rPr>
        <w:t xml:space="preserve">                       </w:t>
      </w:r>
    </w:p>
    <w:p w14:paraId="607264E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开户银行:</w:t>
      </w:r>
      <w:r>
        <w:rPr>
          <w:rFonts w:hint="eastAsia" w:ascii="仿宋" w:hAnsi="仿宋" w:eastAsia="仿宋" w:cs="仿宋"/>
          <w:color w:val="auto"/>
          <w:sz w:val="24"/>
          <w:u w:val="single"/>
        </w:rPr>
        <w:t xml:space="preserve">                       </w:t>
      </w:r>
    </w:p>
    <w:p w14:paraId="1A1D89A5">
      <w:pPr>
        <w:spacing w:line="560" w:lineRule="exact"/>
        <w:ind w:firstLine="480" w:firstLineChars="200"/>
        <w:rPr>
          <w:rFonts w:ascii="仿宋" w:hAnsi="仿宋" w:eastAsia="仿宋" w:cs="仿宋"/>
          <w:color w:val="auto"/>
          <w:sz w:val="24"/>
          <w:u w:val="single"/>
        </w:rPr>
      </w:pPr>
      <w:r>
        <w:rPr>
          <w:rFonts w:hint="eastAsia" w:ascii="仿宋" w:hAnsi="仿宋" w:eastAsia="仿宋" w:cs="仿宋"/>
          <w:color w:val="auto"/>
          <w:sz w:val="24"/>
        </w:rPr>
        <w:t>账号:</w:t>
      </w:r>
      <w:r>
        <w:rPr>
          <w:rFonts w:hint="eastAsia" w:ascii="仿宋" w:hAnsi="仿宋" w:eastAsia="仿宋" w:cs="仿宋"/>
          <w:color w:val="auto"/>
          <w:sz w:val="24"/>
          <w:u w:val="single"/>
        </w:rPr>
        <w:t xml:space="preserve">                           </w:t>
      </w:r>
    </w:p>
    <w:p w14:paraId="5472233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4、每次付款条件满足前，乙方须向甲方开具同等金额的增值税发票，甲方的开票信息如下:</w:t>
      </w:r>
    </w:p>
    <w:p w14:paraId="0FF006E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单位名称:                    </w:t>
      </w:r>
    </w:p>
    <w:p w14:paraId="3AF6FC2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开户银行:                    </w:t>
      </w:r>
    </w:p>
    <w:p w14:paraId="7C1F28F8">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账号:                        </w:t>
      </w:r>
    </w:p>
    <w:p w14:paraId="617B633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纳税人识别号:                </w:t>
      </w:r>
    </w:p>
    <w:p w14:paraId="1D1FA95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 xml:space="preserve">住所地:                      </w:t>
      </w:r>
    </w:p>
    <w:p w14:paraId="505487F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5、因乙方未及时向甲方出具发票或开具的发票不合规导致甲方延迟付款的，甲方不承担逾期付款的违约责任。</w:t>
      </w:r>
    </w:p>
    <w:p w14:paraId="53BEC403">
      <w:p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rPr>
        <w:t>6、乙方确保上述账户信息真实准确，若账户信息有误造成乙方未收到款项，损失由乙方自行承担。若乙方更换以上账户信息，应在付款前7日内书面通知甲方，未通知致使乙方未收到费用的，甲方不承担任何责任。</w:t>
      </w:r>
    </w:p>
    <w:p w14:paraId="08A7287D">
      <w:pPr>
        <w:numPr>
          <w:ilvl w:val="0"/>
          <w:numId w:val="0"/>
        </w:numPr>
        <w:spacing w:line="560" w:lineRule="exact"/>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7、</w:t>
      </w:r>
      <w:r>
        <w:rPr>
          <w:rFonts w:hint="eastAsia" w:ascii="仿宋" w:hAnsi="仿宋" w:eastAsia="仿宋" w:cs="仿宋"/>
          <w:color w:val="auto"/>
          <w:sz w:val="24"/>
        </w:rPr>
        <w:t>双方确认，因甲方财政资金拨款导致的付款迟延甲方不向乙方承担任何违约责任，付款时间相应顺延。</w:t>
      </w:r>
    </w:p>
    <w:p w14:paraId="26D1DB84">
      <w:pPr>
        <w:pStyle w:val="21"/>
        <w:rPr>
          <w:rFonts w:ascii="仿宋" w:hAnsi="仿宋" w:eastAsia="仿宋" w:cs="仿宋"/>
          <w:color w:val="auto"/>
          <w:sz w:val="24"/>
        </w:rPr>
      </w:pPr>
      <w:r>
        <w:rPr>
          <w:rFonts w:hint="eastAsia" w:ascii="仿宋" w:hAnsi="仿宋" w:eastAsia="仿宋" w:cs="仿宋"/>
          <w:color w:val="auto"/>
          <w:sz w:val="24"/>
        </w:rPr>
        <w:t>项目验收</w:t>
      </w:r>
    </w:p>
    <w:p w14:paraId="7E9F641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1、交付</w:t>
      </w:r>
    </w:p>
    <w:p w14:paraId="771B3E2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1.1服务资料交付载体:乙方向甲方交付电子文档U盘一套，资料包括但不限于服务过程中涉及到的测评报告资料。</w:t>
      </w:r>
    </w:p>
    <w:p w14:paraId="214A33E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1.2交付时间:自合同签订之日起至西安市重点群体就业服务数字化应用项目验收合格之日止。</w:t>
      </w:r>
    </w:p>
    <w:p w14:paraId="4FC9163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1.3交付地点:甲方指定地点。</w:t>
      </w:r>
    </w:p>
    <w:p w14:paraId="49D71FEC">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2、验收方式</w:t>
      </w:r>
    </w:p>
    <w:p w14:paraId="090BDB7B">
      <w:pPr>
        <w:widowControl/>
        <w:adjustRightInd w:val="0"/>
        <w:snapToGrid w:val="0"/>
        <w:spacing w:line="520" w:lineRule="exact"/>
        <w:ind w:firstLine="480" w:firstLineChars="200"/>
        <w:jc w:val="left"/>
        <w:rPr>
          <w:rFonts w:ascii="仿宋" w:hAnsi="仿宋" w:eastAsia="仿宋" w:cs="仿宋"/>
          <w:color w:val="auto"/>
          <w:kern w:val="0"/>
          <w:sz w:val="24"/>
        </w:rPr>
      </w:pPr>
      <w:r>
        <w:rPr>
          <w:rFonts w:hint="eastAsia" w:ascii="仿宋" w:hAnsi="仿宋" w:eastAsia="仿宋" w:cs="仿宋"/>
          <w:color w:val="auto"/>
          <w:sz w:val="24"/>
        </w:rPr>
        <w:t>2.1</w:t>
      </w:r>
      <w:r>
        <w:rPr>
          <w:rFonts w:hint="eastAsia" w:ascii="仿宋" w:hAnsi="仿宋" w:eastAsia="仿宋" w:cs="仿宋"/>
          <w:color w:val="auto"/>
          <w:kern w:val="0"/>
          <w:sz w:val="24"/>
        </w:rPr>
        <w:t>验收工作开始前乙方向甲方提交正式测评报告。验收工作与软件开发项目验收同步进行，验收会议上乙方需对项目整体测评结果进行汇报，并针对测评结果提供相关发展建议。承包商通过项目最终验收即视为测评单位同步通过项目验收工作，并签署验收单</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由甲方、乙双方签字盖章确认</w:t>
      </w:r>
      <w:r>
        <w:rPr>
          <w:rFonts w:hint="eastAsia" w:ascii="仿宋" w:hAnsi="仿宋" w:eastAsia="仿宋" w:cs="仿宋"/>
          <w:color w:val="auto"/>
          <w:kern w:val="0"/>
          <w:sz w:val="24"/>
          <w:lang w:eastAsia="zh-CN"/>
        </w:rPr>
        <w:t>。</w:t>
      </w:r>
      <w:r>
        <w:rPr>
          <w:rFonts w:hint="eastAsia" w:ascii="仿宋" w:hAnsi="仿宋" w:eastAsia="仿宋" w:cs="仿宋"/>
          <w:color w:val="auto"/>
          <w:kern w:val="0"/>
          <w:sz w:val="24"/>
        </w:rPr>
        <w:t>验收不合格的，乙方应当在</w:t>
      </w:r>
      <w:r>
        <w:rPr>
          <w:rFonts w:hint="eastAsia" w:ascii="仿宋" w:hAnsi="仿宋" w:eastAsia="仿宋" w:cs="仿宋"/>
          <w:color w:val="auto"/>
          <w:kern w:val="0"/>
          <w:sz w:val="24"/>
          <w:lang w:val="en-US" w:eastAsia="zh-CN"/>
        </w:rPr>
        <w:t>10</w:t>
      </w:r>
      <w:r>
        <w:rPr>
          <w:rFonts w:hint="eastAsia" w:ascii="仿宋" w:hAnsi="仿宋" w:eastAsia="仿宋" w:cs="仿宋"/>
          <w:color w:val="auto"/>
          <w:kern w:val="0"/>
          <w:sz w:val="24"/>
        </w:rPr>
        <w:t>个工作日内消除造成验收不合格的原因，并承担由此引发的一切费用。否则甲方有权解除合同，给甲方造成损失的，应当赔偿甲方损失。</w:t>
      </w:r>
    </w:p>
    <w:p w14:paraId="6FAFA415">
      <w:pPr>
        <w:widowControl/>
        <w:adjustRightInd w:val="0"/>
        <w:snapToGrid w:val="0"/>
        <w:spacing w:line="520" w:lineRule="exact"/>
        <w:ind w:firstLine="480" w:firstLineChars="200"/>
        <w:jc w:val="left"/>
        <w:rPr>
          <w:rFonts w:ascii="仿宋" w:hAnsi="仿宋" w:eastAsia="仿宋" w:cs="仿宋"/>
          <w:color w:val="auto"/>
          <w:sz w:val="24"/>
        </w:rPr>
      </w:pPr>
      <w:r>
        <w:rPr>
          <w:rFonts w:hint="eastAsia" w:ascii="仿宋" w:hAnsi="仿宋" w:eastAsia="仿宋" w:cs="仿宋"/>
          <w:color w:val="auto"/>
          <w:kern w:val="0"/>
          <w:sz w:val="24"/>
        </w:rPr>
        <w:t xml:space="preserve">2.2 乙方向甲方提交项目实施过程中的所有资料。以便甲方日后管理和维护。 </w:t>
      </w:r>
    </w:p>
    <w:p w14:paraId="04FD920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3、验收依据:</w:t>
      </w:r>
    </w:p>
    <w:p w14:paraId="7385B0F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3.1招采文件、投标文件、澄清表(函);</w:t>
      </w:r>
    </w:p>
    <w:p w14:paraId="34401CFC">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3.2本合同及附件文本;</w:t>
      </w:r>
    </w:p>
    <w:p w14:paraId="7298A3B7">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3.3国家相应的标准、规范。</w:t>
      </w:r>
    </w:p>
    <w:p w14:paraId="10F7FC15">
      <w:pPr>
        <w:pStyle w:val="21"/>
        <w:rPr>
          <w:rFonts w:ascii="仿宋" w:hAnsi="仿宋" w:eastAsia="仿宋" w:cs="仿宋"/>
          <w:color w:val="auto"/>
          <w:sz w:val="24"/>
        </w:rPr>
      </w:pPr>
      <w:r>
        <w:rPr>
          <w:rFonts w:hint="eastAsia" w:ascii="仿宋" w:hAnsi="仿宋" w:eastAsia="仿宋" w:cs="仿宋"/>
          <w:color w:val="auto"/>
          <w:sz w:val="24"/>
        </w:rPr>
        <w:t>双方权利与义务</w:t>
      </w:r>
    </w:p>
    <w:p w14:paraId="6B99E091">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1、甲方权利</w:t>
      </w:r>
    </w:p>
    <w:p w14:paraId="60ED061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1.1行使项目服务的监督管理权利。乙方在本项目服务期间的各项工作，受甲方监督管理，针对发现问题，甲方有权提出书面或口头整改意见，督促乙方整改，在双方确认的需求说明内，乙方应无条件接受并尽快完成整改。</w:t>
      </w:r>
    </w:p>
    <w:p w14:paraId="2316BF1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1.2在项目实施过程中，如出现项目进度、质量或协调问题、乙方人员不能胜任工作等情况，甲方有权要求更换项目经理及有关项目成员，乙方必须予以配合，并保证项目经理及成员的更换不影响项目开发的进度和质量。</w:t>
      </w:r>
    </w:p>
    <w:p w14:paraId="2AE472F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1.3甲方根据项目质量和进度的需要，可以要求乙方及时充实相应的项目管理人员和技术实施人员，并由乙方承担因其人员不足、不到位所导致影响项目质量、进度的违约责任。</w:t>
      </w:r>
    </w:p>
    <w:p w14:paraId="78E8F6B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1.4在本项目中可以行使的其他权利及法律法规规定的权利。</w:t>
      </w:r>
    </w:p>
    <w:p w14:paraId="66E150B7">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2、甲方义务</w:t>
      </w:r>
    </w:p>
    <w:p w14:paraId="69D83AB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2.1甲方应按照合同中约定的期限和方式向乙方支付报酬。</w:t>
      </w:r>
    </w:p>
    <w:p w14:paraId="56A402A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2.2甲方应在合同签订后选派、组织掌握软件测评知识并熟悉业务的管理人员、业务人员和技术人员，组成项目组，配合乙方进行项目的实施。</w:t>
      </w:r>
    </w:p>
    <w:p w14:paraId="2C1C3DD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2.3甲方应向乙方提供项目实施所需的资料及数据。</w:t>
      </w:r>
    </w:p>
    <w:p w14:paraId="6A53F79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2.4甲方应及时对乙方提交的成果组织验收，并签署各阶段验收报告。</w:t>
      </w:r>
    </w:p>
    <w:p w14:paraId="08F4B36D">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3、乙方权利</w:t>
      </w:r>
    </w:p>
    <w:p w14:paraId="7C76148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3.1乙方有权要求甲方按合同约定付款。</w:t>
      </w:r>
    </w:p>
    <w:p w14:paraId="3C89CFA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3.2乙方有权要求甲方配合协调项目所涉及的各用户单位的关系。</w:t>
      </w:r>
    </w:p>
    <w:p w14:paraId="6127598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3.3乙方有权要求甲方在规定的时间内对就本项目相关业务提出的需求问题给予明确答复，有权对服务过程中发现的问题向甲方提出建议。</w:t>
      </w:r>
    </w:p>
    <w:p w14:paraId="02682FF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3.4乙方有权要求甲方对提交的成果组织验收，并签署各阶段验收报告。</w:t>
      </w:r>
    </w:p>
    <w:p w14:paraId="6A6D85B5">
      <w:pPr>
        <w:spacing w:line="56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4、乙方义务:</w:t>
      </w:r>
    </w:p>
    <w:p w14:paraId="047787C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4.1乙方向甲方提供软件测评技术服务。</w:t>
      </w:r>
    </w:p>
    <w:p w14:paraId="5E998B7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4.2乙方应保证其所提供的服务符合国家质量体系标准，在服务过程中未经甲方许可，不得擅自对软件及相关文档进行修改或破坏。</w:t>
      </w:r>
    </w:p>
    <w:p w14:paraId="4040BED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4.3乙方应向甲方提供测评服务报告等相关文档。</w:t>
      </w:r>
    </w:p>
    <w:p w14:paraId="1EF6F8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4.4乙方需要保证项目主要人员的技术服务能力及稳定性，如在服务过程中有人员变动情况，在征求甲方同意后，需提前5个工作日以书面形式通知甲方。主要人员至少包括:乙方的项目领导小组成员、项目经理，技术(业务)骨干。</w:t>
      </w:r>
    </w:p>
    <w:p w14:paraId="6A67AD5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4.5乙方应保障其工作人员遵守甲方工作场所的各项规章制度，并对其工作人员的行为向甲方承担责任。乙方工作人员与甲方不存在任何劳动或劳务派遣关系，乙方应独自负责其工作人员的工资福利、社保、劳保及安全等事宜，并为其购买适当的保险。如乙方工作人员与甲方产生任何争议纠纷，或者乙方工作人员在甲方工作场所发生任何人身伤亡、财产损失的，乙方应承担所有相关法律责任，给甲方造成损失的，还应对甲方承担损害赔偿责任。</w:t>
      </w:r>
    </w:p>
    <w:p w14:paraId="7F26B742">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4.6完成本项目中其他应由乙方完成的工作。</w:t>
      </w:r>
    </w:p>
    <w:p w14:paraId="285178D6">
      <w:pPr>
        <w:pStyle w:val="21"/>
        <w:rPr>
          <w:rFonts w:ascii="仿宋" w:hAnsi="仿宋" w:eastAsia="仿宋" w:cs="仿宋"/>
          <w:color w:val="auto"/>
          <w:sz w:val="24"/>
        </w:rPr>
      </w:pPr>
      <w:r>
        <w:rPr>
          <w:rFonts w:hint="eastAsia" w:ascii="仿宋" w:hAnsi="仿宋" w:eastAsia="仿宋" w:cs="仿宋"/>
          <w:color w:val="auto"/>
          <w:sz w:val="24"/>
        </w:rPr>
        <w:t>保密条款</w:t>
      </w:r>
    </w:p>
    <w:p w14:paraId="71344843">
      <w:pPr>
        <w:spacing w:line="56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1、保密范围:</w:t>
      </w:r>
      <w:r>
        <w:rPr>
          <w:rFonts w:hint="eastAsia" w:ascii="仿宋" w:hAnsi="仿宋" w:eastAsia="仿宋" w:cs="仿宋"/>
          <w:color w:val="auto"/>
          <w:sz w:val="24"/>
        </w:rPr>
        <w:t>本合同及服务期限有关软件的应用技术资料、业务数据、测试数据及获知的双方的商业秘密、个人隐私等资料及信息均属保密范围。</w:t>
      </w:r>
    </w:p>
    <w:p w14:paraId="408AC6F5">
      <w:pPr>
        <w:spacing w:line="560" w:lineRule="exact"/>
        <w:ind w:firstLine="482" w:firstLineChars="200"/>
        <w:rPr>
          <w:rFonts w:ascii="仿宋" w:hAnsi="仿宋" w:eastAsia="仿宋" w:cs="仿宋"/>
          <w:color w:val="auto"/>
          <w:sz w:val="24"/>
        </w:rPr>
      </w:pPr>
      <w:r>
        <w:rPr>
          <w:rFonts w:hint="eastAsia" w:ascii="仿宋" w:hAnsi="仿宋" w:eastAsia="仿宋" w:cs="仿宋"/>
          <w:b/>
          <w:bCs/>
          <w:color w:val="auto"/>
          <w:sz w:val="24"/>
        </w:rPr>
        <w:t>2、保密期限:</w:t>
      </w:r>
      <w:r>
        <w:rPr>
          <w:rFonts w:hint="eastAsia" w:ascii="仿宋" w:hAnsi="仿宋" w:eastAsia="仿宋" w:cs="仿宋"/>
          <w:color w:val="auto"/>
          <w:sz w:val="24"/>
        </w:rPr>
        <w:t>永久。</w:t>
      </w:r>
    </w:p>
    <w:p w14:paraId="7EAF26DB">
      <w:pPr>
        <w:spacing w:line="560" w:lineRule="exact"/>
        <w:ind w:firstLine="482" w:firstLineChars="200"/>
        <w:rPr>
          <w:rFonts w:ascii="仿宋" w:hAnsi="仿宋" w:eastAsia="仿宋" w:cs="仿宋"/>
          <w:b/>
          <w:bCs/>
          <w:color w:val="auto"/>
          <w:sz w:val="24"/>
        </w:rPr>
      </w:pPr>
      <w:r>
        <w:rPr>
          <w:rFonts w:hint="eastAsia" w:ascii="仿宋" w:hAnsi="仿宋" w:eastAsia="仿宋" w:cs="仿宋"/>
          <w:b/>
          <w:bCs/>
          <w:color w:val="auto"/>
          <w:sz w:val="24"/>
        </w:rPr>
        <w:t>3、保密义务</w:t>
      </w:r>
    </w:p>
    <w:p w14:paraId="6DF4C4BF">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甲、乙双方同意所签订的合同条款及其附件内信息乃是秘密，双方均有保密之义务，未经书面允许，不得将其泄露给第三方(甲乙双方任何一方未经对方许可，不得向任何第三方披露此协议内容，法律、法规或司法程序要求予以披露的除外)，也不得用于本项目之外的其它用途。</w:t>
      </w:r>
    </w:p>
    <w:p w14:paraId="4CBADE6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3.2双方同意对在合作过程中所获知的对方的业务、技术情报和资料均负有保密义务，任何一方不得将其泄漏给第三方(法律、法规或司法程序要求予以披露的除外)。</w:t>
      </w:r>
    </w:p>
    <w:p w14:paraId="066BE43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3.3无论本合同的变更、解除、终止，双方继续承担保密条款约定的保密义务。</w:t>
      </w:r>
    </w:p>
    <w:p w14:paraId="0C0819CB">
      <w:pPr>
        <w:pStyle w:val="21"/>
        <w:rPr>
          <w:rFonts w:ascii="仿宋" w:hAnsi="仿宋" w:eastAsia="仿宋" w:cs="仿宋"/>
          <w:color w:val="auto"/>
          <w:sz w:val="24"/>
        </w:rPr>
      </w:pPr>
      <w:r>
        <w:rPr>
          <w:rFonts w:hint="eastAsia" w:ascii="仿宋" w:hAnsi="仿宋" w:eastAsia="仿宋" w:cs="仿宋"/>
          <w:color w:val="auto"/>
          <w:sz w:val="24"/>
        </w:rPr>
        <w:t>违约责任</w:t>
      </w:r>
    </w:p>
    <w:p w14:paraId="14231A55">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参考《中华人民共和国民法典》、《中华人民共和国政府采购法》的相关条款和本合同约定，乙方未全面履行合同义务或者履行合同不符合约定的，乙方承担违约责任，且甲方有权报请政府采购监督管理机关进行相应的行政处罚。</w:t>
      </w:r>
    </w:p>
    <w:p w14:paraId="010B8D6A">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2、如乙方提供的服务不符合本合同规定的，甲方有权要求乙方限期整改，如乙方拒绝整改或整改仍不符合甲方要求的，乙方须向甲方支付本合同总价款的10%的违约金。</w:t>
      </w:r>
    </w:p>
    <w:p w14:paraId="5BB3CB61">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3、如乙方逾期提交本合同约定的全部技术成果及资料的，每逾期一日，乙方应向甲方支付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的违约金，除依约支付违约金外，甲方有权要求乙方作出补偿和采取补救措施，并继续履行本合同所规定的义务。</w:t>
      </w:r>
    </w:p>
    <w:p w14:paraId="23843CB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4、如乙方未在服务期内按合同约定的期限履行测评义务并实施服务内容，每逾期一日，乙方应向甲方支付</w:t>
      </w:r>
      <w:r>
        <w:rPr>
          <w:rFonts w:hint="eastAsia" w:ascii="仿宋" w:hAnsi="仿宋" w:eastAsia="仿宋" w:cs="仿宋"/>
          <w:color w:val="auto"/>
          <w:sz w:val="24"/>
          <w:u w:val="single"/>
        </w:rPr>
        <w:t>合同总价款千分之一</w:t>
      </w:r>
      <w:r>
        <w:rPr>
          <w:rFonts w:hint="eastAsia" w:ascii="仿宋" w:hAnsi="仿宋" w:eastAsia="仿宋" w:cs="仿宋"/>
          <w:color w:val="auto"/>
          <w:sz w:val="24"/>
        </w:rPr>
        <w:t>的违约金。</w:t>
      </w:r>
    </w:p>
    <w:p w14:paraId="20F380C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如乙方提供的服务侵犯任何第三人的知识产权，包括但不限于商标专用权、专利权、著作权等合法权利，或甲方有证据证明第三人可能就设备、软件等主张权利的，甲方可以立即解除本合同并中止支付相应的价款，已经支付的款项，甲方有权要求乙方返还，并要求乙方支付合同总金额10%的违约金。</w:t>
      </w:r>
    </w:p>
    <w:p w14:paraId="2E64C2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6、若未经甲方允许，乙方将合同项下所委托的事项全部或部分转委托给第三方，甲方有权单方解除合同。乙方应向甲方赔偿合同价款10%的违约金。</w:t>
      </w:r>
    </w:p>
    <w:p w14:paraId="1A49E8B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7、因乙方原因终止合同的，乙方退还甲方已支付的合同款并承担本合同总价款10%的违约金。</w:t>
      </w:r>
    </w:p>
    <w:p w14:paraId="09DCF90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8、在服务期内，乙方未履行合同约定的服务内容、延迟向甲方提供服务或者未在约定的时间内完成服务内容的，每发生一次乙方应支付合同总金额5%的违约金。</w:t>
      </w:r>
    </w:p>
    <w:p w14:paraId="7D72CFED">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9、甲乙双方保证遵守合同约定的保密义务，一方违约的，应支付合同总金额10%的违约金。</w:t>
      </w:r>
    </w:p>
    <w:p w14:paraId="2BFF10D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10、因一方违反上述约定给另一方造成损失的，除支付违约金外，应赔偿由此给守约方造成的全部损失，包括但不限于守约方因此遭受的直接经济损失、可得利益损失、给第三方的违约、侵权赔偿以及守约方为解决此事支付的交通费、评估费、调查取证费、诉讼费、保全费、保全保险费、律师费鉴定费、公证费、公告费等相关费用。</w:t>
      </w:r>
    </w:p>
    <w:p w14:paraId="1539FB62">
      <w:pPr>
        <w:pStyle w:val="21"/>
        <w:rPr>
          <w:rFonts w:ascii="仿宋" w:hAnsi="仿宋" w:eastAsia="仿宋" w:cs="仿宋"/>
          <w:color w:val="auto"/>
          <w:sz w:val="24"/>
        </w:rPr>
      </w:pPr>
      <w:r>
        <w:rPr>
          <w:rFonts w:hint="eastAsia" w:ascii="仿宋" w:hAnsi="仿宋" w:eastAsia="仿宋" w:cs="仿宋"/>
          <w:color w:val="auto"/>
          <w:sz w:val="24"/>
        </w:rPr>
        <w:t>不可抗力</w:t>
      </w:r>
    </w:p>
    <w:p w14:paraId="7E75037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不可抗力指在本合同期限内发生的不可预见(或可预见，但其发生或后果不可避免)、非任何一方所能控制且使任何一方无法完全履行本合同的国家政策、法律、法规的限制、地震、台风、火灾、水灾、战争、罢工、暴动或任何其它社会、政治动荡造成的灾难。</w:t>
      </w:r>
    </w:p>
    <w:p w14:paraId="16ED84E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果出现不可抗力，双方在本合同中的义务在不可抗力影响范围及其持续期间内将中止履行。经另外一方确认的不可抗力影响时间，不计入本合同执行时间。本合同期限可根据中止的期限做相应延长，但须双方协商一致。任何一方均不会因此而承担责任。</w:t>
      </w:r>
    </w:p>
    <w:p w14:paraId="744073F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3、声称遭受不可抗力的一方应在不可抗力发生后不迟于10日内通知另一方，并随附经有关部门确认的不可抗力书面证明，且应尽可能减少不可抗力所产生之影响。</w:t>
      </w:r>
    </w:p>
    <w:p w14:paraId="34C89C9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4、如发生不可抗力，双方应立即协商解决问题的方案。如果不可抗力持续30日以上，且致使合同目的无法实现的，则任何一方均可解除本合同。</w:t>
      </w:r>
    </w:p>
    <w:p w14:paraId="111ED62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5、在发生不可抗力时，双方对各自控制下的设备、资料负有保管责任，对于未受不可抗力影响并且可以继续履行的合同义务应继续履行。</w:t>
      </w:r>
    </w:p>
    <w:p w14:paraId="36208AB9">
      <w:pPr>
        <w:pStyle w:val="21"/>
        <w:rPr>
          <w:rFonts w:ascii="仿宋" w:hAnsi="仿宋" w:eastAsia="仿宋" w:cs="仿宋"/>
          <w:color w:val="auto"/>
          <w:sz w:val="24"/>
        </w:rPr>
      </w:pPr>
      <w:r>
        <w:rPr>
          <w:rFonts w:hint="eastAsia" w:ascii="仿宋" w:hAnsi="仿宋" w:eastAsia="仿宋" w:cs="仿宋"/>
          <w:color w:val="auto"/>
          <w:sz w:val="24"/>
        </w:rPr>
        <w:t>争议的解决</w:t>
      </w:r>
    </w:p>
    <w:p w14:paraId="6E015C03">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1、因本合同的解释、执行或与本合同有关事项而产生的争议，应首先由双方通过友好协商解决。</w:t>
      </w:r>
    </w:p>
    <w:p w14:paraId="7ECC9EC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2、如协商或调解不成，双方有权将争议提交至甲方所在地有管辖权的所在地法院诉讼解决。</w:t>
      </w:r>
    </w:p>
    <w:p w14:paraId="5D8884C0">
      <w:pPr>
        <w:pStyle w:val="21"/>
        <w:rPr>
          <w:rFonts w:ascii="仿宋" w:hAnsi="仿宋" w:eastAsia="仿宋" w:cs="仿宋"/>
          <w:color w:val="auto"/>
          <w:sz w:val="24"/>
        </w:rPr>
      </w:pPr>
      <w:r>
        <w:rPr>
          <w:rFonts w:hint="eastAsia" w:ascii="仿宋" w:hAnsi="仿宋" w:eastAsia="仿宋" w:cs="仿宋"/>
          <w:color w:val="auto"/>
          <w:sz w:val="24"/>
        </w:rPr>
        <w:t>送达</w:t>
      </w:r>
    </w:p>
    <w:p w14:paraId="52795CC0">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甲、乙双方确认，本合同项下任何一方向对方发出的通知、信件(仅限中国邮政速递物流EMS)、数据电文以及法院或仲裁机构发出的法律文书应当发送至本合同尾部约定的地址、联系人和通信终端。双方通讯地址、电话、传真均系真实有效，如有变更，变更方应在变更后48小时内通知对方。因一方变更前述通讯地址、电话、传真而未通知对方，造成对方无法发出通知的，由此造成的损失由变更方负责。</w:t>
      </w:r>
    </w:p>
    <w:p w14:paraId="56CD5A9B">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因本合同履行所发出的(包括但不限于)通知等文件均应采用书面形式，即邮寄信件或手递信件。上述通知等文件的送达，如以邮寄方式送达的，信件发出后第七日为送达日;以手递方式送达的，手递日为送达日。</w:t>
      </w:r>
    </w:p>
    <w:p w14:paraId="1CB2877E">
      <w:pPr>
        <w:pStyle w:val="21"/>
        <w:rPr>
          <w:rFonts w:ascii="仿宋" w:hAnsi="仿宋" w:eastAsia="仿宋" w:cs="仿宋"/>
          <w:color w:val="auto"/>
          <w:sz w:val="24"/>
        </w:rPr>
      </w:pPr>
      <w:r>
        <w:rPr>
          <w:rFonts w:hint="eastAsia" w:ascii="仿宋" w:hAnsi="仿宋" w:eastAsia="仿宋" w:cs="仿宋"/>
          <w:color w:val="auto"/>
          <w:sz w:val="24"/>
        </w:rPr>
        <w:t>其他</w:t>
      </w:r>
    </w:p>
    <w:p w14:paraId="2561461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1、本合同自双方法定代表人或授权代表签字并加盖公章或合同专用章之日起生效，至甲乙双方履行完本合同项下全部义务之日终止。</w:t>
      </w:r>
    </w:p>
    <w:p w14:paraId="1BDFD6A2">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2、附件是本合同的有效组成部分，与本合同具有同等法律效力。本合同生效后，双方就本项目达成的其他任何方案、口头协议或书面协议、有关函电等，均以本合同为准。</w:t>
      </w:r>
    </w:p>
    <w:p w14:paraId="6C635BB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3、合同一式</w:t>
      </w:r>
      <w:r>
        <w:rPr>
          <w:rFonts w:hint="eastAsia" w:ascii="仿宋" w:hAnsi="仿宋" w:eastAsia="仿宋" w:cs="仿宋"/>
          <w:color w:val="auto"/>
          <w:sz w:val="24"/>
          <w:u w:val="single"/>
        </w:rPr>
        <w:t xml:space="preserve"> 柒 </w:t>
      </w:r>
      <w:r>
        <w:rPr>
          <w:rFonts w:hint="eastAsia" w:ascii="仿宋" w:hAnsi="仿宋" w:eastAsia="仿宋" w:cs="仿宋"/>
          <w:color w:val="auto"/>
          <w:sz w:val="24"/>
        </w:rPr>
        <w:t>份，甲方</w:t>
      </w:r>
      <w:r>
        <w:rPr>
          <w:rFonts w:hint="eastAsia" w:ascii="仿宋" w:hAnsi="仿宋" w:eastAsia="仿宋" w:cs="仿宋"/>
          <w:color w:val="auto"/>
          <w:sz w:val="24"/>
          <w:u w:val="single"/>
        </w:rPr>
        <w:t xml:space="preserve"> 肆 </w:t>
      </w:r>
      <w:r>
        <w:rPr>
          <w:rFonts w:hint="eastAsia" w:ascii="仿宋" w:hAnsi="仿宋" w:eastAsia="仿宋" w:cs="仿宋"/>
          <w:color w:val="auto"/>
          <w:sz w:val="24"/>
        </w:rPr>
        <w:t>份，乙方</w:t>
      </w:r>
      <w:r>
        <w:rPr>
          <w:rFonts w:hint="eastAsia" w:ascii="仿宋" w:hAnsi="仿宋" w:eastAsia="仿宋" w:cs="仿宋"/>
          <w:color w:val="auto"/>
          <w:sz w:val="24"/>
          <w:u w:val="single"/>
        </w:rPr>
        <w:t xml:space="preserve"> 贰 </w:t>
      </w:r>
      <w:r>
        <w:rPr>
          <w:rFonts w:hint="eastAsia" w:ascii="仿宋" w:hAnsi="仿宋" w:eastAsia="仿宋" w:cs="仿宋"/>
          <w:color w:val="auto"/>
          <w:sz w:val="24"/>
        </w:rPr>
        <w:t>份，鉴证方</w:t>
      </w:r>
      <w:r>
        <w:rPr>
          <w:rFonts w:hint="eastAsia" w:ascii="仿宋" w:hAnsi="仿宋" w:eastAsia="仿宋" w:cs="仿宋"/>
          <w:color w:val="auto"/>
          <w:sz w:val="24"/>
          <w:u w:val="single"/>
        </w:rPr>
        <w:t xml:space="preserve"> 壹 </w:t>
      </w:r>
      <w:r>
        <w:rPr>
          <w:rFonts w:hint="eastAsia" w:ascii="仿宋" w:hAnsi="仿宋" w:eastAsia="仿宋" w:cs="仿宋"/>
          <w:color w:val="auto"/>
          <w:sz w:val="24"/>
        </w:rPr>
        <w:t xml:space="preserve"> 份，具有同等法律效力。</w:t>
      </w:r>
    </w:p>
    <w:p w14:paraId="019F432B">
      <w:pPr>
        <w:widowControl/>
        <w:jc w:val="left"/>
        <w:rPr>
          <w:rFonts w:ascii="仿宋" w:hAnsi="仿宋" w:eastAsia="仿宋" w:cs="仿宋"/>
          <w:color w:val="auto"/>
          <w:sz w:val="24"/>
          <w:szCs w:val="24"/>
        </w:rPr>
      </w:pPr>
      <w:r>
        <w:rPr>
          <w:rFonts w:hint="eastAsia" w:ascii="仿宋" w:hAnsi="仿宋" w:eastAsia="仿宋" w:cs="仿宋"/>
          <w:color w:val="auto"/>
          <w:sz w:val="24"/>
        </w:rPr>
        <w:br w:type="page"/>
      </w:r>
      <w:r>
        <w:rPr>
          <w:rFonts w:hint="eastAsia" w:ascii="仿宋" w:hAnsi="仿宋" w:eastAsia="仿宋" w:cs="仿宋"/>
          <w:color w:val="auto"/>
          <w:sz w:val="24"/>
          <w:szCs w:val="24"/>
        </w:rPr>
        <w:t>（以下无正文，为双方签字页）</w:t>
      </w:r>
    </w:p>
    <w:p w14:paraId="4B55583B">
      <w:pPr>
        <w:pStyle w:val="5"/>
        <w:ind w:left="2100"/>
        <w:rPr>
          <w:rFonts w:ascii="仿宋" w:hAnsi="仿宋" w:eastAsia="仿宋" w:cs="仿宋"/>
          <w:color w:val="auto"/>
          <w:sz w:val="24"/>
          <w:szCs w:val="24"/>
        </w:rPr>
      </w:pPr>
    </w:p>
    <w:tbl>
      <w:tblPr>
        <w:tblStyle w:val="15"/>
        <w:tblW w:w="530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036"/>
        <w:gridCol w:w="3310"/>
        <w:gridCol w:w="3173"/>
      </w:tblGrid>
      <w:tr w14:paraId="5AAA2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C8D8C38">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甲方</w:t>
            </w:r>
          </w:p>
        </w:tc>
        <w:tc>
          <w:tcPr>
            <w:tcW w:w="1738"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8E0E83A">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乙方</w:t>
            </w:r>
          </w:p>
        </w:tc>
        <w:tc>
          <w:tcPr>
            <w:tcW w:w="1666"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6A0A10A0">
            <w:pPr>
              <w:widowControl/>
              <w:snapToGrid w:val="0"/>
              <w:spacing w:line="560" w:lineRule="exact"/>
              <w:ind w:firstLine="480" w:firstLineChars="200"/>
              <w:jc w:val="center"/>
              <w:textAlignment w:val="baseline"/>
              <w:rPr>
                <w:rStyle w:val="23"/>
                <w:rFonts w:ascii="仿宋" w:hAnsi="仿宋" w:eastAsia="仿宋" w:cs="仿宋"/>
                <w:color w:val="auto"/>
                <w:sz w:val="24"/>
              </w:rPr>
            </w:pPr>
            <w:r>
              <w:rPr>
                <w:rStyle w:val="23"/>
                <w:rFonts w:hint="eastAsia" w:ascii="仿宋" w:hAnsi="仿宋" w:eastAsia="仿宋" w:cs="仿宋"/>
                <w:color w:val="auto"/>
                <w:sz w:val="24"/>
              </w:rPr>
              <w:t>鉴证方</w:t>
            </w:r>
          </w:p>
        </w:tc>
      </w:tr>
      <w:tr w14:paraId="5B072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jc w:val="center"/>
        </w:trPr>
        <w:tc>
          <w:tcPr>
            <w:tcW w:w="1594" w:type="pct"/>
            <w:tcBorders>
              <w:top w:val="single" w:color="000000" w:sz="4" w:space="0"/>
              <w:left w:val="single" w:color="000000" w:sz="4" w:space="0"/>
              <w:bottom w:val="single" w:color="000000" w:sz="4" w:space="0"/>
              <w:right w:val="single" w:color="000000" w:sz="4" w:space="0"/>
            </w:tcBorders>
            <w:noWrap w:val="0"/>
            <w:vAlign w:val="center"/>
          </w:tcPr>
          <w:p w14:paraId="2812F181">
            <w:pPr>
              <w:widowControl/>
              <w:snapToGrid w:val="0"/>
              <w:spacing w:line="560" w:lineRule="exact"/>
              <w:ind w:firstLine="720" w:firstLineChars="300"/>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738" w:type="pct"/>
            <w:tcBorders>
              <w:top w:val="single" w:color="000000" w:sz="4" w:space="0"/>
              <w:left w:val="single" w:color="000000" w:sz="4" w:space="0"/>
              <w:bottom w:val="single" w:color="000000" w:sz="4" w:space="0"/>
              <w:right w:val="single" w:color="000000" w:sz="4" w:space="0"/>
            </w:tcBorders>
            <w:noWrap w:val="0"/>
            <w:vAlign w:val="center"/>
          </w:tcPr>
          <w:p w14:paraId="41D12EDF">
            <w:pPr>
              <w:widowControl/>
              <w:snapToGrid w:val="0"/>
              <w:spacing w:line="560" w:lineRule="exact"/>
              <w:ind w:firstLine="720" w:firstLineChars="300"/>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666" w:type="pct"/>
            <w:tcBorders>
              <w:top w:val="single" w:color="000000" w:sz="4" w:space="0"/>
              <w:left w:val="single" w:color="000000" w:sz="4" w:space="0"/>
              <w:bottom w:val="single" w:color="000000" w:sz="4" w:space="0"/>
              <w:right w:val="single" w:color="000000" w:sz="4" w:space="0"/>
            </w:tcBorders>
            <w:noWrap w:val="0"/>
            <w:vAlign w:val="center"/>
          </w:tcPr>
          <w:p w14:paraId="436C2634">
            <w:pPr>
              <w:widowControl/>
              <w:snapToGrid w:val="0"/>
              <w:spacing w:line="560" w:lineRule="exact"/>
              <w:ind w:firstLine="720" w:firstLineChars="300"/>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r>
      <w:tr w14:paraId="5EDE76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0DC4B7A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156A96C4">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1E7047E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r>
      <w:tr w14:paraId="1A1AB9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D1FADC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2B60867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59047AC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r>
      <w:tr w14:paraId="3C07C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678165B6">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6F36267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7474437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r>
      <w:tr w14:paraId="0AF8A6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0038E5F0">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63C0B28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18934360">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r>
      <w:tr w14:paraId="36542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A64DA04">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00448732">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11A45BA8">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电话： </w:t>
            </w:r>
          </w:p>
        </w:tc>
      </w:tr>
      <w:tr w14:paraId="57A1E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0016847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2DC4F92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648BCF8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r>
      <w:tr w14:paraId="02AD62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2573AD9">
            <w:pPr>
              <w:widowControl/>
              <w:snapToGrid w:val="0"/>
              <w:spacing w:line="560" w:lineRule="exact"/>
              <w:jc w:val="left"/>
              <w:textAlignment w:val="baseline"/>
              <w:rPr>
                <w:rFonts w:ascii="仿宋" w:hAnsi="仿宋" w:eastAsia="仿宋" w:cs="仿宋"/>
                <w:bCs/>
                <w:color w:val="auto"/>
                <w:sz w:val="24"/>
              </w:rPr>
            </w:pP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2C4EE2F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开户银行：</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59958643">
            <w:pPr>
              <w:widowControl/>
              <w:snapToGrid w:val="0"/>
              <w:spacing w:line="560" w:lineRule="exact"/>
              <w:jc w:val="left"/>
              <w:textAlignment w:val="baseline"/>
              <w:rPr>
                <w:rFonts w:ascii="仿宋" w:hAnsi="仿宋" w:eastAsia="仿宋" w:cs="仿宋"/>
                <w:bCs/>
                <w:color w:val="auto"/>
                <w:sz w:val="24"/>
              </w:rPr>
            </w:pPr>
          </w:p>
        </w:tc>
      </w:tr>
      <w:tr w14:paraId="7EDD2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80C0067">
            <w:pPr>
              <w:widowControl/>
              <w:snapToGrid w:val="0"/>
              <w:spacing w:line="560" w:lineRule="exact"/>
              <w:jc w:val="left"/>
              <w:textAlignment w:val="baseline"/>
              <w:rPr>
                <w:rFonts w:ascii="仿宋" w:hAnsi="仿宋" w:eastAsia="仿宋" w:cs="仿宋"/>
                <w:bCs/>
                <w:color w:val="auto"/>
                <w:sz w:val="24"/>
              </w:rPr>
            </w:pP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4A4D8BF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账号：</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04644AAD">
            <w:pPr>
              <w:widowControl/>
              <w:snapToGrid w:val="0"/>
              <w:spacing w:line="560" w:lineRule="exact"/>
              <w:jc w:val="left"/>
              <w:textAlignment w:val="baseline"/>
              <w:rPr>
                <w:rFonts w:ascii="仿宋" w:hAnsi="仿宋" w:eastAsia="仿宋" w:cs="仿宋"/>
                <w:bCs/>
                <w:color w:val="auto"/>
                <w:sz w:val="24"/>
              </w:rPr>
            </w:pPr>
          </w:p>
        </w:tc>
      </w:tr>
      <w:tr w14:paraId="3A450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jc w:val="center"/>
        </w:trPr>
        <w:tc>
          <w:tcPr>
            <w:tcW w:w="1594" w:type="pct"/>
            <w:tcBorders>
              <w:top w:val="single" w:color="000000" w:sz="4" w:space="0"/>
              <w:left w:val="single" w:color="000000" w:sz="4" w:space="0"/>
              <w:bottom w:val="single" w:color="000000" w:sz="4" w:space="0"/>
              <w:right w:val="single" w:color="000000" w:sz="4" w:space="0"/>
            </w:tcBorders>
            <w:noWrap w:val="0"/>
            <w:vAlign w:val="top"/>
          </w:tcPr>
          <w:p w14:paraId="53D89F0A">
            <w:pPr>
              <w:widowControl/>
              <w:snapToGrid w:val="0"/>
              <w:spacing w:line="560" w:lineRule="exact"/>
              <w:textAlignment w:val="baseline"/>
              <w:rPr>
                <w:rFonts w:ascii="仿宋" w:hAnsi="仿宋" w:eastAsia="仿宋" w:cs="仿宋"/>
                <w:bCs/>
                <w:color w:val="auto"/>
                <w:sz w:val="24"/>
              </w:rPr>
            </w:pPr>
            <w:r>
              <w:rPr>
                <w:rFonts w:hint="eastAsia" w:ascii="仿宋" w:hAnsi="仿宋" w:eastAsia="仿宋" w:cs="仿宋"/>
                <w:bCs/>
                <w:color w:val="auto"/>
                <w:sz w:val="24"/>
              </w:rPr>
              <w:t>日期：</w:t>
            </w:r>
          </w:p>
          <w:p w14:paraId="32414072">
            <w:pPr>
              <w:widowControl/>
              <w:snapToGrid w:val="0"/>
              <w:spacing w:line="560" w:lineRule="exact"/>
              <w:jc w:val="center"/>
              <w:textAlignment w:val="baseline"/>
              <w:rPr>
                <w:rFonts w:ascii="仿宋" w:hAnsi="仿宋" w:eastAsia="仿宋" w:cs="仿宋"/>
                <w:bCs/>
                <w:color w:val="auto"/>
                <w:sz w:val="24"/>
              </w:rPr>
            </w:pPr>
            <w:r>
              <w:rPr>
                <w:rFonts w:hint="eastAsia" w:ascii="仿宋" w:hAnsi="仿宋" w:eastAsia="仿宋" w:cs="仿宋"/>
                <w:bCs/>
                <w:color w:val="auto"/>
                <w:sz w:val="24"/>
              </w:rPr>
              <w:t>年  月  日</w:t>
            </w:r>
          </w:p>
        </w:tc>
        <w:tc>
          <w:tcPr>
            <w:tcW w:w="1738" w:type="pct"/>
            <w:tcBorders>
              <w:top w:val="single" w:color="000000" w:sz="4" w:space="0"/>
              <w:left w:val="single" w:color="000000" w:sz="4" w:space="0"/>
              <w:bottom w:val="single" w:color="000000" w:sz="4" w:space="0"/>
              <w:right w:val="single" w:color="000000" w:sz="4" w:space="0"/>
            </w:tcBorders>
            <w:noWrap w:val="0"/>
            <w:vAlign w:val="top"/>
          </w:tcPr>
          <w:p w14:paraId="41A2C8EB">
            <w:pPr>
              <w:widowControl/>
              <w:snapToGrid w:val="0"/>
              <w:spacing w:line="560" w:lineRule="exact"/>
              <w:textAlignment w:val="baseline"/>
              <w:rPr>
                <w:rFonts w:ascii="仿宋" w:hAnsi="仿宋" w:eastAsia="仿宋" w:cs="仿宋"/>
                <w:bCs/>
                <w:color w:val="auto"/>
                <w:sz w:val="24"/>
              </w:rPr>
            </w:pPr>
            <w:r>
              <w:rPr>
                <w:rFonts w:hint="eastAsia" w:ascii="仿宋" w:hAnsi="仿宋" w:eastAsia="仿宋" w:cs="仿宋"/>
                <w:bCs/>
                <w:color w:val="auto"/>
                <w:sz w:val="24"/>
              </w:rPr>
              <w:t>日期：</w:t>
            </w:r>
          </w:p>
          <w:p w14:paraId="39D5D7C0">
            <w:pPr>
              <w:widowControl/>
              <w:snapToGrid w:val="0"/>
              <w:spacing w:line="560" w:lineRule="exact"/>
              <w:jc w:val="center"/>
              <w:textAlignment w:val="baseline"/>
              <w:rPr>
                <w:rFonts w:ascii="仿宋" w:hAnsi="仿宋" w:eastAsia="仿宋" w:cs="仿宋"/>
                <w:bCs/>
                <w:color w:val="auto"/>
                <w:sz w:val="24"/>
              </w:rPr>
            </w:pPr>
            <w:r>
              <w:rPr>
                <w:rFonts w:hint="eastAsia" w:ascii="仿宋" w:hAnsi="仿宋" w:eastAsia="仿宋" w:cs="仿宋"/>
                <w:bCs/>
                <w:color w:val="auto"/>
                <w:sz w:val="24"/>
              </w:rPr>
              <w:t>年  月  日</w:t>
            </w:r>
          </w:p>
        </w:tc>
        <w:tc>
          <w:tcPr>
            <w:tcW w:w="1666" w:type="pct"/>
            <w:tcBorders>
              <w:top w:val="single" w:color="000000" w:sz="4" w:space="0"/>
              <w:left w:val="single" w:color="000000" w:sz="4" w:space="0"/>
              <w:bottom w:val="single" w:color="000000" w:sz="4" w:space="0"/>
              <w:right w:val="single" w:color="000000" w:sz="4" w:space="0"/>
            </w:tcBorders>
            <w:noWrap w:val="0"/>
            <w:vAlign w:val="top"/>
          </w:tcPr>
          <w:p w14:paraId="556EEAE8">
            <w:pPr>
              <w:widowControl/>
              <w:snapToGrid w:val="0"/>
              <w:spacing w:line="560" w:lineRule="exact"/>
              <w:textAlignment w:val="baseline"/>
              <w:rPr>
                <w:rFonts w:ascii="仿宋" w:hAnsi="仿宋" w:eastAsia="仿宋" w:cs="仿宋"/>
                <w:bCs/>
                <w:color w:val="auto"/>
                <w:sz w:val="24"/>
              </w:rPr>
            </w:pPr>
            <w:r>
              <w:rPr>
                <w:rFonts w:hint="eastAsia" w:ascii="仿宋" w:hAnsi="仿宋" w:eastAsia="仿宋" w:cs="仿宋"/>
                <w:bCs/>
                <w:color w:val="auto"/>
                <w:sz w:val="24"/>
              </w:rPr>
              <w:t>日期：</w:t>
            </w:r>
          </w:p>
          <w:p w14:paraId="4DEF0DC5">
            <w:pPr>
              <w:widowControl/>
              <w:snapToGrid w:val="0"/>
              <w:spacing w:line="560" w:lineRule="exact"/>
              <w:jc w:val="center"/>
              <w:textAlignment w:val="baseline"/>
              <w:rPr>
                <w:rFonts w:ascii="仿宋" w:hAnsi="仿宋" w:eastAsia="仿宋" w:cs="仿宋"/>
                <w:bCs/>
                <w:color w:val="auto"/>
                <w:sz w:val="24"/>
              </w:rPr>
            </w:pPr>
            <w:r>
              <w:rPr>
                <w:rFonts w:hint="eastAsia" w:ascii="仿宋" w:hAnsi="仿宋" w:eastAsia="仿宋" w:cs="仿宋"/>
                <w:bCs/>
                <w:color w:val="auto"/>
                <w:sz w:val="24"/>
              </w:rPr>
              <w:t>年  月  日</w:t>
            </w:r>
          </w:p>
        </w:tc>
      </w:tr>
    </w:tbl>
    <w:p w14:paraId="162668E3">
      <w:pPr>
        <w:tabs>
          <w:tab w:val="left" w:pos="709"/>
          <w:tab w:val="left" w:pos="2127"/>
        </w:tabs>
        <w:spacing w:line="360" w:lineRule="auto"/>
        <w:rPr>
          <w:rFonts w:ascii="仿宋" w:hAnsi="仿宋" w:eastAsia="仿宋" w:cs="仿宋"/>
          <w:snapToGrid w:val="0"/>
          <w:color w:val="auto"/>
          <w:kern w:val="0"/>
          <w:sz w:val="28"/>
          <w:szCs w:val="28"/>
        </w:rPr>
      </w:pPr>
    </w:p>
    <w:p w14:paraId="7E10D6F5">
      <w:pPr>
        <w:widowControl/>
        <w:jc w:val="left"/>
        <w:rPr>
          <w:rFonts w:ascii="仿宋" w:hAnsi="仿宋" w:eastAsia="仿宋" w:cs="仿宋"/>
          <w:bCs/>
          <w:color w:val="auto"/>
          <w:sz w:val="24"/>
        </w:rPr>
      </w:pPr>
      <w:r>
        <w:rPr>
          <w:rFonts w:hint="eastAsia" w:ascii="仿宋" w:hAnsi="仿宋" w:eastAsia="仿宋" w:cs="仿宋"/>
          <w:snapToGrid w:val="0"/>
          <w:color w:val="auto"/>
          <w:kern w:val="0"/>
          <w:sz w:val="28"/>
          <w:szCs w:val="28"/>
        </w:rPr>
        <w:br w:type="page"/>
      </w:r>
      <w:r>
        <w:rPr>
          <w:rFonts w:hint="eastAsia" w:ascii="仿宋" w:hAnsi="仿宋" w:eastAsia="仿宋" w:cs="仿宋"/>
          <w:bCs/>
          <w:color w:val="auto"/>
          <w:sz w:val="24"/>
        </w:rPr>
        <w:t>附件</w:t>
      </w:r>
    </w:p>
    <w:p w14:paraId="51D10ABF">
      <w:pPr>
        <w:spacing w:before="48"/>
        <w:jc w:val="center"/>
        <w:rPr>
          <w:rFonts w:ascii="仿宋" w:hAnsi="仿宋" w:eastAsia="仿宋" w:cs="仿宋"/>
          <w:b/>
          <w:bCs/>
          <w:color w:val="auto"/>
          <w:sz w:val="24"/>
        </w:rPr>
      </w:pPr>
      <w:r>
        <w:rPr>
          <w:rFonts w:hint="eastAsia" w:ascii="仿宋" w:hAnsi="仿宋" w:eastAsia="仿宋" w:cs="仿宋"/>
          <w:b/>
          <w:bCs/>
          <w:color w:val="auto"/>
          <w:sz w:val="24"/>
        </w:rPr>
        <w:t>保密协议书</w:t>
      </w:r>
    </w:p>
    <w:p w14:paraId="5DCB45AA">
      <w:pPr>
        <w:spacing w:before="48"/>
        <w:rPr>
          <w:rFonts w:ascii="仿宋" w:hAnsi="仿宋" w:eastAsia="仿宋" w:cs="仿宋"/>
          <w:color w:val="auto"/>
          <w:sz w:val="24"/>
          <w:u w:val="single"/>
        </w:rPr>
      </w:pPr>
      <w:r>
        <w:rPr>
          <w:rFonts w:hint="eastAsia" w:ascii="仿宋" w:hAnsi="仿宋" w:eastAsia="仿宋" w:cs="仿宋"/>
          <w:color w:val="auto"/>
          <w:sz w:val="24"/>
        </w:rPr>
        <w:t>甲方：</w:t>
      </w:r>
      <w:r>
        <w:rPr>
          <w:rFonts w:hint="eastAsia" w:ascii="仿宋" w:hAnsi="仿宋" w:eastAsia="仿宋" w:cs="仿宋"/>
          <w:color w:val="auto"/>
          <w:sz w:val="24"/>
          <w:u w:val="single"/>
        </w:rPr>
        <w:t xml:space="preserve">      </w:t>
      </w:r>
    </w:p>
    <w:p w14:paraId="584F5C70">
      <w:pPr>
        <w:spacing w:before="48"/>
        <w:rPr>
          <w:rFonts w:ascii="仿宋" w:hAnsi="仿宋" w:eastAsia="仿宋" w:cs="仿宋"/>
          <w:color w:val="auto"/>
          <w:sz w:val="24"/>
        </w:rPr>
      </w:pPr>
      <w:r>
        <w:rPr>
          <w:rFonts w:hint="eastAsia" w:ascii="仿宋" w:hAnsi="仿宋" w:eastAsia="仿宋" w:cs="仿宋"/>
          <w:color w:val="auto"/>
          <w:sz w:val="24"/>
        </w:rPr>
        <w:t>乙方：</w:t>
      </w:r>
      <w:r>
        <w:rPr>
          <w:rFonts w:hint="eastAsia" w:ascii="仿宋" w:hAnsi="仿宋" w:eastAsia="仿宋" w:cs="仿宋"/>
          <w:color w:val="auto"/>
          <w:sz w:val="24"/>
          <w:u w:val="single"/>
        </w:rPr>
        <w:t xml:space="preserve">      </w:t>
      </w:r>
    </w:p>
    <w:p w14:paraId="3C022BC5">
      <w:pPr>
        <w:spacing w:before="48"/>
        <w:rPr>
          <w:rFonts w:ascii="仿宋" w:hAnsi="仿宋" w:eastAsia="仿宋" w:cs="仿宋"/>
          <w:color w:val="auto"/>
          <w:sz w:val="24"/>
        </w:rPr>
      </w:pPr>
    </w:p>
    <w:p w14:paraId="767620E1">
      <w:pPr>
        <w:spacing w:before="48"/>
        <w:ind w:firstLine="480"/>
        <w:rPr>
          <w:rFonts w:ascii="仿宋" w:hAnsi="仿宋" w:eastAsia="仿宋" w:cs="仿宋"/>
          <w:color w:val="auto"/>
          <w:sz w:val="24"/>
        </w:rPr>
      </w:pPr>
      <w:r>
        <w:rPr>
          <w:rFonts w:hint="eastAsia" w:ascii="仿宋" w:hAnsi="仿宋" w:eastAsia="仿宋" w:cs="仿宋"/>
          <w:color w:val="auto"/>
          <w:sz w:val="24"/>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69640C7E">
      <w:pPr>
        <w:spacing w:before="48"/>
        <w:ind w:firstLine="480"/>
        <w:rPr>
          <w:rFonts w:ascii="仿宋" w:hAnsi="仿宋" w:eastAsia="仿宋" w:cs="仿宋"/>
          <w:color w:val="auto"/>
          <w:sz w:val="24"/>
        </w:rPr>
      </w:pPr>
      <w:r>
        <w:rPr>
          <w:rFonts w:hint="eastAsia" w:ascii="仿宋" w:hAnsi="仿宋" w:eastAsia="仿宋" w:cs="仿宋"/>
          <w:color w:val="auto"/>
          <w:sz w:val="24"/>
        </w:rPr>
        <w:t>一、定义</w:t>
      </w:r>
    </w:p>
    <w:p w14:paraId="10933F55">
      <w:pPr>
        <w:spacing w:before="48"/>
        <w:ind w:firstLine="480"/>
        <w:rPr>
          <w:rFonts w:ascii="仿宋" w:hAnsi="仿宋" w:eastAsia="仿宋" w:cs="仿宋"/>
          <w:color w:val="auto"/>
          <w:sz w:val="24"/>
        </w:rPr>
      </w:pPr>
      <w:r>
        <w:rPr>
          <w:rFonts w:hint="eastAsia" w:ascii="仿宋" w:hAnsi="仿宋" w:eastAsia="仿宋" w:cs="仿宋"/>
          <w:color w:val="auto"/>
          <w:sz w:val="24"/>
        </w:rPr>
        <w:t>1.本协议所称的保密信息包括但不限于：</w:t>
      </w:r>
    </w:p>
    <w:p w14:paraId="69A3D888">
      <w:pPr>
        <w:spacing w:before="48"/>
        <w:ind w:firstLine="480"/>
        <w:rPr>
          <w:rFonts w:ascii="仿宋" w:hAnsi="仿宋" w:eastAsia="仿宋" w:cs="仿宋"/>
          <w:color w:val="auto"/>
          <w:sz w:val="24"/>
        </w:rPr>
      </w:pPr>
      <w:r>
        <w:rPr>
          <w:rFonts w:hint="eastAsia" w:ascii="仿宋" w:hAnsi="仿宋" w:eastAsia="仿宋" w:cs="仿宋"/>
          <w:color w:val="auto"/>
          <w:sz w:val="24"/>
        </w:rPr>
        <w:t>（1）甲方的战略规划、经营方针、投资计划、业务拓展和营销方案、经营管理方案、培训内容、制式文本等。</w:t>
      </w:r>
    </w:p>
    <w:p w14:paraId="4D907C8C">
      <w:pPr>
        <w:spacing w:before="48"/>
        <w:ind w:firstLine="480"/>
        <w:rPr>
          <w:rFonts w:ascii="仿宋" w:hAnsi="仿宋" w:eastAsia="仿宋" w:cs="仿宋"/>
          <w:color w:val="auto"/>
          <w:sz w:val="24"/>
        </w:rPr>
      </w:pPr>
      <w:r>
        <w:rPr>
          <w:rFonts w:hint="eastAsia" w:ascii="仿宋" w:hAnsi="仿宋" w:eastAsia="仿宋" w:cs="仿宋"/>
          <w:color w:val="auto"/>
          <w:sz w:val="24"/>
        </w:rPr>
        <w:t>（2）甲方的财务预算方案、决算方案、利润分配方案、资金及融资状况、债务和担保情况、以及订立的重大合同等可能对甲方产生重大影响的事项。</w:t>
      </w:r>
    </w:p>
    <w:p w14:paraId="58AE2D38">
      <w:pPr>
        <w:spacing w:before="48"/>
        <w:ind w:firstLine="480"/>
        <w:rPr>
          <w:rFonts w:ascii="仿宋" w:hAnsi="仿宋" w:eastAsia="仿宋" w:cs="仿宋"/>
          <w:color w:val="auto"/>
          <w:sz w:val="24"/>
        </w:rPr>
      </w:pPr>
      <w:r>
        <w:rPr>
          <w:rFonts w:hint="eastAsia" w:ascii="仿宋" w:hAnsi="仿宋" w:eastAsia="仿宋" w:cs="仿宋"/>
          <w:color w:val="auto"/>
          <w:sz w:val="24"/>
        </w:rPr>
        <w:t>（3）甲方的经营管理报告、各项规章制度、业务流程和标有密级的文件。</w:t>
      </w:r>
    </w:p>
    <w:p w14:paraId="73F1F9B4">
      <w:pPr>
        <w:spacing w:before="48"/>
        <w:ind w:firstLine="480"/>
        <w:rPr>
          <w:rFonts w:ascii="仿宋" w:hAnsi="仿宋" w:eastAsia="仿宋" w:cs="仿宋"/>
          <w:color w:val="auto"/>
          <w:sz w:val="24"/>
        </w:rPr>
      </w:pPr>
      <w:r>
        <w:rPr>
          <w:rFonts w:hint="eastAsia" w:ascii="仿宋" w:hAnsi="仿宋" w:eastAsia="仿宋" w:cs="仿宋"/>
          <w:color w:val="auto"/>
          <w:sz w:val="24"/>
        </w:rPr>
        <w:t>（4）甲方系统中用户的数据，包括但不限于用户清单、用户资料及个人信息、合作方式、定价政策、交易价格、合作协议等。</w:t>
      </w:r>
    </w:p>
    <w:p w14:paraId="38594441">
      <w:pPr>
        <w:spacing w:before="48"/>
        <w:ind w:firstLine="480"/>
        <w:rPr>
          <w:rFonts w:ascii="仿宋" w:hAnsi="仿宋" w:eastAsia="仿宋" w:cs="仿宋"/>
          <w:color w:val="auto"/>
          <w:sz w:val="24"/>
        </w:rPr>
      </w:pPr>
      <w:r>
        <w:rPr>
          <w:rFonts w:hint="eastAsia" w:ascii="仿宋" w:hAnsi="仿宋" w:eastAsia="仿宋" w:cs="仿宋"/>
          <w:color w:val="auto"/>
          <w:sz w:val="24"/>
        </w:rPr>
        <w:t>（5）甲方的招标和投标的标底、标书内容等。</w:t>
      </w:r>
    </w:p>
    <w:p w14:paraId="1DB21ACA">
      <w:pPr>
        <w:spacing w:before="48"/>
        <w:ind w:firstLine="480"/>
        <w:rPr>
          <w:rFonts w:ascii="仿宋" w:hAnsi="仿宋" w:eastAsia="仿宋" w:cs="仿宋"/>
          <w:color w:val="auto"/>
          <w:sz w:val="24"/>
        </w:rPr>
      </w:pPr>
      <w:r>
        <w:rPr>
          <w:rFonts w:hint="eastAsia" w:ascii="仿宋" w:hAnsi="仿宋" w:eastAsia="仿宋" w:cs="仿宋"/>
          <w:color w:val="auto"/>
          <w:sz w:val="24"/>
        </w:rPr>
        <w:t>（6）信息系统软硬件配置等资料信息。</w:t>
      </w:r>
    </w:p>
    <w:p w14:paraId="040463CB">
      <w:pPr>
        <w:spacing w:before="48"/>
        <w:ind w:firstLine="480"/>
        <w:rPr>
          <w:rFonts w:ascii="仿宋" w:hAnsi="仿宋" w:eastAsia="仿宋" w:cs="仿宋"/>
          <w:color w:val="auto"/>
          <w:sz w:val="24"/>
        </w:rPr>
      </w:pPr>
      <w:r>
        <w:rPr>
          <w:rFonts w:hint="eastAsia" w:ascii="仿宋" w:hAnsi="仿宋" w:eastAsia="仿宋" w:cs="仿宋"/>
          <w:color w:val="auto"/>
          <w:sz w:val="24"/>
        </w:rPr>
        <w:t>（7）根据《保守国家秘密法》和有关法律法规应当予以保密的资料信息。</w:t>
      </w:r>
    </w:p>
    <w:p w14:paraId="0C157DAA">
      <w:pPr>
        <w:spacing w:before="48"/>
        <w:ind w:firstLine="480"/>
        <w:rPr>
          <w:rFonts w:ascii="仿宋" w:hAnsi="仿宋" w:eastAsia="仿宋" w:cs="仿宋"/>
          <w:color w:val="auto"/>
          <w:sz w:val="24"/>
        </w:rPr>
      </w:pPr>
      <w:r>
        <w:rPr>
          <w:rFonts w:hint="eastAsia" w:ascii="仿宋" w:hAnsi="仿宋" w:eastAsia="仿宋" w:cs="仿宋"/>
          <w:color w:val="auto"/>
          <w:sz w:val="24"/>
        </w:rPr>
        <w:t>（8）甲方的内部规章制度规定不得泄露的资料信息。</w:t>
      </w:r>
    </w:p>
    <w:p w14:paraId="4ED664D3">
      <w:pPr>
        <w:spacing w:before="48"/>
        <w:ind w:firstLine="480"/>
        <w:rPr>
          <w:rFonts w:ascii="仿宋" w:hAnsi="仿宋" w:eastAsia="仿宋" w:cs="仿宋"/>
          <w:color w:val="auto"/>
          <w:sz w:val="24"/>
        </w:rPr>
      </w:pPr>
      <w:r>
        <w:rPr>
          <w:rFonts w:hint="eastAsia" w:ascii="仿宋" w:hAnsi="仿宋" w:eastAsia="仿宋" w:cs="仿宋"/>
          <w:color w:val="auto"/>
          <w:sz w:val="24"/>
        </w:rPr>
        <w:t>（9）泄露后可能导致甲方利益受损的其他资料信息。</w:t>
      </w:r>
    </w:p>
    <w:p w14:paraId="4EBFBAFA">
      <w:pPr>
        <w:spacing w:before="48"/>
        <w:ind w:firstLine="480"/>
        <w:rPr>
          <w:rFonts w:ascii="仿宋" w:hAnsi="仿宋" w:eastAsia="仿宋" w:cs="仿宋"/>
          <w:color w:val="auto"/>
          <w:sz w:val="24"/>
        </w:rPr>
      </w:pPr>
      <w:r>
        <w:rPr>
          <w:rFonts w:hint="eastAsia" w:ascii="仿宋" w:hAnsi="仿宋" w:eastAsia="仿宋" w:cs="仿宋"/>
          <w:color w:val="auto"/>
          <w:sz w:val="24"/>
        </w:rPr>
        <w:t>（10）甲方知道或应该合理地知道是“机密的”或“专有的”资料信息。</w:t>
      </w:r>
    </w:p>
    <w:p w14:paraId="0D89F2BB">
      <w:pPr>
        <w:spacing w:before="48"/>
        <w:ind w:firstLine="480"/>
        <w:rPr>
          <w:rFonts w:ascii="仿宋" w:hAnsi="仿宋" w:eastAsia="仿宋" w:cs="仿宋"/>
          <w:color w:val="auto"/>
          <w:sz w:val="24"/>
        </w:rPr>
      </w:pPr>
      <w:r>
        <w:rPr>
          <w:rFonts w:hint="eastAsia" w:ascii="仿宋" w:hAnsi="仿宋" w:eastAsia="仿宋" w:cs="仿宋"/>
          <w:color w:val="auto"/>
          <w:sz w:val="24"/>
        </w:rPr>
        <w:t>（11）甲方的应用技术资料、数据、软件、用户名、密码、系统结构、网络配置、源程序及主合同内容。</w:t>
      </w:r>
    </w:p>
    <w:p w14:paraId="3637ABC7">
      <w:pPr>
        <w:spacing w:before="48"/>
        <w:ind w:firstLine="480"/>
        <w:rPr>
          <w:rFonts w:ascii="仿宋" w:hAnsi="仿宋" w:eastAsia="仿宋" w:cs="仿宋"/>
          <w:color w:val="auto"/>
          <w:sz w:val="24"/>
        </w:rPr>
      </w:pPr>
      <w:r>
        <w:rPr>
          <w:rFonts w:hint="eastAsia" w:ascii="仿宋" w:hAnsi="仿宋" w:eastAsia="仿宋" w:cs="仿宋"/>
          <w:color w:val="auto"/>
          <w:sz w:val="24"/>
        </w:rPr>
        <w:t>2.上述所指的“秘密信息”的资料形式，包括但不限于：书面文字资料、图片资料、视听资料、电子文档资料以及其他信息载体或秘密资料存在的任何形式。</w:t>
      </w:r>
    </w:p>
    <w:p w14:paraId="745081E8">
      <w:pPr>
        <w:spacing w:before="48"/>
        <w:ind w:firstLine="480"/>
        <w:rPr>
          <w:rFonts w:ascii="仿宋" w:hAnsi="仿宋" w:eastAsia="仿宋" w:cs="仿宋"/>
          <w:color w:val="auto"/>
          <w:sz w:val="24"/>
        </w:rPr>
      </w:pPr>
      <w:r>
        <w:rPr>
          <w:rFonts w:hint="eastAsia" w:ascii="仿宋" w:hAnsi="仿宋" w:eastAsia="仿宋" w:cs="仿宋"/>
          <w:color w:val="auto"/>
          <w:sz w:val="24"/>
        </w:rPr>
        <w:t>3.本协议所称数据，是指任何以电子或者其他方式对信息的记录，包括甲方数据及甲方用户数据。</w:t>
      </w:r>
    </w:p>
    <w:p w14:paraId="7BB3CFA1">
      <w:pPr>
        <w:spacing w:before="48"/>
        <w:ind w:firstLine="480"/>
        <w:rPr>
          <w:rFonts w:ascii="仿宋" w:hAnsi="仿宋" w:eastAsia="仿宋" w:cs="仿宋"/>
          <w:color w:val="auto"/>
          <w:sz w:val="24"/>
        </w:rPr>
      </w:pPr>
      <w:r>
        <w:rPr>
          <w:rFonts w:hint="eastAsia" w:ascii="仿宋" w:hAnsi="仿宋" w:eastAsia="仿宋" w:cs="仿宋"/>
          <w:color w:val="auto"/>
          <w:sz w:val="24"/>
        </w:rPr>
        <w:t>4.数据处理，包括数据的收集、存储、使用、加工、传输、提供、公开等。</w:t>
      </w:r>
    </w:p>
    <w:p w14:paraId="618C4462">
      <w:pPr>
        <w:spacing w:before="48"/>
        <w:ind w:firstLine="480"/>
        <w:rPr>
          <w:rFonts w:ascii="仿宋" w:hAnsi="仿宋" w:eastAsia="仿宋" w:cs="仿宋"/>
          <w:color w:val="auto"/>
          <w:sz w:val="24"/>
        </w:rPr>
      </w:pPr>
      <w:r>
        <w:rPr>
          <w:rFonts w:hint="eastAsia" w:ascii="仿宋" w:hAnsi="仿宋" w:eastAsia="仿宋" w:cs="仿宋"/>
          <w:color w:val="auto"/>
          <w:sz w:val="24"/>
        </w:rPr>
        <w:t>5.数据安全，是指通过采取必要措施，确保数据处于有效保护和合法利用的状态，以及具备保障持续安全状态的能力。</w:t>
      </w:r>
    </w:p>
    <w:p w14:paraId="3B7BD9DF">
      <w:pPr>
        <w:spacing w:before="48"/>
        <w:ind w:firstLine="480"/>
        <w:rPr>
          <w:rFonts w:ascii="仿宋" w:hAnsi="仿宋" w:eastAsia="仿宋" w:cs="仿宋"/>
          <w:color w:val="auto"/>
          <w:sz w:val="24"/>
        </w:rPr>
      </w:pPr>
      <w:r>
        <w:rPr>
          <w:rFonts w:hint="eastAsia" w:ascii="仿宋" w:hAnsi="仿宋" w:eastAsia="仿宋" w:cs="仿宋"/>
          <w:color w:val="auto"/>
          <w:sz w:val="24"/>
        </w:rPr>
        <w:t>6.用户数据，是指有关已辨别的或可识别自然人的任何数字的、字母的、图形的、摄影的、声学的或其它种类的信息。</w:t>
      </w:r>
    </w:p>
    <w:p w14:paraId="3DB7058F">
      <w:pPr>
        <w:spacing w:before="48"/>
        <w:ind w:firstLine="480"/>
        <w:rPr>
          <w:rFonts w:ascii="仿宋" w:hAnsi="仿宋" w:eastAsia="仿宋" w:cs="仿宋"/>
          <w:color w:val="auto"/>
          <w:sz w:val="24"/>
        </w:rPr>
      </w:pPr>
      <w:r>
        <w:rPr>
          <w:rFonts w:hint="eastAsia" w:ascii="仿宋" w:hAnsi="仿宋" w:eastAsia="仿宋" w:cs="仿宋"/>
          <w:color w:val="auto"/>
          <w:sz w:val="24"/>
        </w:rPr>
        <w:t>二、双方权利义务</w:t>
      </w:r>
    </w:p>
    <w:p w14:paraId="4470C57D">
      <w:pPr>
        <w:spacing w:before="48"/>
        <w:ind w:firstLine="480"/>
        <w:rPr>
          <w:rFonts w:ascii="仿宋" w:hAnsi="仿宋" w:eastAsia="仿宋" w:cs="仿宋"/>
          <w:color w:val="auto"/>
          <w:sz w:val="24"/>
        </w:rPr>
      </w:pPr>
      <w:r>
        <w:rPr>
          <w:rFonts w:hint="eastAsia" w:ascii="仿宋" w:hAnsi="仿宋" w:eastAsia="仿宋" w:cs="仿宋"/>
          <w:color w:val="auto"/>
          <w:sz w:val="24"/>
        </w:rPr>
        <w:t>（一）甲方的权利义务</w:t>
      </w:r>
    </w:p>
    <w:p w14:paraId="1ED0DF60">
      <w:pPr>
        <w:spacing w:before="48"/>
        <w:ind w:firstLine="480"/>
        <w:rPr>
          <w:rFonts w:ascii="仿宋" w:hAnsi="仿宋" w:eastAsia="仿宋" w:cs="仿宋"/>
          <w:color w:val="auto"/>
          <w:sz w:val="24"/>
        </w:rPr>
      </w:pPr>
      <w:r>
        <w:rPr>
          <w:rFonts w:hint="eastAsia" w:ascii="仿宋" w:hAnsi="仿宋" w:eastAsia="仿宋" w:cs="仿宋"/>
          <w:color w:val="auto"/>
          <w:sz w:val="24"/>
        </w:rPr>
        <w:t>1.甲方拥有对所有数据及其衍生物的所有权利和权益。</w:t>
      </w:r>
    </w:p>
    <w:p w14:paraId="62FA9FB8">
      <w:pPr>
        <w:spacing w:before="48"/>
        <w:ind w:firstLine="480"/>
        <w:rPr>
          <w:rFonts w:ascii="仿宋" w:hAnsi="仿宋" w:eastAsia="仿宋" w:cs="仿宋"/>
          <w:color w:val="auto"/>
          <w:sz w:val="24"/>
        </w:rPr>
      </w:pPr>
      <w:r>
        <w:rPr>
          <w:rFonts w:hint="eastAsia" w:ascii="仿宋" w:hAnsi="仿宋" w:eastAsia="仿宋" w:cs="仿宋"/>
          <w:color w:val="auto"/>
          <w:sz w:val="24"/>
        </w:rPr>
        <w:t>2.甲方有权对乙方的数据安全保密行为进行监督。如果乙方违反保密信息保护义务，披露、使用甲方的机密信息及甲方数据的，甲方有权终止与乙方的合作。</w:t>
      </w:r>
    </w:p>
    <w:p w14:paraId="74400C02">
      <w:pPr>
        <w:spacing w:before="48"/>
        <w:ind w:firstLine="480"/>
        <w:rPr>
          <w:rFonts w:ascii="仿宋" w:hAnsi="仿宋" w:eastAsia="仿宋" w:cs="仿宋"/>
          <w:color w:val="auto"/>
          <w:sz w:val="24"/>
        </w:rPr>
      </w:pPr>
      <w:r>
        <w:rPr>
          <w:rFonts w:hint="eastAsia" w:ascii="仿宋" w:hAnsi="仿宋" w:eastAsia="仿宋" w:cs="仿宋"/>
          <w:color w:val="auto"/>
          <w:sz w:val="24"/>
        </w:rPr>
        <w:t>3.甲方有权要求乙方采取合理步骤协助甲方遵守相关数据保护法律和其他隐私声明或政策下规定的义务。</w:t>
      </w:r>
    </w:p>
    <w:p w14:paraId="6664B0AE">
      <w:pPr>
        <w:pStyle w:val="6"/>
        <w:rPr>
          <w:rFonts w:ascii="仿宋" w:hAnsi="仿宋" w:eastAsia="仿宋" w:cs="仿宋"/>
          <w:color w:val="auto"/>
          <w:lang w:val="en-US"/>
        </w:rPr>
      </w:pPr>
      <w:r>
        <w:rPr>
          <w:rFonts w:hint="eastAsia" w:ascii="仿宋" w:hAnsi="仿宋" w:eastAsia="仿宋" w:cs="仿宋"/>
          <w:color w:val="auto"/>
          <w:lang w:val="en-US"/>
        </w:rPr>
        <w:t>4.甲方有权</w:t>
      </w:r>
      <w:r>
        <w:rPr>
          <w:rFonts w:hint="eastAsia" w:ascii="仿宋" w:hAnsi="仿宋" w:eastAsia="仿宋" w:cs="仿宋"/>
          <w:color w:val="auto"/>
        </w:rPr>
        <w:t>定期对驻场运维人员开展背景审查，</w:t>
      </w:r>
      <w:r>
        <w:rPr>
          <w:rFonts w:hint="eastAsia" w:ascii="仿宋" w:hAnsi="仿宋" w:eastAsia="仿宋" w:cs="仿宋"/>
          <w:color w:val="auto"/>
          <w:lang w:val="en-US"/>
        </w:rPr>
        <w:t>乙方需无条件配合。</w:t>
      </w:r>
    </w:p>
    <w:p w14:paraId="47BC4A7D">
      <w:pPr>
        <w:spacing w:before="48"/>
        <w:ind w:firstLine="480"/>
        <w:rPr>
          <w:rFonts w:ascii="仿宋" w:hAnsi="仿宋" w:eastAsia="仿宋" w:cs="仿宋"/>
          <w:color w:val="auto"/>
          <w:sz w:val="24"/>
        </w:rPr>
      </w:pPr>
      <w:r>
        <w:rPr>
          <w:rFonts w:hint="eastAsia" w:ascii="仿宋" w:hAnsi="仿宋" w:eastAsia="仿宋" w:cs="仿宋"/>
          <w:color w:val="auto"/>
          <w:sz w:val="24"/>
        </w:rPr>
        <w:t>（二）乙方的权利义务</w:t>
      </w:r>
    </w:p>
    <w:p w14:paraId="7C84F764">
      <w:pPr>
        <w:spacing w:before="48"/>
        <w:ind w:firstLine="480"/>
        <w:rPr>
          <w:rFonts w:ascii="仿宋" w:hAnsi="仿宋" w:eastAsia="仿宋" w:cs="仿宋"/>
          <w:color w:val="auto"/>
          <w:sz w:val="24"/>
        </w:rPr>
      </w:pPr>
      <w:r>
        <w:rPr>
          <w:rFonts w:hint="eastAsia" w:ascii="仿宋" w:hAnsi="仿宋" w:eastAsia="仿宋" w:cs="仿宋"/>
          <w:color w:val="auto"/>
          <w:sz w:val="24"/>
        </w:rPr>
        <w:t>1.乙方保证其在处理甲方及甲方用户数据时，仅以履行协议的目的以及用户同意的目的及范围为限，按照相关数据保护法律的规定和用户授权同意范围处理。</w:t>
      </w:r>
    </w:p>
    <w:p w14:paraId="52A3F5D8">
      <w:pPr>
        <w:spacing w:before="48"/>
        <w:ind w:firstLine="480"/>
        <w:rPr>
          <w:rFonts w:ascii="仿宋" w:hAnsi="仿宋" w:eastAsia="仿宋" w:cs="仿宋"/>
          <w:color w:val="auto"/>
          <w:sz w:val="24"/>
        </w:rPr>
      </w:pPr>
      <w:r>
        <w:rPr>
          <w:rFonts w:hint="eastAsia" w:ascii="仿宋" w:hAnsi="仿宋" w:eastAsia="仿宋" w:cs="仿宋"/>
          <w:color w:val="auto"/>
          <w:sz w:val="24"/>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5B33A5B4">
      <w:pPr>
        <w:spacing w:before="48"/>
        <w:ind w:firstLine="480"/>
        <w:rPr>
          <w:rFonts w:ascii="仿宋" w:hAnsi="仿宋" w:eastAsia="仿宋" w:cs="仿宋"/>
          <w:color w:val="auto"/>
          <w:sz w:val="24"/>
        </w:rPr>
      </w:pPr>
      <w:r>
        <w:rPr>
          <w:rFonts w:hint="eastAsia" w:ascii="仿宋" w:hAnsi="仿宋" w:eastAsia="仿宋" w:cs="仿宋"/>
          <w:color w:val="auto"/>
          <w:sz w:val="24"/>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185B97CB">
      <w:pPr>
        <w:spacing w:before="48"/>
        <w:ind w:firstLine="480"/>
        <w:rPr>
          <w:rFonts w:ascii="仿宋" w:hAnsi="仿宋" w:eastAsia="仿宋" w:cs="仿宋"/>
          <w:color w:val="auto"/>
          <w:sz w:val="24"/>
        </w:rPr>
      </w:pPr>
      <w:r>
        <w:rPr>
          <w:rFonts w:hint="eastAsia" w:ascii="仿宋" w:hAnsi="仿宋" w:eastAsia="仿宋" w:cs="仿宋"/>
          <w:color w:val="auto"/>
          <w:sz w:val="24"/>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07E19FC6">
      <w:pPr>
        <w:spacing w:before="48"/>
        <w:ind w:firstLine="480"/>
        <w:rPr>
          <w:rFonts w:ascii="仿宋" w:hAnsi="仿宋" w:eastAsia="仿宋" w:cs="仿宋"/>
          <w:color w:val="auto"/>
          <w:sz w:val="24"/>
        </w:rPr>
      </w:pPr>
      <w:r>
        <w:rPr>
          <w:rFonts w:hint="eastAsia" w:ascii="仿宋" w:hAnsi="仿宋" w:eastAsia="仿宋" w:cs="仿宋"/>
          <w:color w:val="auto"/>
          <w:sz w:val="24"/>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4EB5D712">
      <w:pPr>
        <w:spacing w:before="48"/>
        <w:ind w:firstLine="480"/>
        <w:rPr>
          <w:rFonts w:ascii="仿宋" w:hAnsi="仿宋" w:eastAsia="仿宋" w:cs="仿宋"/>
          <w:color w:val="auto"/>
          <w:sz w:val="24"/>
        </w:rPr>
      </w:pPr>
      <w:r>
        <w:rPr>
          <w:rFonts w:hint="eastAsia" w:ascii="仿宋" w:hAnsi="仿宋" w:eastAsia="仿宋" w:cs="仿宋"/>
          <w:color w:val="auto"/>
          <w:sz w:val="24"/>
        </w:rPr>
        <w:t>6.乙方承诺重要数据的处理者应当明确数据安全负责人和管理机构，落实数据安全保护责任。乙方承担网络和数据安全责任、保密责任和对人员管理的主体责任，应对项目参与人员进行背景审查，应与所有合作单位及时签订安全保密协议，与所有运维人员及时签订安全保密承诺书，并定期对驻场运维人员开展背景审查。</w:t>
      </w:r>
    </w:p>
    <w:p w14:paraId="58A57B44">
      <w:pPr>
        <w:pStyle w:val="6"/>
        <w:spacing w:before="48"/>
        <w:ind w:firstLine="480"/>
        <w:rPr>
          <w:rFonts w:ascii="仿宋" w:hAnsi="仿宋" w:eastAsia="仿宋" w:cs="仿宋"/>
          <w:color w:val="auto"/>
        </w:rPr>
      </w:pPr>
      <w:r>
        <w:rPr>
          <w:rFonts w:hint="eastAsia" w:ascii="仿宋" w:hAnsi="仿宋" w:eastAsia="仿宋" w:cs="仿宋"/>
          <w:color w:val="auto"/>
          <w:lang w:val="en-US"/>
        </w:rPr>
        <w:t>乙方应</w:t>
      </w:r>
      <w:r>
        <w:rPr>
          <w:rFonts w:hint="eastAsia" w:ascii="仿宋" w:hAnsi="仿宋" w:eastAsia="仿宋" w:cs="仿宋"/>
          <w:color w:val="auto"/>
        </w:rPr>
        <w:t>明确网络和数据安全义务，乙方应指定一名高管作为网络和数据安全负责人。网络和数据安全负责人：</w:t>
      </w:r>
      <w:r>
        <w:rPr>
          <w:rFonts w:hint="eastAsia" w:ascii="仿宋" w:hAnsi="仿宋" w:eastAsia="仿宋" w:cs="仿宋"/>
          <w:color w:val="auto"/>
          <w:u w:val="single"/>
          <w:lang w:val="en-US"/>
        </w:rPr>
        <w:t xml:space="preserve">     </w:t>
      </w:r>
      <w:r>
        <w:rPr>
          <w:rFonts w:hint="eastAsia" w:ascii="仿宋" w:hAnsi="仿宋" w:eastAsia="仿宋" w:cs="仿宋"/>
          <w:color w:val="auto"/>
        </w:rPr>
        <w:t>。</w:t>
      </w:r>
    </w:p>
    <w:p w14:paraId="1CCF3541">
      <w:pPr>
        <w:spacing w:before="48"/>
        <w:ind w:firstLine="480"/>
        <w:rPr>
          <w:rFonts w:ascii="仿宋" w:hAnsi="仿宋" w:eastAsia="仿宋" w:cs="仿宋"/>
          <w:color w:val="auto"/>
          <w:sz w:val="24"/>
        </w:rPr>
      </w:pPr>
      <w:r>
        <w:rPr>
          <w:rFonts w:hint="eastAsia" w:ascii="仿宋" w:hAnsi="仿宋" w:eastAsia="仿宋" w:cs="仿宋"/>
          <w:color w:val="auto"/>
          <w:sz w:val="24"/>
        </w:rPr>
        <w:t>7.乙方应合理限制乙方员工访问数据的权限，并保证完成以下事项：</w:t>
      </w:r>
    </w:p>
    <w:p w14:paraId="3232FD33">
      <w:pPr>
        <w:spacing w:before="48"/>
        <w:ind w:firstLine="480"/>
        <w:rPr>
          <w:rFonts w:ascii="仿宋" w:hAnsi="仿宋" w:eastAsia="仿宋" w:cs="仿宋"/>
          <w:color w:val="auto"/>
          <w:sz w:val="24"/>
        </w:rPr>
      </w:pPr>
      <w:r>
        <w:rPr>
          <w:rFonts w:hint="eastAsia" w:ascii="仿宋" w:hAnsi="仿宋" w:eastAsia="仿宋" w:cs="仿宋"/>
          <w:color w:val="auto"/>
          <w:sz w:val="24"/>
        </w:rPr>
        <w:t>（1）采取所有合理的步骤，为促进履行协议下义务而有需要访问甲方及用户数据时，以确保仅乙方的被授权员工有权在此限度内访问前述数据；</w:t>
      </w:r>
    </w:p>
    <w:p w14:paraId="5E06991E">
      <w:pPr>
        <w:spacing w:before="48"/>
        <w:ind w:firstLine="480"/>
        <w:rPr>
          <w:rFonts w:ascii="仿宋" w:hAnsi="仿宋" w:eastAsia="仿宋" w:cs="仿宋"/>
          <w:color w:val="auto"/>
          <w:sz w:val="24"/>
        </w:rPr>
      </w:pPr>
      <w:r>
        <w:rPr>
          <w:rFonts w:hint="eastAsia" w:ascii="仿宋" w:hAnsi="仿宋" w:eastAsia="仿宋" w:cs="仿宋"/>
          <w:color w:val="auto"/>
          <w:sz w:val="24"/>
        </w:rPr>
        <w:t>（2）确保乙方可访问前述数据的员工知晓、理解本协议及信息保护法律下的义务；</w:t>
      </w:r>
    </w:p>
    <w:p w14:paraId="6D08B00C">
      <w:pPr>
        <w:spacing w:before="48"/>
        <w:ind w:firstLine="480"/>
        <w:rPr>
          <w:rFonts w:ascii="仿宋" w:hAnsi="仿宋" w:eastAsia="仿宋" w:cs="仿宋"/>
          <w:color w:val="auto"/>
          <w:sz w:val="24"/>
        </w:rPr>
      </w:pPr>
      <w:r>
        <w:rPr>
          <w:rFonts w:hint="eastAsia" w:ascii="仿宋" w:hAnsi="仿宋" w:eastAsia="仿宋" w:cs="仿宋"/>
          <w:color w:val="auto"/>
          <w:sz w:val="24"/>
        </w:rPr>
        <w:t>（3）确保乙方可访问前述数据的员工知晓甲方数据的保密性质，并采用适用于访问或处理前述数据的安保程序。</w:t>
      </w:r>
    </w:p>
    <w:p w14:paraId="58803C48">
      <w:pPr>
        <w:spacing w:before="48"/>
        <w:ind w:firstLine="480"/>
        <w:rPr>
          <w:rFonts w:ascii="仿宋" w:hAnsi="仿宋" w:eastAsia="仿宋" w:cs="仿宋"/>
          <w:color w:val="auto"/>
          <w:sz w:val="24"/>
        </w:rPr>
      </w:pPr>
      <w:r>
        <w:rPr>
          <w:rFonts w:hint="eastAsia" w:ascii="仿宋" w:hAnsi="仿宋" w:eastAsia="仿宋" w:cs="仿宋"/>
          <w:color w:val="auto"/>
          <w:sz w:val="24"/>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16A0DC08">
      <w:pPr>
        <w:spacing w:before="48"/>
        <w:ind w:firstLine="480"/>
        <w:rPr>
          <w:rFonts w:ascii="仿宋" w:hAnsi="仿宋" w:eastAsia="仿宋" w:cs="仿宋"/>
          <w:color w:val="auto"/>
          <w:sz w:val="24"/>
        </w:rPr>
      </w:pPr>
      <w:r>
        <w:rPr>
          <w:rFonts w:hint="eastAsia" w:ascii="仿宋" w:hAnsi="仿宋" w:eastAsia="仿宋" w:cs="仿宋"/>
          <w:color w:val="auto"/>
          <w:sz w:val="24"/>
        </w:rPr>
        <w:t>9.如有数据泄露风险产生，乙方的书面通知应包含以下事项：</w:t>
      </w:r>
    </w:p>
    <w:p w14:paraId="35CBA9BD">
      <w:pPr>
        <w:spacing w:before="48"/>
        <w:ind w:firstLine="480"/>
        <w:rPr>
          <w:rFonts w:ascii="仿宋" w:hAnsi="仿宋" w:eastAsia="仿宋" w:cs="仿宋"/>
          <w:color w:val="auto"/>
          <w:sz w:val="24"/>
        </w:rPr>
      </w:pPr>
      <w:r>
        <w:rPr>
          <w:rFonts w:hint="eastAsia" w:ascii="仿宋" w:hAnsi="仿宋" w:eastAsia="仿宋" w:cs="仿宋"/>
          <w:color w:val="auto"/>
          <w:sz w:val="24"/>
        </w:rPr>
        <w:t>（1）被泄露的数据主体的身份信息；</w:t>
      </w:r>
    </w:p>
    <w:p w14:paraId="7E3A199F">
      <w:pPr>
        <w:spacing w:before="48"/>
        <w:ind w:firstLine="480"/>
        <w:rPr>
          <w:rFonts w:ascii="仿宋" w:hAnsi="仿宋" w:eastAsia="仿宋" w:cs="仿宋"/>
          <w:color w:val="auto"/>
          <w:sz w:val="24"/>
        </w:rPr>
      </w:pPr>
      <w:r>
        <w:rPr>
          <w:rFonts w:hint="eastAsia" w:ascii="仿宋" w:hAnsi="仿宋" w:eastAsia="仿宋" w:cs="仿宋"/>
          <w:color w:val="auto"/>
          <w:sz w:val="24"/>
        </w:rPr>
        <w:t>（2）对于所发生事件的描述，包括：泄露时间和被发现泄露的时间；</w:t>
      </w:r>
    </w:p>
    <w:p w14:paraId="48813243">
      <w:pPr>
        <w:spacing w:before="48"/>
        <w:ind w:firstLine="480"/>
        <w:rPr>
          <w:rFonts w:ascii="仿宋" w:hAnsi="仿宋" w:eastAsia="仿宋" w:cs="仿宋"/>
          <w:color w:val="auto"/>
          <w:sz w:val="24"/>
        </w:rPr>
      </w:pPr>
      <w:r>
        <w:rPr>
          <w:rFonts w:hint="eastAsia" w:ascii="仿宋" w:hAnsi="仿宋" w:eastAsia="仿宋" w:cs="仿宋"/>
          <w:color w:val="auto"/>
          <w:sz w:val="24"/>
        </w:rPr>
        <w:t>（3）泄露的范围，包括:所涉及数据的类型；</w:t>
      </w:r>
    </w:p>
    <w:p w14:paraId="2AFD7E3F">
      <w:pPr>
        <w:spacing w:before="48"/>
        <w:ind w:firstLine="480"/>
        <w:rPr>
          <w:rFonts w:ascii="仿宋" w:hAnsi="仿宋" w:eastAsia="仿宋" w:cs="仿宋"/>
          <w:color w:val="auto"/>
          <w:sz w:val="24"/>
        </w:rPr>
      </w:pPr>
      <w:r>
        <w:rPr>
          <w:rFonts w:hint="eastAsia" w:ascii="仿宋" w:hAnsi="仿宋" w:eastAsia="仿宋" w:cs="仿宋"/>
          <w:color w:val="auto"/>
          <w:sz w:val="24"/>
        </w:rPr>
        <w:t>（4）乙方对泄露反馈的描述，包括：其采取的减轻损害的步骤；</w:t>
      </w:r>
    </w:p>
    <w:p w14:paraId="6EED32F2">
      <w:pPr>
        <w:spacing w:before="48"/>
        <w:ind w:firstLine="480"/>
        <w:rPr>
          <w:rFonts w:ascii="仿宋" w:hAnsi="仿宋" w:eastAsia="仿宋" w:cs="仿宋"/>
          <w:color w:val="auto"/>
          <w:sz w:val="24"/>
        </w:rPr>
      </w:pPr>
      <w:r>
        <w:rPr>
          <w:rFonts w:hint="eastAsia" w:ascii="仿宋" w:hAnsi="仿宋" w:eastAsia="仿宋" w:cs="仿宋"/>
          <w:color w:val="auto"/>
          <w:sz w:val="24"/>
        </w:rPr>
        <w:t>（5）甲方可能合理要求的其它信息。</w:t>
      </w:r>
    </w:p>
    <w:p w14:paraId="5D0A3547">
      <w:pPr>
        <w:spacing w:before="48"/>
        <w:ind w:firstLine="480"/>
        <w:rPr>
          <w:rFonts w:ascii="仿宋" w:hAnsi="仿宋" w:eastAsia="仿宋" w:cs="仿宋"/>
          <w:color w:val="auto"/>
          <w:sz w:val="24"/>
        </w:rPr>
      </w:pPr>
      <w:r>
        <w:rPr>
          <w:rFonts w:hint="eastAsia" w:ascii="仿宋" w:hAnsi="仿宋" w:eastAsia="仿宋" w:cs="仿宋"/>
          <w:color w:val="auto"/>
          <w:sz w:val="24"/>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61E02722">
      <w:pPr>
        <w:spacing w:before="48"/>
        <w:ind w:firstLine="480"/>
        <w:rPr>
          <w:rFonts w:ascii="仿宋" w:hAnsi="仿宋" w:eastAsia="仿宋" w:cs="仿宋"/>
          <w:color w:val="auto"/>
          <w:sz w:val="24"/>
        </w:rPr>
      </w:pPr>
      <w:r>
        <w:rPr>
          <w:rFonts w:hint="eastAsia" w:ascii="仿宋" w:hAnsi="仿宋" w:eastAsia="仿宋" w:cs="仿宋"/>
          <w:color w:val="auto"/>
          <w:sz w:val="24"/>
        </w:rPr>
        <w:t>11.乙方应当按照《信息系统安全等级保护实施指南》对甲方的信息系统运营具体实施等级保护工作。</w:t>
      </w:r>
    </w:p>
    <w:p w14:paraId="02220986">
      <w:pPr>
        <w:spacing w:before="48"/>
        <w:ind w:firstLine="480"/>
        <w:rPr>
          <w:rFonts w:ascii="仿宋" w:hAnsi="仿宋" w:eastAsia="仿宋" w:cs="仿宋"/>
          <w:color w:val="auto"/>
          <w:sz w:val="24"/>
        </w:rPr>
      </w:pPr>
      <w:r>
        <w:rPr>
          <w:rFonts w:hint="eastAsia" w:ascii="仿宋" w:hAnsi="仿宋" w:eastAsia="仿宋" w:cs="仿宋"/>
          <w:color w:val="auto"/>
          <w:sz w:val="24"/>
        </w:rPr>
        <w:t>12.甲方信息系统的安全保护等级确定后，乙方应当按照国家信息安全等级保护管理规范和技术标准，开展信息系统安全建设或者改建工作，所需费用由乙方承担。</w:t>
      </w:r>
    </w:p>
    <w:p w14:paraId="101F2611">
      <w:pPr>
        <w:spacing w:before="48"/>
        <w:ind w:firstLine="480"/>
        <w:rPr>
          <w:rFonts w:ascii="仿宋" w:hAnsi="仿宋" w:eastAsia="仿宋" w:cs="仿宋"/>
          <w:color w:val="auto"/>
          <w:sz w:val="24"/>
        </w:rPr>
      </w:pPr>
      <w:r>
        <w:rPr>
          <w:rFonts w:hint="eastAsia" w:ascii="仿宋" w:hAnsi="仿宋" w:eastAsia="仿宋" w:cs="仿宋"/>
          <w:color w:val="auto"/>
          <w:sz w:val="24"/>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650E8290">
      <w:pPr>
        <w:spacing w:before="48"/>
        <w:ind w:firstLine="480"/>
        <w:rPr>
          <w:rFonts w:ascii="仿宋" w:hAnsi="仿宋" w:eastAsia="仿宋" w:cs="仿宋"/>
          <w:color w:val="auto"/>
          <w:sz w:val="24"/>
        </w:rPr>
      </w:pPr>
      <w:r>
        <w:rPr>
          <w:rFonts w:hint="eastAsia" w:ascii="仿宋" w:hAnsi="仿宋" w:eastAsia="仿宋" w:cs="仿宋"/>
          <w:color w:val="auto"/>
          <w:sz w:val="24"/>
        </w:rPr>
        <w:t>经测评或者自查，信息系统安全状况未达到安全保护等级要求或实际应用需求未达到甲方需要的，乙方应当制定方案进行整改。</w:t>
      </w:r>
    </w:p>
    <w:p w14:paraId="7E61E821">
      <w:pPr>
        <w:spacing w:before="48"/>
        <w:ind w:firstLine="480"/>
        <w:rPr>
          <w:rFonts w:ascii="仿宋" w:hAnsi="仿宋" w:eastAsia="仿宋" w:cs="仿宋"/>
          <w:color w:val="auto"/>
          <w:sz w:val="24"/>
        </w:rPr>
      </w:pPr>
      <w:r>
        <w:rPr>
          <w:rFonts w:hint="eastAsia" w:ascii="仿宋" w:hAnsi="仿宋" w:eastAsia="仿宋" w:cs="仿宋"/>
          <w:color w:val="auto"/>
          <w:sz w:val="24"/>
        </w:rPr>
        <w:t>14.乙方应进行系统安全测评和网络安全加固，如该系统因遭遇网络入侵、非法使用等原因造成甲方数据泄露，乙方需承担违约责任，并且承担因此产生的全部法律后果。</w:t>
      </w:r>
    </w:p>
    <w:p w14:paraId="0EEC8A1C">
      <w:pPr>
        <w:spacing w:before="48"/>
        <w:ind w:firstLine="480"/>
        <w:rPr>
          <w:rFonts w:ascii="仿宋" w:hAnsi="仿宋" w:eastAsia="仿宋" w:cs="仿宋"/>
          <w:color w:val="auto"/>
          <w:sz w:val="24"/>
        </w:rPr>
      </w:pPr>
      <w:r>
        <w:rPr>
          <w:rFonts w:hint="eastAsia" w:ascii="仿宋" w:hAnsi="仿宋" w:eastAsia="仿宋" w:cs="仿宋"/>
          <w:color w:val="auto"/>
          <w:sz w:val="24"/>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4E1F6CC1">
      <w:pPr>
        <w:spacing w:before="48"/>
        <w:ind w:firstLine="480"/>
        <w:rPr>
          <w:rFonts w:ascii="仿宋" w:hAnsi="仿宋" w:eastAsia="仿宋" w:cs="仿宋"/>
          <w:color w:val="auto"/>
          <w:sz w:val="24"/>
        </w:rPr>
      </w:pPr>
      <w:r>
        <w:rPr>
          <w:rFonts w:hint="eastAsia" w:ascii="仿宋" w:hAnsi="仿宋" w:eastAsia="仿宋" w:cs="仿宋"/>
          <w:color w:val="auto"/>
          <w:sz w:val="24"/>
        </w:rPr>
        <w:t>16.乙方同意并承诺，应对所有保密信息予以严格保密，履行个人信息和数据安全的各项法律法规和制度要求，数据所有权归甲方所有，未经甲方事先书面同意，乙方不能将所持有的与本协议有关的个人数据及保密信息向境内外转移或允许其他第三方机构或个人访问，不得存储、访问、修改、披露、利用、转让、向第三方提供、销毁人社数据。</w:t>
      </w:r>
    </w:p>
    <w:p w14:paraId="1A16A637">
      <w:pPr>
        <w:spacing w:before="48"/>
        <w:ind w:firstLine="480"/>
        <w:rPr>
          <w:rFonts w:ascii="仿宋" w:hAnsi="仿宋" w:eastAsia="仿宋" w:cs="仿宋"/>
          <w:color w:val="auto"/>
          <w:sz w:val="24"/>
        </w:rPr>
      </w:pPr>
      <w:r>
        <w:rPr>
          <w:rFonts w:hint="eastAsia" w:ascii="仿宋" w:hAnsi="仿宋" w:eastAsia="仿宋" w:cs="仿宋"/>
          <w:color w:val="auto"/>
          <w:sz w:val="24"/>
        </w:rPr>
        <w:t>17.乙方应建立并完善内部保密制度，与了解知悉本协议保密内容的人员签订保密协议；乙方应当告知并以适当方式要求其参与本项工作之雇员遵守本协议规定。</w:t>
      </w:r>
    </w:p>
    <w:p w14:paraId="68A3E530">
      <w:pPr>
        <w:spacing w:before="48"/>
        <w:ind w:firstLine="480"/>
        <w:rPr>
          <w:rFonts w:ascii="仿宋" w:hAnsi="仿宋" w:eastAsia="仿宋" w:cs="仿宋"/>
          <w:color w:val="auto"/>
          <w:sz w:val="24"/>
        </w:rPr>
      </w:pPr>
      <w:r>
        <w:rPr>
          <w:rFonts w:hint="eastAsia" w:ascii="仿宋" w:hAnsi="仿宋" w:eastAsia="仿宋" w:cs="仿宋"/>
          <w:color w:val="auto"/>
          <w:sz w:val="24"/>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732E255A">
      <w:pPr>
        <w:spacing w:before="48"/>
        <w:ind w:firstLine="480"/>
        <w:rPr>
          <w:rFonts w:ascii="仿宋" w:hAnsi="仿宋" w:eastAsia="仿宋" w:cs="仿宋"/>
          <w:color w:val="auto"/>
          <w:sz w:val="24"/>
        </w:rPr>
      </w:pPr>
      <w:r>
        <w:rPr>
          <w:rFonts w:hint="eastAsia" w:ascii="仿宋" w:hAnsi="仿宋" w:eastAsia="仿宋" w:cs="仿宋"/>
          <w:color w:val="auto"/>
          <w:sz w:val="24"/>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4F71C4FC">
      <w:pPr>
        <w:spacing w:before="48"/>
        <w:ind w:firstLine="480"/>
        <w:rPr>
          <w:rFonts w:ascii="仿宋" w:hAnsi="仿宋" w:eastAsia="仿宋" w:cs="仿宋"/>
          <w:color w:val="auto"/>
          <w:sz w:val="24"/>
        </w:rPr>
      </w:pPr>
      <w:r>
        <w:rPr>
          <w:rFonts w:hint="eastAsia" w:ascii="仿宋" w:hAnsi="仿宋" w:eastAsia="仿宋" w:cs="仿宋"/>
          <w:color w:val="auto"/>
          <w:sz w:val="24"/>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66E1E7CC">
      <w:pPr>
        <w:spacing w:before="48"/>
        <w:ind w:firstLine="480"/>
        <w:rPr>
          <w:rFonts w:ascii="仿宋" w:hAnsi="仿宋" w:eastAsia="仿宋" w:cs="仿宋"/>
          <w:color w:val="auto"/>
          <w:sz w:val="24"/>
        </w:rPr>
      </w:pPr>
      <w:r>
        <w:rPr>
          <w:rFonts w:hint="eastAsia" w:ascii="仿宋" w:hAnsi="仿宋" w:eastAsia="仿宋" w:cs="仿宋"/>
          <w:color w:val="auto"/>
          <w:sz w:val="24"/>
        </w:rPr>
        <w:t>21.当甲方以书面形式要求乙方交回保密信息时，乙方应当立即交回所有书面的或其他有形的保密信息以及所有描述和概括该保密信息的文件。</w:t>
      </w:r>
    </w:p>
    <w:p w14:paraId="5197A454">
      <w:pPr>
        <w:spacing w:before="48"/>
        <w:ind w:firstLine="480"/>
        <w:rPr>
          <w:rFonts w:ascii="仿宋" w:hAnsi="仿宋" w:eastAsia="仿宋" w:cs="仿宋"/>
          <w:color w:val="auto"/>
          <w:sz w:val="24"/>
        </w:rPr>
      </w:pPr>
      <w:r>
        <w:rPr>
          <w:rFonts w:hint="eastAsia" w:ascii="仿宋" w:hAnsi="仿宋" w:eastAsia="仿宋" w:cs="仿宋"/>
          <w:color w:val="auto"/>
          <w:sz w:val="24"/>
        </w:rPr>
        <w:t>22.乙方应当按照甲方的要求采取有效的方法对保密信息进行保密，所需费用由乙方承担。</w:t>
      </w:r>
    </w:p>
    <w:p w14:paraId="7A865501">
      <w:pPr>
        <w:spacing w:before="48"/>
        <w:ind w:firstLine="480"/>
        <w:rPr>
          <w:rFonts w:ascii="仿宋" w:hAnsi="仿宋" w:eastAsia="仿宋" w:cs="仿宋"/>
          <w:color w:val="auto"/>
          <w:sz w:val="24"/>
        </w:rPr>
      </w:pPr>
      <w:r>
        <w:rPr>
          <w:rFonts w:hint="eastAsia" w:ascii="仿宋" w:hAnsi="仿宋" w:eastAsia="仿宋" w:cs="仿宋"/>
          <w:color w:val="auto"/>
          <w:sz w:val="24"/>
        </w:rPr>
        <w:t>23.乙方对甲方的数据、软件、用户名、密码、系统结构、网络配置等不得泄露给任何第三方，如有违反，应当向甲方承担违约责任。</w:t>
      </w:r>
    </w:p>
    <w:p w14:paraId="2DC1CDAE">
      <w:pPr>
        <w:spacing w:before="48"/>
        <w:ind w:firstLine="480"/>
        <w:rPr>
          <w:rFonts w:ascii="仿宋" w:hAnsi="仿宋" w:eastAsia="仿宋" w:cs="仿宋"/>
          <w:color w:val="auto"/>
          <w:sz w:val="24"/>
        </w:rPr>
      </w:pPr>
      <w:r>
        <w:rPr>
          <w:rFonts w:hint="eastAsia" w:ascii="仿宋" w:hAnsi="仿宋" w:eastAsia="仿宋" w:cs="仿宋"/>
          <w:color w:val="auto"/>
          <w:sz w:val="24"/>
        </w:rPr>
        <w:t>24.乙方雇员离职后，对在甲方任职期间接触、知悉的属于甲方保密信息及数据的内容，继续承担保密义务。如有违反，乙方应当向甲方承担违约责任。</w:t>
      </w:r>
    </w:p>
    <w:p w14:paraId="105ED368">
      <w:pPr>
        <w:spacing w:before="48"/>
        <w:ind w:firstLine="480"/>
        <w:rPr>
          <w:rFonts w:ascii="仿宋" w:hAnsi="仿宋" w:eastAsia="仿宋" w:cs="仿宋"/>
          <w:color w:val="auto"/>
          <w:sz w:val="24"/>
        </w:rPr>
      </w:pPr>
      <w:r>
        <w:rPr>
          <w:rFonts w:hint="eastAsia" w:ascii="仿宋" w:hAnsi="仿宋" w:eastAsia="仿宋" w:cs="仿宋"/>
          <w:color w:val="auto"/>
          <w:sz w:val="24"/>
        </w:rPr>
        <w:t>25.乙方应在甲方的要求下，或在协议终止、到期后或者用户同意的目的完成后（以先到达的时间为准）立即保证其自身从事以下行为：</w:t>
      </w:r>
    </w:p>
    <w:p w14:paraId="6A0C7479">
      <w:pPr>
        <w:spacing w:before="48"/>
        <w:ind w:firstLine="480"/>
        <w:rPr>
          <w:rFonts w:ascii="仿宋" w:hAnsi="仿宋" w:eastAsia="仿宋" w:cs="仿宋"/>
          <w:color w:val="auto"/>
          <w:sz w:val="24"/>
        </w:rPr>
      </w:pPr>
      <w:r>
        <w:rPr>
          <w:rFonts w:hint="eastAsia" w:ascii="仿宋" w:hAnsi="仿宋" w:eastAsia="仿宋" w:cs="仿宋"/>
          <w:color w:val="auto"/>
          <w:sz w:val="24"/>
        </w:rPr>
        <w:t>（1）以甲方同意的方式，销毁所有甲方及用户数据实现不能复原；</w:t>
      </w:r>
    </w:p>
    <w:p w14:paraId="1FD23368">
      <w:pPr>
        <w:spacing w:before="48"/>
        <w:ind w:firstLine="480"/>
        <w:rPr>
          <w:rFonts w:ascii="仿宋" w:hAnsi="仿宋" w:eastAsia="仿宋" w:cs="仿宋"/>
          <w:color w:val="auto"/>
          <w:sz w:val="24"/>
        </w:rPr>
      </w:pPr>
      <w:r>
        <w:rPr>
          <w:rFonts w:hint="eastAsia" w:ascii="仿宋" w:hAnsi="仿宋" w:eastAsia="仿宋" w:cs="仿宋"/>
          <w:color w:val="auto"/>
          <w:sz w:val="24"/>
        </w:rPr>
        <w:t>（2）以甲方同意的方式，对所有甲方及用户数据进行去识别化。</w:t>
      </w:r>
    </w:p>
    <w:p w14:paraId="018117F1">
      <w:pPr>
        <w:spacing w:before="48"/>
        <w:ind w:firstLine="480"/>
        <w:rPr>
          <w:rFonts w:ascii="仿宋" w:hAnsi="仿宋" w:eastAsia="仿宋" w:cs="仿宋"/>
          <w:color w:val="auto"/>
          <w:sz w:val="24"/>
        </w:rPr>
      </w:pPr>
      <w:r>
        <w:rPr>
          <w:rFonts w:hint="eastAsia" w:ascii="仿宋" w:hAnsi="仿宋" w:eastAsia="仿宋" w:cs="仿宋"/>
          <w:color w:val="auto"/>
          <w:sz w:val="24"/>
        </w:rPr>
        <w:t>26.未经甲方事先书面同意，乙方不得以任何方式向任何其他组织或个人泄露、转让、许可使用、交换、赠与或与任何其他组织或个人共同使用或不正当使用从甲方获知的技术和保密信息。</w:t>
      </w:r>
    </w:p>
    <w:p w14:paraId="68CD8806">
      <w:pPr>
        <w:spacing w:before="48"/>
        <w:ind w:firstLine="480"/>
        <w:rPr>
          <w:rFonts w:ascii="仿宋" w:hAnsi="仿宋" w:eastAsia="仿宋" w:cs="仿宋"/>
          <w:color w:val="auto"/>
          <w:sz w:val="24"/>
        </w:rPr>
      </w:pPr>
      <w:r>
        <w:rPr>
          <w:rFonts w:hint="eastAsia" w:ascii="仿宋" w:hAnsi="仿宋" w:eastAsia="仿宋" w:cs="仿宋"/>
          <w:color w:val="auto"/>
          <w:sz w:val="24"/>
        </w:rPr>
        <w:t>27.乙方同意对甲方的保密信息予以与其自身类似信息同等保密的方式予以保护。</w:t>
      </w:r>
    </w:p>
    <w:p w14:paraId="2A75EE6E">
      <w:pPr>
        <w:spacing w:before="48"/>
        <w:ind w:firstLine="480"/>
        <w:rPr>
          <w:rFonts w:ascii="仿宋" w:hAnsi="仿宋" w:eastAsia="仿宋" w:cs="仿宋"/>
          <w:color w:val="auto"/>
          <w:sz w:val="24"/>
        </w:rPr>
      </w:pPr>
      <w:r>
        <w:rPr>
          <w:rFonts w:hint="eastAsia" w:ascii="仿宋" w:hAnsi="仿宋" w:eastAsia="仿宋" w:cs="仿宋"/>
          <w:color w:val="auto"/>
          <w:sz w:val="24"/>
        </w:rPr>
        <w:t>28.以下信息不应作为保密信息：</w:t>
      </w:r>
    </w:p>
    <w:p w14:paraId="220966CE">
      <w:pPr>
        <w:spacing w:before="48"/>
        <w:ind w:firstLine="480"/>
        <w:rPr>
          <w:rFonts w:ascii="仿宋" w:hAnsi="仿宋" w:eastAsia="仿宋" w:cs="仿宋"/>
          <w:color w:val="auto"/>
          <w:sz w:val="24"/>
        </w:rPr>
      </w:pPr>
      <w:r>
        <w:rPr>
          <w:rFonts w:hint="eastAsia" w:ascii="仿宋" w:hAnsi="仿宋" w:eastAsia="仿宋" w:cs="仿宋"/>
          <w:color w:val="auto"/>
          <w:sz w:val="24"/>
        </w:rPr>
        <w:t>（1）在无违反义务的情况下，已被公众所知；</w:t>
      </w:r>
    </w:p>
    <w:p w14:paraId="442DEF0B">
      <w:pPr>
        <w:spacing w:before="48"/>
        <w:ind w:firstLine="480"/>
        <w:rPr>
          <w:rFonts w:ascii="仿宋" w:hAnsi="仿宋" w:eastAsia="仿宋" w:cs="仿宋"/>
          <w:color w:val="auto"/>
          <w:sz w:val="24"/>
        </w:rPr>
      </w:pPr>
      <w:r>
        <w:rPr>
          <w:rFonts w:hint="eastAsia" w:ascii="仿宋" w:hAnsi="仿宋" w:eastAsia="仿宋" w:cs="仿宋"/>
          <w:color w:val="auto"/>
          <w:sz w:val="24"/>
        </w:rPr>
        <w:t>（2）在无违反义务的情况下，在披露前已被他方所知；</w:t>
      </w:r>
    </w:p>
    <w:p w14:paraId="54CD5E6C">
      <w:pPr>
        <w:spacing w:before="48"/>
        <w:ind w:firstLine="480"/>
        <w:rPr>
          <w:rFonts w:ascii="仿宋" w:hAnsi="仿宋" w:eastAsia="仿宋" w:cs="仿宋"/>
          <w:color w:val="auto"/>
          <w:sz w:val="24"/>
        </w:rPr>
      </w:pPr>
      <w:r>
        <w:rPr>
          <w:rFonts w:hint="eastAsia" w:ascii="仿宋" w:hAnsi="仿宋" w:eastAsia="仿宋" w:cs="仿宋"/>
          <w:color w:val="auto"/>
          <w:sz w:val="24"/>
        </w:rPr>
        <w:t>（3）在无违反义务的情况下，被一方独立的开发的信息；</w:t>
      </w:r>
    </w:p>
    <w:p w14:paraId="40297FC6">
      <w:pPr>
        <w:spacing w:before="48"/>
        <w:ind w:firstLine="480"/>
        <w:rPr>
          <w:rFonts w:ascii="仿宋" w:hAnsi="仿宋" w:eastAsia="仿宋" w:cs="仿宋"/>
          <w:color w:val="auto"/>
          <w:sz w:val="24"/>
        </w:rPr>
      </w:pPr>
      <w:r>
        <w:rPr>
          <w:rFonts w:hint="eastAsia" w:ascii="仿宋" w:hAnsi="仿宋" w:eastAsia="仿宋" w:cs="仿宋"/>
          <w:color w:val="auto"/>
          <w:sz w:val="24"/>
        </w:rPr>
        <w:t>（4）在无违反义务的情况下，从第三方处获得的信息。</w:t>
      </w:r>
    </w:p>
    <w:p w14:paraId="73DF3A23">
      <w:pPr>
        <w:spacing w:before="48"/>
        <w:ind w:firstLine="480"/>
        <w:rPr>
          <w:rFonts w:ascii="仿宋" w:hAnsi="仿宋" w:eastAsia="仿宋" w:cs="仿宋"/>
          <w:color w:val="auto"/>
          <w:sz w:val="24"/>
        </w:rPr>
      </w:pPr>
      <w:r>
        <w:rPr>
          <w:rFonts w:hint="eastAsia" w:ascii="仿宋" w:hAnsi="仿宋" w:eastAsia="仿宋" w:cs="仿宋"/>
          <w:color w:val="auto"/>
          <w:sz w:val="24"/>
        </w:rPr>
        <w:t>三、保密期限</w:t>
      </w:r>
    </w:p>
    <w:p w14:paraId="3217302A">
      <w:pPr>
        <w:spacing w:before="48"/>
        <w:ind w:firstLine="480"/>
        <w:rPr>
          <w:rFonts w:ascii="仿宋" w:hAnsi="仿宋" w:eastAsia="仿宋" w:cs="仿宋"/>
          <w:color w:val="auto"/>
          <w:sz w:val="24"/>
        </w:rPr>
      </w:pPr>
      <w:r>
        <w:rPr>
          <w:rFonts w:hint="eastAsia" w:ascii="仿宋" w:hAnsi="仿宋" w:eastAsia="仿宋" w:cs="仿宋"/>
          <w:color w:val="auto"/>
          <w:sz w:val="24"/>
        </w:rPr>
        <w:t>本协议所述秘密的保密期限不受主合同存续期间的限制；协议解除/终止后，乙方仍继续保守上述秘密信息，直到其成为公知信息。</w:t>
      </w:r>
    </w:p>
    <w:p w14:paraId="3F58C99A">
      <w:pPr>
        <w:spacing w:before="48"/>
        <w:ind w:firstLine="480"/>
        <w:rPr>
          <w:rFonts w:ascii="仿宋" w:hAnsi="仿宋" w:eastAsia="仿宋" w:cs="仿宋"/>
          <w:color w:val="auto"/>
          <w:sz w:val="24"/>
        </w:rPr>
      </w:pPr>
      <w:r>
        <w:rPr>
          <w:rFonts w:hint="eastAsia" w:ascii="仿宋" w:hAnsi="仿宋" w:eastAsia="仿宋" w:cs="仿宋"/>
          <w:color w:val="auto"/>
          <w:sz w:val="24"/>
        </w:rPr>
        <w:t>四、违约责任</w:t>
      </w:r>
    </w:p>
    <w:p w14:paraId="13BEEAC9">
      <w:pPr>
        <w:spacing w:before="48"/>
        <w:ind w:firstLine="480"/>
        <w:rPr>
          <w:rFonts w:ascii="仿宋" w:hAnsi="仿宋" w:eastAsia="仿宋" w:cs="仿宋"/>
          <w:color w:val="auto"/>
          <w:sz w:val="24"/>
        </w:rPr>
      </w:pPr>
      <w:r>
        <w:rPr>
          <w:rFonts w:hint="eastAsia" w:ascii="仿宋" w:hAnsi="仿宋" w:eastAsia="仿宋" w:cs="仿宋"/>
          <w:color w:val="auto"/>
          <w:sz w:val="24"/>
        </w:rPr>
        <w:t>1.若乙方未履行本协议约定的义务，应当按甲方评估后的经济损失支付违约金。</w:t>
      </w:r>
    </w:p>
    <w:p w14:paraId="0351BF10">
      <w:pPr>
        <w:spacing w:before="48"/>
        <w:ind w:firstLine="480"/>
        <w:rPr>
          <w:rFonts w:ascii="仿宋" w:hAnsi="仿宋" w:eastAsia="仿宋" w:cs="仿宋"/>
          <w:color w:val="auto"/>
          <w:sz w:val="24"/>
        </w:rPr>
      </w:pPr>
      <w:r>
        <w:rPr>
          <w:rFonts w:hint="eastAsia" w:ascii="仿宋" w:hAnsi="仿宋" w:eastAsia="仿宋" w:cs="仿宋"/>
          <w:color w:val="auto"/>
          <w:sz w:val="24"/>
        </w:rPr>
        <w:t>2.如乙方因前款违约行为支付的违约金不足以弥补甲方损失的，应当承担损失赔偿责任。</w:t>
      </w:r>
    </w:p>
    <w:p w14:paraId="69A6CA77">
      <w:pPr>
        <w:spacing w:before="48"/>
        <w:ind w:firstLine="480"/>
        <w:rPr>
          <w:rFonts w:ascii="仿宋" w:hAnsi="仿宋" w:eastAsia="仿宋" w:cs="仿宋"/>
          <w:color w:val="auto"/>
          <w:sz w:val="24"/>
        </w:rPr>
      </w:pPr>
      <w:r>
        <w:rPr>
          <w:rFonts w:hint="eastAsia" w:ascii="仿宋" w:hAnsi="仿宋" w:eastAsia="仿宋" w:cs="仿宋"/>
          <w:color w:val="auto"/>
          <w:sz w:val="24"/>
        </w:rPr>
        <w:t>3.前款所述损失赔偿按照如下方式计算：</w:t>
      </w:r>
    </w:p>
    <w:p w14:paraId="4CA560E4">
      <w:pPr>
        <w:spacing w:before="48"/>
        <w:ind w:firstLine="480"/>
        <w:rPr>
          <w:rFonts w:ascii="仿宋" w:hAnsi="仿宋" w:eastAsia="仿宋" w:cs="仿宋"/>
          <w:color w:val="auto"/>
          <w:sz w:val="24"/>
        </w:rPr>
      </w:pPr>
      <w:r>
        <w:rPr>
          <w:rFonts w:hint="eastAsia" w:ascii="仿宋" w:hAnsi="仿宋" w:eastAsia="仿宋" w:cs="仿宋"/>
          <w:color w:val="auto"/>
          <w:sz w:val="24"/>
        </w:rPr>
        <w:t>（1）损失赔偿额为甲方因乙方的违约行为所受到的实际经济损失以及可举证之期待利益损失。</w:t>
      </w:r>
    </w:p>
    <w:p w14:paraId="23A47C16">
      <w:pPr>
        <w:spacing w:before="48"/>
        <w:ind w:firstLine="480"/>
        <w:rPr>
          <w:rFonts w:ascii="仿宋" w:hAnsi="仿宋" w:eastAsia="仿宋" w:cs="仿宋"/>
          <w:color w:val="auto"/>
          <w:sz w:val="24"/>
        </w:rPr>
      </w:pPr>
      <w:r>
        <w:rPr>
          <w:rFonts w:hint="eastAsia" w:ascii="仿宋" w:hAnsi="仿宋" w:eastAsia="仿宋" w:cs="仿宋"/>
          <w:color w:val="auto"/>
          <w:sz w:val="24"/>
        </w:rPr>
        <w:t>（2）如果甲方的损失依照本款第（1）项所述的计算方法难以计算的，损失赔偿额为不低于乙方因违约行为所获得的全部利润的合理数额。</w:t>
      </w:r>
    </w:p>
    <w:p w14:paraId="1E564099">
      <w:pPr>
        <w:spacing w:before="48"/>
        <w:ind w:firstLine="480"/>
        <w:rPr>
          <w:rFonts w:ascii="仿宋" w:hAnsi="仿宋" w:eastAsia="仿宋" w:cs="仿宋"/>
          <w:color w:val="auto"/>
          <w:sz w:val="24"/>
        </w:rPr>
      </w:pPr>
      <w:r>
        <w:rPr>
          <w:rFonts w:hint="eastAsia" w:ascii="仿宋" w:hAnsi="仿宋" w:eastAsia="仿宋" w:cs="仿宋"/>
          <w:color w:val="auto"/>
          <w:sz w:val="24"/>
        </w:rPr>
        <w:t>（3）甲方因调查和追究乙方的违约行为而支付的合理费用（包括但不限于律师费、公证费用、合理调查费用等），应当包含在损失赔偿额之内。</w:t>
      </w:r>
    </w:p>
    <w:p w14:paraId="78B3090E">
      <w:pPr>
        <w:spacing w:before="48"/>
        <w:ind w:firstLine="480"/>
        <w:rPr>
          <w:rFonts w:ascii="仿宋" w:hAnsi="仿宋" w:eastAsia="仿宋" w:cs="仿宋"/>
          <w:color w:val="auto"/>
          <w:sz w:val="24"/>
        </w:rPr>
      </w:pPr>
      <w:r>
        <w:rPr>
          <w:rFonts w:hint="eastAsia" w:ascii="仿宋" w:hAnsi="仿宋" w:eastAsia="仿宋" w:cs="仿宋"/>
          <w:color w:val="auto"/>
          <w:sz w:val="24"/>
        </w:rPr>
        <w:t>4.因乙方的违约行为同时侵犯了甲方的商业秘密权利的，甲方可以选择根据本协议要求乙方承担违约责任，或者根据国家有关法律、法规要求乙方承担侵权责任。</w:t>
      </w:r>
    </w:p>
    <w:p w14:paraId="4AE9C488">
      <w:pPr>
        <w:spacing w:before="48"/>
        <w:ind w:firstLine="480"/>
        <w:rPr>
          <w:rFonts w:ascii="仿宋" w:hAnsi="仿宋" w:eastAsia="仿宋" w:cs="仿宋"/>
          <w:color w:val="auto"/>
          <w:sz w:val="24"/>
        </w:rPr>
      </w:pPr>
      <w:r>
        <w:rPr>
          <w:rFonts w:hint="eastAsia" w:ascii="仿宋" w:hAnsi="仿宋" w:eastAsia="仿宋" w:cs="仿宋"/>
          <w:color w:val="auto"/>
          <w:sz w:val="24"/>
        </w:rPr>
        <w:t>五、不可抗力</w:t>
      </w:r>
    </w:p>
    <w:p w14:paraId="03938A83">
      <w:pPr>
        <w:spacing w:before="48"/>
        <w:ind w:firstLine="480"/>
        <w:rPr>
          <w:rFonts w:ascii="仿宋" w:hAnsi="仿宋" w:eastAsia="仿宋" w:cs="仿宋"/>
          <w:color w:val="auto"/>
          <w:sz w:val="24"/>
        </w:rPr>
      </w:pPr>
      <w:r>
        <w:rPr>
          <w:rFonts w:hint="eastAsia" w:ascii="仿宋" w:hAnsi="仿宋" w:eastAsia="仿宋" w:cs="仿宋"/>
          <w:color w:val="auto"/>
          <w:sz w:val="24"/>
        </w:rPr>
        <w:t>（一）不可抗力是指协议订立时不能预见、不能避免并不能克服的客观情况，包括自然灾害，如台风、地震、洪水、冰雹；政府行为，如征收、征用；社会异常事件，如罢工、骚乱等。</w:t>
      </w:r>
    </w:p>
    <w:p w14:paraId="34E77CB8">
      <w:pPr>
        <w:spacing w:before="48"/>
        <w:ind w:firstLine="480"/>
        <w:rPr>
          <w:rFonts w:ascii="仿宋" w:hAnsi="仿宋" w:eastAsia="仿宋" w:cs="仿宋"/>
          <w:color w:val="auto"/>
          <w:sz w:val="24"/>
        </w:rPr>
      </w:pPr>
      <w:r>
        <w:rPr>
          <w:rFonts w:hint="eastAsia" w:ascii="仿宋" w:hAnsi="仿宋" w:eastAsia="仿宋" w:cs="仿宋"/>
          <w:color w:val="auto"/>
          <w:sz w:val="24"/>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497613A3">
      <w:pPr>
        <w:spacing w:before="48"/>
        <w:ind w:firstLine="480"/>
        <w:rPr>
          <w:rFonts w:ascii="仿宋" w:hAnsi="仿宋" w:eastAsia="仿宋" w:cs="仿宋"/>
          <w:color w:val="auto"/>
          <w:sz w:val="24"/>
        </w:rPr>
      </w:pPr>
      <w:r>
        <w:rPr>
          <w:rFonts w:hint="eastAsia" w:ascii="仿宋" w:hAnsi="仿宋" w:eastAsia="仿宋" w:cs="仿宋"/>
          <w:color w:val="auto"/>
          <w:sz w:val="24"/>
        </w:rPr>
        <w:t>六、情势变更</w:t>
      </w:r>
    </w:p>
    <w:p w14:paraId="3A3FE205">
      <w:pPr>
        <w:spacing w:before="48"/>
        <w:ind w:firstLine="480"/>
        <w:rPr>
          <w:rFonts w:ascii="仿宋" w:hAnsi="仿宋" w:eastAsia="仿宋" w:cs="仿宋"/>
          <w:color w:val="auto"/>
          <w:sz w:val="24"/>
        </w:rPr>
      </w:pPr>
      <w:r>
        <w:rPr>
          <w:rFonts w:hint="eastAsia" w:ascii="仿宋" w:hAnsi="仿宋" w:eastAsia="仿宋" w:cs="仿宋"/>
          <w:color w:val="auto"/>
          <w:sz w:val="24"/>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583CBB1A">
      <w:pPr>
        <w:spacing w:before="48"/>
        <w:ind w:firstLine="480"/>
        <w:rPr>
          <w:rFonts w:ascii="仿宋" w:hAnsi="仿宋" w:eastAsia="仿宋" w:cs="仿宋"/>
          <w:color w:val="auto"/>
          <w:sz w:val="24"/>
        </w:rPr>
      </w:pPr>
      <w:r>
        <w:rPr>
          <w:rFonts w:hint="eastAsia" w:ascii="仿宋" w:hAnsi="仿宋" w:eastAsia="仿宋" w:cs="仿宋"/>
          <w:color w:val="auto"/>
          <w:sz w:val="24"/>
        </w:rPr>
        <w:t>七、数据权利</w:t>
      </w:r>
    </w:p>
    <w:p w14:paraId="19B6CAF3">
      <w:pPr>
        <w:spacing w:before="48"/>
        <w:ind w:firstLine="480"/>
        <w:rPr>
          <w:rFonts w:ascii="仿宋" w:hAnsi="仿宋" w:eastAsia="仿宋" w:cs="仿宋"/>
          <w:color w:val="auto"/>
          <w:sz w:val="24"/>
        </w:rPr>
      </w:pPr>
      <w:r>
        <w:rPr>
          <w:rFonts w:hint="eastAsia" w:ascii="仿宋" w:hAnsi="仿宋" w:eastAsia="仿宋" w:cs="仿宋"/>
          <w:color w:val="auto"/>
          <w:sz w:val="24"/>
        </w:rPr>
        <w:t>1.乙方承认甲方提供的上述数据始终为甲方的资产，数据的权威和所有权为甲方所有，乙方任何涉及数据侵权的行为视为违约，甲方有权追究乙方相关法律责任。</w:t>
      </w:r>
    </w:p>
    <w:p w14:paraId="6ADD6FDC">
      <w:pPr>
        <w:spacing w:before="48"/>
        <w:ind w:firstLine="480"/>
        <w:rPr>
          <w:rFonts w:ascii="仿宋" w:hAnsi="仿宋" w:eastAsia="仿宋" w:cs="仿宋"/>
          <w:color w:val="auto"/>
          <w:sz w:val="24"/>
        </w:rPr>
      </w:pPr>
      <w:r>
        <w:rPr>
          <w:rFonts w:hint="eastAsia" w:ascii="仿宋" w:hAnsi="仿宋" w:eastAsia="仿宋" w:cs="仿宋"/>
          <w:color w:val="auto"/>
          <w:sz w:val="24"/>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6251A7C7">
      <w:pPr>
        <w:spacing w:before="48"/>
        <w:ind w:firstLine="480"/>
        <w:rPr>
          <w:rFonts w:ascii="仿宋" w:hAnsi="仿宋" w:eastAsia="仿宋" w:cs="仿宋"/>
          <w:color w:val="auto"/>
          <w:sz w:val="24"/>
        </w:rPr>
      </w:pPr>
      <w:r>
        <w:rPr>
          <w:rFonts w:hint="eastAsia" w:ascii="仿宋" w:hAnsi="仿宋" w:eastAsia="仿宋" w:cs="仿宋"/>
          <w:color w:val="auto"/>
          <w:sz w:val="24"/>
        </w:rPr>
        <w:t>八、送达</w:t>
      </w:r>
    </w:p>
    <w:p w14:paraId="244F1265">
      <w:pPr>
        <w:spacing w:before="48"/>
        <w:ind w:firstLine="480"/>
        <w:rPr>
          <w:rFonts w:ascii="仿宋" w:hAnsi="仿宋" w:eastAsia="仿宋" w:cs="仿宋"/>
          <w:color w:val="auto"/>
          <w:sz w:val="24"/>
        </w:rPr>
      </w:pPr>
      <w:r>
        <w:rPr>
          <w:rFonts w:hint="eastAsia" w:ascii="仿宋" w:hAnsi="仿宋" w:eastAsia="仿宋" w:cs="仿宋"/>
          <w:color w:val="auto"/>
          <w:sz w:val="24"/>
        </w:rPr>
        <w:t>本协议首部当事人联系方式和联系信息适用于双方往来联系、书面文件送达及争议解决时法律文书送达。一方变更地址，应当及时书面通知对方，否则以原地址为准。</w:t>
      </w:r>
    </w:p>
    <w:p w14:paraId="14263F2B">
      <w:pPr>
        <w:spacing w:before="48"/>
        <w:ind w:firstLine="480"/>
        <w:rPr>
          <w:rFonts w:ascii="仿宋" w:hAnsi="仿宋" w:eastAsia="仿宋" w:cs="仿宋"/>
          <w:color w:val="auto"/>
          <w:sz w:val="24"/>
        </w:rPr>
      </w:pPr>
      <w:r>
        <w:rPr>
          <w:rFonts w:hint="eastAsia" w:ascii="仿宋" w:hAnsi="仿宋" w:eastAsia="仿宋" w:cs="仿宋"/>
          <w:color w:val="auto"/>
          <w:sz w:val="24"/>
        </w:rPr>
        <w:t>九、争议解决</w:t>
      </w:r>
    </w:p>
    <w:p w14:paraId="0F51C435">
      <w:pPr>
        <w:spacing w:before="48"/>
        <w:ind w:firstLine="480"/>
        <w:rPr>
          <w:rFonts w:ascii="仿宋" w:hAnsi="仿宋" w:eastAsia="仿宋" w:cs="仿宋"/>
          <w:color w:val="auto"/>
          <w:sz w:val="24"/>
        </w:rPr>
      </w:pPr>
      <w:r>
        <w:rPr>
          <w:rFonts w:hint="eastAsia" w:ascii="仿宋" w:hAnsi="仿宋" w:eastAsia="仿宋" w:cs="仿宋"/>
          <w:color w:val="auto"/>
          <w:sz w:val="24"/>
        </w:rPr>
        <w:t>（1）因履行本协议过程中发生争议，应通过协商解决；协商解决不成或无法协商解决的，向甲方所在地有管辖权的人民法院诉讼解决。</w:t>
      </w:r>
    </w:p>
    <w:p w14:paraId="6F642D93">
      <w:pPr>
        <w:spacing w:before="48"/>
        <w:ind w:firstLine="480"/>
        <w:rPr>
          <w:rFonts w:ascii="仿宋" w:hAnsi="仿宋" w:eastAsia="仿宋" w:cs="仿宋"/>
          <w:color w:val="auto"/>
          <w:sz w:val="24"/>
        </w:rPr>
      </w:pPr>
      <w:r>
        <w:rPr>
          <w:rFonts w:hint="eastAsia" w:ascii="仿宋" w:hAnsi="仿宋" w:eastAsia="仿宋" w:cs="仿宋"/>
          <w:color w:val="auto"/>
          <w:sz w:val="24"/>
        </w:rPr>
        <w:t>（2）协议不生效、无效、被撤销或终止的，不影响本协议中有关争议解决方法的条款的效力。</w:t>
      </w:r>
    </w:p>
    <w:p w14:paraId="282B10C8">
      <w:pPr>
        <w:spacing w:before="48"/>
        <w:ind w:firstLine="480"/>
        <w:rPr>
          <w:rFonts w:ascii="仿宋" w:hAnsi="仿宋" w:eastAsia="仿宋" w:cs="仿宋"/>
          <w:color w:val="auto"/>
          <w:sz w:val="24"/>
        </w:rPr>
      </w:pPr>
      <w:r>
        <w:rPr>
          <w:rFonts w:hint="eastAsia" w:ascii="仿宋" w:hAnsi="仿宋" w:eastAsia="仿宋" w:cs="仿宋"/>
          <w:color w:val="auto"/>
          <w:sz w:val="24"/>
        </w:rPr>
        <w:t>十、协议生效与变更</w:t>
      </w:r>
    </w:p>
    <w:p w14:paraId="33512700">
      <w:pPr>
        <w:spacing w:before="48"/>
        <w:ind w:firstLine="480"/>
        <w:rPr>
          <w:rFonts w:ascii="仿宋" w:hAnsi="仿宋" w:eastAsia="仿宋" w:cs="仿宋"/>
          <w:color w:val="auto"/>
          <w:sz w:val="24"/>
        </w:rPr>
      </w:pPr>
      <w:r>
        <w:rPr>
          <w:rFonts w:hint="eastAsia" w:ascii="仿宋" w:hAnsi="仿宋" w:eastAsia="仿宋" w:cs="仿宋"/>
          <w:color w:val="auto"/>
          <w:sz w:val="24"/>
        </w:rPr>
        <w:t>（1）本协议生效后，甲乙双方不得因姓名、名称的变更或者法定代表人、负责人、承办人的变动而不履行本协议义务。</w:t>
      </w:r>
    </w:p>
    <w:p w14:paraId="1F4ED689">
      <w:pPr>
        <w:spacing w:before="48"/>
        <w:ind w:firstLine="480"/>
        <w:rPr>
          <w:rFonts w:ascii="仿宋" w:hAnsi="仿宋" w:eastAsia="仿宋" w:cs="仿宋"/>
          <w:color w:val="auto"/>
          <w:sz w:val="24"/>
        </w:rPr>
      </w:pPr>
      <w:r>
        <w:rPr>
          <w:rFonts w:hint="eastAsia" w:ascii="仿宋" w:hAnsi="仿宋" w:eastAsia="仿宋" w:cs="仿宋"/>
          <w:color w:val="auto"/>
          <w:sz w:val="24"/>
        </w:rPr>
        <w:t>（2）本协议自甲乙双方签字盖章后生效。本协议一式肆份，甲乙双方各持两份，均具有同等效力。</w:t>
      </w:r>
    </w:p>
    <w:p w14:paraId="3701B81E">
      <w:pPr>
        <w:spacing w:before="48"/>
        <w:ind w:firstLine="480"/>
        <w:rPr>
          <w:rFonts w:ascii="仿宋" w:hAnsi="仿宋" w:eastAsia="仿宋" w:cs="仿宋"/>
          <w:color w:val="auto"/>
          <w:sz w:val="24"/>
        </w:rPr>
      </w:pPr>
      <w:r>
        <w:rPr>
          <w:rFonts w:hint="eastAsia" w:ascii="仿宋" w:hAnsi="仿宋" w:eastAsia="仿宋" w:cs="仿宋"/>
          <w:color w:val="auto"/>
          <w:sz w:val="24"/>
        </w:rPr>
        <w:t>（3）本协议未尽事宜或对本协议的任何变更、补充及增加经协议方协商一致，可订立补充协议。补充协议、附件均为本协议不可分割的部分，与本协议具有同等效力。</w:t>
      </w:r>
    </w:p>
    <w:p w14:paraId="7806B1E1">
      <w:pPr>
        <w:spacing w:before="48"/>
        <w:ind w:firstLine="480"/>
        <w:rPr>
          <w:rFonts w:ascii="仿宋" w:hAnsi="仿宋" w:eastAsia="仿宋" w:cs="仿宋"/>
          <w:color w:val="auto"/>
          <w:sz w:val="24"/>
        </w:rPr>
      </w:pPr>
      <w:r>
        <w:rPr>
          <w:rFonts w:hint="eastAsia" w:ascii="仿宋" w:hAnsi="仿宋" w:eastAsia="仿宋" w:cs="仿宋"/>
          <w:color w:val="auto"/>
          <w:sz w:val="24"/>
        </w:rPr>
        <w:t>（4）本协议及其附件构成各方之间关于该等合意事项全部内容，并已取代之前各方关于此合作事宜的任何口头或书面的谅解、承诺、报价或协议。</w:t>
      </w:r>
    </w:p>
    <w:p w14:paraId="2E398BBF">
      <w:pPr>
        <w:spacing w:before="48"/>
        <w:ind w:firstLine="480"/>
        <w:rPr>
          <w:rFonts w:hint="default" w:ascii="仿宋" w:hAnsi="仿宋" w:eastAsia="仿宋" w:cs="仿宋"/>
          <w:b/>
          <w:bCs/>
          <w:color w:val="auto"/>
          <w:sz w:val="24"/>
          <w:szCs w:val="24"/>
        </w:rPr>
      </w:pPr>
      <w:r>
        <w:rPr>
          <w:rFonts w:hint="eastAsia" w:ascii="仿宋" w:hAnsi="仿宋" w:eastAsia="仿宋" w:cs="仿宋"/>
          <w:color w:val="auto"/>
          <w:sz w:val="24"/>
        </w:rPr>
        <w:t>（以下无正文）</w:t>
      </w:r>
    </w:p>
    <w:p w14:paraId="30A08C87"/>
    <w:p w14:paraId="18D8B04C">
      <w:pPr>
        <w:rPr>
          <w:rFonts w:hint="default"/>
          <w:lang w:val="en-US" w:eastAsia="zh-CN"/>
        </w:rPr>
      </w:pPr>
      <w:r>
        <w:rPr>
          <w:rFonts w:hint="default"/>
          <w:lang w:val="en-US" w:eastAsia="zh-CN"/>
        </w:rPr>
        <w:br w:type="page"/>
      </w:r>
    </w:p>
    <w:p w14:paraId="706A5484">
      <w:pPr>
        <w:rPr>
          <w:rFonts w:hint="eastAsia"/>
          <w:lang w:val="en-US" w:eastAsia="zh-CN"/>
        </w:rPr>
      </w:pPr>
      <w:r>
        <w:rPr>
          <w:rFonts w:hint="eastAsia"/>
          <w:lang w:val="en-US" w:eastAsia="zh-CN"/>
        </w:rPr>
        <w:t>采购包2：</w:t>
      </w:r>
    </w:p>
    <w:p w14:paraId="0028D9C8">
      <w:pPr>
        <w:ind w:right="-220" w:rightChars="-105"/>
        <w:jc w:val="center"/>
        <w:rPr>
          <w:rFonts w:ascii="仿宋" w:hAnsi="仿宋" w:eastAsia="仿宋" w:cs="仿宋"/>
          <w:color w:val="auto"/>
          <w:sz w:val="24"/>
        </w:rPr>
      </w:pPr>
      <w:r>
        <w:rPr>
          <w:rFonts w:hint="eastAsia" w:ascii="仿宋" w:hAnsi="仿宋" w:eastAsia="仿宋" w:cs="仿宋"/>
          <w:color w:val="auto"/>
          <w:sz w:val="24"/>
        </w:rPr>
        <w:t>西安市人力资源和社会保障局信息中心</w:t>
      </w:r>
    </w:p>
    <w:p w14:paraId="617E4FF4">
      <w:pPr>
        <w:ind w:right="-220" w:rightChars="-105"/>
        <w:jc w:val="center"/>
        <w:rPr>
          <w:rFonts w:ascii="仿宋" w:hAnsi="仿宋" w:eastAsia="仿宋" w:cs="仿宋"/>
          <w:color w:val="auto"/>
          <w:sz w:val="24"/>
        </w:rPr>
      </w:pPr>
      <w:r>
        <w:rPr>
          <w:rFonts w:hint="eastAsia" w:ascii="仿宋" w:hAnsi="仿宋" w:eastAsia="仿宋" w:cs="仿宋"/>
          <w:color w:val="auto"/>
          <w:sz w:val="24"/>
        </w:rPr>
        <w:t>XXX委托监理合同</w:t>
      </w:r>
    </w:p>
    <w:p w14:paraId="2F0B5B6E">
      <w:pPr>
        <w:pStyle w:val="6"/>
        <w:spacing w:before="312" w:beforeLines="100"/>
        <w:jc w:val="center"/>
        <w:rPr>
          <w:rFonts w:ascii="仿宋" w:hAnsi="仿宋" w:eastAsia="仿宋" w:cs="仿宋"/>
          <w:color w:val="auto"/>
        </w:rPr>
      </w:pPr>
      <w:r>
        <w:rPr>
          <w:rFonts w:hint="eastAsia" w:ascii="仿宋" w:hAnsi="仿宋" w:eastAsia="仿宋" w:cs="仿宋"/>
          <w:color w:val="auto"/>
          <w:kern w:val="0"/>
        </w:rPr>
        <w:t>（项目编号：</w:t>
      </w:r>
      <w:r>
        <w:rPr>
          <w:rFonts w:hint="eastAsia" w:ascii="仿宋" w:hAnsi="仿宋" w:eastAsia="仿宋" w:cs="仿宋"/>
          <w:color w:val="auto"/>
          <w:kern w:val="0"/>
          <w:lang w:val="en-US"/>
        </w:rPr>
        <w:t xml:space="preserve">      </w:t>
      </w:r>
      <w:r>
        <w:rPr>
          <w:rFonts w:hint="eastAsia" w:ascii="仿宋" w:hAnsi="仿宋" w:eastAsia="仿宋" w:cs="仿宋"/>
          <w:color w:val="auto"/>
          <w:kern w:val="0"/>
        </w:rPr>
        <w:t>）</w:t>
      </w:r>
    </w:p>
    <w:p w14:paraId="5F4D1949">
      <w:pPr>
        <w:rPr>
          <w:rFonts w:ascii="仿宋" w:hAnsi="仿宋" w:eastAsia="仿宋" w:cs="仿宋"/>
          <w:b/>
          <w:color w:val="auto"/>
          <w:sz w:val="24"/>
        </w:rPr>
      </w:pPr>
    </w:p>
    <w:p w14:paraId="52BE91D9">
      <w:pPr>
        <w:rPr>
          <w:rFonts w:ascii="仿宋" w:hAnsi="仿宋" w:eastAsia="仿宋" w:cs="仿宋"/>
          <w:color w:val="auto"/>
          <w:sz w:val="24"/>
        </w:rPr>
      </w:pPr>
    </w:p>
    <w:p w14:paraId="155A3B14">
      <w:pPr>
        <w:pStyle w:val="2"/>
        <w:tabs>
          <w:tab w:val="left" w:pos="312"/>
          <w:tab w:val="left" w:pos="1440"/>
        </w:tabs>
        <w:rPr>
          <w:rFonts w:ascii="仿宋" w:hAnsi="仿宋" w:eastAsia="仿宋" w:cs="仿宋"/>
          <w:color w:val="auto"/>
        </w:rPr>
      </w:pPr>
    </w:p>
    <w:p w14:paraId="5CFEF48C">
      <w:pPr>
        <w:rPr>
          <w:rFonts w:ascii="仿宋" w:hAnsi="仿宋" w:eastAsia="仿宋" w:cs="仿宋"/>
          <w:color w:val="auto"/>
        </w:rPr>
      </w:pPr>
    </w:p>
    <w:p w14:paraId="258D0A2B">
      <w:pPr>
        <w:rPr>
          <w:rFonts w:ascii="仿宋" w:hAnsi="仿宋" w:eastAsia="仿宋" w:cs="仿宋"/>
          <w:color w:val="auto"/>
        </w:rPr>
      </w:pPr>
    </w:p>
    <w:p w14:paraId="353CAAAE">
      <w:pPr>
        <w:rPr>
          <w:rFonts w:hint="eastAsia" w:ascii="仿宋" w:hAnsi="仿宋" w:eastAsia="仿宋" w:cs="仿宋"/>
          <w:color w:val="auto"/>
          <w:lang w:eastAsia="zh-CN"/>
        </w:rPr>
      </w:pPr>
    </w:p>
    <w:p w14:paraId="7FB78C8A">
      <w:pPr>
        <w:rPr>
          <w:rFonts w:hint="eastAsia" w:ascii="仿宋" w:hAnsi="仿宋" w:eastAsia="仿宋" w:cs="仿宋"/>
          <w:color w:val="auto"/>
          <w:lang w:eastAsia="zh-CN"/>
        </w:rPr>
      </w:pPr>
    </w:p>
    <w:p w14:paraId="4F0FD944">
      <w:pPr>
        <w:rPr>
          <w:rFonts w:hint="eastAsia" w:ascii="仿宋" w:hAnsi="仿宋" w:eastAsia="仿宋" w:cs="仿宋"/>
          <w:color w:val="auto"/>
          <w:lang w:eastAsia="zh-CN"/>
        </w:rPr>
      </w:pPr>
    </w:p>
    <w:p w14:paraId="6623C955">
      <w:pPr>
        <w:rPr>
          <w:rFonts w:hint="eastAsia" w:ascii="仿宋" w:hAnsi="仿宋" w:eastAsia="仿宋" w:cs="仿宋"/>
          <w:color w:val="auto"/>
          <w:lang w:eastAsia="zh-CN"/>
        </w:rPr>
      </w:pPr>
    </w:p>
    <w:p w14:paraId="1CCDB372">
      <w:pPr>
        <w:rPr>
          <w:rFonts w:hint="eastAsia" w:ascii="仿宋" w:hAnsi="仿宋" w:eastAsia="仿宋" w:cs="仿宋"/>
          <w:color w:val="auto"/>
          <w:lang w:eastAsia="zh-CN"/>
        </w:rPr>
      </w:pPr>
    </w:p>
    <w:p w14:paraId="2BC8D1BE">
      <w:pPr>
        <w:rPr>
          <w:rFonts w:hint="eastAsia" w:ascii="仿宋" w:hAnsi="仿宋" w:eastAsia="仿宋" w:cs="仿宋"/>
          <w:color w:val="auto"/>
          <w:lang w:eastAsia="zh-CN"/>
        </w:rPr>
      </w:pPr>
    </w:p>
    <w:p w14:paraId="2DD5790B">
      <w:pPr>
        <w:tabs>
          <w:tab w:val="left" w:pos="480"/>
        </w:tabs>
        <w:spacing w:line="360" w:lineRule="auto"/>
        <w:ind w:firstLine="1440" w:firstLineChars="600"/>
        <w:rPr>
          <w:rFonts w:ascii="仿宋" w:hAnsi="仿宋" w:eastAsia="仿宋" w:cs="仿宋"/>
          <w:color w:val="auto"/>
          <w:sz w:val="24"/>
        </w:rPr>
      </w:pPr>
      <w:r>
        <w:rPr>
          <w:rFonts w:hint="eastAsia" w:ascii="仿宋" w:hAnsi="仿宋" w:eastAsia="仿宋" w:cs="仿宋"/>
          <w:color w:val="auto"/>
          <w:sz w:val="24"/>
        </w:rPr>
        <w:t>甲    方：</w:t>
      </w:r>
    </w:p>
    <w:p w14:paraId="3C4A6A1A">
      <w:pPr>
        <w:tabs>
          <w:tab w:val="left" w:pos="480"/>
        </w:tabs>
        <w:spacing w:line="360" w:lineRule="auto"/>
        <w:ind w:firstLine="1440" w:firstLineChars="600"/>
        <w:rPr>
          <w:rFonts w:ascii="仿宋" w:hAnsi="仿宋" w:eastAsia="仿宋" w:cs="仿宋"/>
          <w:color w:val="auto"/>
          <w:sz w:val="24"/>
        </w:rPr>
      </w:pPr>
      <w:r>
        <w:rPr>
          <w:rFonts w:hint="eastAsia" w:ascii="仿宋" w:hAnsi="仿宋" w:eastAsia="仿宋" w:cs="仿宋"/>
          <w:color w:val="auto"/>
          <w:sz w:val="24"/>
        </w:rPr>
        <w:t>乙    方：</w:t>
      </w:r>
    </w:p>
    <w:p w14:paraId="17881597">
      <w:pPr>
        <w:pStyle w:val="3"/>
        <w:ind w:firstLine="1320" w:firstLineChars="550"/>
        <w:rPr>
          <w:rFonts w:ascii="仿宋" w:hAnsi="仿宋" w:eastAsia="仿宋" w:cs="仿宋"/>
          <w:color w:val="auto"/>
          <w:sz w:val="24"/>
        </w:rPr>
      </w:pPr>
      <w:r>
        <w:rPr>
          <w:rFonts w:hint="eastAsia" w:ascii="仿宋" w:hAnsi="仿宋" w:eastAsia="仿宋" w:cs="仿宋"/>
          <w:color w:val="auto"/>
          <w:sz w:val="24"/>
        </w:rPr>
        <w:t>鉴 证 方：</w:t>
      </w:r>
    </w:p>
    <w:p w14:paraId="5BAC261A">
      <w:pPr>
        <w:rPr>
          <w:rFonts w:ascii="仿宋" w:hAnsi="仿宋" w:eastAsia="仿宋" w:cs="仿宋"/>
          <w:color w:val="auto"/>
          <w:sz w:val="24"/>
        </w:rPr>
      </w:pPr>
    </w:p>
    <w:p w14:paraId="520493F2">
      <w:pPr>
        <w:rPr>
          <w:rFonts w:ascii="仿宋" w:hAnsi="仿宋" w:eastAsia="仿宋" w:cs="仿宋"/>
          <w:color w:val="auto"/>
          <w:sz w:val="24"/>
        </w:rPr>
      </w:pPr>
    </w:p>
    <w:p w14:paraId="18A68346">
      <w:pPr>
        <w:rPr>
          <w:rFonts w:ascii="仿宋" w:hAnsi="仿宋" w:eastAsia="仿宋" w:cs="仿宋"/>
          <w:color w:val="auto"/>
          <w:sz w:val="24"/>
        </w:rPr>
      </w:pPr>
    </w:p>
    <w:p w14:paraId="24CC3613">
      <w:pPr>
        <w:rPr>
          <w:rFonts w:ascii="仿宋" w:hAnsi="仿宋" w:eastAsia="仿宋" w:cs="仿宋"/>
          <w:color w:val="auto"/>
          <w:sz w:val="24"/>
        </w:rPr>
      </w:pPr>
    </w:p>
    <w:p w14:paraId="0B242472">
      <w:pPr>
        <w:pStyle w:val="3"/>
        <w:ind w:firstLine="480"/>
        <w:rPr>
          <w:rFonts w:ascii="仿宋" w:hAnsi="仿宋" w:eastAsia="仿宋" w:cs="仿宋"/>
          <w:color w:val="auto"/>
          <w:sz w:val="24"/>
        </w:rPr>
      </w:pPr>
    </w:p>
    <w:p w14:paraId="4CFC5F9E">
      <w:pPr>
        <w:spacing w:line="360" w:lineRule="auto"/>
        <w:jc w:val="center"/>
        <w:rPr>
          <w:rFonts w:ascii="仿宋" w:hAnsi="仿宋" w:eastAsia="仿宋" w:cs="仿宋"/>
          <w:color w:val="auto"/>
          <w:sz w:val="24"/>
        </w:rPr>
      </w:pPr>
      <w:r>
        <w:rPr>
          <w:rFonts w:hint="eastAsia" w:ascii="仿宋" w:hAnsi="仿宋" w:eastAsia="仿宋" w:cs="仿宋"/>
          <w:color w:val="auto"/>
          <w:sz w:val="24"/>
        </w:rPr>
        <w:t>年    月</w:t>
      </w:r>
    </w:p>
    <w:p w14:paraId="41CAFC2A">
      <w:pPr>
        <w:spacing w:line="360" w:lineRule="auto"/>
        <w:jc w:val="center"/>
        <w:rPr>
          <w:rFonts w:ascii="仿宋" w:hAnsi="仿宋" w:eastAsia="仿宋" w:cs="仿宋"/>
          <w:color w:val="auto"/>
          <w:sz w:val="24"/>
        </w:rPr>
      </w:pPr>
      <w:r>
        <w:rPr>
          <w:rFonts w:hint="eastAsia" w:ascii="仿宋" w:hAnsi="仿宋" w:eastAsia="仿宋" w:cs="仿宋"/>
          <w:color w:val="auto"/>
          <w:sz w:val="24"/>
        </w:rPr>
        <w:t>中国  西安</w:t>
      </w:r>
    </w:p>
    <w:p w14:paraId="75C0AB08">
      <w:pPr>
        <w:ind w:right="-220" w:rightChars="-105" w:firstLine="480" w:firstLineChars="200"/>
        <w:rPr>
          <w:rFonts w:ascii="仿宋" w:hAnsi="仿宋" w:eastAsia="仿宋" w:cs="仿宋"/>
          <w:color w:val="auto"/>
          <w:sz w:val="24"/>
        </w:rPr>
      </w:pPr>
    </w:p>
    <w:p w14:paraId="3AC95775">
      <w:pPr>
        <w:spacing w:line="360" w:lineRule="auto"/>
        <w:rPr>
          <w:rFonts w:ascii="仿宋" w:hAnsi="仿宋" w:eastAsia="仿宋" w:cs="仿宋"/>
          <w:color w:val="auto"/>
          <w:sz w:val="24"/>
        </w:rPr>
        <w:sectPr>
          <w:headerReference r:id="rId7" w:type="first"/>
          <w:footerReference r:id="rId9" w:type="first"/>
          <w:headerReference r:id="rId6" w:type="default"/>
          <w:footerReference r:id="rId8" w:type="default"/>
          <w:pgSz w:w="11906" w:h="16838"/>
          <w:pgMar w:top="2154" w:right="1417" w:bottom="2041" w:left="1531" w:header="624" w:footer="720" w:gutter="0"/>
          <w:pgNumType w:fmt="decimal" w:start="1"/>
          <w:cols w:space="720" w:num="1"/>
          <w:titlePg/>
          <w:docGrid w:type="lines" w:linePitch="312" w:charSpace="0"/>
        </w:sectPr>
      </w:pPr>
    </w:p>
    <w:p w14:paraId="5132D8D4">
      <w:pPr>
        <w:snapToGrid w:val="0"/>
        <w:spacing w:line="360" w:lineRule="auto"/>
        <w:jc w:val="center"/>
        <w:rPr>
          <w:rFonts w:ascii="仿宋" w:hAnsi="仿宋" w:eastAsia="仿宋" w:cs="仿宋"/>
          <w:color w:val="auto"/>
          <w:sz w:val="24"/>
        </w:rPr>
      </w:pPr>
      <w:r>
        <w:rPr>
          <w:rFonts w:hint="eastAsia" w:ascii="仿宋" w:hAnsi="仿宋" w:eastAsia="仿宋" w:cs="仿宋"/>
          <w:color w:val="auto"/>
          <w:sz w:val="24"/>
        </w:rPr>
        <w:t>第一部分   监理合同</w:t>
      </w:r>
    </w:p>
    <w:p w14:paraId="6F5944DC">
      <w:pPr>
        <w:spacing w:line="560" w:lineRule="exact"/>
        <w:ind w:firstLine="480" w:firstLineChars="200"/>
        <w:rPr>
          <w:rFonts w:ascii="仿宋" w:hAnsi="仿宋" w:eastAsia="仿宋" w:cs="仿宋"/>
          <w:bCs/>
          <w:color w:val="auto"/>
          <w:sz w:val="24"/>
        </w:rPr>
      </w:pPr>
      <w:r>
        <w:rPr>
          <w:rFonts w:hint="eastAsia" w:ascii="仿宋" w:hAnsi="仿宋" w:eastAsia="仿宋" w:cs="仿宋"/>
          <w:color w:val="auto"/>
          <w:sz w:val="24"/>
        </w:rPr>
        <w:t>委托方</w:t>
      </w:r>
      <w:r>
        <w:rPr>
          <w:rFonts w:hint="eastAsia" w:ascii="仿宋" w:hAnsi="仿宋" w:eastAsia="仿宋" w:cs="仿宋"/>
          <w:color w:val="auto"/>
          <w:sz w:val="24"/>
          <w:u w:val="single"/>
        </w:rPr>
        <w:t xml:space="preserve">           </w:t>
      </w:r>
      <w:r>
        <w:rPr>
          <w:rFonts w:hint="eastAsia" w:ascii="仿宋" w:hAnsi="仿宋" w:eastAsia="仿宋" w:cs="仿宋"/>
          <w:color w:val="auto"/>
          <w:sz w:val="24"/>
        </w:rPr>
        <w:t>（以下简称甲方）按照国家有关项目监理的要求，与受托人</w:t>
      </w:r>
      <w:r>
        <w:rPr>
          <w:rFonts w:hint="eastAsia" w:ascii="仿宋" w:hAnsi="仿宋" w:eastAsia="仿宋" w:cs="仿宋"/>
          <w:color w:val="auto"/>
          <w:sz w:val="24"/>
          <w:u w:val="single"/>
        </w:rPr>
        <w:t xml:space="preserve">              </w:t>
      </w:r>
      <w:r>
        <w:rPr>
          <w:rFonts w:hint="eastAsia" w:ascii="仿宋" w:hAnsi="仿宋" w:eastAsia="仿宋" w:cs="仿宋"/>
          <w:color w:val="auto"/>
          <w:sz w:val="24"/>
        </w:rPr>
        <w:t>（以下简称乙方）经双方协商一致，签订本信息系统项目监理服务合同。</w:t>
      </w:r>
    </w:p>
    <w:p w14:paraId="3741DB2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根据《中华人民共和国民法典》等相关法律法规及行业规范，结合工程具体情况，双方就本工程监理有关事宜达成如下合同条款。</w:t>
      </w:r>
    </w:p>
    <w:p w14:paraId="51A194CF">
      <w:pPr>
        <w:spacing w:line="560" w:lineRule="exact"/>
        <w:rPr>
          <w:rFonts w:ascii="仿宋" w:hAnsi="仿宋" w:eastAsia="仿宋" w:cs="仿宋"/>
          <w:b/>
          <w:color w:val="auto"/>
          <w:sz w:val="24"/>
        </w:rPr>
      </w:pPr>
      <w:r>
        <w:rPr>
          <w:rFonts w:hint="eastAsia" w:ascii="仿宋" w:hAnsi="仿宋" w:eastAsia="仿宋" w:cs="仿宋"/>
          <w:b/>
          <w:color w:val="auto"/>
          <w:sz w:val="24"/>
        </w:rPr>
        <w:t>一、委托监理的项目概况</w:t>
      </w:r>
    </w:p>
    <w:p w14:paraId="5788DE1E">
      <w:pPr>
        <w:spacing w:line="560" w:lineRule="exact"/>
        <w:ind w:left="1767" w:leftChars="270" w:right="-220" w:rightChars="-105" w:hanging="1200" w:hangingChars="500"/>
        <w:rPr>
          <w:rFonts w:ascii="仿宋" w:hAnsi="仿宋" w:eastAsia="仿宋" w:cs="仿宋"/>
          <w:color w:val="auto"/>
          <w:sz w:val="24"/>
          <w:u w:val="single"/>
        </w:rPr>
      </w:pPr>
      <w:r>
        <w:rPr>
          <w:rFonts w:hint="eastAsia" w:ascii="仿宋" w:hAnsi="仿宋" w:eastAsia="仿宋" w:cs="仿宋"/>
          <w:color w:val="auto"/>
          <w:sz w:val="24"/>
        </w:rPr>
        <w:t>项目名称：</w:t>
      </w:r>
      <w:r>
        <w:rPr>
          <w:rFonts w:hint="eastAsia" w:ascii="仿宋" w:hAnsi="仿宋" w:eastAsia="仿宋" w:cs="仿宋"/>
          <w:color w:val="auto"/>
          <w:sz w:val="24"/>
          <w:u w:val="single"/>
        </w:rPr>
        <w:t xml:space="preserve">          </w:t>
      </w:r>
    </w:p>
    <w:p w14:paraId="40D7C9AC">
      <w:pPr>
        <w:spacing w:line="560" w:lineRule="exact"/>
        <w:ind w:left="1767" w:leftChars="270" w:right="-220" w:rightChars="-105" w:hanging="1200" w:hangingChars="500"/>
        <w:rPr>
          <w:rFonts w:ascii="仿宋" w:hAnsi="仿宋" w:eastAsia="仿宋" w:cs="仿宋"/>
          <w:color w:val="auto"/>
          <w:sz w:val="24"/>
          <w:u w:val="single"/>
        </w:rPr>
      </w:pPr>
      <w:r>
        <w:rPr>
          <w:rFonts w:hint="eastAsia" w:ascii="仿宋" w:hAnsi="仿宋" w:eastAsia="仿宋" w:cs="仿宋"/>
          <w:color w:val="auto"/>
          <w:sz w:val="24"/>
        </w:rPr>
        <w:t>实施地点：</w:t>
      </w:r>
      <w:r>
        <w:rPr>
          <w:rFonts w:hint="eastAsia" w:ascii="仿宋" w:hAnsi="仿宋" w:eastAsia="仿宋" w:cs="仿宋"/>
          <w:color w:val="auto"/>
          <w:sz w:val="24"/>
          <w:u w:val="single"/>
        </w:rPr>
        <w:t xml:space="preserve">           </w:t>
      </w:r>
    </w:p>
    <w:p w14:paraId="64E33964">
      <w:pPr>
        <w:spacing w:line="560" w:lineRule="exact"/>
        <w:ind w:left="1767" w:leftChars="270" w:right="-220" w:rightChars="-105" w:hanging="1200" w:hangingChars="500"/>
        <w:rPr>
          <w:rFonts w:ascii="仿宋" w:hAnsi="仿宋" w:eastAsia="仿宋" w:cs="仿宋"/>
          <w:color w:val="auto"/>
          <w:sz w:val="24"/>
          <w:u w:val="single"/>
        </w:rPr>
      </w:pPr>
      <w:r>
        <w:rPr>
          <w:rFonts w:hint="eastAsia" w:ascii="仿宋" w:hAnsi="仿宋" w:eastAsia="仿宋" w:cs="仿宋"/>
          <w:color w:val="auto"/>
          <w:sz w:val="24"/>
        </w:rPr>
        <w:t>建设投资：</w:t>
      </w:r>
      <w:r>
        <w:rPr>
          <w:rFonts w:hint="eastAsia" w:ascii="仿宋" w:hAnsi="仿宋" w:eastAsia="仿宋" w:cs="仿宋"/>
          <w:color w:val="auto"/>
          <w:sz w:val="24"/>
          <w:u w:val="single"/>
        </w:rPr>
        <w:t xml:space="preserve">           </w:t>
      </w:r>
    </w:p>
    <w:p w14:paraId="2FFED8DF">
      <w:pPr>
        <w:spacing w:line="560" w:lineRule="exact"/>
        <w:rPr>
          <w:rFonts w:ascii="仿宋" w:hAnsi="仿宋" w:eastAsia="仿宋" w:cs="仿宋"/>
          <w:b/>
          <w:color w:val="auto"/>
          <w:sz w:val="24"/>
        </w:rPr>
      </w:pPr>
      <w:r>
        <w:rPr>
          <w:rFonts w:hint="eastAsia" w:ascii="仿宋" w:hAnsi="仿宋" w:eastAsia="仿宋" w:cs="仿宋"/>
          <w:b/>
          <w:color w:val="auto"/>
          <w:sz w:val="24"/>
        </w:rPr>
        <w:t>二、工程内容、监理范围、工程质量标准和监理服务期</w:t>
      </w:r>
    </w:p>
    <w:p w14:paraId="675E5922">
      <w:pPr>
        <w:spacing w:line="560" w:lineRule="exact"/>
        <w:ind w:right="-220" w:rightChars="-105" w:firstLine="480" w:firstLineChars="200"/>
        <w:rPr>
          <w:rFonts w:ascii="仿宋" w:hAnsi="仿宋" w:eastAsia="仿宋" w:cs="仿宋"/>
          <w:color w:val="auto"/>
          <w:sz w:val="24"/>
          <w:u w:val="single"/>
        </w:rPr>
      </w:pPr>
      <w:r>
        <w:rPr>
          <w:rFonts w:hint="eastAsia" w:ascii="仿宋" w:hAnsi="仿宋" w:eastAsia="仿宋" w:cs="仿宋"/>
          <w:color w:val="auto"/>
          <w:sz w:val="24"/>
        </w:rPr>
        <w:t>1、项目内容：</w:t>
      </w:r>
    </w:p>
    <w:p w14:paraId="760A5DD3">
      <w:pPr>
        <w:spacing w:line="560" w:lineRule="exact"/>
        <w:ind w:right="-220" w:rightChars="-105" w:firstLine="480" w:firstLineChars="200"/>
        <w:rPr>
          <w:rFonts w:ascii="仿宋" w:hAnsi="仿宋" w:eastAsia="仿宋" w:cs="仿宋"/>
          <w:color w:val="auto"/>
          <w:sz w:val="24"/>
        </w:rPr>
      </w:pPr>
      <w:r>
        <w:rPr>
          <w:rFonts w:hint="eastAsia" w:ascii="仿宋" w:hAnsi="仿宋" w:eastAsia="仿宋" w:cs="仿宋"/>
          <w:color w:val="auto"/>
          <w:sz w:val="24"/>
        </w:rPr>
        <w:t>2、监理范围：项目启动阶段、实施阶段和验收全流程阶段监理服务。</w:t>
      </w:r>
    </w:p>
    <w:p w14:paraId="13255B06">
      <w:pPr>
        <w:spacing w:line="560" w:lineRule="exact"/>
        <w:ind w:right="-220" w:rightChars="-105" w:firstLine="480" w:firstLineChars="200"/>
        <w:rPr>
          <w:rFonts w:ascii="仿宋" w:hAnsi="仿宋" w:eastAsia="仿宋" w:cs="仿宋"/>
          <w:color w:val="auto"/>
          <w:sz w:val="24"/>
        </w:rPr>
      </w:pPr>
      <w:r>
        <w:rPr>
          <w:rFonts w:hint="eastAsia" w:ascii="仿宋" w:hAnsi="仿宋" w:eastAsia="仿宋" w:cs="仿宋"/>
          <w:color w:val="auto"/>
          <w:sz w:val="24"/>
        </w:rPr>
        <w:t>3、项目质量：达到合格标准。</w:t>
      </w:r>
    </w:p>
    <w:p w14:paraId="01BEF35C">
      <w:pPr>
        <w:spacing w:line="560" w:lineRule="exact"/>
        <w:ind w:right="-220" w:rightChars="-105" w:firstLine="480" w:firstLineChars="200"/>
        <w:rPr>
          <w:rFonts w:ascii="仿宋" w:hAnsi="仿宋" w:eastAsia="仿宋" w:cs="仿宋"/>
          <w:color w:val="auto"/>
          <w:sz w:val="24"/>
        </w:rPr>
      </w:pPr>
      <w:r>
        <w:rPr>
          <w:rFonts w:hint="eastAsia" w:ascii="仿宋" w:hAnsi="仿宋" w:eastAsia="仿宋" w:cs="仿宋"/>
          <w:color w:val="auto"/>
          <w:sz w:val="24"/>
        </w:rPr>
        <w:t>4、监理服务期：</w:t>
      </w:r>
      <w:r>
        <w:rPr>
          <w:rFonts w:hint="eastAsia" w:ascii="仿宋" w:hAnsi="仿宋" w:eastAsia="仿宋" w:cs="仿宋"/>
          <w:color w:val="auto"/>
          <w:sz w:val="24"/>
          <w:u w:val="single"/>
        </w:rPr>
        <w:t xml:space="preserve">           </w:t>
      </w:r>
      <w:bookmarkStart w:id="0" w:name="_GoBack"/>
      <w:bookmarkEnd w:id="0"/>
    </w:p>
    <w:p w14:paraId="0780DA7C">
      <w:pPr>
        <w:spacing w:line="560" w:lineRule="exact"/>
        <w:rPr>
          <w:rFonts w:ascii="仿宋" w:hAnsi="仿宋" w:eastAsia="仿宋" w:cs="仿宋"/>
          <w:b/>
          <w:color w:val="auto"/>
          <w:sz w:val="24"/>
        </w:rPr>
      </w:pPr>
      <w:r>
        <w:rPr>
          <w:rFonts w:hint="eastAsia" w:ascii="仿宋" w:hAnsi="仿宋" w:eastAsia="仿宋" w:cs="仿宋"/>
          <w:b/>
          <w:color w:val="auto"/>
          <w:sz w:val="24"/>
        </w:rPr>
        <w:t>三、下列文件均为本合同的组成部分</w:t>
      </w:r>
    </w:p>
    <w:p w14:paraId="5F66C8CD">
      <w:pPr>
        <w:spacing w:line="560" w:lineRule="exact"/>
        <w:rPr>
          <w:rFonts w:ascii="仿宋" w:hAnsi="仿宋" w:eastAsia="仿宋" w:cs="仿宋"/>
          <w:bCs/>
          <w:color w:val="auto"/>
          <w:sz w:val="24"/>
        </w:rPr>
      </w:pPr>
      <w:r>
        <w:rPr>
          <w:rFonts w:hint="eastAsia" w:ascii="仿宋" w:hAnsi="仿宋" w:eastAsia="仿宋" w:cs="仿宋"/>
          <w:bCs/>
          <w:color w:val="auto"/>
          <w:sz w:val="24"/>
        </w:rPr>
        <w:t xml:space="preserve">    1、合同通用条款；</w:t>
      </w:r>
    </w:p>
    <w:p w14:paraId="47EA6F63">
      <w:pPr>
        <w:spacing w:line="560" w:lineRule="exact"/>
        <w:ind w:firstLine="560"/>
        <w:rPr>
          <w:rFonts w:ascii="仿宋" w:hAnsi="仿宋" w:eastAsia="仿宋" w:cs="仿宋"/>
          <w:bCs/>
          <w:color w:val="auto"/>
          <w:sz w:val="24"/>
        </w:rPr>
      </w:pPr>
      <w:r>
        <w:rPr>
          <w:rFonts w:hint="eastAsia" w:ascii="仿宋" w:hAnsi="仿宋" w:eastAsia="仿宋" w:cs="仿宋"/>
          <w:bCs/>
          <w:color w:val="auto"/>
          <w:sz w:val="24"/>
        </w:rPr>
        <w:t>2、合同专用条款；</w:t>
      </w:r>
    </w:p>
    <w:p w14:paraId="3E471331">
      <w:pPr>
        <w:spacing w:line="520" w:lineRule="exact"/>
        <w:ind w:firstLine="480" w:firstLineChars="200"/>
        <w:rPr>
          <w:rFonts w:ascii="仿宋" w:hAnsi="仿宋" w:eastAsia="仿宋" w:cs="仿宋"/>
          <w:color w:val="auto"/>
          <w:sz w:val="24"/>
        </w:rPr>
      </w:pPr>
      <w:r>
        <w:rPr>
          <w:rFonts w:hint="eastAsia" w:ascii="仿宋" w:hAnsi="仿宋" w:eastAsia="仿宋" w:cs="仿宋"/>
          <w:color w:val="auto"/>
          <w:sz w:val="24"/>
        </w:rPr>
        <w:t>3、招采文件、响应文件、澄清表（函）；</w:t>
      </w:r>
    </w:p>
    <w:p w14:paraId="0A9244C0">
      <w:pPr>
        <w:spacing w:line="560" w:lineRule="exact"/>
        <w:ind w:firstLine="560"/>
        <w:rPr>
          <w:rFonts w:ascii="仿宋" w:hAnsi="仿宋" w:eastAsia="仿宋" w:cs="仿宋"/>
          <w:bCs/>
          <w:color w:val="auto"/>
          <w:sz w:val="24"/>
        </w:rPr>
      </w:pPr>
      <w:r>
        <w:rPr>
          <w:rFonts w:hint="eastAsia" w:ascii="仿宋" w:hAnsi="仿宋" w:eastAsia="仿宋" w:cs="仿宋"/>
          <w:color w:val="auto"/>
          <w:sz w:val="24"/>
        </w:rPr>
        <w:t>4、中标（成交）通知书；</w:t>
      </w:r>
    </w:p>
    <w:p w14:paraId="32CDBF16">
      <w:pPr>
        <w:spacing w:line="560" w:lineRule="exact"/>
        <w:ind w:firstLine="560"/>
        <w:rPr>
          <w:rFonts w:ascii="仿宋" w:hAnsi="仿宋" w:eastAsia="仿宋" w:cs="仿宋"/>
          <w:bCs/>
          <w:color w:val="auto"/>
          <w:sz w:val="24"/>
        </w:rPr>
      </w:pPr>
      <w:r>
        <w:rPr>
          <w:rFonts w:hint="eastAsia" w:ascii="仿宋" w:hAnsi="仿宋" w:eastAsia="仿宋" w:cs="仿宋"/>
          <w:bCs/>
          <w:color w:val="auto"/>
          <w:sz w:val="24"/>
        </w:rPr>
        <w:t>5、双方有关合同的补充、变更等书面协议或文件，将作为合同的组成部分。</w:t>
      </w:r>
    </w:p>
    <w:p w14:paraId="7C14C043">
      <w:pPr>
        <w:spacing w:line="560" w:lineRule="exact"/>
        <w:rPr>
          <w:rFonts w:ascii="仿宋" w:hAnsi="仿宋" w:eastAsia="仿宋" w:cs="仿宋"/>
          <w:bCs/>
          <w:color w:val="auto"/>
          <w:sz w:val="24"/>
        </w:rPr>
      </w:pPr>
      <w:r>
        <w:rPr>
          <w:rFonts w:hint="eastAsia" w:ascii="仿宋" w:hAnsi="仿宋" w:eastAsia="仿宋" w:cs="仿宋"/>
          <w:b/>
          <w:color w:val="auto"/>
          <w:sz w:val="24"/>
        </w:rPr>
        <w:t>四、</w:t>
      </w:r>
      <w:r>
        <w:rPr>
          <w:rFonts w:hint="eastAsia" w:ascii="仿宋" w:hAnsi="仿宋" w:eastAsia="仿宋" w:cs="仿宋"/>
          <w:bCs/>
          <w:color w:val="auto"/>
          <w:sz w:val="24"/>
        </w:rPr>
        <w:t>乙方承诺其具有履行本合同项下全部监理义务的相关资质资格的证明文件及专业技术人员的资格证书。</w:t>
      </w:r>
    </w:p>
    <w:p w14:paraId="33857FE8">
      <w:pPr>
        <w:spacing w:line="560" w:lineRule="exact"/>
        <w:rPr>
          <w:rFonts w:ascii="仿宋" w:hAnsi="仿宋" w:eastAsia="仿宋" w:cs="仿宋"/>
          <w:b/>
          <w:color w:val="auto"/>
          <w:sz w:val="24"/>
        </w:rPr>
      </w:pPr>
      <w:r>
        <w:rPr>
          <w:rFonts w:hint="eastAsia" w:ascii="仿宋" w:hAnsi="仿宋" w:eastAsia="仿宋" w:cs="仿宋"/>
          <w:b/>
          <w:color w:val="auto"/>
          <w:sz w:val="24"/>
        </w:rPr>
        <w:t>五、主要监理服务内容</w:t>
      </w:r>
    </w:p>
    <w:p w14:paraId="2702556C">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包括项目组织及总体技术方案的把关、质量控制、进度控制、投资控制、变更控制、信息安全控制、合同管理、信息文档管理的八个方面内容。</w:t>
      </w:r>
    </w:p>
    <w:p w14:paraId="1E9C379A">
      <w:pPr>
        <w:spacing w:line="560" w:lineRule="exact"/>
        <w:rPr>
          <w:rFonts w:ascii="仿宋" w:hAnsi="仿宋" w:eastAsia="仿宋" w:cs="仿宋"/>
          <w:b/>
          <w:color w:val="auto"/>
          <w:sz w:val="24"/>
        </w:rPr>
      </w:pPr>
      <w:r>
        <w:rPr>
          <w:rFonts w:hint="eastAsia" w:ascii="仿宋" w:hAnsi="仿宋" w:eastAsia="仿宋" w:cs="仿宋"/>
          <w:bCs/>
          <w:color w:val="auto"/>
          <w:sz w:val="24"/>
        </w:rPr>
        <w:t>1.项目组织及技术总体方案的把关</w:t>
      </w:r>
    </w:p>
    <w:p w14:paraId="7E83662E">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♦协助甲方对项目实施合同条款进行审核；</w:t>
      </w:r>
    </w:p>
    <w:p w14:paraId="6A7FDFE1">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♦协助甲方对项目实施过程进行监理、提供项目实施方案的咨询和审核意见，同时对项目方案进行监理；</w:t>
      </w:r>
    </w:p>
    <w:p w14:paraId="5AE0405D">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♦配合甲方组织工程项目实施；</w:t>
      </w:r>
    </w:p>
    <w:p w14:paraId="6DA65EDF">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♦审核和确认承包商的总体技术方案；</w:t>
      </w:r>
    </w:p>
    <w:p w14:paraId="7EE26D6E">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♦审核和确认承包商的组织实施方案和《项目计划》；</w:t>
      </w:r>
    </w:p>
    <w:p w14:paraId="7CE47A63">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♦审核和确认承包商的项目质量保证计划和质量控制体系；</w:t>
      </w:r>
    </w:p>
    <w:p w14:paraId="7C226C61">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♦审核和确认承包商的源代码管理方案；</w:t>
      </w:r>
    </w:p>
    <w:p w14:paraId="0BE0C971">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♦审核和确认承包商的测试计划；</w:t>
      </w:r>
    </w:p>
    <w:p w14:paraId="0515FEDA">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♦审核和确认承包商的项目实施进度计划；</w:t>
      </w:r>
    </w:p>
    <w:p w14:paraId="68CB9E92">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♦明确项目质量控制的关键性节点。</w:t>
      </w:r>
    </w:p>
    <w:p w14:paraId="7C2FB654">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2.项目质量把关</w:t>
      </w:r>
    </w:p>
    <w:p w14:paraId="10F200B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2.1应用软件开发的质量控制</w:t>
      </w:r>
    </w:p>
    <w:p w14:paraId="3402D2B7">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♦软件开发计划的审核和确认；</w:t>
      </w:r>
    </w:p>
    <w:p w14:paraId="77859EFE">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♦对软件开发的需求分析、概要设计、详细设计、编码测试、应用测试等每个开发阶段进行监督把关；</w:t>
      </w:r>
    </w:p>
    <w:p w14:paraId="10CE0662">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♦对承包商的开发质量记录进行审核；</w:t>
      </w:r>
    </w:p>
    <w:p w14:paraId="6B07CB48">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♦源代码及应用程序的移交验收等。</w:t>
      </w:r>
    </w:p>
    <w:p w14:paraId="3337C594">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2.2应用软件培训的质量控制</w:t>
      </w:r>
    </w:p>
    <w:p w14:paraId="7FF0905B">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♦审核确认承包商的培训计划；</w:t>
      </w:r>
    </w:p>
    <w:p w14:paraId="28C51BCC">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♦监督项目承包商实施其培训计划，并征求用户的反馈意见；</w:t>
      </w:r>
    </w:p>
    <w:p w14:paraId="3BE3F69A">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♦审核确认承包商的培训总结报告。</w:t>
      </w:r>
    </w:p>
    <w:p w14:paraId="694F6B30">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3.进度控制把关</w:t>
      </w:r>
    </w:p>
    <w:p w14:paraId="69BA5EA9">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3.1审核承包商的进度分解计划，确认分解计划可以保证总体进度目标；</w:t>
      </w:r>
    </w:p>
    <w:p w14:paraId="7E59EF0E">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3.2对项目实施进度进行实施跟踪，并要求承包商对进度计划进行动态调整，以监督项目的各阶段和总体目标的实现；</w:t>
      </w:r>
    </w:p>
    <w:p w14:paraId="334F4976">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3.3当工期目标严重偏离总体进度目标时，应及时指出，并提出对策建议，同时督促承包商尽快采取措施。</w:t>
      </w:r>
    </w:p>
    <w:p w14:paraId="2B66E12C">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4.投资控制把关</w:t>
      </w:r>
    </w:p>
    <w:p w14:paraId="08C39620">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4.1通过对项目实施中的方案和设计的优化，监督投资控制在承包商的中标价之内；</w:t>
      </w:r>
    </w:p>
    <w:p w14:paraId="0EF7C1BB">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4.2协助甲方做好项目支付预算的现金流量表，将项目款付款进度与项目质量、建设进度相结合。</w:t>
      </w:r>
    </w:p>
    <w:p w14:paraId="73CFCBEC">
      <w:pPr>
        <w:tabs>
          <w:tab w:val="left" w:pos="312"/>
        </w:tabs>
        <w:spacing w:line="560" w:lineRule="exact"/>
        <w:rPr>
          <w:rFonts w:ascii="仿宋" w:hAnsi="仿宋" w:eastAsia="仿宋" w:cs="仿宋"/>
          <w:color w:val="auto"/>
          <w:sz w:val="24"/>
        </w:rPr>
      </w:pPr>
      <w:r>
        <w:rPr>
          <w:rFonts w:hint="eastAsia" w:ascii="仿宋" w:hAnsi="仿宋" w:eastAsia="仿宋" w:cs="仿宋"/>
          <w:color w:val="auto"/>
          <w:sz w:val="24"/>
        </w:rPr>
        <w:t>5.变更控制</w:t>
      </w:r>
    </w:p>
    <w:p w14:paraId="79AFAE58">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5.1采取预防措施减少变更的发生、合理处理变更，当变更不可避免时选择最优解决方案，是监理的重要任务；</w:t>
      </w:r>
    </w:p>
    <w:p w14:paraId="39DAAD9B">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5.2从流程和管理上控制变更风险，做到有序变更；</w:t>
      </w:r>
    </w:p>
    <w:p w14:paraId="5969E6BA">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5.3尽可能快速、顺利地进行变更，实现灵活性需求和稳定性需求之间的平衡；使对项目的影响降到最小。</w:t>
      </w:r>
    </w:p>
    <w:p w14:paraId="626CC711">
      <w:pPr>
        <w:spacing w:line="560" w:lineRule="exact"/>
        <w:rPr>
          <w:rFonts w:ascii="仿宋" w:hAnsi="仿宋" w:eastAsia="仿宋" w:cs="仿宋"/>
          <w:color w:val="auto"/>
          <w:sz w:val="24"/>
        </w:rPr>
      </w:pPr>
      <w:r>
        <w:rPr>
          <w:rFonts w:hint="eastAsia" w:ascii="仿宋" w:hAnsi="仿宋" w:eastAsia="仿宋" w:cs="仿宋"/>
          <w:color w:val="auto"/>
          <w:sz w:val="24"/>
        </w:rPr>
        <w:t>6.安全把关</w:t>
      </w:r>
    </w:p>
    <w:p w14:paraId="6BE146E9">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6.1应用软件的信息安全控制</w:t>
      </w:r>
    </w:p>
    <w:p w14:paraId="205F9770">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♦对技术方案、实施方案、测试方案等进行信息安全评审；</w:t>
      </w:r>
    </w:p>
    <w:p w14:paraId="5F523338">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♦协助甲方测试各子系统的安全防范措施是否达到项目设计要求和国家相关标准规范；</w:t>
      </w:r>
    </w:p>
    <w:p w14:paraId="6D82CFF9">
      <w:pPr>
        <w:spacing w:line="560" w:lineRule="exact"/>
        <w:ind w:firstLine="720" w:firstLineChars="300"/>
        <w:rPr>
          <w:rFonts w:ascii="仿宋" w:hAnsi="仿宋" w:eastAsia="仿宋" w:cs="仿宋"/>
          <w:color w:val="auto"/>
          <w:sz w:val="24"/>
        </w:rPr>
      </w:pPr>
      <w:r>
        <w:rPr>
          <w:rFonts w:hint="eastAsia" w:ascii="仿宋" w:hAnsi="仿宋" w:eastAsia="仿宋" w:cs="仿宋"/>
          <w:color w:val="auto"/>
          <w:sz w:val="24"/>
        </w:rPr>
        <w:t>♦审核各应用业务系统、网络系统等验收内容中包含的信息安全方面的内容。</w:t>
      </w:r>
    </w:p>
    <w:p w14:paraId="59D354CC">
      <w:pPr>
        <w:spacing w:line="560" w:lineRule="exact"/>
        <w:rPr>
          <w:rFonts w:ascii="仿宋" w:hAnsi="仿宋" w:eastAsia="仿宋" w:cs="仿宋"/>
          <w:color w:val="auto"/>
          <w:sz w:val="24"/>
        </w:rPr>
      </w:pPr>
      <w:r>
        <w:rPr>
          <w:rFonts w:hint="eastAsia" w:ascii="仿宋" w:hAnsi="仿宋" w:eastAsia="仿宋" w:cs="仿宋"/>
          <w:color w:val="auto"/>
          <w:sz w:val="24"/>
        </w:rPr>
        <w:t>7.合同管理</w:t>
      </w:r>
    </w:p>
    <w:p w14:paraId="444C7DFC">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7.1跟踪检查与项目建设有关的合同的执行情况，监督承包商按合同履约；</w:t>
      </w:r>
    </w:p>
    <w:p w14:paraId="5F77A84C">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7.2对项目合同工期的延误和延期进行审核确认；</w:t>
      </w:r>
    </w:p>
    <w:p w14:paraId="3F810A31">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7.3对项目合同的变更、索赔等事宜进行审核确认；</w:t>
      </w:r>
    </w:p>
    <w:p w14:paraId="30A7284A">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7.4根据项目合同约定，审核承包商提交的支付申请，签发付款凭证。</w:t>
      </w:r>
    </w:p>
    <w:p w14:paraId="14E9A38D">
      <w:pPr>
        <w:spacing w:line="560" w:lineRule="exact"/>
        <w:rPr>
          <w:rFonts w:ascii="仿宋" w:hAnsi="仿宋" w:eastAsia="仿宋" w:cs="仿宋"/>
          <w:color w:val="auto"/>
          <w:sz w:val="24"/>
        </w:rPr>
      </w:pPr>
      <w:r>
        <w:rPr>
          <w:rFonts w:hint="eastAsia" w:ascii="仿宋" w:hAnsi="仿宋" w:eastAsia="仿宋" w:cs="仿宋"/>
          <w:color w:val="auto"/>
          <w:sz w:val="24"/>
        </w:rPr>
        <w:t>8.信息管理/工程文档管理</w:t>
      </w:r>
    </w:p>
    <w:p w14:paraId="00096FF6">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8.1做好监理日记及项目实施大事记；</w:t>
      </w:r>
    </w:p>
    <w:p w14:paraId="23A6CDC8">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8.2做好合同批复等各类往来文件的批复并存档；</w:t>
      </w:r>
    </w:p>
    <w:p w14:paraId="083AD95B">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8.3做好项目协调会、技术专题会的会议纪要并存档；</w:t>
      </w:r>
    </w:p>
    <w:p w14:paraId="7D3A7B72">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8.4管理好实施期间的各类技术文档。</w:t>
      </w:r>
    </w:p>
    <w:p w14:paraId="0519DEDB">
      <w:pPr>
        <w:tabs>
          <w:tab w:val="left" w:pos="312"/>
        </w:tabs>
        <w:spacing w:line="560" w:lineRule="exact"/>
        <w:rPr>
          <w:rFonts w:ascii="仿宋" w:hAnsi="仿宋" w:eastAsia="仿宋" w:cs="仿宋"/>
          <w:b/>
          <w:bCs/>
          <w:color w:val="auto"/>
          <w:sz w:val="24"/>
        </w:rPr>
      </w:pPr>
      <w:r>
        <w:rPr>
          <w:rFonts w:hint="eastAsia" w:ascii="仿宋" w:hAnsi="仿宋" w:eastAsia="仿宋" w:cs="仿宋"/>
          <w:color w:val="auto"/>
          <w:sz w:val="24"/>
        </w:rPr>
        <w:t>9.绩效评价</w:t>
      </w:r>
    </w:p>
    <w:p w14:paraId="1684C07C">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9.1、协助甲方对承包商的工作进行监督和绩效考核评价，对系统运行情况、目标实现、运行质量、应用成效、协同共享、规范管理、安全可靠、业务连续性运维方案和计划，灾难恢复方案和计划等方面进行定量或定性评价。</w:t>
      </w:r>
    </w:p>
    <w:p w14:paraId="6A43620D">
      <w:pPr>
        <w:spacing w:line="560" w:lineRule="exact"/>
        <w:ind w:firstLine="547" w:firstLineChars="228"/>
        <w:rPr>
          <w:rFonts w:ascii="仿宋" w:hAnsi="仿宋" w:eastAsia="仿宋" w:cs="仿宋"/>
          <w:color w:val="auto"/>
          <w:sz w:val="24"/>
        </w:rPr>
      </w:pPr>
      <w:r>
        <w:rPr>
          <w:rFonts w:hint="eastAsia" w:ascii="仿宋" w:hAnsi="仿宋" w:eastAsia="仿宋" w:cs="仿宋"/>
          <w:color w:val="auto"/>
          <w:sz w:val="24"/>
        </w:rPr>
        <w:t>9.2、协助甲方对系统进行绩效评估，对服务结果、服务交付过程及相关管理工作进行评估、认定和验收。</w:t>
      </w:r>
    </w:p>
    <w:p w14:paraId="2DF59535">
      <w:pPr>
        <w:spacing w:line="560" w:lineRule="exact"/>
        <w:rPr>
          <w:rFonts w:ascii="仿宋" w:hAnsi="仿宋" w:eastAsia="仿宋" w:cs="仿宋"/>
          <w:bCs/>
          <w:color w:val="auto"/>
          <w:sz w:val="24"/>
        </w:rPr>
      </w:pPr>
      <w:r>
        <w:rPr>
          <w:rFonts w:hint="eastAsia" w:ascii="仿宋" w:hAnsi="仿宋" w:eastAsia="仿宋" w:cs="仿宋"/>
          <w:bCs/>
          <w:color w:val="auto"/>
          <w:sz w:val="24"/>
        </w:rPr>
        <w:t>六、监理费用及支付方式</w:t>
      </w:r>
    </w:p>
    <w:p w14:paraId="32BBEDE7">
      <w:p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1、双方约定，监理费用共计人民币：</w:t>
      </w:r>
      <w:r>
        <w:rPr>
          <w:rFonts w:hint="eastAsia" w:ascii="仿宋" w:hAnsi="仿宋" w:eastAsia="仿宋" w:cs="仿宋"/>
          <w:color w:val="auto"/>
          <w:sz w:val="24"/>
          <w:u w:val="single"/>
        </w:rPr>
        <w:t xml:space="preserve">     （含税）。</w:t>
      </w:r>
    </w:p>
    <w:p w14:paraId="0CE02A45">
      <w:pPr>
        <w:tabs>
          <w:tab w:val="left" w:pos="1080"/>
          <w:tab w:val="left" w:pos="1155"/>
        </w:tabs>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2、合同签订后30个工作日内支付监理费的</w:t>
      </w:r>
      <w:r>
        <w:rPr>
          <w:rFonts w:hint="eastAsia" w:ascii="仿宋" w:hAnsi="仿宋" w:eastAsia="仿宋" w:cs="仿宋"/>
          <w:color w:val="auto"/>
          <w:sz w:val="24"/>
          <w:u w:val="single"/>
        </w:rPr>
        <w:t xml:space="preserve"> 40％ </w:t>
      </w:r>
      <w:r>
        <w:rPr>
          <w:rFonts w:hint="eastAsia" w:ascii="仿宋" w:hAnsi="仿宋" w:eastAsia="仿宋" w:cs="仿宋"/>
          <w:color w:val="auto"/>
          <w:sz w:val="24"/>
        </w:rPr>
        <w:t>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元）；项目竣工验收，项目绩效考评结束后委托方在</w:t>
      </w:r>
      <w:r>
        <w:rPr>
          <w:rFonts w:hint="eastAsia" w:ascii="仿宋" w:hAnsi="仿宋" w:eastAsia="仿宋" w:cs="仿宋"/>
          <w:color w:val="auto"/>
          <w:sz w:val="24"/>
          <w:u w:val="single"/>
        </w:rPr>
        <w:t>30</w:t>
      </w:r>
      <w:r>
        <w:rPr>
          <w:rFonts w:hint="eastAsia" w:ascii="仿宋" w:hAnsi="仿宋" w:eastAsia="仿宋" w:cs="仿宋"/>
          <w:color w:val="auto"/>
          <w:sz w:val="24"/>
        </w:rPr>
        <w:t>个工作日内支付剩余的</w:t>
      </w:r>
      <w:r>
        <w:rPr>
          <w:rFonts w:hint="eastAsia" w:ascii="仿宋" w:hAnsi="仿宋" w:eastAsia="仿宋" w:cs="仿宋"/>
          <w:color w:val="auto"/>
          <w:sz w:val="24"/>
          <w:u w:val="single"/>
        </w:rPr>
        <w:t>60%</w:t>
      </w:r>
      <w:r>
        <w:rPr>
          <w:rFonts w:hint="eastAsia" w:ascii="仿宋" w:hAnsi="仿宋" w:eastAsia="仿宋" w:cs="仿宋"/>
          <w:color w:val="auto"/>
          <w:sz w:val="24"/>
        </w:rPr>
        <w:t>合同尾款，即人民币：</w:t>
      </w:r>
      <w:r>
        <w:rPr>
          <w:rFonts w:hint="eastAsia" w:ascii="仿宋" w:hAnsi="仿宋" w:eastAsia="仿宋" w:cs="仿宋"/>
          <w:color w:val="auto"/>
          <w:sz w:val="24"/>
          <w:u w:val="single"/>
        </w:rPr>
        <w:t xml:space="preserve">         </w:t>
      </w:r>
      <w:r>
        <w:rPr>
          <w:rFonts w:hint="eastAsia" w:ascii="仿宋" w:hAnsi="仿宋" w:eastAsia="仿宋" w:cs="仿宋"/>
          <w:color w:val="auto"/>
          <w:sz w:val="24"/>
        </w:rPr>
        <w:t>（元），付款时乙方必须提供正规发票。</w:t>
      </w:r>
    </w:p>
    <w:p w14:paraId="79B47E2D">
      <w:pPr>
        <w:spacing w:line="560" w:lineRule="exact"/>
        <w:ind w:firstLine="480" w:firstLineChars="200"/>
        <w:rPr>
          <w:rFonts w:ascii="仿宋" w:hAnsi="仿宋" w:eastAsia="仿宋" w:cs="仿宋"/>
          <w:color w:val="auto"/>
          <w:sz w:val="24"/>
        </w:rPr>
      </w:pPr>
      <w:r>
        <w:rPr>
          <w:rFonts w:hint="eastAsia" w:ascii="仿宋" w:hAnsi="仿宋" w:eastAsia="仿宋" w:cs="仿宋"/>
          <w:bCs/>
          <w:color w:val="auto"/>
          <w:sz w:val="24"/>
        </w:rPr>
        <w:t>3、</w:t>
      </w:r>
      <w:r>
        <w:rPr>
          <w:rFonts w:hint="eastAsia" w:ascii="仿宋" w:hAnsi="仿宋" w:eastAsia="仿宋" w:cs="仿宋"/>
          <w:color w:val="auto"/>
          <w:sz w:val="24"/>
        </w:rPr>
        <w:t xml:space="preserve">付款方式以银行转账方式支付，乙方指定的账户为：  </w:t>
      </w:r>
    </w:p>
    <w:p w14:paraId="65D9D1D9">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      </w:t>
      </w:r>
    </w:p>
    <w:p w14:paraId="68DD1540">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                  </w:t>
      </w:r>
    </w:p>
    <w:p w14:paraId="4E84DEAD">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             </w:t>
      </w:r>
    </w:p>
    <w:p w14:paraId="24C6EC03">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4、每次付款条件满足前，乙方须向甲方开具同等金额的增值税发票，甲方的开票信息如下：</w:t>
      </w:r>
    </w:p>
    <w:p w14:paraId="072F5108">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单 位 名 称：</w:t>
      </w:r>
      <w:r>
        <w:rPr>
          <w:rFonts w:hint="eastAsia" w:ascii="仿宋" w:hAnsi="仿宋" w:eastAsia="仿宋" w:cs="仿宋"/>
          <w:color w:val="auto"/>
          <w:sz w:val="24"/>
          <w:u w:val="single"/>
        </w:rPr>
        <w:t xml:space="preserve">西安市人力资源和社会保障局信息中心    </w:t>
      </w:r>
    </w:p>
    <w:p w14:paraId="43DCCBAA">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开 户 银 行：</w:t>
      </w:r>
      <w:r>
        <w:rPr>
          <w:rFonts w:hint="eastAsia" w:ascii="仿宋" w:hAnsi="仿宋" w:eastAsia="仿宋" w:cs="仿宋"/>
          <w:color w:val="auto"/>
          <w:sz w:val="24"/>
          <w:u w:val="single"/>
        </w:rPr>
        <w:t xml:space="preserve">工行万寿南路支行                      </w:t>
      </w:r>
    </w:p>
    <w:p w14:paraId="70A4D925">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账       号：</w:t>
      </w:r>
      <w:r>
        <w:rPr>
          <w:rFonts w:hint="eastAsia" w:ascii="仿宋" w:hAnsi="仿宋" w:eastAsia="仿宋" w:cs="仿宋"/>
          <w:color w:val="auto"/>
          <w:sz w:val="24"/>
          <w:u w:val="single"/>
        </w:rPr>
        <w:t xml:space="preserve">3700131309201015667                   </w:t>
      </w:r>
    </w:p>
    <w:p w14:paraId="3331D5A4">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纳税人识别号：</w:t>
      </w:r>
      <w:r>
        <w:rPr>
          <w:rFonts w:hint="eastAsia" w:ascii="仿宋" w:hAnsi="仿宋" w:eastAsia="仿宋" w:cs="仿宋"/>
          <w:color w:val="auto"/>
          <w:sz w:val="24"/>
          <w:u w:val="single"/>
        </w:rPr>
        <w:t xml:space="preserve">126101007578177760                   </w:t>
      </w:r>
    </w:p>
    <w:p w14:paraId="2E138467">
      <w:pPr>
        <w:snapToGrid w:val="0"/>
        <w:spacing w:line="300" w:lineRule="auto"/>
        <w:ind w:firstLine="480" w:firstLineChars="200"/>
        <w:rPr>
          <w:rFonts w:ascii="仿宋" w:hAnsi="仿宋" w:eastAsia="仿宋" w:cs="仿宋"/>
          <w:color w:val="auto"/>
          <w:sz w:val="24"/>
          <w:u w:val="single"/>
        </w:rPr>
      </w:pPr>
      <w:r>
        <w:rPr>
          <w:rFonts w:hint="eastAsia" w:ascii="仿宋" w:hAnsi="仿宋" w:eastAsia="仿宋" w:cs="仿宋"/>
          <w:color w:val="auto"/>
          <w:sz w:val="24"/>
        </w:rPr>
        <w:t>住   所   地：</w:t>
      </w:r>
      <w:r>
        <w:rPr>
          <w:rFonts w:hint="eastAsia" w:ascii="仿宋" w:hAnsi="仿宋" w:eastAsia="仿宋" w:cs="仿宋"/>
          <w:color w:val="auto"/>
          <w:sz w:val="24"/>
          <w:u w:val="single"/>
        </w:rPr>
        <w:t xml:space="preserve">西安市建工路28A                      </w:t>
      </w:r>
    </w:p>
    <w:p w14:paraId="26374ECC">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5、因乙方未及时向甲方出具发票或开具的发票不合规导致甲方延迟付款的，甲方不承担逾期付款的违约责任。</w:t>
      </w:r>
    </w:p>
    <w:p w14:paraId="77FAA419">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6、乙方确保上述账户信息真实准确，若账户信息有误造成乙方未收到款项，损失由乙方自行承担。若乙方更换以上账户信息，应在付款前7日内书面通知甲方，未通知致使乙方未收到费用的，甲方不承担任何责任。</w:t>
      </w:r>
    </w:p>
    <w:p w14:paraId="444B4A9D">
      <w:pPr>
        <w:snapToGrid w:val="0"/>
        <w:spacing w:line="300" w:lineRule="auto"/>
        <w:ind w:firstLine="480" w:firstLineChars="200"/>
        <w:rPr>
          <w:rFonts w:ascii="仿宋" w:hAnsi="仿宋" w:eastAsia="仿宋" w:cs="仿宋"/>
          <w:color w:val="auto"/>
          <w:sz w:val="24"/>
        </w:rPr>
      </w:pPr>
      <w:r>
        <w:rPr>
          <w:rFonts w:hint="eastAsia" w:ascii="仿宋" w:hAnsi="仿宋" w:eastAsia="仿宋" w:cs="仿宋"/>
          <w:color w:val="auto"/>
          <w:sz w:val="24"/>
        </w:rPr>
        <w:t>7、双方确认，因甲方财政资金拨款导致的付款迟延甲方不向乙方承担任何违约责任，付款时间相应顺延。</w:t>
      </w:r>
    </w:p>
    <w:p w14:paraId="30DC6D9B">
      <w:pPr>
        <w:spacing w:line="560" w:lineRule="exact"/>
        <w:rPr>
          <w:rFonts w:ascii="仿宋" w:hAnsi="仿宋" w:eastAsia="仿宋" w:cs="仿宋"/>
          <w:bCs/>
          <w:color w:val="auto"/>
          <w:sz w:val="24"/>
        </w:rPr>
      </w:pPr>
      <w:r>
        <w:rPr>
          <w:rFonts w:hint="eastAsia" w:ascii="仿宋" w:hAnsi="仿宋" w:eastAsia="仿宋" w:cs="仿宋"/>
          <w:bCs/>
          <w:color w:val="auto"/>
          <w:sz w:val="24"/>
        </w:rPr>
        <w:t>七、违约责任</w:t>
      </w:r>
    </w:p>
    <w:p w14:paraId="1596800B">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1、双方均应全面的履行本协议约定，如果因违反本协议约定造成对方损失的，应赔偿由此给对方造成的全部损失，但不可抗力除外。</w:t>
      </w:r>
    </w:p>
    <w:p w14:paraId="06759AA4">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2、乙方未能按照本合同第五条及通用条款约定的义务提供监理服务工作的，甲方有权解除本协议，乙方应承担合同总金额</w:t>
      </w:r>
      <w:r>
        <w:rPr>
          <w:rFonts w:hint="eastAsia" w:ascii="仿宋" w:hAnsi="仿宋" w:eastAsia="仿宋" w:cs="仿宋"/>
          <w:bCs/>
          <w:color w:val="auto"/>
          <w:sz w:val="24"/>
          <w:u w:val="single"/>
        </w:rPr>
        <w:t xml:space="preserve"> 20 </w:t>
      </w:r>
      <w:r>
        <w:rPr>
          <w:rFonts w:hint="eastAsia" w:ascii="仿宋" w:hAnsi="仿宋" w:eastAsia="仿宋" w:cs="仿宋"/>
          <w:bCs/>
          <w:color w:val="auto"/>
          <w:sz w:val="24"/>
        </w:rPr>
        <w:t>%的违约金，若违约金不足以弥补损失的，乙方还应承担全部的赔偿责任。</w:t>
      </w:r>
    </w:p>
    <w:p w14:paraId="7CE1EC7F">
      <w:pPr>
        <w:numPr>
          <w:ilvl w:val="0"/>
          <w:numId w:val="4"/>
        </w:num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乙方擅自将合同项下内容转给第三人或违反保密条款的，乙方应承担合同总金额</w:t>
      </w:r>
      <w:r>
        <w:rPr>
          <w:rFonts w:hint="eastAsia" w:ascii="仿宋" w:hAnsi="仿宋" w:eastAsia="仿宋" w:cs="仿宋"/>
          <w:bCs/>
          <w:color w:val="auto"/>
          <w:sz w:val="24"/>
          <w:u w:val="single"/>
        </w:rPr>
        <w:t xml:space="preserve"> 20 </w:t>
      </w:r>
      <w:r>
        <w:rPr>
          <w:rFonts w:hint="eastAsia" w:ascii="仿宋" w:hAnsi="仿宋" w:eastAsia="仿宋" w:cs="仿宋"/>
          <w:bCs/>
          <w:color w:val="auto"/>
          <w:sz w:val="24"/>
        </w:rPr>
        <w:t>%的违约金，若违约金不足以弥补损失的，乙方还应承担全部的赔偿责任。</w:t>
      </w:r>
    </w:p>
    <w:p w14:paraId="4DFA994F">
      <w:pPr>
        <w:numPr>
          <w:ilvl w:val="0"/>
          <w:numId w:val="4"/>
        </w:num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乙方存在任何违约情形的，除应按照本合同约定支付违约金外，还应赔偿由此给甲方造成的直接损失、可得利益损失以及甲方向第三方支付的违约金/赔偿金/罚款、律师费、诉讼费、保全费、保全保险费、差旅费、调查取证费用、公证费、鉴定费以及为索赔支出的其他费用等。</w:t>
      </w:r>
    </w:p>
    <w:p w14:paraId="52C8AC6E">
      <w:pPr>
        <w:numPr>
          <w:ilvl w:val="0"/>
          <w:numId w:val="4"/>
        </w:num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乙方承担的违约金、损失赔偿金及相关费用，甲方均有权直接从应付货款中预先扣除，不足部分乙方需及时补足。</w:t>
      </w:r>
    </w:p>
    <w:p w14:paraId="7F646596">
      <w:pPr>
        <w:numPr>
          <w:ilvl w:val="0"/>
          <w:numId w:val="4"/>
        </w:numPr>
        <w:spacing w:line="560" w:lineRule="exact"/>
        <w:ind w:firstLine="480" w:firstLineChars="200"/>
        <w:rPr>
          <w:rFonts w:ascii="仿宋" w:hAnsi="仿宋" w:eastAsia="仿宋" w:cs="仿宋"/>
          <w:color w:val="auto"/>
          <w:sz w:val="24"/>
        </w:rPr>
      </w:pPr>
      <w:r>
        <w:rPr>
          <w:rFonts w:hint="eastAsia" w:ascii="仿宋" w:hAnsi="仿宋" w:eastAsia="仿宋" w:cs="仿宋"/>
          <w:color w:val="auto"/>
          <w:sz w:val="24"/>
        </w:rPr>
        <w:t>服务方式为现场服务、远程服务（电话、电子邮件及其他网络通讯方式）。乙方必须明确承诺达到甲方及甲方用户的服务响应要求：7×24小时电话或电子邮件服务，接到甲方通知后1小时内做出明确响应和安排，如甲方需现场服务的，具有解决问题能力的工程师应在接到甲方通知后1.5小时内到达现场。未按时响应服务累计3次以上的扣除</w:t>
      </w:r>
      <w:r>
        <w:rPr>
          <w:rFonts w:hint="eastAsia" w:ascii="仿宋" w:hAnsi="仿宋" w:eastAsia="仿宋" w:cs="仿宋"/>
          <w:bCs/>
          <w:color w:val="auto"/>
          <w:sz w:val="24"/>
        </w:rPr>
        <w:t>合同总金额</w:t>
      </w:r>
      <w:r>
        <w:rPr>
          <w:rFonts w:hint="eastAsia" w:ascii="仿宋" w:hAnsi="仿宋" w:eastAsia="仿宋" w:cs="仿宋"/>
          <w:bCs/>
          <w:color w:val="auto"/>
          <w:sz w:val="24"/>
          <w:u w:val="single"/>
        </w:rPr>
        <w:t xml:space="preserve"> 0.1</w:t>
      </w:r>
      <w:r>
        <w:rPr>
          <w:rFonts w:hint="eastAsia" w:ascii="仿宋" w:hAnsi="仿宋" w:eastAsia="仿宋" w:cs="仿宋"/>
          <w:bCs/>
          <w:color w:val="auto"/>
          <w:sz w:val="24"/>
        </w:rPr>
        <w:t>%的违约金，若违约金不足以弥补损失的，乙方还应承担全部的赔偿责任。</w:t>
      </w:r>
    </w:p>
    <w:p w14:paraId="63F055E6">
      <w:pPr>
        <w:spacing w:line="560" w:lineRule="exact"/>
        <w:rPr>
          <w:rFonts w:ascii="仿宋" w:hAnsi="仿宋" w:eastAsia="仿宋" w:cs="仿宋"/>
          <w:bCs/>
          <w:color w:val="auto"/>
          <w:sz w:val="24"/>
        </w:rPr>
      </w:pPr>
      <w:r>
        <w:rPr>
          <w:rFonts w:hint="eastAsia" w:ascii="仿宋" w:hAnsi="仿宋" w:eastAsia="仿宋" w:cs="仿宋"/>
          <w:bCs/>
          <w:color w:val="auto"/>
          <w:sz w:val="24"/>
        </w:rPr>
        <w:t>八、不可抗力</w:t>
      </w:r>
    </w:p>
    <w:p w14:paraId="281938FE">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1、不可抗力是指合同订立时不能预见、不能避免并不能克服的客观情况，包括自然灾害，如台风、地震、洪水、冰雹；政府行为，如征收、征用；社会异常事件，如罢工、骚乱等。</w:t>
      </w:r>
    </w:p>
    <w:p w14:paraId="241B63CC">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2、一方因不可抗力不能履行合同的，根据不可抗力的影响，部分或者全部免除责任，但是法律另有规定的除外。因不可抗力不能履行合同的，应当在五日内通知对方，同时在十日内提供不能履行合同的已经发生不可抗力的证明，以减轻可能给对方造成的损失。</w:t>
      </w:r>
    </w:p>
    <w:p w14:paraId="5BE2743E">
      <w:pPr>
        <w:spacing w:line="560" w:lineRule="exact"/>
        <w:rPr>
          <w:rFonts w:ascii="仿宋" w:hAnsi="仿宋" w:eastAsia="仿宋" w:cs="仿宋"/>
          <w:bCs/>
          <w:color w:val="auto"/>
          <w:sz w:val="24"/>
        </w:rPr>
      </w:pPr>
      <w:r>
        <w:rPr>
          <w:rFonts w:hint="eastAsia" w:ascii="仿宋" w:hAnsi="仿宋" w:eastAsia="仿宋" w:cs="仿宋"/>
          <w:bCs/>
          <w:color w:val="auto"/>
          <w:sz w:val="24"/>
        </w:rPr>
        <w:t>九、合同争议的解决方式</w:t>
      </w:r>
    </w:p>
    <w:p w14:paraId="013F3372">
      <w:pPr>
        <w:spacing w:line="560" w:lineRule="exact"/>
        <w:ind w:firstLine="480" w:firstLineChars="200"/>
        <w:rPr>
          <w:rFonts w:ascii="仿宋" w:hAnsi="仿宋" w:eastAsia="仿宋" w:cs="仿宋"/>
          <w:bCs/>
          <w:color w:val="auto"/>
          <w:sz w:val="24"/>
        </w:rPr>
      </w:pPr>
      <w:r>
        <w:rPr>
          <w:rFonts w:hint="eastAsia" w:ascii="仿宋" w:hAnsi="仿宋" w:eastAsia="仿宋" w:cs="仿宋"/>
          <w:color w:val="auto"/>
          <w:sz w:val="24"/>
        </w:rPr>
        <w:t>本合同在履行过程中发生的争议,由双方当事人友好协商解决,协商未成的,提交甲方所在地人民法院诉讼处理。</w:t>
      </w:r>
    </w:p>
    <w:p w14:paraId="6DFFC608">
      <w:pPr>
        <w:spacing w:line="560" w:lineRule="exact"/>
        <w:rPr>
          <w:rFonts w:ascii="仿宋" w:hAnsi="仿宋" w:eastAsia="仿宋" w:cs="仿宋"/>
          <w:bCs/>
          <w:color w:val="auto"/>
          <w:sz w:val="24"/>
        </w:rPr>
      </w:pPr>
      <w:r>
        <w:rPr>
          <w:rFonts w:hint="eastAsia" w:ascii="仿宋" w:hAnsi="仿宋" w:eastAsia="仿宋" w:cs="仿宋"/>
          <w:bCs/>
          <w:color w:val="auto"/>
          <w:sz w:val="24"/>
        </w:rPr>
        <w:t>十、其他</w:t>
      </w:r>
    </w:p>
    <w:p w14:paraId="3F4F9AE2">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1.本合同经各方签字并加盖公章之日起生效，本合同一式伍份，委托方执叁份，监理方执贰份，具有同等法律效力。</w:t>
      </w:r>
    </w:p>
    <w:p w14:paraId="394F81BF">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2.本合同未尽事宜，由双方协商并签订补充协议，补充协议与本合同具有同等法律效力。</w:t>
      </w:r>
    </w:p>
    <w:p w14:paraId="3587C504">
      <w:pPr>
        <w:spacing w:line="560" w:lineRule="exact"/>
        <w:ind w:firstLine="480" w:firstLineChars="200"/>
        <w:rPr>
          <w:rFonts w:ascii="仿宋" w:hAnsi="仿宋" w:eastAsia="仿宋" w:cs="仿宋"/>
          <w:bCs/>
          <w:color w:val="auto"/>
          <w:sz w:val="24"/>
        </w:rPr>
      </w:pPr>
      <w:r>
        <w:rPr>
          <w:rFonts w:hint="eastAsia" w:ascii="仿宋" w:hAnsi="仿宋" w:eastAsia="仿宋" w:cs="仿宋"/>
          <w:bCs/>
          <w:color w:val="auto"/>
          <w:sz w:val="24"/>
        </w:rPr>
        <w:t>3.未经双方书面同意，双方均不得转让其在本合同项下约定的权利和义务。</w:t>
      </w:r>
    </w:p>
    <w:p w14:paraId="3B5B6A91">
      <w:pPr>
        <w:spacing w:line="560" w:lineRule="exact"/>
        <w:rPr>
          <w:rFonts w:ascii="仿宋" w:hAnsi="仿宋" w:eastAsia="仿宋" w:cs="仿宋"/>
          <w:bCs/>
          <w:color w:val="auto"/>
          <w:sz w:val="24"/>
        </w:rPr>
      </w:pPr>
    </w:p>
    <w:p w14:paraId="287547E7">
      <w:pPr>
        <w:spacing w:line="560" w:lineRule="exact"/>
        <w:rPr>
          <w:rFonts w:ascii="仿宋" w:hAnsi="仿宋" w:eastAsia="仿宋" w:cs="仿宋"/>
          <w:bCs/>
          <w:color w:val="auto"/>
          <w:sz w:val="24"/>
        </w:rPr>
      </w:pPr>
      <w:r>
        <w:rPr>
          <w:rFonts w:hint="eastAsia" w:ascii="仿宋" w:hAnsi="仿宋" w:eastAsia="仿宋" w:cs="仿宋"/>
          <w:bCs/>
          <w:color w:val="auto"/>
          <w:sz w:val="24"/>
        </w:rPr>
        <w:br w:type="page"/>
      </w:r>
      <w:r>
        <w:rPr>
          <w:rFonts w:hint="eastAsia" w:ascii="仿宋" w:hAnsi="仿宋" w:eastAsia="仿宋" w:cs="仿宋"/>
          <w:bCs/>
          <w:color w:val="auto"/>
          <w:sz w:val="24"/>
        </w:rPr>
        <w:t>（以下无正文）</w:t>
      </w:r>
    </w:p>
    <w:tbl>
      <w:tblPr>
        <w:tblStyle w:val="15"/>
        <w:tblpPr w:leftFromText="180" w:rightFromText="180" w:vertAnchor="text" w:horzAnchor="page" w:tblpX="1232" w:tblpY="341"/>
        <w:tblOverlap w:val="never"/>
        <w:tblW w:w="562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10"/>
        <w:gridCol w:w="3235"/>
        <w:gridCol w:w="2917"/>
      </w:tblGrid>
      <w:tr w14:paraId="6F821A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714"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2DF6E31F">
            <w:pPr>
              <w:pStyle w:val="10"/>
              <w:rPr>
                <w:rStyle w:val="23"/>
                <w:rFonts w:ascii="仿宋" w:hAnsi="仿宋" w:eastAsia="仿宋" w:cs="仿宋"/>
                <w:color w:val="auto"/>
                <w:sz w:val="24"/>
              </w:rPr>
            </w:pPr>
            <w:r>
              <w:rPr>
                <w:rStyle w:val="23"/>
                <w:rFonts w:hint="eastAsia" w:ascii="仿宋" w:hAnsi="仿宋" w:eastAsia="仿宋" w:cs="仿宋"/>
                <w:color w:val="auto"/>
                <w:sz w:val="24"/>
              </w:rPr>
              <w:t>甲  方</w:t>
            </w:r>
          </w:p>
        </w:tc>
        <w:tc>
          <w:tcPr>
            <w:tcW w:w="172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5212AEEF">
            <w:pPr>
              <w:pStyle w:val="10"/>
              <w:rPr>
                <w:rStyle w:val="23"/>
                <w:rFonts w:ascii="仿宋" w:hAnsi="仿宋" w:eastAsia="仿宋" w:cs="仿宋"/>
                <w:color w:val="auto"/>
                <w:sz w:val="24"/>
              </w:rPr>
            </w:pPr>
            <w:r>
              <w:rPr>
                <w:rStyle w:val="23"/>
                <w:rFonts w:hint="eastAsia" w:ascii="仿宋" w:hAnsi="仿宋" w:eastAsia="仿宋" w:cs="仿宋"/>
                <w:color w:val="auto"/>
                <w:sz w:val="24"/>
              </w:rPr>
              <w:t>乙  方</w:t>
            </w:r>
          </w:p>
        </w:tc>
        <w:tc>
          <w:tcPr>
            <w:tcW w:w="1557" w:type="pct"/>
            <w:tcBorders>
              <w:top w:val="single" w:color="000000" w:sz="4" w:space="0"/>
              <w:left w:val="single" w:color="000000" w:sz="4" w:space="0"/>
              <w:bottom w:val="single" w:color="000000" w:sz="4" w:space="0"/>
              <w:right w:val="single" w:color="000000" w:sz="4" w:space="0"/>
            </w:tcBorders>
            <w:shd w:val="clear" w:color="auto" w:fill="FFFFFF"/>
            <w:noWrap w:val="0"/>
            <w:vAlign w:val="top"/>
          </w:tcPr>
          <w:p w14:paraId="3E870DCB">
            <w:pPr>
              <w:pStyle w:val="10"/>
              <w:rPr>
                <w:rStyle w:val="23"/>
                <w:rFonts w:ascii="仿宋" w:hAnsi="仿宋" w:eastAsia="仿宋" w:cs="仿宋"/>
                <w:color w:val="auto"/>
                <w:sz w:val="24"/>
              </w:rPr>
            </w:pPr>
            <w:r>
              <w:rPr>
                <w:rStyle w:val="23"/>
                <w:rFonts w:hint="eastAsia" w:ascii="仿宋" w:hAnsi="仿宋" w:eastAsia="仿宋" w:cs="仿宋"/>
                <w:color w:val="auto"/>
                <w:sz w:val="24"/>
              </w:rPr>
              <w:t>鉴 证 方</w:t>
            </w:r>
          </w:p>
        </w:tc>
      </w:tr>
      <w:tr w14:paraId="277A4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714" w:type="pct"/>
            <w:tcBorders>
              <w:top w:val="single" w:color="000000" w:sz="4" w:space="0"/>
              <w:left w:val="single" w:color="000000" w:sz="4" w:space="0"/>
              <w:bottom w:val="single" w:color="000000" w:sz="4" w:space="0"/>
              <w:right w:val="single" w:color="000000" w:sz="4" w:space="0"/>
            </w:tcBorders>
            <w:noWrap w:val="0"/>
            <w:vAlign w:val="center"/>
          </w:tcPr>
          <w:p w14:paraId="32E7F6F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西安市人力资源和社会保障局信息中心（公章）</w:t>
            </w:r>
          </w:p>
        </w:tc>
        <w:tc>
          <w:tcPr>
            <w:tcW w:w="1727" w:type="pct"/>
            <w:tcBorders>
              <w:top w:val="single" w:color="000000" w:sz="4" w:space="0"/>
              <w:left w:val="single" w:color="000000" w:sz="4" w:space="0"/>
              <w:bottom w:val="single" w:color="000000" w:sz="4" w:space="0"/>
              <w:right w:val="single" w:color="000000" w:sz="4" w:space="0"/>
            </w:tcBorders>
            <w:noWrap w:val="0"/>
            <w:vAlign w:val="center"/>
          </w:tcPr>
          <w:p w14:paraId="42A4267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c>
          <w:tcPr>
            <w:tcW w:w="1557" w:type="pct"/>
            <w:tcBorders>
              <w:top w:val="single" w:color="000000" w:sz="4" w:space="0"/>
              <w:left w:val="single" w:color="000000" w:sz="4" w:space="0"/>
              <w:bottom w:val="single" w:color="000000" w:sz="4" w:space="0"/>
              <w:right w:val="single" w:color="000000" w:sz="4" w:space="0"/>
            </w:tcBorders>
            <w:noWrap w:val="0"/>
            <w:vAlign w:val="center"/>
          </w:tcPr>
          <w:p w14:paraId="2A18ED1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（公章）</w:t>
            </w:r>
          </w:p>
        </w:tc>
      </w:tr>
      <w:tr w14:paraId="3EC91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0AB5F98">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地址：西安市雁塔区建工路28号</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E9B531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09BF28E2">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地址：</w:t>
            </w:r>
          </w:p>
        </w:tc>
      </w:tr>
      <w:tr w14:paraId="006049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60EC609D">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44B666D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22377933">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邮编：</w:t>
            </w:r>
          </w:p>
        </w:tc>
      </w:tr>
      <w:tr w14:paraId="3C398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714980A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3C4331FC">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EF48AAD">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法定代表人</w:t>
            </w:r>
          </w:p>
        </w:tc>
      </w:tr>
      <w:tr w14:paraId="08E99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5BD9EA3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5F5EFA7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C4E62C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授权代表：</w:t>
            </w:r>
          </w:p>
        </w:tc>
      </w:tr>
      <w:tr w14:paraId="36834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2A8F6CD0">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电话：029-82282994</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9686D6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510619A8">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电话：</w:t>
            </w:r>
          </w:p>
        </w:tc>
      </w:tr>
      <w:tr w14:paraId="52CC0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098276DB">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传真：029-82282994</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68FC25F1">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29C0A787">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传真：</w:t>
            </w:r>
          </w:p>
        </w:tc>
      </w:tr>
      <w:tr w14:paraId="77786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39984357">
            <w:pPr>
              <w:widowControl/>
              <w:snapToGrid w:val="0"/>
              <w:spacing w:line="560" w:lineRule="exact"/>
              <w:jc w:val="left"/>
              <w:textAlignment w:val="baseline"/>
              <w:rPr>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2AF8EB6">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开户银行：</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5C767FD">
            <w:pPr>
              <w:widowControl/>
              <w:snapToGrid w:val="0"/>
              <w:spacing w:line="560" w:lineRule="exact"/>
              <w:jc w:val="left"/>
              <w:textAlignment w:val="baseline"/>
              <w:rPr>
                <w:rFonts w:ascii="仿宋" w:hAnsi="仿宋" w:eastAsia="仿宋" w:cs="仿宋"/>
                <w:bCs/>
                <w:color w:val="auto"/>
                <w:sz w:val="24"/>
              </w:rPr>
            </w:pPr>
          </w:p>
        </w:tc>
      </w:tr>
      <w:tr w14:paraId="6830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1714" w:type="pct"/>
            <w:tcBorders>
              <w:top w:val="single" w:color="000000" w:sz="4" w:space="0"/>
              <w:left w:val="single" w:color="000000" w:sz="4" w:space="0"/>
              <w:bottom w:val="single" w:color="000000" w:sz="4" w:space="0"/>
              <w:right w:val="single" w:color="000000" w:sz="4" w:space="0"/>
            </w:tcBorders>
            <w:noWrap w:val="0"/>
            <w:vAlign w:val="top"/>
          </w:tcPr>
          <w:p w14:paraId="1309E91F">
            <w:pPr>
              <w:widowControl/>
              <w:snapToGrid w:val="0"/>
              <w:spacing w:line="560" w:lineRule="exact"/>
              <w:jc w:val="left"/>
              <w:textAlignment w:val="baseline"/>
              <w:rPr>
                <w:rFonts w:ascii="仿宋" w:hAnsi="仿宋" w:eastAsia="仿宋" w:cs="仿宋"/>
                <w:bCs/>
                <w:color w:val="auto"/>
                <w:sz w:val="24"/>
              </w:rPr>
            </w:pP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E09050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账号：</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69C3D2FB">
            <w:pPr>
              <w:widowControl/>
              <w:snapToGrid w:val="0"/>
              <w:spacing w:line="560" w:lineRule="exact"/>
              <w:jc w:val="left"/>
              <w:textAlignment w:val="baseline"/>
              <w:rPr>
                <w:rFonts w:ascii="仿宋" w:hAnsi="仿宋" w:eastAsia="仿宋" w:cs="仿宋"/>
                <w:bCs/>
                <w:color w:val="auto"/>
                <w:sz w:val="24"/>
              </w:rPr>
            </w:pPr>
          </w:p>
        </w:tc>
      </w:tr>
      <w:tr w14:paraId="24319A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1714" w:type="pct"/>
            <w:tcBorders>
              <w:top w:val="single" w:color="000000" w:sz="4" w:space="0"/>
              <w:left w:val="single" w:color="000000" w:sz="4" w:space="0"/>
              <w:bottom w:val="single" w:color="000000" w:sz="4" w:space="0"/>
              <w:right w:val="single" w:color="000000" w:sz="4" w:space="0"/>
            </w:tcBorders>
            <w:noWrap w:val="0"/>
            <w:vAlign w:val="top"/>
          </w:tcPr>
          <w:p w14:paraId="748502BE">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56D43159">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c>
          <w:tcPr>
            <w:tcW w:w="1727" w:type="pct"/>
            <w:tcBorders>
              <w:top w:val="single" w:color="000000" w:sz="4" w:space="0"/>
              <w:left w:val="single" w:color="000000" w:sz="4" w:space="0"/>
              <w:bottom w:val="single" w:color="000000" w:sz="4" w:space="0"/>
              <w:right w:val="single" w:color="000000" w:sz="4" w:space="0"/>
            </w:tcBorders>
            <w:noWrap w:val="0"/>
            <w:vAlign w:val="top"/>
          </w:tcPr>
          <w:p w14:paraId="0F609F4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7274258F">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c>
          <w:tcPr>
            <w:tcW w:w="1557" w:type="pct"/>
            <w:tcBorders>
              <w:top w:val="single" w:color="000000" w:sz="4" w:space="0"/>
              <w:left w:val="single" w:color="000000" w:sz="4" w:space="0"/>
              <w:bottom w:val="single" w:color="000000" w:sz="4" w:space="0"/>
              <w:right w:val="single" w:color="000000" w:sz="4" w:space="0"/>
            </w:tcBorders>
            <w:noWrap w:val="0"/>
            <w:vAlign w:val="top"/>
          </w:tcPr>
          <w:p w14:paraId="7A254003">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日期：  </w:t>
            </w:r>
          </w:p>
          <w:p w14:paraId="2DC963CA">
            <w:pPr>
              <w:widowControl/>
              <w:snapToGrid w:val="0"/>
              <w:spacing w:line="560" w:lineRule="exact"/>
              <w:jc w:val="left"/>
              <w:textAlignment w:val="baseline"/>
              <w:rPr>
                <w:rFonts w:ascii="仿宋" w:hAnsi="仿宋" w:eastAsia="仿宋" w:cs="仿宋"/>
                <w:bCs/>
                <w:color w:val="auto"/>
                <w:sz w:val="24"/>
              </w:rPr>
            </w:pPr>
            <w:r>
              <w:rPr>
                <w:rFonts w:hint="eastAsia" w:ascii="仿宋" w:hAnsi="仿宋" w:eastAsia="仿宋" w:cs="仿宋"/>
                <w:bCs/>
                <w:color w:val="auto"/>
                <w:sz w:val="24"/>
              </w:rPr>
              <w:t xml:space="preserve">      年  月  日</w:t>
            </w:r>
          </w:p>
        </w:tc>
      </w:tr>
    </w:tbl>
    <w:p w14:paraId="7748B1CE">
      <w:pPr>
        <w:spacing w:line="560" w:lineRule="exact"/>
        <w:ind w:right="-220" w:rightChars="-105"/>
        <w:rPr>
          <w:rFonts w:ascii="仿宋" w:hAnsi="仿宋" w:eastAsia="仿宋" w:cs="仿宋"/>
          <w:b/>
          <w:color w:val="auto"/>
          <w:sz w:val="24"/>
        </w:rPr>
      </w:pPr>
    </w:p>
    <w:p w14:paraId="7478215E">
      <w:pPr>
        <w:snapToGrid w:val="0"/>
        <w:spacing w:line="360" w:lineRule="auto"/>
        <w:jc w:val="center"/>
        <w:rPr>
          <w:rFonts w:ascii="仿宋" w:hAnsi="仿宋" w:eastAsia="仿宋" w:cs="仿宋"/>
          <w:color w:val="auto"/>
          <w:sz w:val="48"/>
          <w:szCs w:val="48"/>
        </w:rPr>
      </w:pPr>
    </w:p>
    <w:p w14:paraId="5947595C">
      <w:pPr>
        <w:snapToGrid w:val="0"/>
        <w:spacing w:line="360" w:lineRule="auto"/>
        <w:jc w:val="center"/>
        <w:rPr>
          <w:rFonts w:ascii="仿宋" w:hAnsi="仿宋" w:eastAsia="仿宋" w:cs="仿宋"/>
          <w:color w:val="auto"/>
          <w:sz w:val="48"/>
          <w:szCs w:val="48"/>
        </w:rPr>
      </w:pPr>
    </w:p>
    <w:p w14:paraId="330659F2">
      <w:pPr>
        <w:snapToGrid w:val="0"/>
        <w:spacing w:line="360" w:lineRule="auto"/>
        <w:jc w:val="center"/>
        <w:rPr>
          <w:rFonts w:ascii="仿宋" w:hAnsi="仿宋" w:eastAsia="仿宋" w:cs="仿宋"/>
          <w:color w:val="auto"/>
          <w:sz w:val="48"/>
          <w:szCs w:val="48"/>
        </w:rPr>
      </w:pPr>
      <w:r>
        <w:rPr>
          <w:rFonts w:hint="eastAsia" w:ascii="仿宋" w:hAnsi="仿宋" w:eastAsia="仿宋" w:cs="仿宋"/>
          <w:color w:val="auto"/>
          <w:sz w:val="48"/>
          <w:szCs w:val="48"/>
        </w:rPr>
        <w:br w:type="page"/>
      </w:r>
      <w:r>
        <w:rPr>
          <w:rFonts w:hint="eastAsia" w:ascii="仿宋" w:hAnsi="仿宋" w:eastAsia="仿宋" w:cs="仿宋"/>
          <w:color w:val="auto"/>
          <w:sz w:val="48"/>
          <w:szCs w:val="48"/>
        </w:rPr>
        <w:t>第二部分 监理合同通用条款</w:t>
      </w:r>
    </w:p>
    <w:p w14:paraId="5C4E0758">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1.词语定义、适用语言和法规</w:t>
      </w:r>
    </w:p>
    <w:p w14:paraId="31AFFF8C">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专业用语定义</w:t>
      </w:r>
    </w:p>
    <w:p w14:paraId="267EB221">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1、“项目”是指甲方委托实施监理的</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w:t>
      </w:r>
    </w:p>
    <w:p w14:paraId="088BA873">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2、“甲方”是指承担</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监理直接投资责任或委托监理业务的一方以及其合法继承人。</w:t>
      </w:r>
    </w:p>
    <w:p w14:paraId="0FB3BC1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3、“乙方”是指承担</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监理业务和监理责任的一方，以及其合法继承人。</w:t>
      </w:r>
    </w:p>
    <w:p w14:paraId="0DB5BF30">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4、“监理机构”是指监理方负责履行合同的组织机构。</w:t>
      </w:r>
    </w:p>
    <w:p w14:paraId="209ECAC9">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5、“总监理工程师”是指经甲方书面同意，监理方派到监理机构全面履行本合同的全权负责人。</w:t>
      </w:r>
    </w:p>
    <w:p w14:paraId="703E90AB">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6、“承包商”是指除监理方以外，就本</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建设有关事宜与委托方签订合同的当事人。</w:t>
      </w:r>
    </w:p>
    <w:p w14:paraId="77AD4BA8">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7、“分包单位”是指就本</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建设有关事宜与承建方签订合同的当事人。</w:t>
      </w:r>
    </w:p>
    <w:p w14:paraId="131FED14">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8、“工程监理的正常工作”是指双方在本合同专用条件中约定，甲方委托的监理工作范围和内容。</w:t>
      </w:r>
    </w:p>
    <w:p w14:paraId="702099F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9、“工程监理的附加工作”是指：①甲方委托监理范围以外，通过双方书面或口头协议另外增加的工作内容；②由于甲方或承包商原因，使监理工作受到阻碍或延误，因增加工作量或延误时间而增加的工作。</w:t>
      </w:r>
    </w:p>
    <w:p w14:paraId="6877EA12">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10、“工程监理的额外工作”是指正常工作和附加工作以外的工作。</w:t>
      </w:r>
    </w:p>
    <w:p w14:paraId="02206267">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11、“日”是指任何一天零时至第二天零时的时间段。</w:t>
      </w:r>
    </w:p>
    <w:p w14:paraId="0C11968A">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12、“月”是指根据公历从一个月份中任何一天开始到下一个月相应日期的前一天的时间段。</w:t>
      </w:r>
    </w:p>
    <w:p w14:paraId="124767C2">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13、“保密资料”是指按照国家有关法律、法规规定的属于秘密性质的文件、视频、音频、地址等资料；工作中所产生的法律、法规规定的秘密成果。</w:t>
      </w:r>
    </w:p>
    <w:p w14:paraId="0ACDD5E7">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lang w:eastAsia="zh-CN"/>
        </w:rPr>
        <w:t>本项目</w:t>
      </w:r>
      <w:r>
        <w:rPr>
          <w:rFonts w:hint="eastAsia" w:ascii="仿宋" w:hAnsi="仿宋" w:eastAsia="仿宋" w:cs="仿宋"/>
          <w:color w:val="auto"/>
          <w:sz w:val="28"/>
          <w:szCs w:val="28"/>
        </w:rPr>
        <w:t>监理服务合同适用中华人民共和国法律、行政法规、部门规章以及项目所在地的地方性法规、地方政府规章。</w:t>
      </w:r>
    </w:p>
    <w:p w14:paraId="0D3D4B07">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2.委托方权利与义务</w:t>
      </w:r>
    </w:p>
    <w:p w14:paraId="15819D02">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甲方应当负责项目建设的所有外部关系的协调，为监理工作提供外部条件。</w:t>
      </w:r>
    </w:p>
    <w:p w14:paraId="2843D86B">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甲方应当在双方约定的时间内免费向监理方提供与项目有关的监理工作所需要的项目资料（不含保密资料）。</w:t>
      </w:r>
    </w:p>
    <w:p w14:paraId="711FE7BF">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第三条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甲方应尽可能为乙方开展监理服务提供必要的工作条件。</w:t>
      </w:r>
    </w:p>
    <w:p w14:paraId="6838FAD8">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第四条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甲方应当将授予乙方的监理权利，以及监理方主要成员的职能分工、监理权限及时书面通知已选定的承包合同的承包方，并在与第三人签订的合同中予以明确。</w:t>
      </w:r>
    </w:p>
    <w:p w14:paraId="42536266">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第五条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甲方应提供有关的工程资料：</w:t>
      </w:r>
    </w:p>
    <w:p w14:paraId="3FAC2BC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甲方的初设方案、招标投标资料、任务书或合同书及其他相关不涉密资料。</w:t>
      </w:r>
    </w:p>
    <w:p w14:paraId="4A2FCD44">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第六条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甲方有自主选定项目总承包方，以及与其订立合同的权利。</w:t>
      </w:r>
    </w:p>
    <w:p w14:paraId="7DA460A6">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第七条 </w:t>
      </w:r>
      <w:r>
        <w:rPr>
          <w:rFonts w:hint="eastAsia" w:ascii="仿宋" w:hAnsi="仿宋" w:eastAsia="仿宋" w:cs="仿宋"/>
          <w:color w:val="auto"/>
          <w:sz w:val="28"/>
          <w:szCs w:val="28"/>
        </w:rPr>
        <w:t>甲方有对项目规模、设计标准、技术方案、施工组织、系统调试验收和使用功能要求的认定权，以及对项目设计变更的审批权。</w:t>
      </w:r>
    </w:p>
    <w:p w14:paraId="7788811D">
      <w:pPr>
        <w:spacing w:line="56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第八条</w:t>
      </w:r>
      <w:r>
        <w:rPr>
          <w:rFonts w:hint="eastAsia" w:ascii="仿宋" w:hAnsi="仿宋" w:eastAsia="仿宋" w:cs="仿宋"/>
          <w:b/>
          <w:color w:val="auto"/>
          <w:sz w:val="28"/>
          <w:szCs w:val="28"/>
        </w:rPr>
        <w:t xml:space="preserve"> </w:t>
      </w:r>
      <w:r>
        <w:rPr>
          <w:rFonts w:hint="eastAsia" w:ascii="仿宋" w:hAnsi="仿宋" w:eastAsia="仿宋" w:cs="仿宋"/>
          <w:bCs/>
          <w:color w:val="auto"/>
          <w:sz w:val="28"/>
          <w:szCs w:val="28"/>
        </w:rPr>
        <w:t>未经甲方书面同意，乙方不得更换监理工程师，若因客观原因确需更换的，须事先经甲方书面同意。</w:t>
      </w:r>
    </w:p>
    <w:p w14:paraId="68479697">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第九条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甲方有权要求乙方提交监理工作报表及监理业务范围内的专项报告。</w:t>
      </w:r>
    </w:p>
    <w:p w14:paraId="46643C64">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第十条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甲方有权要求监理方更换不称职的监理人员；与承包方串通给甲方或项目造成损失的，甲方有权终止合同，由此造成的一切损失由乙方承担。</w:t>
      </w:r>
    </w:p>
    <w:p w14:paraId="1625FB15">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第十一条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甲方应当履行委托监理合同约定的义务，如有违约则应当承担违约责任，赔偿给乙方造成的经济损失不应超过监理报酬总额的10%。</w:t>
      </w:r>
    </w:p>
    <w:p w14:paraId="586060D0">
      <w:pPr>
        <w:spacing w:line="560" w:lineRule="exact"/>
        <w:ind w:firstLine="562"/>
        <w:rPr>
          <w:rFonts w:ascii="仿宋" w:hAnsi="仿宋" w:eastAsia="仿宋" w:cs="仿宋"/>
          <w:bCs/>
          <w:color w:val="auto"/>
          <w:sz w:val="28"/>
          <w:szCs w:val="28"/>
        </w:rPr>
      </w:pPr>
      <w:r>
        <w:rPr>
          <w:rFonts w:hint="eastAsia" w:ascii="仿宋" w:hAnsi="仿宋" w:eastAsia="仿宋" w:cs="仿宋"/>
          <w:bCs/>
          <w:color w:val="auto"/>
          <w:sz w:val="28"/>
          <w:szCs w:val="28"/>
        </w:rPr>
        <w:t>第十二条 监理验收</w:t>
      </w:r>
    </w:p>
    <w:p w14:paraId="07600DCB">
      <w:pPr>
        <w:pStyle w:val="6"/>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甲方对监理单位的验收工作与承包商验收工作同时开展，验收会以验收承包商为主，监理单位验收会上同步汇报监理工作以及对承包商整体项目建设评价，并向甲方提供最终项目监理评估报告。承包商通过项目最终验收即视为监理单位同步通过项目验收工作。并签署验收单。</w:t>
      </w:r>
    </w:p>
    <w:p w14:paraId="72170EA0">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 xml:space="preserve"> 3.监理方权利与义务</w:t>
      </w:r>
    </w:p>
    <w:p w14:paraId="6795F268">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乙方按信息技术服务监理规范（GB/T 19668）派出监理工作需要的监理人员，向甲方报送拟委派的监理工程师名单、监理规划，完成监理合同中约定的监理工程范围内的监理业务。在履行合同义务期间，应按合同约定定期向委托方报告监理工作。</w:t>
      </w:r>
    </w:p>
    <w:p w14:paraId="371A3B27">
      <w:pPr>
        <w:tabs>
          <w:tab w:val="left" w:pos="1843"/>
        </w:tabs>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甲方在委托的项目范围内，授予乙方以下监理权利：</w:t>
      </w:r>
    </w:p>
    <w:p w14:paraId="2952B3B6">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（一）对项目分包设计单位和施工分包单位的建议权、确认权与否定权；</w:t>
      </w:r>
    </w:p>
    <w:p w14:paraId="0641F52E">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（二）就项目建设中包括建设规模、设计标准、规划设计和使用功能要求事项，向甲方的建议权；</w:t>
      </w:r>
    </w:p>
    <w:p w14:paraId="7446F7C0">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（三）项目建设有关协作单位的组织协调的主持权，重要协调事项应当事先向甲方书面报告。</w:t>
      </w:r>
    </w:p>
    <w:p w14:paraId="68F71114">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（四）乙方发布开工令、停工令和复工令应当事先取得甲方书面同意，如在紧急情况下未能取得事先同意时，则应在24小时内向甲方做出书面报告。</w:t>
      </w:r>
    </w:p>
    <w:p w14:paraId="5D572484">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五）对项目中使用的材料、设备和项目实施质量的检验权和确认权。对于不符合设计要求及国家质量标准的材料、设备，应通知承包商停止使用或更换；对于不符合规范和质量标准的工序、分项、分部工程和不安全的施工作业，应通知承包商停工整改、返工。承包商取得监理机构复工令后才能复工。</w:t>
      </w:r>
    </w:p>
    <w:p w14:paraId="1978F153">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（六）对项目实施进度的检查、监督权，以及项目实际竣工日期提前或超过项目合同规定的竣工期限的签认权。</w:t>
      </w:r>
    </w:p>
    <w:p w14:paraId="15B086D8">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（七）在项目合同约定的价格范围内，对项目款支付的审核权，以及结算项目款的复核确认权或否决权。未经监理机构签字确认，甲方有权不支付项目款。</w:t>
      </w:r>
    </w:p>
    <w:p w14:paraId="36D08975">
      <w:pPr>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（八）在监理过程中如发现承包商工作不力，监理机构应提出调换有关人员的建议。</w:t>
      </w:r>
    </w:p>
    <w:p w14:paraId="02B1F9AF">
      <w:pPr>
        <w:tabs>
          <w:tab w:val="left" w:pos="1078"/>
        </w:tabs>
        <w:spacing w:line="56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（九）乙方依照本合同行使监理权力时不妨碍甲方行使其在其他与项目有关的合同(包括甲方与承包商和/或第三方签订的合同)项下的权利,亦不构成对前述合同的变更。</w:t>
      </w:r>
    </w:p>
    <w:p w14:paraId="739DF387">
      <w:pPr>
        <w:spacing w:line="560" w:lineRule="exact"/>
        <w:ind w:firstLine="560" w:firstLineChars="200"/>
        <w:rPr>
          <w:rFonts w:ascii="仿宋" w:hAnsi="仿宋" w:eastAsia="仿宋" w:cs="仿宋"/>
          <w:b/>
          <w:bCs/>
          <w:color w:val="auto"/>
          <w:sz w:val="28"/>
          <w:szCs w:val="28"/>
        </w:rPr>
      </w:pPr>
      <w:r>
        <w:rPr>
          <w:rFonts w:hint="eastAsia" w:ascii="仿宋" w:hAnsi="仿宋" w:eastAsia="仿宋" w:cs="仿宋"/>
          <w:bCs/>
          <w:color w:val="auto"/>
          <w:sz w:val="28"/>
          <w:szCs w:val="28"/>
        </w:rPr>
        <w:t>第三条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乙方在履行本合同的义务期间，应认真、勤奋地工作，为委托方提供与其水平相适应的监理意见，公正维护各方面的合法权益。</w:t>
      </w:r>
    </w:p>
    <w:p w14:paraId="3ADA7D60">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第四条 </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乙方应按照国家有关法规、条例的要求审查承建方提供的相关资质文件等，并对资质审查结果承担法律责任。</w:t>
      </w:r>
    </w:p>
    <w:p w14:paraId="152E79A1">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 xml:space="preserve">第五条  </w:t>
      </w:r>
      <w:r>
        <w:rPr>
          <w:rFonts w:hint="eastAsia" w:ascii="仿宋" w:hAnsi="仿宋" w:eastAsia="仿宋" w:cs="仿宋"/>
          <w:color w:val="auto"/>
          <w:sz w:val="28"/>
          <w:szCs w:val="28"/>
        </w:rPr>
        <w:t>乙方使用甲方提供的设施和物品属甲方的财产。在监理工作完成或中止时，应将其设施和剩余的物品按合同约定的时间和方式完好地移交给甲方，并保证其处于适用状态；如果造成设施和物品损坏，应按照重置价向甲方进行赔偿。</w:t>
      </w:r>
    </w:p>
    <w:p w14:paraId="331A2FCA">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第六条 </w:t>
      </w:r>
      <w:r>
        <w:rPr>
          <w:rFonts w:hint="eastAsia" w:ascii="仿宋" w:hAnsi="仿宋" w:eastAsia="仿宋" w:cs="仿宋"/>
          <w:color w:val="auto"/>
          <w:sz w:val="28"/>
          <w:szCs w:val="28"/>
        </w:rPr>
        <w:t>在合同期间或合同终止后，不得泄露、存储与本项目、本合同业务有关的保密资料。</w:t>
      </w:r>
    </w:p>
    <w:p w14:paraId="5B05F150">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 xml:space="preserve">第七条  </w:t>
      </w:r>
      <w:r>
        <w:rPr>
          <w:rFonts w:hint="eastAsia" w:ascii="仿宋" w:hAnsi="仿宋" w:eastAsia="仿宋" w:cs="仿宋"/>
          <w:color w:val="auto"/>
          <w:sz w:val="28"/>
          <w:szCs w:val="28"/>
        </w:rPr>
        <w:t>在委托的项目范围内，甲方或承包方对对方的任何意见和要求（包括索赔要求），必须首先向监理机构提出，由监理机构研究处置意见，再同双方协商确定。当甲方和承包方发生争议时，监理机构应根据自己的职能，进行判断，公证地进行调解。当双方的争议由有关部门调解或通过司法程序处理时，应当提供作证的事实材料。</w:t>
      </w:r>
    </w:p>
    <w:p w14:paraId="1F0D9142">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第八条 </w:t>
      </w:r>
      <w:r>
        <w:rPr>
          <w:rFonts w:hint="eastAsia" w:ascii="仿宋" w:hAnsi="仿宋" w:eastAsia="仿宋" w:cs="仿宋"/>
          <w:color w:val="auto"/>
          <w:sz w:val="28"/>
          <w:szCs w:val="28"/>
        </w:rPr>
        <w:t>乙方的责任期即委托监理合同有效期。在监理过程中，如果因项目建设进度的推迟或延误而超过书面约定的日期，双方应进一步约定相应延长的合同期，直至项目竣工验收，监理方不收取额外费用。</w:t>
      </w:r>
    </w:p>
    <w:p w14:paraId="00716E31">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第九条 </w:t>
      </w:r>
      <w:r>
        <w:rPr>
          <w:rFonts w:hint="eastAsia" w:ascii="仿宋" w:hAnsi="仿宋" w:eastAsia="仿宋" w:cs="仿宋"/>
          <w:color w:val="auto"/>
          <w:sz w:val="28"/>
          <w:szCs w:val="28"/>
        </w:rPr>
        <w:t>乙方在责任期内，应当履行约定的义务，如果因乙方过失而造成了甲方的经济损失，应当向甲方赔偿。累计赔偿总额不应超过监理报酬总额的10%；若该违约金不足以弥补甲方损失的，乙方应予以补足。</w:t>
      </w:r>
    </w:p>
    <w:p w14:paraId="33C571B5">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 xml:space="preserve">第十条 </w:t>
      </w:r>
      <w:r>
        <w:rPr>
          <w:rFonts w:hint="eastAsia" w:ascii="仿宋" w:hAnsi="仿宋" w:eastAsia="仿宋" w:cs="仿宋"/>
          <w:color w:val="auto"/>
          <w:sz w:val="28"/>
          <w:szCs w:val="28"/>
        </w:rPr>
        <w:t>乙方在完全履行约定的监理责任后对承包人或第三方违反合同约定的质量要求和完工（交图、交货）时限，不承担责任。因不可抗力导致委托监理合同不能全部或部分履行，乙方不承担责任。</w:t>
      </w:r>
    </w:p>
    <w:p w14:paraId="20CC8099">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第十一条 项目实施过程中，乙方自身发生的一切安全事故，由乙方承担全部责任。</w:t>
      </w:r>
    </w:p>
    <w:p w14:paraId="7190A8F5">
      <w:p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4.保密条款</w:t>
      </w:r>
    </w:p>
    <w:p w14:paraId="0E8F0648">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乙方应遵守国家有关保密的法律法规和行业规定，并对甲方提供的资料、接触的项目保密资料负有保密义务；违反法律法规的，应承担全部的法律责任。未经甲方方书面同意，不得将本项目获得的政府、公民个人等各种信息和资料提供给其他单位和个人。如发生以上情况，甲方有权索赔。</w:t>
      </w:r>
    </w:p>
    <w:p w14:paraId="39BD5D2F">
      <w:pPr>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bCs/>
          <w:color w:val="auto"/>
          <w:sz w:val="28"/>
          <w:szCs w:val="28"/>
        </w:rPr>
        <w:t>甲方</w:t>
      </w:r>
      <w:r>
        <w:rPr>
          <w:rFonts w:hint="eastAsia" w:ascii="仿宋" w:hAnsi="仿宋" w:eastAsia="仿宋" w:cs="仿宋"/>
          <w:color w:val="auto"/>
          <w:sz w:val="28"/>
          <w:szCs w:val="28"/>
        </w:rPr>
        <w:t>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3E4CE48D">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第三条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保密费用已包含本合同总价款内，甲方不再另行向乙方支付保密费用。</w:t>
      </w:r>
    </w:p>
    <w:p w14:paraId="475D8B37">
      <w:pPr>
        <w:spacing w:line="560" w:lineRule="exact"/>
        <w:ind w:firstLine="560" w:firstLineChars="200"/>
        <w:rPr>
          <w:rFonts w:ascii="仿宋" w:hAnsi="仿宋" w:eastAsia="仿宋" w:cs="仿宋"/>
          <w:b/>
          <w:color w:val="auto"/>
          <w:sz w:val="28"/>
          <w:szCs w:val="28"/>
        </w:rPr>
      </w:pPr>
      <w:r>
        <w:rPr>
          <w:rFonts w:hint="eastAsia" w:ascii="仿宋" w:hAnsi="仿宋" w:eastAsia="仿宋" w:cs="仿宋"/>
          <w:bCs/>
          <w:color w:val="auto"/>
          <w:sz w:val="28"/>
          <w:szCs w:val="28"/>
        </w:rPr>
        <w:t>第四条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保密期限依据法律、法规规定执行。</w:t>
      </w:r>
    </w:p>
    <w:p w14:paraId="5F5DB2BC">
      <w:pPr>
        <w:numPr>
          <w:ilvl w:val="0"/>
          <w:numId w:val="5"/>
        </w:numPr>
        <w:spacing w:line="560" w:lineRule="exact"/>
        <w:rPr>
          <w:rFonts w:ascii="仿宋" w:hAnsi="仿宋" w:eastAsia="仿宋" w:cs="仿宋"/>
          <w:b/>
          <w:color w:val="auto"/>
          <w:sz w:val="28"/>
          <w:szCs w:val="28"/>
        </w:rPr>
      </w:pPr>
      <w:r>
        <w:rPr>
          <w:rFonts w:hint="eastAsia" w:ascii="仿宋" w:hAnsi="仿宋" w:eastAsia="仿宋" w:cs="仿宋"/>
          <w:b/>
          <w:color w:val="auto"/>
          <w:sz w:val="28"/>
          <w:szCs w:val="28"/>
        </w:rPr>
        <w:t>其他</w:t>
      </w:r>
    </w:p>
    <w:p w14:paraId="0D5E9161">
      <w:pPr>
        <w:tabs>
          <w:tab w:val="left" w:pos="2127"/>
        </w:tabs>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第一条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委托的项目监理所必要的监理人员经甲方书面同意出外考察，所需费用由甲方负责解决或报销。</w:t>
      </w:r>
    </w:p>
    <w:p w14:paraId="2C327553">
      <w:pPr>
        <w:tabs>
          <w:tab w:val="left" w:pos="2127"/>
        </w:tabs>
        <w:spacing w:line="560" w:lineRule="exact"/>
        <w:ind w:firstLine="560" w:firstLineChars="200"/>
        <w:rPr>
          <w:rFonts w:ascii="仿宋" w:hAnsi="仿宋" w:eastAsia="仿宋" w:cs="仿宋"/>
          <w:color w:val="auto"/>
          <w:sz w:val="28"/>
          <w:szCs w:val="28"/>
        </w:rPr>
      </w:pPr>
      <w:r>
        <w:rPr>
          <w:rFonts w:hint="eastAsia" w:ascii="仿宋" w:hAnsi="仿宋" w:eastAsia="仿宋" w:cs="仿宋"/>
          <w:bCs/>
          <w:color w:val="auto"/>
          <w:sz w:val="28"/>
          <w:szCs w:val="28"/>
        </w:rPr>
        <w:t>第二条</w:t>
      </w:r>
      <w:r>
        <w:rPr>
          <w:rFonts w:hint="eastAsia" w:ascii="仿宋" w:hAnsi="仿宋" w:eastAsia="仿宋" w:cs="仿宋"/>
          <w:b/>
          <w:color w:val="auto"/>
          <w:sz w:val="28"/>
          <w:szCs w:val="28"/>
        </w:rPr>
        <w:t xml:space="preserve"> </w:t>
      </w:r>
      <w:r>
        <w:rPr>
          <w:rFonts w:hint="eastAsia" w:ascii="仿宋" w:hAnsi="仿宋" w:eastAsia="仿宋" w:cs="仿宋"/>
          <w:color w:val="auto"/>
          <w:sz w:val="28"/>
          <w:szCs w:val="28"/>
        </w:rPr>
        <w:t>甲方及其职员不应接受本监理合同约定以外的与监理工程项目有关的报酬或财物。甲方不得参与可能与合同规定的与业主的利益相冲突的任何活动。</w:t>
      </w:r>
    </w:p>
    <w:p w14:paraId="2637C9D2">
      <w:pPr>
        <w:spacing w:line="560" w:lineRule="exact"/>
        <w:rPr>
          <w:rFonts w:ascii="仿宋" w:hAnsi="仿宋" w:eastAsia="仿宋" w:cs="仿宋"/>
          <w:b/>
          <w:color w:val="auto"/>
          <w:sz w:val="28"/>
          <w:szCs w:val="28"/>
        </w:rPr>
      </w:pPr>
    </w:p>
    <w:p w14:paraId="5DFABBD3">
      <w:pPr>
        <w:spacing w:line="560" w:lineRule="exact"/>
        <w:jc w:val="center"/>
        <w:rPr>
          <w:rFonts w:ascii="仿宋" w:hAnsi="仿宋" w:eastAsia="仿宋" w:cs="仿宋"/>
          <w:b/>
          <w:color w:val="auto"/>
          <w:sz w:val="28"/>
          <w:szCs w:val="28"/>
        </w:rPr>
      </w:pPr>
      <w:r>
        <w:rPr>
          <w:rFonts w:hint="eastAsia" w:ascii="仿宋" w:hAnsi="仿宋" w:eastAsia="仿宋" w:cs="仿宋"/>
          <w:b/>
          <w:color w:val="auto"/>
          <w:sz w:val="28"/>
          <w:szCs w:val="28"/>
        </w:rPr>
        <w:br w:type="page"/>
      </w:r>
      <w:r>
        <w:rPr>
          <w:rFonts w:hint="eastAsia" w:ascii="仿宋" w:hAnsi="仿宋" w:eastAsia="仿宋" w:cs="仿宋"/>
          <w:color w:val="auto"/>
          <w:sz w:val="48"/>
          <w:szCs w:val="48"/>
        </w:rPr>
        <w:t>第三部分  监理合同专用条款</w:t>
      </w:r>
    </w:p>
    <w:p w14:paraId="46169261">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鉴于本项目的特点与实际需要，双方经协商同意以下专用条款作为对本合同通用条款的补充，当通用条款与专用条款不一致时，以专用条款为准。</w:t>
      </w:r>
    </w:p>
    <w:p w14:paraId="6AB76634">
      <w:pPr>
        <w:spacing w:line="560" w:lineRule="exact"/>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第一条 本合同适用的法律：</w:t>
      </w:r>
    </w:p>
    <w:p w14:paraId="77E5DB7E">
      <w:pPr>
        <w:spacing w:line="560" w:lineRule="exact"/>
        <w:ind w:firstLine="480" w:firstLineChars="200"/>
        <w:rPr>
          <w:rFonts w:ascii="仿宋" w:hAnsi="仿宋" w:eastAsia="仿宋" w:cs="仿宋"/>
          <w:color w:val="auto"/>
          <w:sz w:val="24"/>
          <w:szCs w:val="24"/>
        </w:rPr>
      </w:pPr>
      <w:r>
        <w:rPr>
          <w:rFonts w:hint="eastAsia" w:ascii="仿宋" w:hAnsi="仿宋" w:eastAsia="仿宋" w:cs="仿宋"/>
          <w:bCs/>
          <w:color w:val="auto"/>
          <w:sz w:val="24"/>
          <w:szCs w:val="24"/>
        </w:rPr>
        <w:t>中华人民共和国</w:t>
      </w:r>
      <w:r>
        <w:rPr>
          <w:rFonts w:hint="eastAsia" w:ascii="仿宋" w:hAnsi="仿宋" w:eastAsia="仿宋" w:cs="仿宋"/>
          <w:color w:val="auto"/>
          <w:sz w:val="24"/>
          <w:szCs w:val="24"/>
        </w:rPr>
        <w:t>和地方的法律、法规、设计、实施及验收的技术标准和规范，实施方案及说明，招投标文件、项目合同和委托监理合同。</w:t>
      </w:r>
    </w:p>
    <w:p w14:paraId="6B3E7F95">
      <w:pPr>
        <w:spacing w:line="560" w:lineRule="exact"/>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第二条 监理依据</w:t>
      </w:r>
    </w:p>
    <w:p w14:paraId="4F36B714">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1、中华人民共和国的法律、行政法规，工程质量管理的有关条例，地方行政法规、规章等；</w:t>
      </w:r>
    </w:p>
    <w:p w14:paraId="40660CD1">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◆《中华人民共和国民法典》；</w:t>
      </w:r>
    </w:p>
    <w:p w14:paraId="22EE5779">
      <w:pPr>
        <w:spacing w:line="560" w:lineRule="exact"/>
        <w:ind w:firstLine="480" w:firstLineChars="200"/>
        <w:rPr>
          <w:rFonts w:ascii="仿宋" w:hAnsi="仿宋" w:eastAsia="仿宋" w:cs="仿宋"/>
          <w:color w:val="auto"/>
          <w:sz w:val="24"/>
          <w:szCs w:val="24"/>
          <w:highlight w:val="yellow"/>
        </w:rPr>
      </w:pPr>
      <w:r>
        <w:rPr>
          <w:rFonts w:hint="eastAsia" w:ascii="仿宋" w:hAnsi="仿宋" w:eastAsia="仿宋" w:cs="仿宋"/>
          <w:color w:val="auto"/>
          <w:sz w:val="24"/>
          <w:szCs w:val="24"/>
        </w:rPr>
        <w:t>2、</w:t>
      </w:r>
      <w:r>
        <w:rPr>
          <w:rFonts w:hint="eastAsia" w:ascii="仿宋" w:hAnsi="仿宋" w:eastAsia="仿宋" w:cs="仿宋"/>
          <w:color w:val="auto"/>
          <w:spacing w:val="-4"/>
          <w:sz w:val="24"/>
          <w:szCs w:val="24"/>
        </w:rPr>
        <w:t>信息技术服务监理</w:t>
      </w:r>
      <w:r>
        <w:rPr>
          <w:rFonts w:hint="eastAsia" w:ascii="仿宋" w:hAnsi="仿宋" w:eastAsia="仿宋" w:cs="仿宋"/>
          <w:color w:val="auto"/>
          <w:sz w:val="24"/>
          <w:szCs w:val="24"/>
        </w:rPr>
        <w:t>（GB/T 19668）</w:t>
      </w:r>
    </w:p>
    <w:p w14:paraId="76C13D15">
      <w:pPr>
        <w:spacing w:line="560" w:lineRule="exact"/>
        <w:ind w:firstLine="480" w:firstLineChars="200"/>
        <w:rPr>
          <w:rFonts w:ascii="仿宋" w:hAnsi="仿宋" w:eastAsia="仿宋" w:cs="仿宋"/>
          <w:color w:val="auto"/>
          <w:sz w:val="24"/>
          <w:szCs w:val="24"/>
          <w:highlight w:val="yellow"/>
        </w:rPr>
      </w:pPr>
      <w:r>
        <w:rPr>
          <w:rFonts w:hint="eastAsia" w:ascii="仿宋" w:hAnsi="仿宋" w:eastAsia="仿宋" w:cs="仿宋"/>
          <w:color w:val="auto"/>
          <w:sz w:val="24"/>
          <w:szCs w:val="24"/>
        </w:rPr>
        <w:t>3、其它标准和规范：</w:t>
      </w:r>
    </w:p>
    <w:p w14:paraId="46665AFE">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◆《中华人民共和国著作权法》</w:t>
      </w:r>
    </w:p>
    <w:p w14:paraId="443992BB">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◆《计算机软件保护条例》</w:t>
      </w:r>
    </w:p>
    <w:p w14:paraId="5DE07340">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◆《信息技术 软件生存周期过程》              GB/T 8566-2007</w:t>
      </w:r>
    </w:p>
    <w:p w14:paraId="051DDBAA">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◆《计算机软件需求规格说明规范》             GB/T 9385-2008 </w:t>
      </w:r>
    </w:p>
    <w:p w14:paraId="13722362">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◆《计算机软件测试文档编制规范》             GB/T 9386-2008 </w:t>
      </w:r>
    </w:p>
    <w:p w14:paraId="3D83D948">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◆《计算机软件测试规范》                     GB/T 15532-2008</w:t>
      </w:r>
    </w:p>
    <w:p w14:paraId="44291861">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◆《软件工程产品质量》                       GB/T16260-2006 </w:t>
      </w:r>
    </w:p>
    <w:p w14:paraId="1885B042">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◆《信息技术 软件维护》                      GB/T20157-2006 </w:t>
      </w:r>
    </w:p>
    <w:p w14:paraId="62D5EA17">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 xml:space="preserve">◆《信息技术软件生存周期过程配置管理》       GB/T20158-2006 </w:t>
      </w:r>
    </w:p>
    <w:p w14:paraId="5B72CD0F">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◆《计算机信息系统安全保护等级划分准则》     GB17859-1999</w:t>
      </w:r>
    </w:p>
    <w:p w14:paraId="01608076">
      <w:pPr>
        <w:spacing w:line="560" w:lineRule="exact"/>
        <w:ind w:firstLine="480" w:firstLineChars="200"/>
        <w:rPr>
          <w:rFonts w:ascii="仿宋" w:hAnsi="仿宋" w:eastAsia="仿宋" w:cs="仿宋"/>
          <w:bCs/>
          <w:color w:val="auto"/>
          <w:sz w:val="24"/>
          <w:szCs w:val="24"/>
        </w:rPr>
      </w:pPr>
      <w:r>
        <w:rPr>
          <w:rFonts w:hint="eastAsia" w:ascii="仿宋" w:hAnsi="仿宋" w:eastAsia="仿宋" w:cs="仿宋"/>
          <w:bCs/>
          <w:color w:val="auto"/>
          <w:sz w:val="24"/>
          <w:szCs w:val="24"/>
        </w:rPr>
        <w:t>◆</w:t>
      </w:r>
      <w:r>
        <w:rPr>
          <w:rFonts w:hint="eastAsia" w:ascii="仿宋" w:hAnsi="仿宋" w:eastAsia="仿宋" w:cs="仿宋"/>
          <w:bCs/>
          <w:color w:val="auto"/>
          <w:spacing w:val="-17"/>
          <w:sz w:val="24"/>
          <w:szCs w:val="24"/>
        </w:rPr>
        <w:t xml:space="preserve">《信息安全技术 信息系统安全等级保护基本要求》 </w:t>
      </w:r>
      <w:r>
        <w:rPr>
          <w:rFonts w:hint="eastAsia" w:ascii="仿宋" w:hAnsi="仿宋" w:eastAsia="仿宋" w:cs="仿宋"/>
          <w:bCs/>
          <w:color w:val="auto"/>
          <w:spacing w:val="-20"/>
          <w:sz w:val="24"/>
          <w:szCs w:val="24"/>
        </w:rPr>
        <w:t xml:space="preserve">  </w:t>
      </w:r>
      <w:r>
        <w:rPr>
          <w:rFonts w:hint="eastAsia" w:ascii="仿宋" w:hAnsi="仿宋" w:eastAsia="仿宋" w:cs="仿宋"/>
          <w:bCs/>
          <w:color w:val="auto"/>
          <w:sz w:val="24"/>
          <w:szCs w:val="24"/>
        </w:rPr>
        <w:t>GB/T2223—2008</w:t>
      </w:r>
    </w:p>
    <w:p w14:paraId="17B5D7DC">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信息系统安全等级保护测评要求》GB/T28448-2012</w:t>
      </w:r>
    </w:p>
    <w:p w14:paraId="54C23CDA">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◆《信息安全等级保护实施指南》               GB/T 25058-2010</w:t>
      </w:r>
    </w:p>
    <w:p w14:paraId="5AD4BA47">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信息系统通用安全技术要求》  GB/T 20271-2006</w:t>
      </w:r>
    </w:p>
    <w:p w14:paraId="081C225C">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网络基础安全技术要求》      GB/T 20270-2006</w:t>
      </w:r>
    </w:p>
    <w:p w14:paraId="7536AC3A">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操作系统安全技术要求》      GB/T 20272-2006</w:t>
      </w:r>
    </w:p>
    <w:p w14:paraId="24BE153E">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数据库管理系统安全技术要求》GB/T 20273-2006</w:t>
      </w:r>
    </w:p>
    <w:p w14:paraId="2DA6C25D">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服务器技术要求》            GB/T21028-2007</w:t>
      </w:r>
    </w:p>
    <w:p w14:paraId="403711A9">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终端计算机系统安全等级技术要求》GA/T671-2006</w:t>
      </w:r>
    </w:p>
    <w:p w14:paraId="4C55A603">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信息系统安全管理要求》      GB/T20269-2006</w:t>
      </w:r>
    </w:p>
    <w:p w14:paraId="4EAB0EEF">
      <w:pPr>
        <w:spacing w:line="560" w:lineRule="exact"/>
        <w:ind w:firstLine="420"/>
        <w:rPr>
          <w:rFonts w:ascii="仿宋" w:hAnsi="仿宋" w:eastAsia="仿宋" w:cs="仿宋"/>
          <w:bCs/>
          <w:color w:val="auto"/>
          <w:sz w:val="24"/>
          <w:szCs w:val="24"/>
        </w:rPr>
      </w:pPr>
      <w:r>
        <w:rPr>
          <w:rFonts w:hint="eastAsia" w:ascii="仿宋" w:hAnsi="仿宋" w:eastAsia="仿宋" w:cs="仿宋"/>
          <w:bCs/>
          <w:color w:val="auto"/>
          <w:sz w:val="24"/>
          <w:szCs w:val="24"/>
        </w:rPr>
        <w:t>◆《信息安全技术 信息系统安全工程管理要求》  GB/T20282-2006</w:t>
      </w:r>
    </w:p>
    <w:p w14:paraId="475BDC31">
      <w:pPr>
        <w:spacing w:line="560" w:lineRule="exact"/>
        <w:ind w:firstLine="482" w:firstLineChars="200"/>
        <w:rPr>
          <w:rFonts w:ascii="仿宋" w:hAnsi="仿宋" w:eastAsia="仿宋" w:cs="仿宋"/>
          <w:b/>
          <w:color w:val="auto"/>
          <w:sz w:val="24"/>
          <w:szCs w:val="24"/>
        </w:rPr>
      </w:pPr>
      <w:r>
        <w:rPr>
          <w:rFonts w:hint="eastAsia" w:ascii="仿宋" w:hAnsi="仿宋" w:eastAsia="仿宋" w:cs="仿宋"/>
          <w:b/>
          <w:color w:val="auto"/>
          <w:sz w:val="24"/>
          <w:szCs w:val="24"/>
        </w:rPr>
        <w:t xml:space="preserve">第三条 </w:t>
      </w:r>
    </w:p>
    <w:p w14:paraId="09B5AFA5">
      <w:pPr>
        <w:spacing w:line="560" w:lineRule="exact"/>
        <w:ind w:firstLine="480" w:firstLineChars="200"/>
        <w:rPr>
          <w:rFonts w:ascii="仿宋" w:hAnsi="仿宋" w:eastAsia="仿宋" w:cs="仿宋"/>
          <w:color w:val="auto"/>
          <w:sz w:val="24"/>
          <w:szCs w:val="24"/>
          <w:u w:val="single"/>
        </w:rPr>
      </w:pPr>
      <w:r>
        <w:rPr>
          <w:rFonts w:hint="eastAsia" w:ascii="仿宋" w:hAnsi="仿宋" w:eastAsia="仿宋" w:cs="仿宋"/>
          <w:color w:val="auto"/>
          <w:sz w:val="24"/>
          <w:szCs w:val="24"/>
        </w:rPr>
        <w:t>乙方拟派往本项目的总监理工程师：</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，联系方式：</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w:t>
      </w:r>
    </w:p>
    <w:p w14:paraId="4AEC86AF">
      <w:pPr>
        <w:pStyle w:val="9"/>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第四条</w:t>
      </w:r>
      <w:r>
        <w:rPr>
          <w:rFonts w:hint="eastAsia" w:ascii="仿宋" w:hAnsi="仿宋" w:eastAsia="仿宋" w:cs="仿宋"/>
          <w:color w:val="auto"/>
          <w:sz w:val="24"/>
          <w:szCs w:val="24"/>
        </w:rPr>
        <w:t xml:space="preserve"> 甲方不提供监理方的办公场所、桌椅、电话、传真机、打印机、文件柜等。</w:t>
      </w:r>
    </w:p>
    <w:p w14:paraId="1D5D2DBF">
      <w:pPr>
        <w:tabs>
          <w:tab w:val="left" w:pos="1843"/>
        </w:tabs>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 xml:space="preserve">第五条 </w:t>
      </w:r>
      <w:r>
        <w:rPr>
          <w:rFonts w:hint="eastAsia" w:ascii="仿宋" w:hAnsi="仿宋" w:eastAsia="仿宋" w:cs="仿宋"/>
          <w:color w:val="auto"/>
          <w:sz w:val="24"/>
          <w:szCs w:val="24"/>
        </w:rPr>
        <w:t xml:space="preserve"> 项目设计中的技术问题，按照安全和优化的原则，乙方提出建议，并向甲方提出书面报告。如果由于拟提出的建议会提高项目投资，或延长工期，应当事先取得甲方的书面同意。</w:t>
      </w:r>
    </w:p>
    <w:p w14:paraId="60014086">
      <w:pPr>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第六条</w:t>
      </w:r>
      <w:r>
        <w:rPr>
          <w:rFonts w:hint="eastAsia" w:ascii="仿宋" w:hAnsi="仿宋" w:eastAsia="仿宋" w:cs="仿宋"/>
          <w:color w:val="auto"/>
          <w:sz w:val="24"/>
          <w:szCs w:val="24"/>
        </w:rPr>
        <w:t xml:space="preserve">  乙方对项目的实施组织设计、技术方案，按照保证质量、控制工期和降低成本的原则，提出审查意见并及时通知承包商；同时，向甲方提出书面报告。如果由于拟提出建议会提高项目投资、延长工期，应当事先取得甲方的书面同意。涉及在中标金额基础上增加本项目投资的，应事先书面报甲方进行审查。</w:t>
      </w:r>
    </w:p>
    <w:p w14:paraId="50DE19E6">
      <w:pPr>
        <w:pStyle w:val="9"/>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 xml:space="preserve">第七条 </w:t>
      </w:r>
      <w:r>
        <w:rPr>
          <w:rFonts w:hint="eastAsia" w:ascii="仿宋" w:hAnsi="仿宋" w:eastAsia="仿宋" w:cs="仿宋"/>
          <w:color w:val="auto"/>
          <w:sz w:val="24"/>
          <w:szCs w:val="24"/>
        </w:rPr>
        <w:t>乙方在每月的第</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个工作日前提交监理工作月度报告及监理业务范围内的专项报告；每周主持召开由甲方、承包商、乙方等第三方参加的监理例会，按照项目进展情况向甲方提交本周工作进展报告和下周工作计划报告（也可以是每周监理例会会议纪要）。</w:t>
      </w:r>
    </w:p>
    <w:p w14:paraId="0E184B31">
      <w:pPr>
        <w:pStyle w:val="9"/>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第八条</w:t>
      </w:r>
      <w:r>
        <w:rPr>
          <w:rFonts w:hint="eastAsia" w:ascii="仿宋" w:hAnsi="仿宋" w:eastAsia="仿宋" w:cs="仿宋"/>
          <w:color w:val="auto"/>
          <w:sz w:val="24"/>
          <w:szCs w:val="24"/>
        </w:rPr>
        <w:t xml:space="preserve">  乙方在责任期内如有失职，同意按因此所造成的全部经济损失进行赔偿。</w:t>
      </w:r>
    </w:p>
    <w:p w14:paraId="5AFDEC68">
      <w:pPr>
        <w:spacing w:line="560" w:lineRule="exact"/>
        <w:ind w:firstLine="482" w:firstLineChars="200"/>
        <w:rPr>
          <w:rFonts w:ascii="仿宋" w:hAnsi="仿宋" w:eastAsia="仿宋" w:cs="仿宋"/>
          <w:color w:val="auto"/>
          <w:sz w:val="24"/>
          <w:szCs w:val="24"/>
        </w:rPr>
      </w:pPr>
      <w:r>
        <w:rPr>
          <w:rFonts w:hint="eastAsia" w:ascii="仿宋" w:hAnsi="仿宋" w:eastAsia="仿宋" w:cs="仿宋"/>
          <w:b/>
          <w:bCs/>
          <w:color w:val="auto"/>
          <w:sz w:val="24"/>
          <w:szCs w:val="24"/>
        </w:rPr>
        <w:t xml:space="preserve">第九条 </w:t>
      </w:r>
      <w:r>
        <w:rPr>
          <w:rFonts w:hint="eastAsia" w:ascii="仿宋" w:hAnsi="仿宋" w:eastAsia="仿宋" w:cs="仿宋"/>
          <w:color w:val="auto"/>
          <w:sz w:val="24"/>
          <w:szCs w:val="24"/>
        </w:rPr>
        <w:t>经甲方书面同意的必须外出考察的费用由甲方承担。乙方在监理期间，应保证员工的自身安全，若发生事故，由乙方承担全部责任。</w:t>
      </w:r>
    </w:p>
    <w:p w14:paraId="259CF4ED">
      <w:pPr>
        <w:spacing w:line="560" w:lineRule="exact"/>
        <w:ind w:left="538" w:hanging="460" w:hangingChars="192"/>
        <w:rPr>
          <w:rFonts w:ascii="仿宋" w:hAnsi="仿宋" w:eastAsia="仿宋" w:cs="仿宋"/>
          <w:bCs/>
          <w:color w:val="auto"/>
          <w:sz w:val="24"/>
          <w:szCs w:val="24"/>
        </w:rPr>
      </w:pPr>
      <w:r>
        <w:rPr>
          <w:rFonts w:hint="eastAsia" w:ascii="仿宋" w:hAnsi="仿宋" w:eastAsia="仿宋" w:cs="仿宋"/>
          <w:bCs/>
          <w:color w:val="auto"/>
          <w:sz w:val="24"/>
          <w:szCs w:val="24"/>
        </w:rPr>
        <w:t>（以下无正文）</w:t>
      </w:r>
    </w:p>
    <w:p w14:paraId="519E5F0E">
      <w:pPr>
        <w:spacing w:line="360" w:lineRule="auto"/>
        <w:rPr>
          <w:rFonts w:ascii="仿宋" w:hAnsi="仿宋" w:eastAsia="仿宋" w:cs="仿宋"/>
          <w:bCs/>
          <w:color w:val="auto"/>
          <w:sz w:val="24"/>
          <w:szCs w:val="24"/>
        </w:rPr>
      </w:pPr>
      <w:r>
        <w:rPr>
          <w:rFonts w:hint="eastAsia" w:ascii="仿宋" w:hAnsi="仿宋" w:eastAsia="仿宋" w:cs="仿宋"/>
          <w:bCs/>
          <w:color w:val="auto"/>
          <w:sz w:val="24"/>
          <w:szCs w:val="24"/>
        </w:rPr>
        <w:br w:type="page"/>
      </w:r>
      <w:r>
        <w:rPr>
          <w:rFonts w:hint="eastAsia" w:ascii="仿宋" w:hAnsi="仿宋" w:eastAsia="仿宋" w:cs="仿宋"/>
          <w:bCs/>
          <w:color w:val="auto"/>
          <w:sz w:val="24"/>
          <w:szCs w:val="24"/>
        </w:rPr>
        <w:t>附件一</w:t>
      </w:r>
    </w:p>
    <w:p w14:paraId="01601025">
      <w:pPr>
        <w:spacing w:line="360" w:lineRule="auto"/>
        <w:jc w:val="center"/>
        <w:rPr>
          <w:rFonts w:ascii="仿宋" w:hAnsi="仿宋" w:eastAsia="仿宋" w:cs="仿宋"/>
          <w:bCs/>
          <w:color w:val="auto"/>
          <w:sz w:val="24"/>
          <w:szCs w:val="24"/>
        </w:rPr>
      </w:pPr>
      <w:r>
        <w:rPr>
          <w:rFonts w:hint="eastAsia" w:ascii="仿宋" w:hAnsi="仿宋" w:eastAsia="仿宋" w:cs="仿宋"/>
          <w:b/>
          <w:color w:val="auto"/>
          <w:sz w:val="24"/>
          <w:szCs w:val="24"/>
        </w:rPr>
        <w:t>保密协议书</w:t>
      </w:r>
    </w:p>
    <w:p w14:paraId="50AAC44E">
      <w:pPr>
        <w:pStyle w:val="6"/>
        <w:rPr>
          <w:rFonts w:ascii="仿宋" w:hAnsi="仿宋" w:eastAsia="仿宋" w:cs="仿宋"/>
          <w:color w:val="auto"/>
          <w:sz w:val="24"/>
          <w:szCs w:val="24"/>
          <w:lang w:val="en-US" w:bidi="ar"/>
        </w:rPr>
      </w:pPr>
      <w:r>
        <w:rPr>
          <w:rFonts w:hint="eastAsia" w:ascii="仿宋" w:hAnsi="仿宋" w:eastAsia="仿宋" w:cs="仿宋"/>
          <w:color w:val="auto"/>
          <w:sz w:val="24"/>
          <w:szCs w:val="24"/>
          <w:lang w:bidi="ar"/>
        </w:rPr>
        <w:t>甲方：</w:t>
      </w:r>
      <w:r>
        <w:rPr>
          <w:rFonts w:hint="eastAsia" w:ascii="仿宋" w:hAnsi="仿宋" w:eastAsia="仿宋" w:cs="仿宋"/>
          <w:color w:val="auto"/>
          <w:sz w:val="24"/>
          <w:szCs w:val="24"/>
          <w:lang w:val="en-US" w:bidi="ar"/>
        </w:rPr>
        <w:t xml:space="preserve">      </w:t>
      </w:r>
    </w:p>
    <w:p w14:paraId="1E8A10CF">
      <w:pPr>
        <w:pStyle w:val="6"/>
        <w:rPr>
          <w:rFonts w:ascii="仿宋" w:hAnsi="仿宋" w:eastAsia="仿宋" w:cs="仿宋"/>
          <w:color w:val="auto"/>
          <w:sz w:val="24"/>
          <w:szCs w:val="24"/>
          <w:lang w:val="en-US" w:bidi="ar"/>
        </w:rPr>
      </w:pPr>
      <w:r>
        <w:rPr>
          <w:rFonts w:hint="eastAsia" w:ascii="仿宋" w:hAnsi="仿宋" w:eastAsia="仿宋" w:cs="仿宋"/>
          <w:color w:val="auto"/>
          <w:sz w:val="24"/>
          <w:szCs w:val="24"/>
          <w:lang w:bidi="ar"/>
        </w:rPr>
        <w:t>乙方：</w:t>
      </w:r>
      <w:r>
        <w:rPr>
          <w:rFonts w:hint="eastAsia" w:ascii="仿宋" w:hAnsi="仿宋" w:eastAsia="仿宋" w:cs="仿宋"/>
          <w:color w:val="auto"/>
          <w:sz w:val="24"/>
          <w:szCs w:val="24"/>
          <w:lang w:val="en-US" w:bidi="ar"/>
        </w:rPr>
        <w:t xml:space="preserve">      </w:t>
      </w:r>
    </w:p>
    <w:p w14:paraId="22C2A33A">
      <w:pPr>
        <w:pStyle w:val="6"/>
        <w:rPr>
          <w:rFonts w:ascii="仿宋" w:hAnsi="仿宋" w:eastAsia="仿宋" w:cs="仿宋"/>
          <w:color w:val="auto"/>
          <w:sz w:val="24"/>
          <w:szCs w:val="24"/>
          <w:lang w:bidi="ar"/>
        </w:rPr>
      </w:pPr>
    </w:p>
    <w:p w14:paraId="17477E2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乙方因在甲方单位履行职务，已经（或将要）知悉甲方的秘密信息及数据。为明确乙方的保密及数据保护义务，根据《中华人民共和国民法典》、《中华人民共和国数据安全法》、《中华人民共和国网络安全法》等相关法律法规，遵循平等自愿、协商一致原则，自愿签订本协议，以期共同遵守。</w:t>
      </w:r>
    </w:p>
    <w:p w14:paraId="6C6E93F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一、定义</w:t>
      </w:r>
    </w:p>
    <w:p w14:paraId="58EB8F1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1.本协议所称的保密信息包括但不限于：</w:t>
      </w:r>
    </w:p>
    <w:p w14:paraId="2BD9EFE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（1）甲方的战略规划、经营方针、投资计划、业务拓展和营销方案、经营管理方案、培训内容、制式文本等。</w:t>
      </w:r>
    </w:p>
    <w:p w14:paraId="1D369D5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（2）甲方的财务预算方案、决算方案、利润分配方案、资金及融资状况、债务和担保情况、以及订立的重大合同等可能对甲方产生重大影响的事项。</w:t>
      </w:r>
    </w:p>
    <w:p w14:paraId="10F05E9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（3）甲方的经营管理报告、各项规章制度、业务流程和标有密级的文件。</w:t>
      </w:r>
    </w:p>
    <w:p w14:paraId="5B663A0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（4）甲方系统中用户的数据，包括但不限于用户清单、用户资料及个人信息、合作方式、定价政策、交易价格、合作协议等。</w:t>
      </w:r>
    </w:p>
    <w:p w14:paraId="16C3C96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（5）甲方的招标和投标的标底、标书内容等。</w:t>
      </w:r>
    </w:p>
    <w:p w14:paraId="77E816D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（6）信息系统软硬件配置等资料信息。</w:t>
      </w:r>
    </w:p>
    <w:p w14:paraId="1AF43C1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（7）根据《保守国家秘密法》和有关法律法规应当予以保密的资料信息。</w:t>
      </w:r>
    </w:p>
    <w:p w14:paraId="7153DE1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（8）甲方的内部规章制度规定不得泄露的资料信息。</w:t>
      </w:r>
    </w:p>
    <w:p w14:paraId="52528BF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（9）泄露后可能导致甲方利益受损的其他资料信息。</w:t>
      </w:r>
    </w:p>
    <w:p w14:paraId="0D4617F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（10）甲方知道或应该合理地知道是“机密的”或“专有的”资料信息。</w:t>
      </w:r>
    </w:p>
    <w:p w14:paraId="5A553C2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（11）甲方的应用技术资料、数据、软件、用户名、密码、系统结构、网络配置、源程序及主合同内容。</w:t>
      </w:r>
    </w:p>
    <w:p w14:paraId="2621D7C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2.上述所指的“秘密信息”的资料形式，包括但不限于：书面文字资料、图片资料、视听资料、电子文档资料以及其他信息载体或秘密资料存在的任何形式。</w:t>
      </w:r>
    </w:p>
    <w:p w14:paraId="7B2105A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3.本协议所称数据，是指任何以电子或者其他方式对信息的记录，包括甲方数据及甲方用户数据。</w:t>
      </w:r>
    </w:p>
    <w:p w14:paraId="01BDAA7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4.数据处理，包括数据的收集、存储、使用、加工、传输、提供、公开等。</w:t>
      </w:r>
    </w:p>
    <w:p w14:paraId="2231E61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5.数据安全，是指通过采取必要措施，确保数据处于有效保护和合法利用的状态，以及具备保障持续安全状态的能力。</w:t>
      </w:r>
    </w:p>
    <w:p w14:paraId="54DA5BB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6.用户数据，是指有关已辨别的或可识别自然人的任何数字的、字母的、图形的、摄影的、声学的或其它种类的信息。</w:t>
      </w:r>
    </w:p>
    <w:p w14:paraId="5279D57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二、双方权利义务</w:t>
      </w:r>
    </w:p>
    <w:p w14:paraId="5B04667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（一）甲方的权利义务</w:t>
      </w:r>
    </w:p>
    <w:p w14:paraId="6CAF890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1.甲方拥有对所有数据及其衍生物的所有权利和权益。</w:t>
      </w:r>
    </w:p>
    <w:p w14:paraId="21B30C6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2.甲方有权对乙方的数据安全保密行为进行监督。如果乙方违反保密信息保护义务，披露、使用甲方的机密信息及甲方数据的，甲方有权终止与乙方的合作。</w:t>
      </w:r>
    </w:p>
    <w:p w14:paraId="4416541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3.甲方有权要求乙方采取合理步骤协助甲方遵守相关数据保护法律和其他隐私声明或政策下规定的义务。</w:t>
      </w:r>
    </w:p>
    <w:p w14:paraId="51C6698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val="en-US" w:bidi="ar"/>
        </w:rPr>
      </w:pPr>
      <w:r>
        <w:rPr>
          <w:rFonts w:hint="eastAsia" w:ascii="仿宋" w:hAnsi="仿宋" w:eastAsia="仿宋" w:cs="仿宋"/>
          <w:color w:val="auto"/>
          <w:sz w:val="24"/>
          <w:szCs w:val="24"/>
          <w:lang w:val="en-US" w:bidi="ar"/>
        </w:rPr>
        <w:t>4.甲方有权</w:t>
      </w:r>
      <w:r>
        <w:rPr>
          <w:rFonts w:hint="eastAsia" w:ascii="仿宋" w:hAnsi="仿宋" w:eastAsia="仿宋" w:cs="仿宋"/>
          <w:color w:val="auto"/>
          <w:sz w:val="24"/>
          <w:szCs w:val="24"/>
          <w:lang w:bidi="ar"/>
        </w:rPr>
        <w:t>定期对驻场运维人员开展背景审查，</w:t>
      </w:r>
      <w:r>
        <w:rPr>
          <w:rFonts w:hint="eastAsia" w:ascii="仿宋" w:hAnsi="仿宋" w:eastAsia="仿宋" w:cs="仿宋"/>
          <w:color w:val="auto"/>
          <w:sz w:val="24"/>
          <w:szCs w:val="24"/>
          <w:lang w:val="en-US" w:bidi="ar"/>
        </w:rPr>
        <w:t>乙方需无条件配合。</w:t>
      </w:r>
    </w:p>
    <w:p w14:paraId="1E8B6C0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（二）乙方的权利义务</w:t>
      </w:r>
    </w:p>
    <w:p w14:paraId="5946146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1.乙方保证其在处理甲方及甲方用户数据时，仅以履行协议的目的以及用户同意的目的及范围为限，按照相关数据保护法律的规定和用户授权同意范围处理。</w:t>
      </w:r>
    </w:p>
    <w:p w14:paraId="0456BD1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乙方为甲方提供维保技术服务期间，应当保证甲方设备、网络、应用系统及数据的安全，并保证应用适配甲方的实际应用环境，除经甲方事前书面同意外，乙方不得以任何其它目的或用途为由，直接或间接对甲方数据进行披露、修改、加工、商业性开发利用系统限制等活动，否则视乙方违约，甲方有权追究乙方相应法律责任。</w:t>
      </w:r>
    </w:p>
    <w:p w14:paraId="17D3504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乙方了解并承认，甲方会将有具有商业价值的保密信息保存在由乙方维护的服务器上或终端计算机上，并且由于系统维护服务、数据备份服务等原因，乙方应保证维护的服务器、终端计算机应用有效安全。乙方应妥善保管相关设备及服务器的口令及账户信息，如果这些设备口令、帐户信息、数据等未经甲方事先书面许可披露给他人，造成甲方损失的，甲方将依法依规追究乙方责任。</w:t>
      </w:r>
    </w:p>
    <w:p w14:paraId="7111779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乙方同意并承诺开展数据处理活动，应当遵守法律、法规，尊重社会公德和伦理，遵守商业道德和职业道德，诚实守信，履行数据安全保护义务，承担社会责任，不得危害国家安全、公共利益，不得损害甲方的合法权益。</w:t>
      </w:r>
    </w:p>
    <w:p w14:paraId="7701C70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乙方应建立健全全流程数据安全管理制度，组织开展数据安全教育培训，采取合理、足够的技术性和组织性措施保障甲方数据安全。利用互联网等信息网络开展数据处理活动，应当在网络安全等级保护制度的基础上，履行上述数据安全保护义务。所需费用全部由乙方承担。</w:t>
      </w:r>
    </w:p>
    <w:p w14:paraId="3852B6E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6.乙方承诺重要数据的处理者应当明确数据安全负责人和管理机构，落实数据安全保护责任。</w:t>
      </w:r>
      <w:r>
        <w:rPr>
          <w:rFonts w:hint="eastAsia" w:ascii="仿宋" w:hAnsi="仿宋" w:eastAsia="仿宋" w:cs="仿宋"/>
          <w:color w:val="auto"/>
          <w:sz w:val="24"/>
          <w:szCs w:val="24"/>
          <w:lang w:val="en-US" w:bidi="ar"/>
        </w:rPr>
        <w:t>乙方承担</w:t>
      </w:r>
      <w:r>
        <w:rPr>
          <w:rFonts w:hint="eastAsia" w:ascii="仿宋" w:hAnsi="仿宋" w:eastAsia="仿宋" w:cs="仿宋"/>
          <w:color w:val="auto"/>
          <w:sz w:val="24"/>
          <w:szCs w:val="24"/>
          <w:lang w:bidi="ar"/>
        </w:rPr>
        <w:t>网络和数据安全责任、保密责任和对人员管理的主体责任，应对项目参与人员进行背景审查，应与所有</w:t>
      </w:r>
      <w:r>
        <w:rPr>
          <w:rFonts w:hint="eastAsia" w:ascii="仿宋" w:hAnsi="仿宋" w:eastAsia="仿宋" w:cs="仿宋"/>
          <w:color w:val="auto"/>
          <w:sz w:val="24"/>
          <w:szCs w:val="24"/>
          <w:lang w:val="en-US" w:bidi="ar"/>
        </w:rPr>
        <w:t>合作</w:t>
      </w:r>
      <w:r>
        <w:rPr>
          <w:rFonts w:hint="eastAsia" w:ascii="仿宋" w:hAnsi="仿宋" w:eastAsia="仿宋" w:cs="仿宋"/>
          <w:color w:val="auto"/>
          <w:sz w:val="24"/>
          <w:szCs w:val="24"/>
          <w:lang w:bidi="ar"/>
        </w:rPr>
        <w:t>单位及时签订安全保密协议，与所有运维人员及时签订安全保密承诺书，</w:t>
      </w:r>
      <w:r>
        <w:rPr>
          <w:rFonts w:hint="eastAsia" w:ascii="仿宋" w:hAnsi="仿宋" w:eastAsia="仿宋" w:cs="仿宋"/>
          <w:color w:val="auto"/>
          <w:sz w:val="24"/>
          <w:szCs w:val="24"/>
          <w:lang w:val="en-US" w:bidi="ar"/>
        </w:rPr>
        <w:t>并</w:t>
      </w:r>
      <w:r>
        <w:rPr>
          <w:rFonts w:hint="eastAsia" w:ascii="仿宋" w:hAnsi="仿宋" w:eastAsia="仿宋" w:cs="仿宋"/>
          <w:color w:val="auto"/>
          <w:sz w:val="24"/>
          <w:szCs w:val="24"/>
          <w:lang w:bidi="ar"/>
        </w:rPr>
        <w:t>定期对驻场运维人员开展背景审查。</w:t>
      </w:r>
    </w:p>
    <w:p w14:paraId="783C83A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val="en-US" w:bidi="ar"/>
        </w:rPr>
        <w:t>乙方应</w:t>
      </w:r>
      <w:r>
        <w:rPr>
          <w:rFonts w:hint="eastAsia" w:ascii="仿宋" w:hAnsi="仿宋" w:eastAsia="仿宋" w:cs="仿宋"/>
          <w:color w:val="auto"/>
          <w:sz w:val="24"/>
          <w:szCs w:val="24"/>
          <w:lang w:bidi="ar"/>
        </w:rPr>
        <w:t>明确网络和数据安全义务，乙方应指定一名高管作为网络和数据安全负责人。网络和数据安全负责人：</w:t>
      </w:r>
      <w:r>
        <w:rPr>
          <w:rFonts w:hint="eastAsia" w:ascii="仿宋" w:hAnsi="仿宋" w:eastAsia="仿宋" w:cs="仿宋"/>
          <w:color w:val="auto"/>
          <w:sz w:val="24"/>
          <w:szCs w:val="24"/>
          <w:lang w:val="en-US" w:bidi="ar"/>
        </w:rPr>
        <w:t xml:space="preserve">     </w:t>
      </w:r>
      <w:r>
        <w:rPr>
          <w:rFonts w:hint="eastAsia" w:ascii="仿宋" w:hAnsi="仿宋" w:eastAsia="仿宋" w:cs="仿宋"/>
          <w:color w:val="auto"/>
          <w:sz w:val="24"/>
          <w:szCs w:val="24"/>
          <w:lang w:bidi="ar"/>
        </w:rPr>
        <w:t>。</w:t>
      </w:r>
    </w:p>
    <w:p w14:paraId="6513C27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7.乙方应合理限制乙方员工访问数据的权限，并保证完成以下事项：</w:t>
      </w:r>
    </w:p>
    <w:p w14:paraId="7021271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（1）采取所有合理的步骤，为促进履行协议下义务而有需要访问甲方及用户数据时，以确保仅乙方的被授权员工有权在此限度内访问前述数据；</w:t>
      </w:r>
    </w:p>
    <w:p w14:paraId="0BBB45D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（2）确保乙方可访问前述数据的员工知晓、理解本协议及信息保护法律下的义务；</w:t>
      </w:r>
    </w:p>
    <w:p w14:paraId="3420ED1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（3）确保乙方可访问前述数据的员工知晓甲方数据的保密性质，并采用适用于访问或处理前述数据的安保程序。</w:t>
      </w:r>
    </w:p>
    <w:p w14:paraId="6902422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8.开展数据处理活动时，乙方应当加强风险监测，发现或得知系统（设备）存在网络和数据安全漏洞、缺陷或重大风险隐患的，可能致使甲方的数据有泄露风险时，应当立即采取补救措施，且不得自行对外进行公布并尽快向甲方及有关主管部门报告相关泄露情况，最晚不应超过泄露事件发生后的 12 小时。</w:t>
      </w:r>
    </w:p>
    <w:p w14:paraId="3BFAAFA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9.如有数据泄露风险产生，乙方的书面通知应包含以下事项：</w:t>
      </w:r>
    </w:p>
    <w:p w14:paraId="611151C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（1）被泄露的数据主体的身份信息；</w:t>
      </w:r>
    </w:p>
    <w:p w14:paraId="526D953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（2）对于所发生事件的描述，包括：泄露时间和被发现泄露的时间；</w:t>
      </w:r>
    </w:p>
    <w:p w14:paraId="5045E1E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（3）泄露的范围，包括:所涉及数据的类型；</w:t>
      </w:r>
    </w:p>
    <w:p w14:paraId="20EACF2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（4）乙方对泄露反馈的描述，包括：其采取的减轻损害的步骤；</w:t>
      </w:r>
    </w:p>
    <w:p w14:paraId="688B661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（5）甲方可能合理要求的其它信息。</w:t>
      </w:r>
    </w:p>
    <w:p w14:paraId="0AD068A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10.乙方对甲方重要数据处理时，应当按照规定对其数据处理活动定期开展风险评估，并向甲方报送风险评估报告。风险评估报告应当包括处理的重要数据的种类、数量，开展数据处理活动的情况，面临的数据安全风险及其应对措施等。</w:t>
      </w:r>
    </w:p>
    <w:p w14:paraId="6B47626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11.乙方应当按照《信息系统安全等级保护实施指南》对甲方的信息系统运营具体实施等级保护工作。</w:t>
      </w:r>
    </w:p>
    <w:p w14:paraId="76B8C06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12.甲方信息系统的安全保护等级确定后，乙方应当按照国家信息安全等级保护管理规范和技术标准，开展信息系统安全建设或者改建工作，所需费用由乙方承担。</w:t>
      </w:r>
    </w:p>
    <w:p w14:paraId="774FE6B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13.乙方应当定期对信息系统安全状况、安全保护制度及措施的落实情况进行自查。第三级信息系统应当每年至少进行一次自查，第四级信息系统应当每半年至少进行一次自查，第五级信息系统应当依据特殊安全需求进行自查。</w:t>
      </w:r>
    </w:p>
    <w:p w14:paraId="0F3DCBD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经测评或者自查，信息系统安全状况未达到安全保护等级要求或实际应用需求未达到甲方需要的，乙方应当制定方案进行整改。</w:t>
      </w:r>
    </w:p>
    <w:p w14:paraId="1E86ABC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14.乙方应进行系统安全测评和网络安全加固，如该系统因遭遇网络入侵、非法使用等原因造成甲方数据泄露，乙方需承担违约责任，并且承担因此产生的全部法律后果。</w:t>
      </w:r>
    </w:p>
    <w:p w14:paraId="7675627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15.甲方向乙方提供的数据在传输过程中，对数据产生的任何数据副本，残留数据，乙方必须在数据传输完成后及时进行清理销毁，否则一旦因为在数据传输过程中由于乙方未能及时妥善清理残留数据或者数据副本而造成关键数据泄露，引发的数据安全事故，乙方需承担因此产生的全部法律后果。</w:t>
      </w:r>
    </w:p>
    <w:p w14:paraId="517EB27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16.乙方同意并承诺，应对所有保密信息予以严格保密，履行个人信息和数据安全的各项法律法规和制度要求，数据所有权</w:t>
      </w:r>
      <w:r>
        <w:rPr>
          <w:rFonts w:hint="eastAsia" w:ascii="仿宋" w:hAnsi="仿宋" w:eastAsia="仿宋" w:cs="仿宋"/>
          <w:color w:val="auto"/>
          <w:sz w:val="24"/>
          <w:szCs w:val="24"/>
          <w:lang w:val="en-US" w:bidi="ar"/>
        </w:rPr>
        <w:t>归甲方所有</w:t>
      </w:r>
      <w:r>
        <w:rPr>
          <w:rFonts w:hint="eastAsia" w:ascii="仿宋" w:hAnsi="仿宋" w:eastAsia="仿宋" w:cs="仿宋"/>
          <w:color w:val="auto"/>
          <w:sz w:val="24"/>
          <w:szCs w:val="24"/>
          <w:lang w:bidi="ar"/>
        </w:rPr>
        <w:t>，未经甲方事先书面同意，乙方不能将所持有的与本协议有关的个人数据及保密信息向境内外转移或允许其他第三方机构或个人访问，不得存储、访问、修改、披露、利用、转让、向第三方提供、销毁人社数据。</w:t>
      </w:r>
    </w:p>
    <w:p w14:paraId="1330AD6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17.乙方应建立并完善内部保密制度，与了解知悉本协议保密内容的人员签订保密协议；乙方应当告知并以适当方式要求其参与本项工作之雇员遵守本协议规定。</w:t>
      </w:r>
    </w:p>
    <w:p w14:paraId="59B5E8F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18.乙方只限于将上述数据提供给为履行本协议约定义务的乙方实施或者运维工程师等数据操作与管理人员，不得将关键数据向任何与实现数据集成对接无关的任何其他人员；乙方应确保参与数据操作和管理的乙方人员严格遵守本协议所规定之保密义务，如果数据操作人员有违反本协议规定的情况，即视为乙方之违约行为，甲方有权追究乙方相应法律责任。</w:t>
      </w:r>
    </w:p>
    <w:p w14:paraId="50C3919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19.乙方出于履行本协议的目的，可向其雇员披露前述保密信息，但接受这类保密信息之前乙方必须保证其雇员遵守本协议约定的保密义务。本保密义务不适用于法定披露义务。但法定披露义务也仅限于为满足相关法律要求所必须披露的最低程度，且乙方应在披露前将该情况通知甲方，以便甲方可以及时采取保护措施。</w:t>
      </w:r>
    </w:p>
    <w:p w14:paraId="13786A9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20.如果乙方通过书面意见证明：乙方对保密信息的透露是由于法律、法规、判决、裁定（包括按照传票、法院或政府处理程序）的要求而发生的，乙方应当事先尽快通知甲方，同时，乙方应当尽最大的努力帮助甲方有效地防止或限制该保密信息的透露。</w:t>
      </w:r>
    </w:p>
    <w:p w14:paraId="379D03E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21.当甲方以书面形式要求乙方交回保密信息时，乙方应当立即交回所有书面的或其他有形的保密信息以及所有描述和概括该保密信息的文件。</w:t>
      </w:r>
    </w:p>
    <w:p w14:paraId="7B926490">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22.乙方应当按照甲方的要求采取有效的方法对保密信息进行保密，所需费用由乙方承担。</w:t>
      </w:r>
    </w:p>
    <w:p w14:paraId="7F079D0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23.乙方对甲方的数据、软件、用户名、密码、系统结构、网络配置等不得泄露给任何第三方，如有违反，应当向甲方承担违约责任。</w:t>
      </w:r>
    </w:p>
    <w:p w14:paraId="2B45F2F0">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24.乙方雇员离职后，对在甲方任职期间接触、知悉的属于甲方保密信息及数据的内容，继续承担保密义务。如有违反，乙方应当向甲方承担违约责任。</w:t>
      </w:r>
    </w:p>
    <w:p w14:paraId="194D1E2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25.乙方应在甲方的要求下，或在协议终止、到期后或者用户同意的目的完成后（以先到达的时间为准）立即保证其自身从事以下行为：</w:t>
      </w:r>
    </w:p>
    <w:p w14:paraId="7CD5D25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（1）以甲方同意的方式，销毁所有甲方及用户数据实现不能复原；</w:t>
      </w:r>
    </w:p>
    <w:p w14:paraId="5CCF622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（2）以甲方同意的方式，对所有甲方及用户数据进行去识别化。</w:t>
      </w:r>
    </w:p>
    <w:p w14:paraId="425881B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26.未经甲方事先书面同意，乙方不得以任何方式向任何其他组织或个人泄露、转让、许可使用、交换、赠与或与任何其他组织或个人共同使用或不正当使用从甲方获知的技术和保密信息。</w:t>
      </w:r>
    </w:p>
    <w:p w14:paraId="038FD32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27.乙方同意对甲方的保密信息予以与其自身类似信息同等保密的方式予以保护。</w:t>
      </w:r>
    </w:p>
    <w:p w14:paraId="0351AF5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28.以下信息不应作为保密信息：</w:t>
      </w:r>
    </w:p>
    <w:p w14:paraId="154E3A4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（1）在无违反义务的情况下，已被公众所知；</w:t>
      </w:r>
    </w:p>
    <w:p w14:paraId="7115F50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（2）在无违反义务的情况下，在披露前已被他方所知；</w:t>
      </w:r>
    </w:p>
    <w:p w14:paraId="08DC649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（3）在无违反义务的情况下，被一方独立的开发的信息；</w:t>
      </w:r>
    </w:p>
    <w:p w14:paraId="6504D52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（4）在无违反义务的情况下，从第三方处获得的信息。</w:t>
      </w:r>
    </w:p>
    <w:p w14:paraId="3EAF11A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三、保密期限</w:t>
      </w:r>
    </w:p>
    <w:p w14:paraId="3CF5866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本协议所述秘密的保密期限不受主合同存续期间的限制；协议解除/终止后，乙方仍继续保守上述秘密信息，直到其成为公知信息。</w:t>
      </w:r>
    </w:p>
    <w:p w14:paraId="5B4BECA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四、违约责任</w:t>
      </w:r>
    </w:p>
    <w:p w14:paraId="1BC3C65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1.若乙方未履行本协议约定的义务，应当按甲方评估后的经济损失支付违约金。</w:t>
      </w:r>
    </w:p>
    <w:p w14:paraId="6E49A8F8">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2.如乙方因前款违约行为支付的违约金不足以弥补甲方损失的，应当承担损失赔偿责任。</w:t>
      </w:r>
    </w:p>
    <w:p w14:paraId="6C98F04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3.前款所述损失赔偿按照如下方式计算：</w:t>
      </w:r>
    </w:p>
    <w:p w14:paraId="4A59CE3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（1）损失赔偿额为甲方因乙方的违约行为所受到的实际经济损失以及可举证之期待利益损失。</w:t>
      </w:r>
    </w:p>
    <w:p w14:paraId="603A399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（2）如果甲方的损失依照本款第（1）项所述的计算方法难以计算的，损失赔偿额为不低于乙方因违约行为所获得的全部利润的合理数额。</w:t>
      </w:r>
    </w:p>
    <w:p w14:paraId="7D75930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（3）甲方因调查和追究乙方的违约行为而支付的合理费用（包括但不限于律师费、公证费用、合理调查费用等），应当包含在损失赔偿额之内。</w:t>
      </w:r>
    </w:p>
    <w:p w14:paraId="1E92A65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4.因乙方的违约行为同时侵犯了甲方的商业秘密权利的，甲方可以选择根据本协议要求乙方承担违约责任，或者根据国家有关法律、法规要求乙方承担侵权责任。</w:t>
      </w:r>
    </w:p>
    <w:p w14:paraId="639D0930">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五、不可抗力</w:t>
      </w:r>
    </w:p>
    <w:p w14:paraId="1225093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（一）不可抗力是指协议订立时不能预见、不能避免并不能克服的客观情况，包括自然灾害，如台风、地震、洪水、冰雹；政府行为，如征收、征用；社会异常事件，如罢工、骚乱等。</w:t>
      </w:r>
    </w:p>
    <w:p w14:paraId="2640100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二）一方因不可抗力不能履行协议的，根据不可抗力的影响，部分或者全部免除责任，但是法律另有规定的除外。因不可抗力不能履行协议的，应当在五日内通知对方，同时在十日内提供不能履行协议的已经发生不可抗力的证明，以减轻可能给对方造成的损失。</w:t>
      </w:r>
    </w:p>
    <w:p w14:paraId="77D1BD4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六、情势变更</w:t>
      </w:r>
    </w:p>
    <w:p w14:paraId="6BA94A2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协议成立后，该协议的基础条件发生了双方在订立协议时无法预见的、不属于商业风险的重大变化，继续履行协议对于一方明显不公平的，受不利影响的双方可以与对方重新协商；在合理期限内协商不成的，一方可以请求人民法院或者仲裁机构变更或者解除协议。</w:t>
      </w:r>
    </w:p>
    <w:p w14:paraId="6BED583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七、数据权利</w:t>
      </w:r>
    </w:p>
    <w:p w14:paraId="28C516C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1.乙方承认甲方提供的上述数据始终为甲方的资产，数据的权威和所有权为甲方所有，乙方任何涉及数据侵权的行为视为违约，甲方有权追究乙方相关法律责任。</w:t>
      </w:r>
    </w:p>
    <w:p w14:paraId="5729A3B7">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乙方如发生违反本协议的规定内容的行为，甲方可于任何时间终止本协议且不再向乙方提供任何数据，并要求乙方清除已经提供给乙方的所有关键数据及副本，乙方需以书面形式保证，数据清除过程没有以直接或间接等任何形式保留关键数据或数据副本。</w:t>
      </w:r>
    </w:p>
    <w:p w14:paraId="634423C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八、送达</w:t>
      </w:r>
    </w:p>
    <w:p w14:paraId="065C696F">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本协议首部当事人联系方式和联系信息适用于双方往来联系、书面文件送达及争议解决时法律文书送达。一方变更地址，应当及时书面通知对方，否则以原地址为准。</w:t>
      </w:r>
    </w:p>
    <w:p w14:paraId="49149F4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九、争议解决</w:t>
      </w:r>
    </w:p>
    <w:p w14:paraId="776BF7A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（1）因履行本协议过程中发生争议，应通过协商解决；协商解决不成或无法协商解决的，向甲方所在地有管辖权的人民法院诉讼解决。</w:t>
      </w:r>
    </w:p>
    <w:p w14:paraId="6F2E22EC">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（2）协议不生效、无效、被撤销或终止的，不影响本协议中有关争议解决方法的条款的效力。</w:t>
      </w:r>
    </w:p>
    <w:p w14:paraId="72BA972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十、协议生效与变更</w:t>
      </w:r>
    </w:p>
    <w:p w14:paraId="4857FB71">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（1）本协议生效后，甲乙双方不得因姓名、名称的变更或者法定代表人、负责人、承办人的变动而不履行本协议义务。</w:t>
      </w:r>
    </w:p>
    <w:p w14:paraId="5B1CA36E">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（2）本协议自甲乙双方签字盖章后生效。本协议一式肆份，甲乙双方各持两份，均具有同等效力。</w:t>
      </w:r>
    </w:p>
    <w:p w14:paraId="4AAEB58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（3）本协议未尽事宜或对本协议的任何变更、补充及增加经协议方协商一致，可订立补充协议。补充协议、附件均为本协议不可分割的部分，与本协议具有同等效力。</w:t>
      </w:r>
    </w:p>
    <w:p w14:paraId="2A62D7FB">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（4）本协议及其附件构成各方之间关于该等合意事项全部内容，并已取代之前各方关于此合作事宜的任何口头或书面的谅解、承诺、报价或协议。</w:t>
      </w:r>
    </w:p>
    <w:p w14:paraId="5E102FFA">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（以下无正文）</w:t>
      </w:r>
    </w:p>
    <w:p w14:paraId="6A121C96">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仿宋"/>
          <w:color w:val="auto"/>
          <w:sz w:val="24"/>
          <w:szCs w:val="24"/>
          <w:lang w:bidi="ar"/>
        </w:rPr>
      </w:pPr>
      <w:r>
        <w:rPr>
          <w:rFonts w:hint="eastAsia" w:ascii="仿宋" w:hAnsi="仿宋" w:eastAsia="仿宋" w:cs="仿宋"/>
          <w:color w:val="auto"/>
          <w:sz w:val="24"/>
          <w:szCs w:val="24"/>
          <w:lang w:bidi="ar"/>
        </w:rPr>
        <w:t>附件二：监理资料交付物清单</w:t>
      </w:r>
    </w:p>
    <w:p w14:paraId="16209639">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1、监理合同</w:t>
      </w:r>
      <w:r>
        <w:rPr>
          <w:rFonts w:hint="eastAsia" w:ascii="仿宋" w:hAnsi="仿宋" w:eastAsia="仿宋" w:cs="仿宋"/>
          <w:color w:val="auto"/>
          <w:sz w:val="24"/>
          <w:szCs w:val="24"/>
        </w:rPr>
        <w:tab/>
      </w:r>
    </w:p>
    <w:p w14:paraId="4C3966A1">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2、总监理工程师任命书</w:t>
      </w:r>
      <w:r>
        <w:rPr>
          <w:rFonts w:hint="eastAsia" w:ascii="仿宋" w:hAnsi="仿宋" w:eastAsia="仿宋" w:cs="仿宋"/>
          <w:color w:val="auto"/>
          <w:sz w:val="24"/>
          <w:szCs w:val="24"/>
        </w:rPr>
        <w:tab/>
      </w:r>
    </w:p>
    <w:p w14:paraId="649A251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3、工程联络表</w:t>
      </w:r>
      <w:r>
        <w:rPr>
          <w:rFonts w:hint="eastAsia" w:ascii="仿宋" w:hAnsi="仿宋" w:eastAsia="仿宋" w:cs="仿宋"/>
          <w:color w:val="auto"/>
          <w:sz w:val="24"/>
          <w:szCs w:val="24"/>
        </w:rPr>
        <w:tab/>
      </w:r>
    </w:p>
    <w:p w14:paraId="670C1541">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4、开工令</w:t>
      </w:r>
      <w:r>
        <w:rPr>
          <w:rFonts w:hint="eastAsia" w:ascii="仿宋" w:hAnsi="仿宋" w:eastAsia="仿宋" w:cs="仿宋"/>
          <w:color w:val="auto"/>
          <w:sz w:val="24"/>
          <w:szCs w:val="24"/>
        </w:rPr>
        <w:tab/>
      </w:r>
    </w:p>
    <w:p w14:paraId="64C9B14A">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5、监理规划</w:t>
      </w:r>
      <w:r>
        <w:rPr>
          <w:rFonts w:hint="eastAsia" w:ascii="仿宋" w:hAnsi="仿宋" w:eastAsia="仿宋" w:cs="仿宋"/>
          <w:color w:val="auto"/>
          <w:sz w:val="24"/>
          <w:szCs w:val="24"/>
        </w:rPr>
        <w:tab/>
      </w:r>
    </w:p>
    <w:p w14:paraId="6074B69B">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6、监理细则</w:t>
      </w:r>
      <w:r>
        <w:rPr>
          <w:rFonts w:hint="eastAsia" w:ascii="仿宋" w:hAnsi="仿宋" w:eastAsia="仿宋" w:cs="仿宋"/>
          <w:color w:val="auto"/>
          <w:sz w:val="24"/>
          <w:szCs w:val="24"/>
        </w:rPr>
        <w:tab/>
      </w:r>
    </w:p>
    <w:p w14:paraId="4FD7875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7、信息工程监理程序及配合工作手册</w:t>
      </w:r>
      <w:r>
        <w:rPr>
          <w:rFonts w:hint="eastAsia" w:ascii="仿宋" w:hAnsi="仿宋" w:eastAsia="仿宋" w:cs="仿宋"/>
          <w:color w:val="auto"/>
          <w:sz w:val="24"/>
          <w:szCs w:val="24"/>
        </w:rPr>
        <w:tab/>
      </w:r>
    </w:p>
    <w:p w14:paraId="79249CA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8、监理周报</w:t>
      </w:r>
      <w:r>
        <w:rPr>
          <w:rFonts w:hint="eastAsia" w:ascii="仿宋" w:hAnsi="仿宋" w:eastAsia="仿宋" w:cs="仿宋"/>
          <w:color w:val="auto"/>
          <w:sz w:val="24"/>
          <w:szCs w:val="24"/>
        </w:rPr>
        <w:tab/>
      </w:r>
    </w:p>
    <w:p w14:paraId="5DB10A2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9、会议纪要</w:t>
      </w:r>
      <w:r>
        <w:rPr>
          <w:rFonts w:hint="eastAsia" w:ascii="仿宋" w:hAnsi="仿宋" w:eastAsia="仿宋" w:cs="仿宋"/>
          <w:color w:val="auto"/>
          <w:sz w:val="24"/>
          <w:szCs w:val="24"/>
        </w:rPr>
        <w:tab/>
      </w:r>
    </w:p>
    <w:p w14:paraId="216E792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10、监理通知书</w:t>
      </w:r>
      <w:r>
        <w:rPr>
          <w:rFonts w:hint="eastAsia" w:ascii="仿宋" w:hAnsi="仿宋" w:eastAsia="仿宋" w:cs="仿宋"/>
          <w:color w:val="auto"/>
          <w:sz w:val="24"/>
          <w:szCs w:val="24"/>
        </w:rPr>
        <w:tab/>
      </w:r>
    </w:p>
    <w:p w14:paraId="6B34F295">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11、阶段性监理报告</w:t>
      </w:r>
      <w:r>
        <w:rPr>
          <w:rFonts w:hint="eastAsia" w:ascii="仿宋" w:hAnsi="仿宋" w:eastAsia="仿宋" w:cs="仿宋"/>
          <w:color w:val="auto"/>
          <w:sz w:val="24"/>
          <w:szCs w:val="24"/>
        </w:rPr>
        <w:tab/>
      </w:r>
    </w:p>
    <w:p w14:paraId="7AA1570E">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12、监理工作评估报告</w:t>
      </w:r>
      <w:r>
        <w:rPr>
          <w:rFonts w:hint="eastAsia" w:ascii="仿宋" w:hAnsi="仿宋" w:eastAsia="仿宋" w:cs="仿宋"/>
          <w:color w:val="auto"/>
          <w:sz w:val="24"/>
          <w:szCs w:val="24"/>
        </w:rPr>
        <w:tab/>
      </w:r>
    </w:p>
    <w:p w14:paraId="26B19333">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仿宋" w:hAnsi="仿宋" w:eastAsia="仿宋" w:cs="仿宋"/>
          <w:color w:val="auto"/>
          <w:sz w:val="24"/>
          <w:szCs w:val="24"/>
        </w:rPr>
      </w:pPr>
      <w:r>
        <w:rPr>
          <w:rFonts w:hint="eastAsia" w:ascii="仿宋" w:hAnsi="仿宋" w:eastAsia="仿宋" w:cs="仿宋"/>
          <w:color w:val="auto"/>
          <w:sz w:val="24"/>
          <w:szCs w:val="24"/>
        </w:rPr>
        <w:t>13、监理总结报告</w:t>
      </w:r>
      <w:r>
        <w:rPr>
          <w:rFonts w:hint="eastAsia" w:ascii="仿宋" w:hAnsi="仿宋" w:eastAsia="仿宋" w:cs="仿宋"/>
          <w:color w:val="auto"/>
          <w:sz w:val="24"/>
          <w:szCs w:val="24"/>
        </w:rPr>
        <w:tab/>
      </w:r>
    </w:p>
    <w:p w14:paraId="14C30885">
      <w:pPr>
        <w:rPr>
          <w:rFonts w:ascii="仿宋" w:hAnsi="仿宋" w:eastAsia="仿宋" w:cs="仿宋"/>
          <w:color w:val="auto"/>
          <w:sz w:val="24"/>
          <w:szCs w:val="24"/>
          <w:lang w:bidi="ar"/>
        </w:rPr>
      </w:pPr>
    </w:p>
    <w:p w14:paraId="38E9A44B">
      <w:pPr>
        <w:pStyle w:val="25"/>
        <w:rPr>
          <w:rFonts w:hint="default" w:ascii="仿宋" w:hAnsi="仿宋" w:eastAsia="仿宋" w:cs="仿宋"/>
          <w:b/>
          <w:bCs/>
          <w:color w:val="auto"/>
          <w:sz w:val="24"/>
          <w:szCs w:val="24"/>
        </w:rPr>
      </w:pPr>
    </w:p>
    <w:p w14:paraId="498AD395">
      <w:pPr>
        <w:rPr>
          <w:sz w:val="24"/>
          <w:szCs w:val="24"/>
        </w:rPr>
      </w:pPr>
    </w:p>
    <w:p w14:paraId="4330AFBC">
      <w:pPr>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B6B6C">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5453110">
                          <w:pPr>
                            <w:pStyle w:val="12"/>
                          </w:pPr>
                          <w:r>
                            <w:t xml:space="preserve">第 </w:t>
                          </w:r>
                          <w:r>
                            <w:fldChar w:fldCharType="begin"/>
                          </w:r>
                          <w:r>
                            <w:instrText xml:space="preserve"> PAGE  \* MERGEFORMAT </w:instrText>
                          </w:r>
                          <w:r>
                            <w:fldChar w:fldCharType="separate"/>
                          </w:r>
                          <w:r>
                            <w:t>45</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etibotIBAACiAwAADgAAAAAAAAABACAAAAAfAQAA&#10;ZHJzL2Uyb0RvYy54bWxQSwUGAAAAAAYABgBZAQAAYwUAAAAA&#10;">
              <v:fill on="f" focussize="0,0"/>
              <v:stroke on="f" weight="0.5pt"/>
              <v:imagedata o:title=""/>
              <o:lock v:ext="edit" aspectratio="f"/>
              <v:textbox inset="0mm,0mm,0mm,0mm" style="mso-fit-shape-to-text:t;">
                <w:txbxContent>
                  <w:p w14:paraId="55453110">
                    <w:pPr>
                      <w:pStyle w:val="12"/>
                    </w:pPr>
                    <w:r>
                      <w:t xml:space="preserve">第 </w:t>
                    </w:r>
                    <w:r>
                      <w:fldChar w:fldCharType="begin"/>
                    </w:r>
                    <w:r>
                      <w:instrText xml:space="preserve"> PAGE  \* MERGEFORMAT </w:instrText>
                    </w:r>
                    <w:r>
                      <w:fldChar w:fldCharType="separate"/>
                    </w:r>
                    <w:r>
                      <w:t>45</w:t>
                    </w:r>
                    <w:r>
                      <w:fldChar w:fldCharType="end"/>
                    </w:r>
                    <w:r>
                      <w:t xml:space="preserve"> 页</w:t>
                    </w:r>
                  </w:p>
                </w:txbxContent>
              </v:textbox>
            </v:shape>
          </w:pict>
        </mc:Fallback>
      </mc:AlternateContent>
    </w:r>
  </w:p>
  <w:p w14:paraId="51F91DCC">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41381">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2A301C3">
                          <w:pPr>
                            <w:pStyle w:val="12"/>
                            <w:rPr>
                              <w:rFonts w:ascii="宋体" w:hAnsi="宋体" w:eastAsia="宋体" w:cs="宋体"/>
                            </w:rPr>
                          </w:pPr>
                          <w:r>
                            <w:rPr>
                              <w:rFonts w:ascii="宋体" w:hAnsi="宋体" w:eastAsia="宋体" w:cs="宋体"/>
                            </w:rPr>
                            <w:t xml:space="preserve">第 </w:t>
                          </w:r>
                          <w:r>
                            <w:rPr>
                              <w:rFonts w:ascii="宋体" w:hAnsi="宋体" w:eastAsia="宋体" w:cs="宋体"/>
                            </w:rPr>
                            <w:fldChar w:fldCharType="begin"/>
                          </w:r>
                          <w:r>
                            <w:rPr>
                              <w:rFonts w:ascii="宋体" w:hAnsi="宋体" w:eastAsia="宋体" w:cs="宋体"/>
                            </w:rPr>
                            <w:instrText xml:space="preserve"> PAGE  \* MERGEFORMAT </w:instrText>
                          </w:r>
                          <w:r>
                            <w:rPr>
                              <w:rFonts w:ascii="宋体" w:hAnsi="宋体" w:eastAsia="宋体" w:cs="宋体"/>
                            </w:rPr>
                            <w:fldChar w:fldCharType="separate"/>
                          </w:r>
                          <w:r>
                            <w:rPr>
                              <w:rFonts w:ascii="宋体" w:hAnsi="宋体" w:eastAsia="宋体" w:cs="宋体"/>
                            </w:rPr>
                            <w:t>80</w:t>
                          </w:r>
                          <w:r>
                            <w:rPr>
                              <w:rFonts w:ascii="宋体" w:hAnsi="宋体" w:eastAsia="宋体" w:cs="宋体"/>
                            </w:rPr>
                            <w:fldChar w:fldCharType="end"/>
                          </w:r>
                          <w:r>
                            <w:rPr>
                              <w:rFonts w:ascii="宋体" w:hAnsi="宋体" w:eastAsia="宋体" w:cs="宋体"/>
                            </w:rP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Ccexf0QEAAKIDAAAOAAAAAAAAAAEAIAAAAB8BAABk&#10;cnMvZTJvRG9jLnhtbFBLBQYAAAAABgAGAFkBAABiBQAAAAA=&#10;">
              <v:fill on="f" focussize="0,0"/>
              <v:stroke on="f" weight="0.5pt"/>
              <v:imagedata o:title=""/>
              <o:lock v:ext="edit" aspectratio="f"/>
              <v:textbox inset="0mm,0mm,0mm,0mm" style="mso-fit-shape-to-text:t;">
                <w:txbxContent>
                  <w:p w14:paraId="42A301C3">
                    <w:pPr>
                      <w:pStyle w:val="12"/>
                      <w:rPr>
                        <w:rFonts w:ascii="宋体" w:hAnsi="宋体" w:eastAsia="宋体" w:cs="宋体"/>
                      </w:rPr>
                    </w:pPr>
                    <w:r>
                      <w:rPr>
                        <w:rFonts w:ascii="宋体" w:hAnsi="宋体" w:eastAsia="宋体" w:cs="宋体"/>
                      </w:rPr>
                      <w:t xml:space="preserve">第 </w:t>
                    </w:r>
                    <w:r>
                      <w:rPr>
                        <w:rFonts w:ascii="宋体" w:hAnsi="宋体" w:eastAsia="宋体" w:cs="宋体"/>
                      </w:rPr>
                      <w:fldChar w:fldCharType="begin"/>
                    </w:r>
                    <w:r>
                      <w:rPr>
                        <w:rFonts w:ascii="宋体" w:hAnsi="宋体" w:eastAsia="宋体" w:cs="宋体"/>
                      </w:rPr>
                      <w:instrText xml:space="preserve"> PAGE  \* MERGEFORMAT </w:instrText>
                    </w:r>
                    <w:r>
                      <w:rPr>
                        <w:rFonts w:ascii="宋体" w:hAnsi="宋体" w:eastAsia="宋体" w:cs="宋体"/>
                      </w:rPr>
                      <w:fldChar w:fldCharType="separate"/>
                    </w:r>
                    <w:r>
                      <w:rPr>
                        <w:rFonts w:ascii="宋体" w:hAnsi="宋体" w:eastAsia="宋体" w:cs="宋体"/>
                      </w:rPr>
                      <w:t>80</w:t>
                    </w:r>
                    <w:r>
                      <w:rPr>
                        <w:rFonts w:ascii="宋体" w:hAnsi="宋体" w:eastAsia="宋体" w:cs="宋体"/>
                      </w:rPr>
                      <w:fldChar w:fldCharType="end"/>
                    </w:r>
                    <w:r>
                      <w:rPr>
                        <w:rFonts w:ascii="宋体" w:hAnsi="宋体" w:eastAsia="宋体" w:cs="宋体"/>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9DBBDF">
    <w:pPr>
      <w:pStyle w:val="12"/>
      <w:jc w:val="center"/>
      <w:rPr>
        <w:rStyle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589C68">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0B589C68">
                    <w:pPr>
                      <w:pStyle w:val="12"/>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p w14:paraId="12CB4E74">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CE604">
    <w:pPr>
      <w:pStyle w:val="12"/>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8C2FA97">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e76mrSAQAAo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M3GwQe17/I6pVbAfzhEbCd3mSqMsFNhnF3mOe1ZWo6nfs56/Lc2&#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97vqatIBAACjAwAADgAAAAAAAAABACAAAAAi&#10;AQAAZHJzL2Uyb0RvYy54bWxQSwUGAAAAAAYABgBZAQAAZgUAAAAA&#10;">
              <v:fill on="f" focussize="0,0"/>
              <v:stroke on="f" weight="1.25pt"/>
              <v:imagedata o:title=""/>
              <o:lock v:ext="edit" aspectratio="f"/>
              <v:textbox inset="0mm,0mm,0mm,0mm" style="mso-fit-shape-to-text:t;">
                <w:txbxContent>
                  <w:p w14:paraId="68C2FA97">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3286050">
                          <w:pPr>
                            <w:pStyle w:val="1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i7k3q8cBAACdAwAADgAAAAAAAAABACAAAAAeAQAAZHJzL2Uyb0RvYy54&#10;bWxQSwUGAAAAAAYABgBZAQAAVwUAAAAA&#10;">
              <v:fill on="f" focussize="0,0"/>
              <v:stroke on="f"/>
              <v:imagedata o:title=""/>
              <o:lock v:ext="edit" aspectratio="f"/>
              <v:textbox inset="0mm,0mm,0mm,0mm" style="mso-fit-shape-to-text:t;">
                <w:txbxContent>
                  <w:p w14:paraId="73286050">
                    <w:pPr>
                      <w:pStyle w:val="12"/>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1B509">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2D48B">
    <w:pPr>
      <w:pStyle w:val="13"/>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9844C">
    <w:pPr>
      <w:ind w:right="-220" w:rightChars="-105"/>
      <w:jc w:val="left"/>
      <w:rPr>
        <w:rFonts w:ascii="宋体" w:hAnsi="宋体"/>
        <w:szCs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A1E39"/>
    <w:multiLevelType w:val="singleLevel"/>
    <w:tmpl w:val="96AA1E39"/>
    <w:lvl w:ilvl="0" w:tentative="0">
      <w:start w:val="2"/>
      <w:numFmt w:val="decimal"/>
      <w:suff w:val="nothing"/>
      <w:lvlText w:val="%1、"/>
      <w:lvlJc w:val="left"/>
    </w:lvl>
  </w:abstractNum>
  <w:abstractNum w:abstractNumId="1">
    <w:nsid w:val="C397F80C"/>
    <w:multiLevelType w:val="singleLevel"/>
    <w:tmpl w:val="C397F80C"/>
    <w:lvl w:ilvl="0" w:tentative="0">
      <w:start w:val="1"/>
      <w:numFmt w:val="decimal"/>
      <w:suff w:val="nothing"/>
      <w:lvlText w:val="%1、"/>
      <w:lvlJc w:val="left"/>
    </w:lvl>
  </w:abstractNum>
  <w:abstractNum w:abstractNumId="2">
    <w:nsid w:val="D5E26998"/>
    <w:multiLevelType w:val="singleLevel"/>
    <w:tmpl w:val="D5E26998"/>
    <w:lvl w:ilvl="0" w:tentative="0">
      <w:start w:val="3"/>
      <w:numFmt w:val="decimal"/>
      <w:suff w:val="nothing"/>
      <w:lvlText w:val="%1、"/>
      <w:lvlJc w:val="left"/>
    </w:lvl>
  </w:abstractNum>
  <w:abstractNum w:abstractNumId="3">
    <w:nsid w:val="14DD21F9"/>
    <w:multiLevelType w:val="singleLevel"/>
    <w:tmpl w:val="14DD21F9"/>
    <w:lvl w:ilvl="0" w:tentative="0">
      <w:start w:val="1"/>
      <w:numFmt w:val="japaneseCounting"/>
      <w:pStyle w:val="21"/>
      <w:lvlText w:val="%1、"/>
      <w:lvlJc w:val="left"/>
      <w:pPr>
        <w:tabs>
          <w:tab w:val="left" w:pos="720"/>
        </w:tabs>
        <w:ind w:left="720" w:hanging="720"/>
      </w:pPr>
      <w:rPr>
        <w:rFonts w:hint="eastAsia"/>
      </w:rPr>
    </w:lvl>
  </w:abstractNum>
  <w:abstractNum w:abstractNumId="4">
    <w:nsid w:val="340821BE"/>
    <w:multiLevelType w:val="singleLevel"/>
    <w:tmpl w:val="340821BE"/>
    <w:lvl w:ilvl="0" w:tentative="0">
      <w:start w:val="5"/>
      <w:numFmt w:val="decimal"/>
      <w:lvlText w:val="%1."/>
      <w:lvlJc w:val="left"/>
      <w:pPr>
        <w:tabs>
          <w:tab w:val="left" w:pos="312"/>
        </w:tabs>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F620F"/>
    <w:rsid w:val="07D85101"/>
    <w:rsid w:val="0B347FFA"/>
    <w:rsid w:val="10104AF4"/>
    <w:rsid w:val="14717974"/>
    <w:rsid w:val="25CD5C03"/>
    <w:rsid w:val="3F244AE5"/>
    <w:rsid w:val="5F132AB5"/>
    <w:rsid w:val="61480B6C"/>
    <w:rsid w:val="6D596D07"/>
    <w:rsid w:val="7E1674AA"/>
    <w:rsid w:val="F3FA2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20" w:beforeLines="0" w:after="120" w:afterLines="0" w:line="360" w:lineRule="auto"/>
      <w:jc w:val="center"/>
      <w:outlineLvl w:val="1"/>
    </w:pPr>
    <w:rPr>
      <w:rFonts w:ascii="Arial" w:hAnsi="Arial"/>
      <w:b/>
      <w:bCs/>
      <w:sz w:val="28"/>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toa heading"/>
    <w:basedOn w:val="1"/>
    <w:next w:val="1"/>
    <w:unhideWhenUsed/>
    <w:qFormat/>
    <w:uiPriority w:val="99"/>
    <w:pPr>
      <w:spacing w:before="120"/>
    </w:pPr>
    <w:rPr>
      <w:rFonts w:ascii="Cambria" w:hAnsi="Cambria"/>
    </w:rPr>
  </w:style>
  <w:style w:type="paragraph" w:styleId="5">
    <w:name w:val="index 6"/>
    <w:basedOn w:val="1"/>
    <w:next w:val="1"/>
    <w:qFormat/>
    <w:uiPriority w:val="0"/>
    <w:pPr>
      <w:widowControl/>
      <w:ind w:left="1320" w:hanging="220"/>
      <w:jc w:val="left"/>
    </w:pPr>
    <w:rPr>
      <w:rFonts w:ascii="Cambria" w:hAnsi="Cambria" w:eastAsia="微软雅黑" w:cs="Times New Roman"/>
      <w:color w:val="595959"/>
      <w:kern w:val="20"/>
      <w:szCs w:val="20"/>
      <w:lang w:val="zh-CN"/>
    </w:rPr>
  </w:style>
  <w:style w:type="paragraph" w:styleId="6">
    <w:name w:val="Body Text"/>
    <w:basedOn w:val="1"/>
    <w:next w:val="7"/>
    <w:qFormat/>
    <w:uiPriority w:val="0"/>
    <w:rPr>
      <w:color w:val="993300"/>
      <w:sz w:val="24"/>
    </w:rPr>
  </w:style>
  <w:style w:type="paragraph" w:styleId="7">
    <w:name w:val="Body Text First Indent 2"/>
    <w:basedOn w:val="1"/>
    <w:next w:val="8"/>
    <w:unhideWhenUsed/>
    <w:qFormat/>
    <w:uiPriority w:val="99"/>
    <w:pPr>
      <w:ind w:firstLine="420" w:firstLineChars="200"/>
    </w:pPr>
  </w:style>
  <w:style w:type="paragraph" w:styleId="8">
    <w:name w:val="Body Text First Indent"/>
    <w:basedOn w:val="6"/>
    <w:unhideWhenUsed/>
    <w:qFormat/>
    <w:uiPriority w:val="99"/>
    <w:pPr>
      <w:ind w:firstLine="420" w:firstLineChars="100"/>
    </w:p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99"/>
    <w:rPr>
      <w:rFonts w:ascii="宋体" w:hAnsi="Courier New" w:cs="Courier New"/>
      <w:szCs w:val="21"/>
    </w:rPr>
  </w:style>
  <w:style w:type="paragraph" w:styleId="11">
    <w:name w:val="Body Text Indent 2"/>
    <w:basedOn w:val="1"/>
    <w:qFormat/>
    <w:uiPriority w:val="0"/>
    <w:pPr>
      <w:spacing w:after="120" w:afterLines="0" w:line="480" w:lineRule="auto"/>
      <w:ind w:left="420" w:leftChars="200"/>
    </w:p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4">
    <w:name w:val="HTML Preformatted"/>
    <w:basedOn w:val="1"/>
    <w:qFormat/>
    <w:uiPriority w:val="0"/>
    <w:rPr>
      <w:rFonts w:ascii="Courier New" w:hAnsi="Courier New"/>
      <w:sz w:val="20"/>
    </w:rPr>
  </w:style>
  <w:style w:type="table" w:styleId="16">
    <w:name w:val="Table Grid"/>
    <w:basedOn w:val="15"/>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page number"/>
    <w:basedOn w:val="17"/>
    <w:qFormat/>
    <w:uiPriority w:val="0"/>
  </w:style>
  <w:style w:type="character" w:styleId="19">
    <w:name w:val="annotation reference"/>
    <w:qFormat/>
    <w:uiPriority w:val="0"/>
    <w:rPr>
      <w:sz w:val="21"/>
      <w:szCs w:val="21"/>
    </w:rPr>
  </w:style>
  <w:style w:type="paragraph" w:customStyle="1" w:styleId="20">
    <w:name w:val="列出段落1"/>
    <w:basedOn w:val="1"/>
    <w:qFormat/>
    <w:uiPriority w:val="99"/>
    <w:pPr>
      <w:ind w:firstLine="420" w:firstLineChars="200"/>
    </w:pPr>
    <w:rPr>
      <w:rFonts w:ascii="Calibri" w:hAnsi="Calibri" w:eastAsia="宋体" w:cs="Times New Roman"/>
    </w:rPr>
  </w:style>
  <w:style w:type="paragraph" w:customStyle="1" w:styleId="21">
    <w:name w:val="标题一"/>
    <w:basedOn w:val="1"/>
    <w:qFormat/>
    <w:uiPriority w:val="0"/>
    <w:pPr>
      <w:widowControl/>
      <w:numPr>
        <w:ilvl w:val="0"/>
        <w:numId w:val="1"/>
      </w:numPr>
      <w:spacing w:line="360" w:lineRule="auto"/>
      <w:jc w:val="left"/>
    </w:pPr>
    <w:rPr>
      <w:kern w:val="0"/>
      <w:sz w:val="28"/>
    </w:rPr>
  </w:style>
  <w:style w:type="character" w:customStyle="1" w:styleId="22">
    <w:name w:val="样式 宋体 四号 黑色"/>
    <w:qFormat/>
    <w:uiPriority w:val="0"/>
    <w:rPr>
      <w:rFonts w:ascii="宋体" w:hAnsi="宋体"/>
      <w:color w:val="000000"/>
      <w:sz w:val="28"/>
    </w:rPr>
  </w:style>
  <w:style w:type="character" w:customStyle="1" w:styleId="23">
    <w:name w:val="NormalCharacter"/>
    <w:link w:val="24"/>
    <w:qFormat/>
    <w:uiPriority w:val="0"/>
    <w:rPr>
      <w:rFonts w:ascii="宋体" w:hAnsi="宋体"/>
    </w:rPr>
  </w:style>
  <w:style w:type="paragraph" w:customStyle="1" w:styleId="24">
    <w:name w:val="UserStyle_64"/>
    <w:basedOn w:val="1"/>
    <w:link w:val="23"/>
    <w:qFormat/>
    <w:uiPriority w:val="0"/>
    <w:pPr>
      <w:widowControl/>
      <w:textAlignment w:val="baseline"/>
    </w:pPr>
    <w:rPr>
      <w:rFonts w:ascii="宋体" w:hAnsi="宋体"/>
    </w:rPr>
  </w:style>
  <w:style w:type="paragraph" w:customStyle="1" w:styleId="25">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15379</Words>
  <Characters>15683</Characters>
  <Lines>0</Lines>
  <Paragraphs>0</Paragraphs>
  <TotalTime>0</TotalTime>
  <ScaleCrop>false</ScaleCrop>
  <LinksUpToDate>false</LinksUpToDate>
  <CharactersWithSpaces>16495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2026-08-04T19:42:00Z</dcterms:created>
  <dc:creator>Administrator</dc:creator>
  <cp:lastModifiedBy> 怡然妈妈</cp:lastModifiedBy>
  <dcterms:modified xsi:type="dcterms:W3CDTF">2026-08-11T13:49:46Z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eyJoZGlkIjoiODMyMmQ2MmYxY2E0MDA0NmYzMzk5OGM2MGY5NDcwNDUiLCJ1c2VySWQiOiI0NzczMjM0NjcifQ==</vt:lpwstr>
  </property>
  <property fmtid="{D5CDD505-2E9C-101B-9397-08002B2CF9AE}" pid="4" name="ICV">
    <vt:lpwstr>AF420063E29A4D35A1B46E0A821C1307_13</vt:lpwstr>
  </property>
</Properties>
</file>