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版本号：SXHC2026CG060220260716001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2026年黄茶及中药材种植基地建设项目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SXHC2026CG0602</w:t>
      </w:r>
      <w:r>
        <w:br/>
      </w:r>
      <w:r>
        <w:br/>
      </w:r>
      <w:r>
        <w:br/>
      </w:r>
    </w:p>
    <w:p>
      <w:pPr>
        <w:pStyle w:val="null3"/>
        <w:jc w:val="center"/>
        <w:outlineLvl w:val="2"/>
      </w:pPr>
      <w:r>
        <w:rPr>
          <w:rFonts w:ascii="仿宋_GB2312" w:hAnsi="仿宋_GB2312" w:cs="仿宋_GB2312" w:eastAsia="仿宋_GB2312"/>
          <w:sz w:val="28"/>
          <w:b/>
        </w:rPr>
        <w:t>城固县董家营镇人民政府</w:t>
      </w:r>
    </w:p>
    <w:p>
      <w:pPr>
        <w:pStyle w:val="null3"/>
        <w:jc w:val="center"/>
        <w:outlineLvl w:val="2"/>
      </w:pPr>
      <w:r>
        <w:rPr>
          <w:rFonts w:ascii="仿宋_GB2312" w:hAnsi="仿宋_GB2312" w:cs="仿宋_GB2312" w:eastAsia="仿宋_GB2312"/>
          <w:sz w:val="28"/>
          <w:b/>
        </w:rPr>
        <w:t>陕西华城建设项目管理有限公司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陕西华城建设项目管理有限公司</w:t>
      </w:r>
      <w:r>
        <w:rPr>
          <w:rFonts w:ascii="仿宋_GB2312" w:hAnsi="仿宋_GB2312" w:cs="仿宋_GB2312" w:eastAsia="仿宋_GB2312"/>
        </w:rPr>
        <w:t>（以下简称“代理机构”）受</w:t>
      </w:r>
      <w:r>
        <w:rPr>
          <w:rFonts w:ascii="仿宋_GB2312" w:hAnsi="仿宋_GB2312" w:cs="仿宋_GB2312" w:eastAsia="仿宋_GB2312"/>
        </w:rPr>
        <w:t>城固县董家营镇人民政府</w:t>
      </w:r>
      <w:r>
        <w:rPr>
          <w:rFonts w:ascii="仿宋_GB2312" w:hAnsi="仿宋_GB2312" w:cs="仿宋_GB2312" w:eastAsia="仿宋_GB2312"/>
        </w:rPr>
        <w:t>委托，拟对</w:t>
      </w:r>
      <w:r>
        <w:rPr>
          <w:rFonts w:ascii="仿宋_GB2312" w:hAnsi="仿宋_GB2312" w:cs="仿宋_GB2312" w:eastAsia="仿宋_GB2312"/>
        </w:rPr>
        <w:t>2026年黄茶及中药材种植基地建设项目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SXHC2026CG0602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2026年黄茶及中药材种植基地建设项目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 年董家营镇合丰村⻩茶及中药材种植基地建设项⽬；种植⻩茶 100 亩，套种连翘、丹参和芍药200亩。</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采购包1（2026年黄茶及中药材种植基地建设项目）：属于专门面向中小企业采购。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定代表人、其他组织或自然人，营业执照、组织机构代码证、税务登记证（多证合一只提供营业执照，事业单位提供事业单位法定代表人证书，自然人提供本人身份证）合法有效。</w:t>
      </w:r>
    </w:p>
    <w:p>
      <w:pPr>
        <w:pStyle w:val="null3"/>
      </w:pPr>
      <w:r>
        <w:rPr>
          <w:rFonts w:ascii="仿宋_GB2312" w:hAnsi="仿宋_GB2312" w:cs="仿宋_GB2312" w:eastAsia="仿宋_GB2312"/>
        </w:rPr>
        <w:t>2、供应商提供《汉中市政府采购供应商资格承诺函》；：供应商提供《汉中市政府采购供应商资格承诺函》；</w:t>
      </w:r>
    </w:p>
    <w:p>
      <w:pPr>
        <w:pStyle w:val="null3"/>
      </w:pPr>
      <w:r>
        <w:rPr>
          <w:rFonts w:ascii="仿宋_GB2312" w:hAnsi="仿宋_GB2312" w:cs="仿宋_GB2312" w:eastAsia="仿宋_GB2312"/>
        </w:rPr>
        <w:t>3、供应商信誉要求：“信用中国”网站（www.creditchina.gov.cn）和“中国政府采购网”（ccgp.gov.cn）为供应商信用信息查询渠道，如果供应商被查实在投标截止时间前已列入失信被执行人、重大税收违法失信主体名单、政府采购严重违法失信行为记录名单，其投标为无效；：供应商信誉要求：“信用中国”网站（www.creditchina.gov.cn）和“中国政府采购网”（ccgp.gov.cn）为供应商信用信息查询渠道，如果供应商被查实在投标截止时间前已列入失信被执行人、重大税收违法失信主体名单、政府采购严重违法失信行为记录名单，其投标为无效；</w:t>
      </w:r>
    </w:p>
    <w:p>
      <w:pPr>
        <w:pStyle w:val="null3"/>
      </w:pPr>
      <w:r>
        <w:rPr>
          <w:rFonts w:ascii="仿宋_GB2312" w:hAnsi="仿宋_GB2312" w:cs="仿宋_GB2312" w:eastAsia="仿宋_GB2312"/>
        </w:rPr>
        <w:t>4、授权书：法定代表人授权书（附法定代表人身份证明复印件）及被授权人身 份证明（法定代表人直接参加谈判只须提供法定代表人身份证明）</w:t>
      </w:r>
    </w:p>
    <w:p>
      <w:pPr>
        <w:pStyle w:val="null3"/>
      </w:pPr>
      <w:r>
        <w:rPr>
          <w:rFonts w:ascii="仿宋_GB2312" w:hAnsi="仿宋_GB2312" w:cs="仿宋_GB2312" w:eastAsia="仿宋_GB2312"/>
        </w:rPr>
        <w:t>5、本项目不接受联合体投标：本项目不接受联合体投标。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城固县董家营镇人民政府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城固县董家营镇徐李湾社区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723214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城固县董家营镇人民政府经办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13630266656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陕西华城建设项目管理有限公司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陕西省汉中市汉台区天汉大道钟楼十字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秦工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0916-7217799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城固县政府采购管理股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0916-3189266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采购包1：1,680,000.00元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开户名称：陕西华城建设项目管理有限公司</w:t>
            </w:r>
          </w:p>
          <w:p>
            <w:pPr>
              <w:pStyle w:val="null3"/>
            </w:pPr>
            <w:r>
              <w:rPr>
                <w:rFonts w:ascii="仿宋_GB2312" w:hAnsi="仿宋_GB2312" w:cs="仿宋_GB2312" w:eastAsia="仿宋_GB2312"/>
              </w:rPr>
              <w:t>开户银行：中国工商银行汉中分行中山街支行</w:t>
            </w:r>
          </w:p>
          <w:p>
            <w:pPr>
              <w:pStyle w:val="null3"/>
            </w:pPr>
            <w:r>
              <w:rPr>
                <w:rFonts w:ascii="仿宋_GB2312" w:hAnsi="仿宋_GB2312" w:cs="仿宋_GB2312" w:eastAsia="仿宋_GB2312"/>
              </w:rPr>
              <w:t>银行账号：2606 0502 0924 5102 397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代理服务费收费标准：代理服务费收费标准：代理服务费收取标准按照《招标代理服务收费管理暂行办法》计价格[2002]1980号文和发改价格[2011]534号文标准计取，由成交人在领取成交通知书前向代理机构支付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城固县董家营镇人民政府</w:t>
      </w:r>
      <w:r>
        <w:rPr>
          <w:rFonts w:ascii="仿宋_GB2312" w:hAnsi="仿宋_GB2312" w:cs="仿宋_GB2312" w:eastAsia="仿宋_GB2312"/>
        </w:rPr>
        <w:t>和</w:t>
      </w:r>
      <w:r>
        <w:rPr>
          <w:rFonts w:ascii="仿宋_GB2312" w:hAnsi="仿宋_GB2312" w:cs="仿宋_GB2312" w:eastAsia="仿宋_GB2312"/>
        </w:rPr>
        <w:t>陕西华城建设项目管理有限公司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城固县董家营镇人民政府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陕西华城建设项目管理有限公司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城固县董家营镇人民政府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陕西华城建设项目管理有限公司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以采购文件及最终签订合同为准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陕西华城建设项目管理有限公司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陕西华城建设项目管理有限公司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陕西华城建设项目管理有限公司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联系人：秦工</w:t>
      </w:r>
    </w:p>
    <w:p>
      <w:pPr>
        <w:pStyle w:val="null3"/>
      </w:pPr>
      <w:r>
        <w:rPr>
          <w:rFonts w:ascii="仿宋_GB2312" w:hAnsi="仿宋_GB2312" w:cs="仿宋_GB2312" w:eastAsia="仿宋_GB2312"/>
        </w:rPr>
        <w:t>联系电话：0916-7217799</w:t>
      </w:r>
    </w:p>
    <w:p>
      <w:pPr>
        <w:pStyle w:val="null3"/>
      </w:pPr>
      <w:r>
        <w:rPr>
          <w:rFonts w:ascii="仿宋_GB2312" w:hAnsi="仿宋_GB2312" w:cs="仿宋_GB2312" w:eastAsia="仿宋_GB2312"/>
        </w:rPr>
        <w:t>地址：陕西省汉中市汉台区天汉大道钟楼十字</w:t>
      </w:r>
    </w:p>
    <w:p>
      <w:pPr>
        <w:pStyle w:val="null3"/>
      </w:pPr>
      <w:r>
        <w:rPr>
          <w:rFonts w:ascii="仿宋_GB2312" w:hAnsi="仿宋_GB2312" w:cs="仿宋_GB2312" w:eastAsia="仿宋_GB2312"/>
        </w:rPr>
        <w:t>邮编：723200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 年董家营镇合丰村黄茶及中药材种植基地建设项目；种植中黄一号黄茶 100 亩，套种连翘三号、丹参和芍药200亩。</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1,680,000.00</w:t>
      </w:r>
    </w:p>
    <w:p>
      <w:pPr>
        <w:pStyle w:val="null3"/>
      </w:pPr>
      <w:r>
        <w:rPr>
          <w:rFonts w:ascii="仿宋_GB2312" w:hAnsi="仿宋_GB2312" w:cs="仿宋_GB2312" w:eastAsia="仿宋_GB2312"/>
        </w:rPr>
        <w:t>采购包最高限价（元）: 1,680,000.00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2026年黄茶及中药材种植基地建设项目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1,680,000.00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标的名称：2026年黄茶及中药材种植基地建设项目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一、种植黄化茶 100 亩</w:t>
            </w:r>
          </w:p>
          <w:p>
            <w:pPr>
              <w:pStyle w:val="null3"/>
            </w:pPr>
            <w:r>
              <w:rPr>
                <w:rFonts w:ascii="仿宋_GB2312" w:hAnsi="仿宋_GB2312" w:cs="仿宋_GB2312" w:eastAsia="仿宋_GB2312"/>
              </w:rPr>
              <w:t>1、采用“双行条栽”模式，行距1.3m、株距0.2m，亩栽约4000株，基地覆盖率达≥95%（预留5%用于田间道路、灌溉设施布局）。配套：基地内铺设滴灌管网，采用水肥一体化设施，实现“按需供水施肥”。</w:t>
            </w:r>
          </w:p>
          <w:p>
            <w:pPr>
              <w:pStyle w:val="null3"/>
            </w:pPr>
            <w:r>
              <w:rPr>
                <w:rFonts w:ascii="仿宋_GB2312" w:hAnsi="仿宋_GB2312" w:cs="仿宋_GB2312" w:eastAsia="仿宋_GB2312"/>
              </w:rPr>
              <w:t>2、栽植工期：6个月；田间服务代管期：5年。</w:t>
            </w:r>
          </w:p>
          <w:p>
            <w:pPr>
              <w:pStyle w:val="null3"/>
            </w:pPr>
            <w:r>
              <w:rPr>
                <w:rFonts w:ascii="仿宋_GB2312" w:hAnsi="仿宋_GB2312" w:cs="仿宋_GB2312" w:eastAsia="仿宋_GB2312"/>
              </w:rPr>
              <w:t>3、苗木为国家级审定黄化茶树良种（品质参照相当于中黄一号）品种纯度：≥99%，黄化性状稳定，无普通绿茶实生苗混杂；投标人须提供苗木产地检疫合格证、种苗来源溯源台账。</w:t>
            </w:r>
          </w:p>
          <w:p>
            <w:pPr>
              <w:pStyle w:val="null3"/>
            </w:pPr>
            <w:r>
              <w:rPr>
                <w:rFonts w:ascii="仿宋_GB2312" w:hAnsi="仿宋_GB2312" w:cs="仿宋_GB2312" w:eastAsia="仿宋_GB2312"/>
              </w:rPr>
              <w:t>4、苗高：≥20cm，根系：须根发达，长度≥12cm。</w:t>
            </w:r>
          </w:p>
          <w:p>
            <w:pPr>
              <w:pStyle w:val="null3"/>
            </w:pPr>
            <w:r>
              <w:rPr>
                <w:rFonts w:ascii="仿宋_GB2312" w:hAnsi="仿宋_GB2312" w:cs="仿宋_GB2312" w:eastAsia="仿宋_GB2312"/>
              </w:rPr>
              <w:t>5、成活率考核：栽种后6个月成活率≥95%，成活率不足由中标方免费补苗。</w:t>
            </w:r>
          </w:p>
          <w:p>
            <w:pPr>
              <w:pStyle w:val="null3"/>
            </w:pPr>
            <w:r>
              <w:rPr>
                <w:rFonts w:ascii="仿宋_GB2312" w:hAnsi="仿宋_GB2312" w:cs="仿宋_GB2312" w:eastAsia="仿宋_GB2312"/>
              </w:rPr>
              <w:t>6、栽植当年全程提供茶园修剪、施肥、病虫害防治；绿色防控生物农药，禁止高毒高残留农药。</w:t>
            </w:r>
          </w:p>
          <w:p>
            <w:pPr>
              <w:pStyle w:val="null3"/>
            </w:pPr>
            <w:r>
              <w:rPr>
                <w:rFonts w:ascii="仿宋_GB2312" w:hAnsi="仿宋_GB2312" w:cs="仿宋_GB2312" w:eastAsia="仿宋_GB2312"/>
              </w:rPr>
              <w:t>二、中药材套种200亩（连翘、丹参、芍药带状套种，高矮分层种植）</w:t>
            </w:r>
          </w:p>
          <w:p>
            <w:pPr>
              <w:pStyle w:val="null3"/>
            </w:pPr>
            <w:r>
              <w:rPr>
                <w:rFonts w:ascii="仿宋_GB2312" w:hAnsi="仿宋_GB2312" w:cs="仿宋_GB2312" w:eastAsia="仿宋_GB2312"/>
              </w:rPr>
              <w:t>1、连翘选用省级审定良种（参照相当于卢翘三号连翘）苗高：≥50cm，定植株距2m×2.2m，亩栽约150株，第5年进入盛产期；提供苗木检疫证明。</w:t>
            </w:r>
          </w:p>
          <w:p>
            <w:pPr>
              <w:pStyle w:val="null3"/>
            </w:pPr>
            <w:r>
              <w:rPr>
                <w:rFonts w:ascii="仿宋_GB2312" w:hAnsi="仿宋_GB2312" w:cs="仿宋_GB2312" w:eastAsia="仿宋_GB2312"/>
              </w:rPr>
              <w:t>2、套种草本中药材：丹参亩种植4000-5000株（春秋季种植）、芍药亩种植2000-3000株（第4年采收）；套种比例控制在30%-50%，采用高矮搭配立体种植，提升土地利用率。</w:t>
            </w:r>
          </w:p>
          <w:p>
            <w:pPr>
              <w:pStyle w:val="null3"/>
            </w:pPr>
            <w:r>
              <w:rPr>
                <w:rFonts w:ascii="仿宋_GB2312" w:hAnsi="仿宋_GB2312" w:cs="仿宋_GB2312" w:eastAsia="仿宋_GB2312"/>
              </w:rPr>
              <w:t>3、栽植工期：6个月；田间服务代管期：5年。</w:t>
            </w:r>
          </w:p>
          <w:p>
            <w:pPr>
              <w:pStyle w:val="null3"/>
            </w:pPr>
            <w:r>
              <w:rPr>
                <w:rFonts w:ascii="仿宋_GB2312" w:hAnsi="仿宋_GB2312" w:cs="仿宋_GB2312" w:eastAsia="仿宋_GB2312"/>
              </w:rPr>
              <w:t>4、芍药种根粗度≥3cm，长度≥15cm，单株有效芽头≥3个；丹参种根粗度≥1cm，长度≥20cm，有效芽头≥3个。</w:t>
            </w:r>
          </w:p>
          <w:p>
            <w:pPr>
              <w:pStyle w:val="null3"/>
            </w:pPr>
            <w:r>
              <w:rPr>
                <w:rFonts w:ascii="仿宋_GB2312" w:hAnsi="仿宋_GB2312" w:cs="仿宋_GB2312" w:eastAsia="仿宋_GB2312"/>
              </w:rPr>
              <w:t>5、成活率考核：栽种后6个月成活率≥95%，成活率不足由中标方免费补苗。</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栽植工期：6个月；田间服务代管期：5年。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现行的国家标准或国家行政部门颁布的法律法规、规章制度等，是项目验收的重要依据，采购人单位按照因家(行业)强制性标准及合同约定对中标方所供货物(产品)或服务进行检查或验收，成交方须无条件的接受采购人的各类检查或验收;若验收不通过或质量不合格，成交方应在一定期限进行整改完善，以采购人要求的标准提供合格的货物(产品)或服务;若成交方在接受检查整改后，仍不能提供符合采购要求的合格货物(产品)或服务，采购人有权按违约予以撤项。</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进度款，按财政资金到位情况为准，达到付款条件（具体以采购合同为准），达到付款条件起15个工作日内，支付合同总金额的100.0%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 索赔，并报请政府采购监督管理机关依法进行相应的行政处罚。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资格证明文件格式1.docx 供应商应提交的相关资格证明材料 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资格证明文件格式1.docx 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具有独立承担民事责任能力的法定代表人、其他组织或自然人，营业执照、组织机构代码证、税务登记证（多证合一只提供营业执照，事业单位提供事业单位法定代表人证书，自然人提供本人身份证）合法有效。</w:t>
            </w:r>
          </w:p>
        </w:tc>
        <w:tc>
          <w:tcPr>
            <w:tcW w:type="dxa" w:w="1661"/>
          </w:tcPr>
          <w:p>
            <w:pPr>
              <w:pStyle w:val="null3"/>
            </w:pPr>
            <w:r>
              <w:rPr>
                <w:rFonts w:ascii="仿宋_GB2312" w:hAnsi="仿宋_GB2312" w:cs="仿宋_GB2312" w:eastAsia="仿宋_GB2312"/>
              </w:rPr>
              <w:t>资格证明文件格式1.docx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供应商提供《汉中市政府采购供应商资格承诺函》；</w:t>
            </w:r>
          </w:p>
        </w:tc>
        <w:tc>
          <w:tcPr>
            <w:tcW w:type="dxa" w:w="3322"/>
          </w:tcPr>
          <w:p>
            <w:pPr>
              <w:pStyle w:val="null3"/>
            </w:pPr>
            <w:r>
              <w:rPr>
                <w:rFonts w:ascii="仿宋_GB2312" w:hAnsi="仿宋_GB2312" w:cs="仿宋_GB2312" w:eastAsia="仿宋_GB2312"/>
              </w:rPr>
              <w:t>供应商提供《汉中市政府采购供应商资格承诺函》；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信誉要求：“信用中国”网站（www.creditchina.gov.cn）和“中国政府采购网”（ccgp.gov.cn）为供应商信用信息查询渠道，如果供应商被查实在投标截止时间前已列入失信被执行人、重大税收违法失信主体名单、政府采购严重违法失信行为记录名单，其投标为无效；</w:t>
            </w:r>
          </w:p>
        </w:tc>
        <w:tc>
          <w:tcPr>
            <w:tcW w:type="dxa" w:w="3322"/>
          </w:tcPr>
          <w:p>
            <w:pPr>
              <w:pStyle w:val="null3"/>
            </w:pPr>
            <w:r>
              <w:rPr>
                <w:rFonts w:ascii="仿宋_GB2312" w:hAnsi="仿宋_GB2312" w:cs="仿宋_GB2312" w:eastAsia="仿宋_GB2312"/>
              </w:rPr>
              <w:t>供应商信誉要求：“信用中国”网站（www.creditchina.gov.cn）和“中国政府采购网”（ccgp.gov.cn）为供应商信用信息查询渠道，如果供应商被查实在投标截止时间前已列入失信被执行人、重大税收违法失信主体名单、政府采购严重违法失信行为记录名单，其投标为无效；</w:t>
            </w:r>
          </w:p>
        </w:tc>
        <w:tc>
          <w:tcPr>
            <w:tcW w:type="dxa" w:w="1661"/>
          </w:tcPr>
          <w:p>
            <w:pPr>
              <w:pStyle w:val="null3"/>
            </w:pPr>
            <w:r>
              <w:rPr>
                <w:rFonts w:ascii="仿宋_GB2312" w:hAnsi="仿宋_GB2312" w:cs="仿宋_GB2312" w:eastAsia="仿宋_GB2312"/>
              </w:rPr>
              <w:t>资格证明文件格式1.docx 供应商应提交的相关资格证明材料 汉中市政府采购供应商资格承诺函.docx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法定代表人授权书（附法定代表人身份证明复印件）及被授权人身 份证明（法定代表人直接参加谈判只须提供法定代表人身份证明）</w:t>
            </w:r>
          </w:p>
        </w:tc>
        <w:tc>
          <w:tcPr>
            <w:tcW w:type="dxa" w:w="1661"/>
          </w:tcPr>
          <w:p>
            <w:pPr>
              <w:pStyle w:val="null3"/>
            </w:pPr>
            <w:r>
              <w:rPr>
                <w:rFonts w:ascii="仿宋_GB2312" w:hAnsi="仿宋_GB2312" w:cs="仿宋_GB2312" w:eastAsia="仿宋_GB2312"/>
              </w:rPr>
              <w:t>资格证明文件格式1.docx 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资格证明文件格式1.docx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符合文件要求</w:t>
            </w:r>
          </w:p>
        </w:tc>
        <w:tc>
          <w:tcPr>
            <w:tcW w:type="dxa" w:w="1661"/>
          </w:tcPr>
          <w:p>
            <w:pPr>
              <w:pStyle w:val="null3"/>
            </w:pPr>
            <w:r>
              <w:rPr>
                <w:rFonts w:ascii="仿宋_GB2312" w:hAnsi="仿宋_GB2312" w:cs="仿宋_GB2312" w:eastAsia="仿宋_GB2312"/>
              </w:rPr>
              <w:t>资格证明文件格式1.docx 中小企业声明函 分项报价表.xlsx 商务应答表 供应商应提交的相关资格证明材料 服务内容及服务要求应答表 报价表 汉中市政府采购供应商资格承诺函.docx 响应文件封面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供应商报价</w:t>
            </w:r>
          </w:p>
        </w:tc>
        <w:tc>
          <w:tcPr>
            <w:tcW w:type="dxa" w:w="3322"/>
          </w:tcPr>
          <w:p>
            <w:pPr>
              <w:pStyle w:val="null3"/>
            </w:pPr>
            <w:r>
              <w:rPr>
                <w:rFonts w:ascii="仿宋_GB2312" w:hAnsi="仿宋_GB2312" w:cs="仿宋_GB2312" w:eastAsia="仿宋_GB2312"/>
              </w:rPr>
              <w:t>只能有一个有效报价，不得提交选择性报价， 且报价不超过采购预算金额或最高限价。</w:t>
            </w:r>
          </w:p>
        </w:tc>
        <w:tc>
          <w:tcPr>
            <w:tcW w:type="dxa" w:w="1661"/>
          </w:tcPr>
          <w:p>
            <w:pPr>
              <w:pStyle w:val="null3"/>
            </w:pPr>
            <w:r>
              <w:rPr>
                <w:rFonts w:ascii="仿宋_GB2312" w:hAnsi="仿宋_GB2312" w:cs="仿宋_GB2312" w:eastAsia="仿宋_GB2312"/>
              </w:rPr>
              <w:t>分项报价表.xlsx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1.响应内容出现漏项或数量与要求不符，商务要 求或技术要求出现实质性偏差；2.要求全面响应 磋商文件，不能有任何采购人不能接受的附加 条件；3.规定不接受选择方案和选择报价（包括 交叉折扣）的，供应商提供了选择方案/或选择 报价（包括交叉折扣）；4.提供虚假证明，开具 虚假资质，出现虚假应答</w:t>
            </w:r>
          </w:p>
        </w:tc>
        <w:tc>
          <w:tcPr>
            <w:tcW w:type="dxa" w:w="1661"/>
          </w:tcPr>
          <w:p>
            <w:pPr>
              <w:pStyle w:val="null3"/>
            </w:pPr>
            <w:r>
              <w:rPr>
                <w:rFonts w:ascii="仿宋_GB2312" w:hAnsi="仿宋_GB2312" w:cs="仿宋_GB2312" w:eastAsia="仿宋_GB2312"/>
              </w:rPr>
              <w:t>资格证明文件格式1.docx 中小企业声明函 分项报价表.xlsx 商务应答表 供应商应提交的相关资格证明材料 服务内容及服务要求应答表 报价表 汉中市政府采购供应商资格承诺函.docx 响应文件封面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近3年内（2023年1月1日至今）承担过黄茶茶园建设、中药材种植基地、高标准农林基地、土地整治改良类项目，每提供1份有效合同或中标通知书，得2分，未提供不得分。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建设规划</w:t>
            </w:r>
          </w:p>
        </w:tc>
        <w:tc>
          <w:tcPr>
            <w:tcW w:type="dxa" w:w="2492"/>
          </w:tcPr>
          <w:p>
            <w:pPr>
              <w:pStyle w:val="null3"/>
            </w:pPr>
            <w:r>
              <w:rPr>
                <w:rFonts w:ascii="仿宋_GB2312" w:hAnsi="仿宋_GB2312" w:cs="仿宋_GB2312" w:eastAsia="仿宋_GB2312"/>
              </w:rPr>
              <w:t>针对本项目黄茶及中药材种植基地，制定完整的基地布局、土地平整、地块区分、田间道路、排灌系统、场地配套整体制定建设方案。1、方案贴合项目现场实际、规划科学合理、细节完善得8-10分；2、方案内容完整、基本满足项目需求、细节略有缺失得4-7.9分；3、方案简单粗略、针对性弱、内容缺失较多得0.1-3.9分；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土壤改良专项方案</w:t>
            </w:r>
          </w:p>
        </w:tc>
        <w:tc>
          <w:tcPr>
            <w:tcW w:type="dxa" w:w="2492"/>
          </w:tcPr>
          <w:p>
            <w:pPr>
              <w:pStyle w:val="null3"/>
            </w:pPr>
            <w:r>
              <w:rPr>
                <w:rFonts w:ascii="仿宋_GB2312" w:hAnsi="仿宋_GB2312" w:cs="仿宋_GB2312" w:eastAsia="仿宋_GB2312"/>
              </w:rPr>
              <w:t>基地测土配方分析、土壤酸化治理、有机肥改良、土壤消杀、土地轮作养护、地力提升等专项措施。1、 方案科学专业、贴合本地土质气候、措施详实可落地得5-7分；2、 方案内容基本完整、措施常规、针对性一般得2-4.9分；3、方案简单粗略、针对性弱、内容缺失较多得0.1-1.9分。未提得0分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黄茶及中药材种植技术方案</w:t>
            </w:r>
          </w:p>
        </w:tc>
        <w:tc>
          <w:tcPr>
            <w:tcW w:type="dxa" w:w="2492"/>
          </w:tcPr>
          <w:p>
            <w:pPr>
              <w:pStyle w:val="null3"/>
            </w:pPr>
            <w:r>
              <w:rPr>
                <w:rFonts w:ascii="仿宋_GB2312" w:hAnsi="仿宋_GB2312" w:cs="仿宋_GB2312" w:eastAsia="仿宋_GB2312"/>
              </w:rPr>
              <w:t>涵盖种苗选种、定植标准、种植密度、田间修剪、日常管护、绿色除草、病虫害生态防控、套种模式设计等核心内容。1、 种养技术专业规范、套种模式科学、绿色防控体系完善、适配本地种植条件：7-9分；2、 技术方案完整、基本满足种植要求、细节略有不足：4-6.9分；3、 方案简陋、核心技术缺失、可行性差：0.1-3.9分；未提供得0分。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种苗质量</w:t>
            </w:r>
          </w:p>
        </w:tc>
        <w:tc>
          <w:tcPr>
            <w:tcW w:type="dxa" w:w="2492"/>
          </w:tcPr>
          <w:p>
            <w:pPr>
              <w:pStyle w:val="null3"/>
            </w:pPr>
            <w:r>
              <w:rPr>
                <w:rFonts w:ascii="仿宋_GB2312" w:hAnsi="仿宋_GB2312" w:cs="仿宋_GB2312" w:eastAsia="仿宋_GB2312"/>
              </w:rPr>
              <w:t>1、提供种苗合格证、产地检疫证明、苗木规格质量承诺得4分。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工期进度与售后质保服务</w:t>
            </w:r>
          </w:p>
        </w:tc>
        <w:tc>
          <w:tcPr>
            <w:tcW w:type="dxa" w:w="2492"/>
          </w:tcPr>
          <w:p>
            <w:pPr>
              <w:pStyle w:val="null3"/>
            </w:pPr>
            <w:r>
              <w:rPr>
                <w:rFonts w:ascii="仿宋_GB2312" w:hAnsi="仿宋_GB2312" w:cs="仿宋_GB2312" w:eastAsia="仿宋_GB2312"/>
              </w:rPr>
              <w:t>1. 具备详细的项目施工进度计划、人员设备进场安排、分阶段施工节点计划得1-4分；未提供得0分； 2. 承诺项目竣工后不少于1年免费种植技术指导、苗木成活率保障、后期管护答疑服务得1-4分；未提供得0分。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水肥一体化灌溉系统方案</w:t>
            </w:r>
          </w:p>
        </w:tc>
        <w:tc>
          <w:tcPr>
            <w:tcW w:type="dxa" w:w="2492"/>
          </w:tcPr>
          <w:p>
            <w:pPr>
              <w:pStyle w:val="null3"/>
            </w:pPr>
            <w:r>
              <w:rPr>
                <w:rFonts w:ascii="仿宋_GB2312" w:hAnsi="仿宋_GB2312" w:cs="仿宋_GB2312" w:eastAsia="仿宋_GB2312"/>
              </w:rPr>
              <w:t>灌溉设备选型、管网布局设计、供水保障、节水管控、设备安装调试、日常运维方案。1、 方案设计合理、适配基地规模、节水高效、运维方案完善得4-6分；2、 方案内容基本齐全、设计常规、无明显缺陷得2-3.9分；3、方案简单、设计粗略，缺陷严重得0.1-1.9分；4、 无灌溉系统专项方案得0分。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种质资源与基地保障能力</w:t>
            </w:r>
          </w:p>
        </w:tc>
        <w:tc>
          <w:tcPr>
            <w:tcW w:type="dxa" w:w="2492"/>
          </w:tcPr>
          <w:p>
            <w:pPr>
              <w:pStyle w:val="null3"/>
            </w:pPr>
            <w:r>
              <w:rPr>
                <w:rFonts w:ascii="仿宋_GB2312" w:hAnsi="仿宋_GB2312" w:cs="仿宋_GB2312" w:eastAsia="仿宋_GB2312"/>
              </w:rPr>
              <w:t>1. 投标人拥有自有或合作的黄茶种苗繁育、中药材育苗基地，提供土地流转/基地租赁正式合同的，得4分； 本项按实际材料计分，无有效佐证材料不得分。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项目专业管理团队</w:t>
            </w:r>
          </w:p>
        </w:tc>
        <w:tc>
          <w:tcPr>
            <w:tcW w:type="dxa" w:w="2492"/>
          </w:tcPr>
          <w:p>
            <w:pPr>
              <w:pStyle w:val="null3"/>
            </w:pPr>
            <w:r>
              <w:rPr>
                <w:rFonts w:ascii="仿宋_GB2312" w:hAnsi="仿宋_GB2312" w:cs="仿宋_GB2312" w:eastAsia="仿宋_GB2312"/>
              </w:rPr>
              <w:t>1、项目负责人（4分）：项目负责人具备农学、林学、园艺、中草药栽培等相关专业高级农艺师/高级工程师职称得4分；中级职称得2分；初级职称得1分，无职称不得分。（提供相关专业任意一个有效证书即可） 2、现场技术人员（4分）：为本项目配备不少于2名专职农林种植技术人员，人员具备中级及以上相关职称，每人得2分，本项满分4分。 举证要求：提供人员职称证书，证件过期不予计分。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用工承诺</w:t>
            </w:r>
          </w:p>
        </w:tc>
        <w:tc>
          <w:tcPr>
            <w:tcW w:type="dxa" w:w="2492"/>
          </w:tcPr>
          <w:p>
            <w:pPr>
              <w:pStyle w:val="null3"/>
            </w:pPr>
            <w:r>
              <w:rPr>
                <w:rFonts w:ascii="仿宋_GB2312" w:hAnsi="仿宋_GB2312" w:cs="仿宋_GB2312" w:eastAsia="仿宋_GB2312"/>
              </w:rPr>
              <w:t>投标单位项目建设、后期项目托管服务期间，优先考量本地化用工承诺得4分，未提供得0分。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①供应商提供项目能按时按质完成承诺得2分，不提供不得分；②承诺项目开工前对作业人员开展《种植及养护培训》 及《安全培训》 (明确培训时长≥8 小 时) 得2分，不提供不得分。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分项报价表.xlsx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以满足文件要求且投标价格最低的投标总报价为评标基准价，其价格分为满分30。其他投标人的价格分统一按照下列公式计算:投标报价得分=(评标基准价/投标总报价)X30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分项报价表.xlsx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详见附件：资格证明文件格式1.docx</w:t>
      </w:r>
    </w:p>
    <w:p>
      <w:pPr>
        <w:pStyle w:val="null3"/>
        <w:ind w:firstLine="960"/>
      </w:pPr>
      <w:r>
        <w:rPr>
          <w:rFonts w:ascii="仿宋_GB2312" w:hAnsi="仿宋_GB2312" w:cs="仿宋_GB2312" w:eastAsia="仿宋_GB2312"/>
        </w:rPr>
        <w:t>详见附件：分项报价表.xlsx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