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1DE9FB">
      <w:pPr>
        <w:pStyle w:val="20"/>
        <w:rPr>
          <w:rFonts w:hint="eastAsia" w:ascii="宋体" w:hAnsi="宋体" w:eastAsia="宋体" w:cs="宋体"/>
          <w:highlight w:val="none"/>
        </w:rPr>
      </w:pPr>
      <w:r>
        <w:rPr>
          <w:rFonts w:hint="eastAsia" w:ascii="宋体" w:hAnsi="宋体" w:eastAsia="宋体" w:cs="宋体"/>
          <w:highlight w:val="none"/>
        </w:rPr>
        <w:br w:type="textWrapping"/>
      </w:r>
      <w:r>
        <w:rPr>
          <w:rFonts w:hint="eastAsia" w:ascii="宋体" w:hAnsi="宋体" w:eastAsia="宋体" w:cs="宋体"/>
          <w:highlight w:val="none"/>
        </w:rPr>
        <w:br w:type="textWrapping"/>
      </w:r>
      <w:r>
        <w:rPr>
          <w:rFonts w:hint="eastAsia" w:ascii="宋体" w:hAnsi="宋体" w:eastAsia="宋体" w:cs="宋体"/>
          <w:highlight w:val="none"/>
        </w:rPr>
        <w:br w:type="textWrapping"/>
      </w:r>
      <w:r>
        <w:rPr>
          <w:rFonts w:hint="eastAsia" w:ascii="宋体" w:hAnsi="宋体" w:eastAsia="宋体" w:cs="宋体"/>
          <w:highlight w:val="none"/>
        </w:rPr>
        <w:br w:type="textWrapping"/>
      </w:r>
    </w:p>
    <w:p w14:paraId="660423EA">
      <w:pPr>
        <w:pStyle w:val="20"/>
        <w:jc w:val="center"/>
        <w:outlineLvl w:val="0"/>
        <w:rPr>
          <w:rFonts w:hint="eastAsia" w:ascii="宋体" w:hAnsi="宋体" w:eastAsia="宋体" w:cs="宋体"/>
          <w:sz w:val="22"/>
          <w:szCs w:val="22"/>
          <w:highlight w:val="none"/>
        </w:rPr>
      </w:pPr>
      <w:bookmarkStart w:id="0" w:name="_Toc862"/>
      <w:bookmarkStart w:id="1" w:name="_Toc7931"/>
      <w:bookmarkStart w:id="2" w:name="_Toc5643"/>
      <w:bookmarkStart w:id="3" w:name="_Toc30856"/>
      <w:r>
        <w:rPr>
          <w:rFonts w:hint="eastAsia" w:ascii="宋体" w:hAnsi="宋体" w:eastAsia="宋体" w:cs="宋体"/>
          <w:b/>
          <w:sz w:val="56"/>
          <w:szCs w:val="22"/>
          <w:highlight w:val="none"/>
        </w:rPr>
        <w:t>单一来源采购文件</w:t>
      </w:r>
      <w:r>
        <w:rPr>
          <w:rFonts w:hint="eastAsia" w:ascii="宋体" w:hAnsi="宋体" w:eastAsia="宋体" w:cs="宋体"/>
          <w:sz w:val="22"/>
          <w:szCs w:val="22"/>
          <w:highlight w:val="none"/>
        </w:rPr>
        <w:br w:type="textWrapping"/>
      </w:r>
      <w:r>
        <w:rPr>
          <w:rFonts w:hint="eastAsia" w:ascii="宋体" w:hAnsi="宋体" w:eastAsia="宋体" w:cs="宋体"/>
          <w:sz w:val="22"/>
          <w:szCs w:val="22"/>
          <w:highlight w:val="none"/>
        </w:rPr>
        <w:br w:type="textWrapping"/>
      </w:r>
      <w:r>
        <w:rPr>
          <w:rFonts w:hint="eastAsia" w:ascii="宋体" w:hAnsi="宋体" w:eastAsia="宋体" w:cs="宋体"/>
          <w:sz w:val="22"/>
          <w:szCs w:val="22"/>
          <w:highlight w:val="none"/>
        </w:rPr>
        <w:br w:type="textWrapping"/>
      </w:r>
      <w:bookmarkEnd w:id="0"/>
      <w:bookmarkEnd w:id="1"/>
      <w:bookmarkEnd w:id="2"/>
      <w:bookmarkEnd w:id="3"/>
    </w:p>
    <w:p w14:paraId="336E0F01">
      <w:pPr>
        <w:pStyle w:val="20"/>
        <w:jc w:val="center"/>
        <w:outlineLvl w:val="5"/>
        <w:rPr>
          <w:rFonts w:hint="eastAsia" w:ascii="宋体" w:hAnsi="宋体" w:eastAsia="宋体" w:cs="宋体"/>
          <w:sz w:val="28"/>
          <w:szCs w:val="28"/>
          <w:highlight w:val="none"/>
        </w:rPr>
      </w:pPr>
      <w:r>
        <w:rPr>
          <w:rFonts w:hint="eastAsia" w:ascii="宋体" w:hAnsi="宋体" w:eastAsia="宋体" w:cs="宋体"/>
          <w:b/>
          <w:sz w:val="36"/>
          <w:szCs w:val="48"/>
          <w:highlight w:val="none"/>
        </w:rPr>
        <w:t>（</w:t>
      </w:r>
      <w:r>
        <w:rPr>
          <w:rFonts w:hint="eastAsia" w:ascii="宋体" w:hAnsi="宋体" w:eastAsia="宋体" w:cs="宋体"/>
          <w:b/>
          <w:sz w:val="36"/>
          <w:szCs w:val="48"/>
          <w:highlight w:val="none"/>
          <w:lang w:val="en-US" w:eastAsia="zh-CN"/>
        </w:rPr>
        <w:t>服务</w:t>
      </w:r>
      <w:r>
        <w:rPr>
          <w:rFonts w:hint="eastAsia" w:ascii="宋体" w:hAnsi="宋体" w:eastAsia="宋体" w:cs="宋体"/>
          <w:b/>
          <w:sz w:val="36"/>
          <w:szCs w:val="48"/>
          <w:highlight w:val="none"/>
        </w:rPr>
        <w:t>类）</w:t>
      </w:r>
      <w:r>
        <w:rPr>
          <w:rFonts w:hint="eastAsia" w:ascii="宋体" w:hAnsi="宋体" w:eastAsia="宋体" w:cs="宋体"/>
          <w:sz w:val="48"/>
          <w:szCs w:val="48"/>
          <w:highlight w:val="none"/>
        </w:rPr>
        <w:br w:type="textWrapping"/>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br w:type="textWrapping"/>
      </w:r>
      <w:r>
        <w:rPr>
          <w:rFonts w:hint="eastAsia" w:ascii="宋体" w:hAnsi="宋体" w:eastAsia="宋体" w:cs="宋体"/>
          <w:sz w:val="28"/>
          <w:szCs w:val="28"/>
          <w:highlight w:val="none"/>
        </w:rPr>
        <w:br w:type="textWrapping"/>
      </w:r>
    </w:p>
    <w:p w14:paraId="65EC4857">
      <w:pPr>
        <w:pStyle w:val="20"/>
        <w:jc w:val="center"/>
        <w:outlineLvl w:val="5"/>
        <w:rPr>
          <w:rFonts w:hint="default" w:ascii="宋体" w:hAnsi="宋体" w:eastAsia="宋体" w:cs="宋体"/>
          <w:sz w:val="40"/>
          <w:szCs w:val="40"/>
          <w:highlight w:val="none"/>
          <w:lang w:eastAsia="zh-CN"/>
        </w:rPr>
      </w:pPr>
      <w:r>
        <w:rPr>
          <w:rFonts w:hint="eastAsia" w:ascii="宋体" w:hAnsi="宋体" w:eastAsia="宋体" w:cs="宋体"/>
          <w:b/>
          <w:sz w:val="28"/>
          <w:szCs w:val="40"/>
          <w:highlight w:val="none"/>
        </w:rPr>
        <w:t>项目名称：</w:t>
      </w:r>
      <w:r>
        <w:rPr>
          <w:rFonts w:hint="default" w:ascii="宋体" w:hAnsi="宋体" w:eastAsia="宋体" w:cs="宋体"/>
          <w:b/>
          <w:sz w:val="28"/>
          <w:szCs w:val="40"/>
          <w:highlight w:val="none"/>
        </w:rPr>
        <w:t>GE婴儿辐射保暖台等设备原厂维保服务</w:t>
      </w:r>
    </w:p>
    <w:p w14:paraId="112A0ABF">
      <w:pPr>
        <w:pStyle w:val="20"/>
        <w:jc w:val="center"/>
        <w:outlineLvl w:val="5"/>
        <w:rPr>
          <w:rFonts w:hint="eastAsia" w:ascii="宋体" w:hAnsi="宋体" w:eastAsia="宋体" w:cs="宋体"/>
          <w:sz w:val="40"/>
          <w:szCs w:val="40"/>
          <w:highlight w:val="none"/>
        </w:rPr>
      </w:pPr>
      <w:r>
        <w:rPr>
          <w:rFonts w:hint="eastAsia" w:ascii="宋体" w:hAnsi="宋体" w:eastAsia="宋体" w:cs="宋体"/>
          <w:b/>
          <w:sz w:val="28"/>
          <w:szCs w:val="40"/>
          <w:highlight w:val="none"/>
        </w:rPr>
        <w:t xml:space="preserve">项目编号: </w:t>
      </w:r>
      <w:r>
        <w:rPr>
          <w:rFonts w:hint="eastAsia" w:ascii="宋体" w:hAnsi="宋体" w:eastAsia="宋体" w:cs="宋体"/>
          <w:b/>
          <w:sz w:val="28"/>
          <w:szCs w:val="40"/>
          <w:highlight w:val="none"/>
          <w:lang w:val="en-US" w:eastAsia="zh-CN"/>
        </w:rPr>
        <w:t>DLZB-2026-0502</w:t>
      </w:r>
      <w:r>
        <w:rPr>
          <w:rFonts w:hint="eastAsia" w:ascii="宋体" w:hAnsi="宋体" w:eastAsia="宋体" w:cs="宋体"/>
          <w:sz w:val="40"/>
          <w:szCs w:val="40"/>
          <w:highlight w:val="none"/>
        </w:rPr>
        <w:br w:type="textWrapping"/>
      </w:r>
      <w:r>
        <w:rPr>
          <w:rFonts w:hint="eastAsia" w:ascii="宋体" w:hAnsi="宋体" w:eastAsia="宋体" w:cs="宋体"/>
          <w:sz w:val="40"/>
          <w:szCs w:val="40"/>
          <w:highlight w:val="none"/>
        </w:rPr>
        <w:br w:type="textWrapping"/>
      </w:r>
      <w:r>
        <w:rPr>
          <w:rFonts w:hint="eastAsia" w:ascii="宋体" w:hAnsi="宋体" w:eastAsia="宋体" w:cs="宋体"/>
          <w:sz w:val="40"/>
          <w:szCs w:val="40"/>
          <w:highlight w:val="none"/>
        </w:rPr>
        <w:br w:type="textWrapping"/>
      </w:r>
    </w:p>
    <w:p w14:paraId="23AED87C">
      <w:pPr>
        <w:pStyle w:val="20"/>
        <w:jc w:val="center"/>
        <w:outlineLvl w:val="5"/>
        <w:rPr>
          <w:rFonts w:hint="eastAsia" w:ascii="宋体" w:hAnsi="宋体" w:eastAsia="宋体" w:cs="宋体"/>
          <w:b/>
          <w:sz w:val="28"/>
          <w:szCs w:val="40"/>
          <w:highlight w:val="none"/>
        </w:rPr>
      </w:pPr>
      <w:r>
        <w:rPr>
          <w:rFonts w:hint="eastAsia" w:ascii="宋体" w:hAnsi="宋体" w:eastAsia="宋体" w:cs="宋体"/>
          <w:b/>
          <w:sz w:val="28"/>
          <w:szCs w:val="40"/>
          <w:highlight w:val="none"/>
          <w:lang w:val="en-US" w:eastAsia="zh-CN"/>
        </w:rPr>
        <w:t>典亮工程项目管理</w:t>
      </w:r>
      <w:r>
        <w:rPr>
          <w:rFonts w:hint="eastAsia" w:ascii="宋体" w:hAnsi="宋体" w:eastAsia="宋体" w:cs="宋体"/>
          <w:b/>
          <w:sz w:val="28"/>
          <w:szCs w:val="40"/>
          <w:highlight w:val="none"/>
        </w:rPr>
        <w:t>有限公司</w:t>
      </w:r>
    </w:p>
    <w:p w14:paraId="1C088859">
      <w:pPr>
        <w:pStyle w:val="20"/>
        <w:jc w:val="center"/>
        <w:outlineLvl w:val="5"/>
        <w:rPr>
          <w:rFonts w:hint="eastAsia" w:ascii="宋体" w:hAnsi="宋体" w:eastAsia="宋体" w:cs="宋体"/>
          <w:sz w:val="40"/>
          <w:szCs w:val="40"/>
          <w:highlight w:val="none"/>
        </w:rPr>
      </w:pPr>
      <w:r>
        <w:rPr>
          <w:rFonts w:hint="eastAsia" w:ascii="宋体" w:hAnsi="宋体" w:eastAsia="宋体" w:cs="宋体"/>
          <w:b/>
          <w:sz w:val="28"/>
          <w:szCs w:val="40"/>
          <w:highlight w:val="none"/>
          <w:lang w:val="en-US" w:eastAsia="zh-CN"/>
        </w:rPr>
        <w:t>二零二六</w:t>
      </w:r>
      <w:r>
        <w:rPr>
          <w:rFonts w:hint="eastAsia" w:ascii="宋体" w:hAnsi="宋体" w:eastAsia="宋体" w:cs="宋体"/>
          <w:b/>
          <w:sz w:val="28"/>
          <w:szCs w:val="40"/>
          <w:highlight w:val="none"/>
        </w:rPr>
        <w:t>年</w:t>
      </w:r>
      <w:r>
        <w:rPr>
          <w:rFonts w:hint="eastAsia" w:ascii="宋体" w:hAnsi="宋体" w:eastAsia="宋体" w:cs="宋体"/>
          <w:b/>
          <w:sz w:val="28"/>
          <w:szCs w:val="40"/>
          <w:highlight w:val="none"/>
          <w:lang w:val="en-US" w:eastAsia="zh-CN"/>
        </w:rPr>
        <w:t>六</w:t>
      </w:r>
      <w:r>
        <w:rPr>
          <w:rFonts w:hint="eastAsia" w:ascii="宋体" w:hAnsi="宋体" w:eastAsia="宋体" w:cs="宋体"/>
          <w:b/>
          <w:sz w:val="28"/>
          <w:szCs w:val="40"/>
          <w:highlight w:val="none"/>
          <w:lang w:eastAsia="zh-CN"/>
        </w:rPr>
        <w:t>月</w:t>
      </w:r>
    </w:p>
    <w:p w14:paraId="31200A9F">
      <w:pPr>
        <w:pStyle w:val="13"/>
        <w:tabs>
          <w:tab w:val="right" w:leader="dot" w:pos="8306"/>
        </w:tabs>
        <w:spacing w:line="480" w:lineRule="auto"/>
        <w:jc w:val="center"/>
        <w:rPr>
          <w:rFonts w:hint="eastAsia" w:ascii="宋体" w:hAnsi="宋体" w:eastAsia="宋体" w:cs="宋体"/>
          <w:sz w:val="24"/>
          <w:szCs w:val="24"/>
          <w:highlight w:val="none"/>
        </w:rPr>
        <w:sectPr>
          <w:headerReference r:id="rId3" w:type="default"/>
          <w:pgSz w:w="11906" w:h="16838"/>
          <w:pgMar w:top="1417" w:right="1417" w:bottom="1417" w:left="1417" w:header="851" w:footer="992" w:gutter="0"/>
          <w:pgNumType w:fmt="decimal"/>
          <w:cols w:space="720" w:num="1"/>
          <w:docGrid w:type="lines" w:linePitch="312" w:charSpace="0"/>
        </w:sect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br w:type="textWrapping"/>
      </w:r>
    </w:p>
    <w:p w14:paraId="3265FF2B">
      <w:pPr>
        <w:rPr>
          <w:rFonts w:hint="eastAsia"/>
          <w:highlight w:val="none"/>
        </w:rPr>
      </w:pPr>
    </w:p>
    <w:p w14:paraId="075F4D0F">
      <w:pPr>
        <w:pStyle w:val="13"/>
        <w:tabs>
          <w:tab w:val="right" w:leader="dot" w:pos="8306"/>
        </w:tabs>
        <w:spacing w:line="480" w:lineRule="auto"/>
        <w:jc w:val="center"/>
        <w:rPr>
          <w:highlight w:val="none"/>
        </w:rPr>
      </w:pPr>
      <w:r>
        <w:rPr>
          <w:rFonts w:hint="eastAsia" w:ascii="宋体" w:hAnsi="宋体" w:eastAsia="宋体" w:cs="宋体"/>
          <w:sz w:val="32"/>
          <w:szCs w:val="32"/>
          <w:highlight w:val="none"/>
        </w:rPr>
        <w:fldChar w:fldCharType="begin"/>
      </w:r>
      <w:r>
        <w:rPr>
          <w:rFonts w:hint="eastAsia" w:ascii="宋体" w:hAnsi="宋体" w:eastAsia="宋体" w:cs="宋体"/>
          <w:sz w:val="32"/>
          <w:szCs w:val="32"/>
          <w:highlight w:val="none"/>
        </w:rPr>
        <w:instrText xml:space="preserve">TOC \o "1-2" \h \u </w:instrText>
      </w:r>
      <w:r>
        <w:rPr>
          <w:rFonts w:hint="eastAsia" w:ascii="宋体" w:hAnsi="宋体" w:eastAsia="宋体" w:cs="宋体"/>
          <w:sz w:val="32"/>
          <w:szCs w:val="32"/>
          <w:highlight w:val="none"/>
        </w:rPr>
        <w:fldChar w:fldCharType="separate"/>
      </w:r>
      <w:r>
        <w:rPr>
          <w:rFonts w:hint="eastAsia" w:ascii="宋体" w:hAnsi="宋体" w:eastAsia="宋体" w:cs="宋体"/>
          <w:sz w:val="32"/>
          <w:szCs w:val="32"/>
          <w:highlight w:val="none"/>
        </w:rPr>
        <w:fldChar w:fldCharType="end"/>
      </w:r>
    </w:p>
    <w:sdt>
      <w:sdtPr>
        <w:rPr>
          <w:rFonts w:ascii="宋体" w:hAnsi="宋体" w:eastAsia="宋体" w:cs="Arial"/>
          <w:b/>
          <w:bCs/>
          <w:snapToGrid w:val="0"/>
          <w:color w:val="000000"/>
          <w:sz w:val="21"/>
          <w:szCs w:val="21"/>
          <w:highlight w:val="none"/>
          <w:lang w:val="en-US" w:eastAsia="zh-CN" w:bidi="ar-SA"/>
        </w:rPr>
        <w:id w:val="147473265"/>
        <w15:color w:val="DBDBDB"/>
        <w:docPartObj>
          <w:docPartGallery w:val="Table of Contents"/>
          <w:docPartUnique/>
        </w:docPartObj>
      </w:sdtPr>
      <w:sdtEndPr>
        <w:rPr>
          <w:rFonts w:hint="eastAsia" w:ascii="宋体" w:hAnsi="宋体" w:eastAsia="宋体" w:cs="宋体"/>
          <w:b/>
          <w:bCs/>
          <w:snapToGrid w:val="0"/>
          <w:color w:val="000000"/>
          <w:sz w:val="21"/>
          <w:szCs w:val="32"/>
          <w:highlight w:val="none"/>
          <w:lang w:val="en-US" w:eastAsia="zh-CN" w:bidi="ar-SA"/>
        </w:rPr>
      </w:sdtEndPr>
      <w:sdtContent>
        <w:p w14:paraId="29D44A41">
          <w:pPr>
            <w:keepNext w:val="0"/>
            <w:keepLines w:val="0"/>
            <w:pageBreakBefore w:val="0"/>
            <w:widowControl/>
            <w:kinsoku w:val="0"/>
            <w:wordWrap/>
            <w:overflowPunct/>
            <w:topLinePunct w:val="0"/>
            <w:autoSpaceDE w:val="0"/>
            <w:autoSpaceDN w:val="0"/>
            <w:bidi w:val="0"/>
            <w:adjustRightInd w:val="0"/>
            <w:snapToGrid w:val="0"/>
            <w:spacing w:before="0" w:after="0" w:line="480" w:lineRule="auto"/>
            <w:ind w:left="0" w:leftChars="0" w:right="0" w:rightChars="0" w:firstLine="0" w:firstLineChars="0"/>
            <w:jc w:val="center"/>
            <w:textAlignment w:val="baseline"/>
            <w:rPr>
              <w:b/>
              <w:bCs/>
              <w:sz w:val="28"/>
              <w:szCs w:val="28"/>
              <w:highlight w:val="none"/>
            </w:rPr>
          </w:pPr>
          <w:r>
            <w:rPr>
              <w:rFonts w:ascii="宋体" w:hAnsi="宋体" w:eastAsia="宋体"/>
              <w:b/>
              <w:bCs/>
              <w:sz w:val="28"/>
              <w:szCs w:val="28"/>
              <w:highlight w:val="none"/>
            </w:rPr>
            <w:t>目</w:t>
          </w:r>
          <w:r>
            <w:rPr>
              <w:rFonts w:hint="eastAsia" w:ascii="宋体" w:hAnsi="宋体" w:eastAsia="宋体"/>
              <w:b/>
              <w:bCs/>
              <w:sz w:val="28"/>
              <w:szCs w:val="28"/>
              <w:highlight w:val="none"/>
              <w:lang w:val="en-US" w:eastAsia="zh-CN"/>
            </w:rPr>
            <w:t xml:space="preserve"> </w:t>
          </w:r>
          <w:r>
            <w:rPr>
              <w:rFonts w:ascii="宋体" w:hAnsi="宋体" w:eastAsia="宋体"/>
              <w:b/>
              <w:bCs/>
              <w:sz w:val="28"/>
              <w:szCs w:val="28"/>
              <w:highlight w:val="none"/>
            </w:rPr>
            <w:t>录</w:t>
          </w:r>
        </w:p>
        <w:p w14:paraId="085EEDC7">
          <w:pPr>
            <w:pStyle w:val="13"/>
            <w:keepNext w:val="0"/>
            <w:keepLines w:val="0"/>
            <w:pageBreakBefore w:val="0"/>
            <w:widowControl/>
            <w:tabs>
              <w:tab w:val="right" w:leader="dot" w:pos="9072"/>
            </w:tabs>
            <w:kinsoku w:val="0"/>
            <w:wordWrap/>
            <w:overflowPunct/>
            <w:topLinePunct w:val="0"/>
            <w:autoSpaceDE w:val="0"/>
            <w:autoSpaceDN w:val="0"/>
            <w:bidi w:val="0"/>
            <w:adjustRightInd w:val="0"/>
            <w:snapToGrid w:val="0"/>
            <w:spacing w:line="480" w:lineRule="auto"/>
            <w:textAlignment w:val="baseline"/>
            <w:rPr>
              <w:sz w:val="28"/>
              <w:szCs w:val="28"/>
              <w:highlight w:val="none"/>
            </w:rPr>
          </w:pPr>
          <w:r>
            <w:rPr>
              <w:rFonts w:hint="eastAsia" w:ascii="宋体" w:hAnsi="宋体" w:eastAsia="宋体" w:cs="宋体"/>
              <w:snapToGrid w:val="0"/>
              <w:color w:val="000000"/>
              <w:sz w:val="28"/>
              <w:szCs w:val="28"/>
              <w:highlight w:val="none"/>
              <w:lang w:val="en-US" w:eastAsia="zh-CN" w:bidi="ar-SA"/>
            </w:rPr>
            <w:fldChar w:fldCharType="begin"/>
          </w:r>
          <w:r>
            <w:rPr>
              <w:rFonts w:hint="eastAsia" w:ascii="宋体" w:hAnsi="宋体" w:eastAsia="宋体" w:cs="宋体"/>
              <w:snapToGrid w:val="0"/>
              <w:color w:val="000000"/>
              <w:sz w:val="28"/>
              <w:szCs w:val="28"/>
              <w:highlight w:val="none"/>
              <w:lang w:val="en-US" w:eastAsia="zh-CN" w:bidi="ar-SA"/>
            </w:rPr>
            <w:instrText xml:space="preserve">TOC \o "1-1" \h \u </w:instrText>
          </w:r>
          <w:r>
            <w:rPr>
              <w:rFonts w:hint="eastAsia" w:ascii="宋体" w:hAnsi="宋体" w:eastAsia="宋体" w:cs="宋体"/>
              <w:snapToGrid w:val="0"/>
              <w:color w:val="000000"/>
              <w:sz w:val="28"/>
              <w:szCs w:val="28"/>
              <w:highlight w:val="none"/>
              <w:lang w:val="en-US" w:eastAsia="zh-CN" w:bidi="ar-SA"/>
            </w:rPr>
            <w:fldChar w:fldCharType="separate"/>
          </w:r>
        </w:p>
        <w:p w14:paraId="6FD3E2F1">
          <w:pPr>
            <w:pStyle w:val="13"/>
            <w:keepNext w:val="0"/>
            <w:keepLines w:val="0"/>
            <w:pageBreakBefore w:val="0"/>
            <w:widowControl/>
            <w:tabs>
              <w:tab w:val="right" w:leader="dot" w:pos="9072"/>
            </w:tabs>
            <w:kinsoku w:val="0"/>
            <w:wordWrap/>
            <w:overflowPunct/>
            <w:topLinePunct w:val="0"/>
            <w:autoSpaceDE w:val="0"/>
            <w:autoSpaceDN w:val="0"/>
            <w:bidi w:val="0"/>
            <w:adjustRightInd w:val="0"/>
            <w:snapToGrid w:val="0"/>
            <w:spacing w:line="480" w:lineRule="auto"/>
            <w:textAlignment w:val="baseline"/>
            <w:rPr>
              <w:sz w:val="28"/>
              <w:szCs w:val="28"/>
              <w:highlight w:val="none"/>
            </w:rPr>
          </w:pPr>
          <w:r>
            <w:rPr>
              <w:rFonts w:hint="eastAsia" w:ascii="宋体" w:hAnsi="宋体" w:eastAsia="宋体" w:cs="宋体"/>
              <w:snapToGrid w:val="0"/>
              <w:color w:val="000000"/>
              <w:sz w:val="28"/>
              <w:szCs w:val="28"/>
              <w:highlight w:val="none"/>
              <w:lang w:val="en-US" w:eastAsia="zh-CN" w:bidi="ar-SA"/>
            </w:rPr>
            <w:fldChar w:fldCharType="begin"/>
          </w:r>
          <w:r>
            <w:rPr>
              <w:rFonts w:hint="eastAsia" w:ascii="宋体" w:hAnsi="宋体" w:eastAsia="宋体" w:cs="宋体"/>
              <w:snapToGrid w:val="0"/>
              <w:sz w:val="28"/>
              <w:szCs w:val="28"/>
              <w:highlight w:val="none"/>
              <w:lang w:val="en-US" w:eastAsia="zh-CN" w:bidi="ar-SA"/>
            </w:rPr>
            <w:instrText xml:space="preserve"> HYPERLINK \l _Toc27645 </w:instrText>
          </w:r>
          <w:r>
            <w:rPr>
              <w:rFonts w:hint="eastAsia" w:ascii="宋体" w:hAnsi="宋体" w:eastAsia="宋体" w:cs="宋体"/>
              <w:snapToGrid w:val="0"/>
              <w:sz w:val="28"/>
              <w:szCs w:val="28"/>
              <w:highlight w:val="none"/>
              <w:lang w:val="en-US" w:eastAsia="zh-CN" w:bidi="ar-SA"/>
            </w:rPr>
            <w:fldChar w:fldCharType="separate"/>
          </w:r>
          <w:r>
            <w:rPr>
              <w:rFonts w:hint="eastAsia" w:ascii="宋体" w:hAnsi="宋体" w:eastAsia="宋体" w:cs="宋体"/>
              <w:sz w:val="28"/>
              <w:szCs w:val="28"/>
              <w:highlight w:val="none"/>
              <w:lang w:val="en-US" w:eastAsia="zh-CN"/>
            </w:rPr>
            <w:t>第一章 单一来源采购邀请函</w:t>
          </w:r>
          <w:r>
            <w:rPr>
              <w:sz w:val="28"/>
              <w:szCs w:val="28"/>
              <w:highlight w:val="none"/>
            </w:rPr>
            <w:tab/>
          </w:r>
          <w:r>
            <w:rPr>
              <w:sz w:val="28"/>
              <w:szCs w:val="28"/>
              <w:highlight w:val="none"/>
            </w:rPr>
            <w:fldChar w:fldCharType="begin"/>
          </w:r>
          <w:r>
            <w:rPr>
              <w:sz w:val="28"/>
              <w:szCs w:val="28"/>
              <w:highlight w:val="none"/>
            </w:rPr>
            <w:instrText xml:space="preserve"> PAGEREF _Toc27645 \h </w:instrText>
          </w:r>
          <w:r>
            <w:rPr>
              <w:sz w:val="28"/>
              <w:szCs w:val="28"/>
              <w:highlight w:val="none"/>
            </w:rPr>
            <w:fldChar w:fldCharType="separate"/>
          </w:r>
          <w:r>
            <w:rPr>
              <w:sz w:val="28"/>
              <w:szCs w:val="28"/>
              <w:highlight w:val="none"/>
            </w:rPr>
            <w:t>2</w:t>
          </w:r>
          <w:r>
            <w:rPr>
              <w:sz w:val="28"/>
              <w:szCs w:val="28"/>
              <w:highlight w:val="none"/>
            </w:rPr>
            <w:fldChar w:fldCharType="end"/>
          </w:r>
          <w:r>
            <w:rPr>
              <w:rFonts w:hint="eastAsia" w:ascii="宋体" w:hAnsi="宋体" w:eastAsia="宋体" w:cs="宋体"/>
              <w:snapToGrid w:val="0"/>
              <w:color w:val="000000"/>
              <w:sz w:val="28"/>
              <w:szCs w:val="28"/>
              <w:highlight w:val="none"/>
              <w:lang w:val="en-US" w:eastAsia="zh-CN" w:bidi="ar-SA"/>
            </w:rPr>
            <w:fldChar w:fldCharType="end"/>
          </w:r>
        </w:p>
        <w:p w14:paraId="61972185">
          <w:pPr>
            <w:pStyle w:val="13"/>
            <w:keepNext w:val="0"/>
            <w:keepLines w:val="0"/>
            <w:pageBreakBefore w:val="0"/>
            <w:widowControl/>
            <w:tabs>
              <w:tab w:val="right" w:leader="dot" w:pos="9072"/>
            </w:tabs>
            <w:kinsoku w:val="0"/>
            <w:wordWrap/>
            <w:overflowPunct/>
            <w:topLinePunct w:val="0"/>
            <w:autoSpaceDE w:val="0"/>
            <w:autoSpaceDN w:val="0"/>
            <w:bidi w:val="0"/>
            <w:adjustRightInd w:val="0"/>
            <w:snapToGrid w:val="0"/>
            <w:spacing w:line="480" w:lineRule="auto"/>
            <w:textAlignment w:val="baseline"/>
            <w:rPr>
              <w:sz w:val="28"/>
              <w:szCs w:val="28"/>
              <w:highlight w:val="none"/>
            </w:rPr>
          </w:pPr>
          <w:r>
            <w:rPr>
              <w:rFonts w:hint="eastAsia" w:ascii="宋体" w:hAnsi="宋体" w:eastAsia="宋体" w:cs="宋体"/>
              <w:snapToGrid w:val="0"/>
              <w:color w:val="000000"/>
              <w:sz w:val="28"/>
              <w:szCs w:val="28"/>
              <w:highlight w:val="none"/>
              <w:lang w:val="en-US" w:eastAsia="zh-CN" w:bidi="ar-SA"/>
            </w:rPr>
            <w:fldChar w:fldCharType="begin"/>
          </w:r>
          <w:r>
            <w:rPr>
              <w:rFonts w:hint="eastAsia" w:ascii="宋体" w:hAnsi="宋体" w:eastAsia="宋体" w:cs="宋体"/>
              <w:snapToGrid w:val="0"/>
              <w:sz w:val="28"/>
              <w:szCs w:val="28"/>
              <w:highlight w:val="none"/>
              <w:lang w:val="en-US" w:eastAsia="zh-CN" w:bidi="ar-SA"/>
            </w:rPr>
            <w:instrText xml:space="preserve"> HYPERLINK \l _Toc25219 </w:instrText>
          </w:r>
          <w:r>
            <w:rPr>
              <w:rFonts w:hint="eastAsia" w:ascii="宋体" w:hAnsi="宋体" w:eastAsia="宋体" w:cs="宋体"/>
              <w:snapToGrid w:val="0"/>
              <w:sz w:val="28"/>
              <w:szCs w:val="28"/>
              <w:highlight w:val="none"/>
              <w:lang w:val="en-US" w:eastAsia="zh-CN" w:bidi="ar-SA"/>
            </w:rPr>
            <w:fldChar w:fldCharType="separate"/>
          </w:r>
          <w:r>
            <w:rPr>
              <w:rFonts w:hint="eastAsia" w:ascii="宋体" w:hAnsi="宋体" w:eastAsia="宋体" w:cs="宋体"/>
              <w:sz w:val="28"/>
              <w:szCs w:val="28"/>
              <w:highlight w:val="none"/>
              <w:lang w:val="en-US" w:eastAsia="zh-CN"/>
            </w:rPr>
            <w:t>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_Toc25219 \h </w:instrText>
          </w:r>
          <w:r>
            <w:rPr>
              <w:sz w:val="28"/>
              <w:szCs w:val="28"/>
              <w:highlight w:val="none"/>
            </w:rPr>
            <w:fldChar w:fldCharType="separate"/>
          </w:r>
          <w:r>
            <w:rPr>
              <w:sz w:val="28"/>
              <w:szCs w:val="28"/>
              <w:highlight w:val="none"/>
            </w:rPr>
            <w:t>5</w:t>
          </w:r>
          <w:r>
            <w:rPr>
              <w:sz w:val="28"/>
              <w:szCs w:val="28"/>
              <w:highlight w:val="none"/>
            </w:rPr>
            <w:fldChar w:fldCharType="end"/>
          </w:r>
          <w:r>
            <w:rPr>
              <w:rFonts w:hint="eastAsia" w:ascii="宋体" w:hAnsi="宋体" w:eastAsia="宋体" w:cs="宋体"/>
              <w:snapToGrid w:val="0"/>
              <w:color w:val="000000"/>
              <w:sz w:val="28"/>
              <w:szCs w:val="28"/>
              <w:highlight w:val="none"/>
              <w:lang w:val="en-US" w:eastAsia="zh-CN" w:bidi="ar-SA"/>
            </w:rPr>
            <w:fldChar w:fldCharType="end"/>
          </w:r>
        </w:p>
        <w:p w14:paraId="39E943D9">
          <w:pPr>
            <w:pStyle w:val="13"/>
            <w:keepNext w:val="0"/>
            <w:keepLines w:val="0"/>
            <w:pageBreakBefore w:val="0"/>
            <w:widowControl/>
            <w:tabs>
              <w:tab w:val="right" w:leader="dot" w:pos="9072"/>
            </w:tabs>
            <w:kinsoku w:val="0"/>
            <w:wordWrap/>
            <w:overflowPunct/>
            <w:topLinePunct w:val="0"/>
            <w:autoSpaceDE w:val="0"/>
            <w:autoSpaceDN w:val="0"/>
            <w:bidi w:val="0"/>
            <w:adjustRightInd w:val="0"/>
            <w:snapToGrid w:val="0"/>
            <w:spacing w:line="480" w:lineRule="auto"/>
            <w:textAlignment w:val="baseline"/>
            <w:rPr>
              <w:sz w:val="28"/>
              <w:szCs w:val="28"/>
              <w:highlight w:val="none"/>
            </w:rPr>
          </w:pPr>
          <w:r>
            <w:rPr>
              <w:rFonts w:hint="eastAsia" w:ascii="宋体" w:hAnsi="宋体" w:eastAsia="宋体" w:cs="宋体"/>
              <w:snapToGrid w:val="0"/>
              <w:color w:val="000000"/>
              <w:sz w:val="28"/>
              <w:szCs w:val="28"/>
              <w:highlight w:val="none"/>
              <w:lang w:val="en-US" w:eastAsia="zh-CN" w:bidi="ar-SA"/>
            </w:rPr>
            <w:fldChar w:fldCharType="begin"/>
          </w:r>
          <w:r>
            <w:rPr>
              <w:rFonts w:hint="eastAsia" w:ascii="宋体" w:hAnsi="宋体" w:eastAsia="宋体" w:cs="宋体"/>
              <w:snapToGrid w:val="0"/>
              <w:sz w:val="28"/>
              <w:szCs w:val="28"/>
              <w:highlight w:val="none"/>
              <w:lang w:val="en-US" w:eastAsia="zh-CN" w:bidi="ar-SA"/>
            </w:rPr>
            <w:instrText xml:space="preserve"> HYPERLINK \l _Toc30926 </w:instrText>
          </w:r>
          <w:r>
            <w:rPr>
              <w:rFonts w:hint="eastAsia" w:ascii="宋体" w:hAnsi="宋体" w:eastAsia="宋体" w:cs="宋体"/>
              <w:snapToGrid w:val="0"/>
              <w:sz w:val="28"/>
              <w:szCs w:val="28"/>
              <w:highlight w:val="none"/>
              <w:lang w:val="en-US" w:eastAsia="zh-CN" w:bidi="ar-SA"/>
            </w:rPr>
            <w:fldChar w:fldCharType="separate"/>
          </w:r>
          <w:r>
            <w:rPr>
              <w:rFonts w:hint="eastAsia" w:ascii="宋体" w:hAnsi="宋体" w:eastAsia="宋体" w:cs="宋体"/>
              <w:sz w:val="28"/>
              <w:szCs w:val="28"/>
              <w:highlight w:val="none"/>
            </w:rPr>
            <w:t>第三章 采购内容及商务要求</w:t>
          </w:r>
          <w:r>
            <w:rPr>
              <w:sz w:val="28"/>
              <w:szCs w:val="28"/>
              <w:highlight w:val="none"/>
            </w:rPr>
            <w:tab/>
          </w:r>
          <w:r>
            <w:rPr>
              <w:sz w:val="28"/>
              <w:szCs w:val="28"/>
              <w:highlight w:val="none"/>
            </w:rPr>
            <w:fldChar w:fldCharType="begin"/>
          </w:r>
          <w:r>
            <w:rPr>
              <w:sz w:val="28"/>
              <w:szCs w:val="28"/>
              <w:highlight w:val="none"/>
            </w:rPr>
            <w:instrText xml:space="preserve"> PAGEREF _Toc30926 \h </w:instrText>
          </w:r>
          <w:r>
            <w:rPr>
              <w:sz w:val="28"/>
              <w:szCs w:val="28"/>
              <w:highlight w:val="none"/>
            </w:rPr>
            <w:fldChar w:fldCharType="separate"/>
          </w:r>
          <w:r>
            <w:rPr>
              <w:sz w:val="28"/>
              <w:szCs w:val="28"/>
              <w:highlight w:val="none"/>
            </w:rPr>
            <w:t>19</w:t>
          </w:r>
          <w:r>
            <w:rPr>
              <w:sz w:val="28"/>
              <w:szCs w:val="28"/>
              <w:highlight w:val="none"/>
            </w:rPr>
            <w:fldChar w:fldCharType="end"/>
          </w:r>
          <w:r>
            <w:rPr>
              <w:rFonts w:hint="eastAsia" w:ascii="宋体" w:hAnsi="宋体" w:eastAsia="宋体" w:cs="宋体"/>
              <w:snapToGrid w:val="0"/>
              <w:color w:val="000000"/>
              <w:sz w:val="28"/>
              <w:szCs w:val="28"/>
              <w:highlight w:val="none"/>
              <w:lang w:val="en-US" w:eastAsia="zh-CN" w:bidi="ar-SA"/>
            </w:rPr>
            <w:fldChar w:fldCharType="end"/>
          </w:r>
        </w:p>
        <w:p w14:paraId="3F98ED9C">
          <w:pPr>
            <w:pStyle w:val="13"/>
            <w:keepNext w:val="0"/>
            <w:keepLines w:val="0"/>
            <w:pageBreakBefore w:val="0"/>
            <w:widowControl/>
            <w:tabs>
              <w:tab w:val="right" w:leader="dot" w:pos="9072"/>
            </w:tabs>
            <w:kinsoku w:val="0"/>
            <w:wordWrap/>
            <w:overflowPunct/>
            <w:topLinePunct w:val="0"/>
            <w:autoSpaceDE w:val="0"/>
            <w:autoSpaceDN w:val="0"/>
            <w:bidi w:val="0"/>
            <w:adjustRightInd w:val="0"/>
            <w:snapToGrid w:val="0"/>
            <w:spacing w:line="480" w:lineRule="auto"/>
            <w:textAlignment w:val="baseline"/>
            <w:rPr>
              <w:sz w:val="28"/>
              <w:szCs w:val="28"/>
              <w:highlight w:val="none"/>
            </w:rPr>
          </w:pPr>
          <w:r>
            <w:rPr>
              <w:rFonts w:hint="eastAsia" w:ascii="宋体" w:hAnsi="宋体" w:eastAsia="宋体" w:cs="宋体"/>
              <w:snapToGrid w:val="0"/>
              <w:color w:val="000000"/>
              <w:sz w:val="28"/>
              <w:szCs w:val="28"/>
              <w:highlight w:val="none"/>
              <w:lang w:val="en-US" w:eastAsia="zh-CN" w:bidi="ar-SA"/>
            </w:rPr>
            <w:fldChar w:fldCharType="begin"/>
          </w:r>
          <w:r>
            <w:rPr>
              <w:rFonts w:hint="eastAsia" w:ascii="宋体" w:hAnsi="宋体" w:eastAsia="宋体" w:cs="宋体"/>
              <w:snapToGrid w:val="0"/>
              <w:sz w:val="28"/>
              <w:szCs w:val="28"/>
              <w:highlight w:val="none"/>
              <w:lang w:val="en-US" w:eastAsia="zh-CN" w:bidi="ar-SA"/>
            </w:rPr>
            <w:instrText xml:space="preserve"> HYPERLINK \l _Toc24458 </w:instrText>
          </w:r>
          <w:r>
            <w:rPr>
              <w:rFonts w:hint="eastAsia" w:ascii="宋体" w:hAnsi="宋体" w:eastAsia="宋体" w:cs="宋体"/>
              <w:snapToGrid w:val="0"/>
              <w:sz w:val="28"/>
              <w:szCs w:val="28"/>
              <w:highlight w:val="none"/>
              <w:lang w:val="en-US" w:eastAsia="zh-CN" w:bidi="ar-SA"/>
            </w:rPr>
            <w:fldChar w:fldCharType="separate"/>
          </w:r>
          <w:r>
            <w:rPr>
              <w:rFonts w:hint="eastAsia" w:ascii="宋体" w:hAnsi="宋体" w:eastAsia="宋体" w:cs="宋体"/>
              <w:sz w:val="28"/>
              <w:szCs w:val="28"/>
              <w:highlight w:val="none"/>
              <w:lang w:val="en-US" w:eastAsia="zh-CN"/>
            </w:rPr>
            <w:t>第四章 拟签订采购合同文本</w:t>
          </w:r>
          <w:r>
            <w:rPr>
              <w:sz w:val="28"/>
              <w:szCs w:val="28"/>
              <w:highlight w:val="none"/>
            </w:rPr>
            <w:tab/>
          </w:r>
          <w:r>
            <w:rPr>
              <w:sz w:val="28"/>
              <w:szCs w:val="28"/>
              <w:highlight w:val="none"/>
            </w:rPr>
            <w:fldChar w:fldCharType="begin"/>
          </w:r>
          <w:r>
            <w:rPr>
              <w:sz w:val="28"/>
              <w:szCs w:val="28"/>
              <w:highlight w:val="none"/>
            </w:rPr>
            <w:instrText xml:space="preserve"> PAGEREF _Toc24458 \h </w:instrText>
          </w:r>
          <w:r>
            <w:rPr>
              <w:sz w:val="28"/>
              <w:szCs w:val="28"/>
              <w:highlight w:val="none"/>
            </w:rPr>
            <w:fldChar w:fldCharType="separate"/>
          </w:r>
          <w:r>
            <w:rPr>
              <w:sz w:val="28"/>
              <w:szCs w:val="28"/>
              <w:highlight w:val="none"/>
            </w:rPr>
            <w:t>22</w:t>
          </w:r>
          <w:r>
            <w:rPr>
              <w:sz w:val="28"/>
              <w:szCs w:val="28"/>
              <w:highlight w:val="none"/>
            </w:rPr>
            <w:fldChar w:fldCharType="end"/>
          </w:r>
          <w:r>
            <w:rPr>
              <w:rFonts w:hint="eastAsia" w:ascii="宋体" w:hAnsi="宋体" w:eastAsia="宋体" w:cs="宋体"/>
              <w:snapToGrid w:val="0"/>
              <w:color w:val="000000"/>
              <w:sz w:val="28"/>
              <w:szCs w:val="28"/>
              <w:highlight w:val="none"/>
              <w:lang w:val="en-US" w:eastAsia="zh-CN" w:bidi="ar-SA"/>
            </w:rPr>
            <w:fldChar w:fldCharType="end"/>
          </w:r>
        </w:p>
        <w:p w14:paraId="4926DD0E">
          <w:pPr>
            <w:pStyle w:val="13"/>
            <w:keepNext w:val="0"/>
            <w:keepLines w:val="0"/>
            <w:pageBreakBefore w:val="0"/>
            <w:widowControl/>
            <w:tabs>
              <w:tab w:val="right" w:leader="dot" w:pos="9072"/>
            </w:tabs>
            <w:kinsoku w:val="0"/>
            <w:wordWrap/>
            <w:overflowPunct/>
            <w:topLinePunct w:val="0"/>
            <w:autoSpaceDE w:val="0"/>
            <w:autoSpaceDN w:val="0"/>
            <w:bidi w:val="0"/>
            <w:adjustRightInd w:val="0"/>
            <w:snapToGrid w:val="0"/>
            <w:spacing w:line="480" w:lineRule="auto"/>
            <w:textAlignment w:val="baseline"/>
            <w:rPr>
              <w:sz w:val="28"/>
              <w:szCs w:val="28"/>
              <w:highlight w:val="none"/>
            </w:rPr>
          </w:pPr>
          <w:r>
            <w:rPr>
              <w:rFonts w:hint="eastAsia" w:ascii="宋体" w:hAnsi="宋体" w:eastAsia="宋体" w:cs="宋体"/>
              <w:snapToGrid w:val="0"/>
              <w:color w:val="000000"/>
              <w:sz w:val="28"/>
              <w:szCs w:val="28"/>
              <w:highlight w:val="none"/>
              <w:lang w:val="en-US" w:eastAsia="zh-CN" w:bidi="ar-SA"/>
            </w:rPr>
            <w:fldChar w:fldCharType="begin"/>
          </w:r>
          <w:r>
            <w:rPr>
              <w:rFonts w:hint="eastAsia" w:ascii="宋体" w:hAnsi="宋体" w:eastAsia="宋体" w:cs="宋体"/>
              <w:snapToGrid w:val="0"/>
              <w:sz w:val="28"/>
              <w:szCs w:val="28"/>
              <w:highlight w:val="none"/>
              <w:lang w:val="en-US" w:eastAsia="zh-CN" w:bidi="ar-SA"/>
            </w:rPr>
            <w:instrText xml:space="preserve"> HYPERLINK \l _Toc10482 </w:instrText>
          </w:r>
          <w:r>
            <w:rPr>
              <w:rFonts w:hint="eastAsia" w:ascii="宋体" w:hAnsi="宋体" w:eastAsia="宋体" w:cs="宋体"/>
              <w:snapToGrid w:val="0"/>
              <w:sz w:val="28"/>
              <w:szCs w:val="28"/>
              <w:highlight w:val="none"/>
              <w:lang w:val="en-US" w:eastAsia="zh-CN" w:bidi="ar-SA"/>
            </w:rPr>
            <w:fldChar w:fldCharType="separate"/>
          </w:r>
          <w:r>
            <w:rPr>
              <w:rFonts w:hint="eastAsia" w:ascii="宋体" w:hAnsi="宋体" w:eastAsia="宋体" w:cs="宋体"/>
              <w:sz w:val="28"/>
              <w:szCs w:val="28"/>
              <w:highlight w:val="none"/>
            </w:rPr>
            <w:t>第</w:t>
          </w:r>
          <w:r>
            <w:rPr>
              <w:rFonts w:hint="eastAsia" w:ascii="宋体" w:hAnsi="宋体" w:eastAsia="宋体" w:cs="宋体"/>
              <w:sz w:val="28"/>
              <w:szCs w:val="28"/>
              <w:highlight w:val="none"/>
              <w:lang w:val="en-US" w:eastAsia="zh-CN"/>
            </w:rPr>
            <w:t>五</w:t>
          </w:r>
          <w:r>
            <w:rPr>
              <w:rFonts w:hint="eastAsia" w:ascii="宋体" w:hAnsi="宋体" w:eastAsia="宋体" w:cs="宋体"/>
              <w:sz w:val="28"/>
              <w:szCs w:val="28"/>
              <w:highlight w:val="none"/>
            </w:rPr>
            <w:t>章 响应文件格式</w:t>
          </w:r>
          <w:r>
            <w:rPr>
              <w:sz w:val="28"/>
              <w:szCs w:val="28"/>
              <w:highlight w:val="none"/>
            </w:rPr>
            <w:tab/>
          </w:r>
          <w:r>
            <w:rPr>
              <w:sz w:val="28"/>
              <w:szCs w:val="28"/>
              <w:highlight w:val="none"/>
            </w:rPr>
            <w:fldChar w:fldCharType="begin"/>
          </w:r>
          <w:r>
            <w:rPr>
              <w:sz w:val="28"/>
              <w:szCs w:val="28"/>
              <w:highlight w:val="none"/>
            </w:rPr>
            <w:instrText xml:space="preserve"> PAGEREF _Toc10482 \h </w:instrText>
          </w:r>
          <w:r>
            <w:rPr>
              <w:sz w:val="28"/>
              <w:szCs w:val="28"/>
              <w:highlight w:val="none"/>
            </w:rPr>
            <w:fldChar w:fldCharType="separate"/>
          </w:r>
          <w:r>
            <w:rPr>
              <w:sz w:val="28"/>
              <w:szCs w:val="28"/>
              <w:highlight w:val="none"/>
            </w:rPr>
            <w:t>29</w:t>
          </w:r>
          <w:r>
            <w:rPr>
              <w:sz w:val="28"/>
              <w:szCs w:val="28"/>
              <w:highlight w:val="none"/>
            </w:rPr>
            <w:fldChar w:fldCharType="end"/>
          </w:r>
          <w:r>
            <w:rPr>
              <w:rFonts w:hint="eastAsia" w:ascii="宋体" w:hAnsi="宋体" w:eastAsia="宋体" w:cs="宋体"/>
              <w:snapToGrid w:val="0"/>
              <w:color w:val="000000"/>
              <w:sz w:val="28"/>
              <w:szCs w:val="28"/>
              <w:highlight w:val="none"/>
              <w:lang w:val="en-US" w:eastAsia="zh-CN" w:bidi="ar-SA"/>
            </w:rPr>
            <w:fldChar w:fldCharType="end"/>
          </w:r>
        </w:p>
        <w:p w14:paraId="7D7678A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宋体" w:hAnsi="宋体" w:eastAsia="宋体" w:cs="宋体"/>
              <w:snapToGrid w:val="0"/>
              <w:color w:val="000000"/>
              <w:sz w:val="21"/>
              <w:szCs w:val="32"/>
              <w:highlight w:val="none"/>
              <w:lang w:val="en-US" w:eastAsia="zh-CN" w:bidi="ar-SA"/>
            </w:rPr>
          </w:pPr>
          <w:r>
            <w:rPr>
              <w:rFonts w:hint="eastAsia" w:ascii="宋体" w:hAnsi="宋体" w:eastAsia="宋体" w:cs="宋体"/>
              <w:snapToGrid w:val="0"/>
              <w:color w:val="000000"/>
              <w:sz w:val="28"/>
              <w:szCs w:val="28"/>
              <w:highlight w:val="none"/>
              <w:lang w:val="en-US" w:eastAsia="zh-CN" w:bidi="ar-SA"/>
            </w:rPr>
            <w:fldChar w:fldCharType="end"/>
          </w:r>
        </w:p>
      </w:sdtContent>
    </w:sdt>
    <w:p w14:paraId="7A41BDD9">
      <w:pPr>
        <w:spacing w:line="480" w:lineRule="auto"/>
        <w:jc w:val="center"/>
        <w:rPr>
          <w:rFonts w:hint="eastAsia" w:ascii="宋体" w:hAnsi="宋体" w:eastAsia="宋体" w:cs="宋体"/>
          <w:snapToGrid w:val="0"/>
          <w:color w:val="000000"/>
          <w:sz w:val="21"/>
          <w:szCs w:val="32"/>
          <w:highlight w:val="none"/>
          <w:lang w:val="en-US" w:eastAsia="zh-CN" w:bidi="ar-SA"/>
        </w:rPr>
      </w:pPr>
      <w:bookmarkStart w:id="55" w:name="_GoBack"/>
      <w:bookmarkEnd w:id="55"/>
    </w:p>
    <w:p w14:paraId="0A054E57">
      <w:pPr>
        <w:pStyle w:val="20"/>
        <w:jc w:val="center"/>
        <w:outlineLvl w:val="1"/>
        <w:rPr>
          <w:rFonts w:hint="eastAsia" w:ascii="宋体" w:hAnsi="宋体" w:eastAsia="宋体" w:cs="宋体"/>
          <w:b/>
          <w:sz w:val="36"/>
          <w:highlight w:val="none"/>
        </w:rPr>
        <w:sectPr>
          <w:footerReference r:id="rId4" w:type="default"/>
          <w:pgSz w:w="11906" w:h="16838"/>
          <w:pgMar w:top="1417" w:right="1417" w:bottom="1417" w:left="1417" w:header="851" w:footer="992" w:gutter="0"/>
          <w:pgNumType w:fmt="decimal" w:start="1"/>
          <w:cols w:space="720" w:num="1"/>
          <w:docGrid w:type="lines" w:linePitch="312" w:charSpace="0"/>
        </w:sectPr>
      </w:pPr>
      <w:bookmarkStart w:id="4" w:name="_Toc23"/>
      <w:bookmarkStart w:id="5" w:name="_Toc30938"/>
    </w:p>
    <w:p w14:paraId="6C893EC2">
      <w:pPr>
        <w:pStyle w:val="2"/>
        <w:keepNext/>
        <w:keepLines/>
        <w:pageBreakBefore w:val="0"/>
        <w:widowControl/>
        <w:kinsoku w:val="0"/>
        <w:wordWrap/>
        <w:overflowPunct/>
        <w:topLinePunct w:val="0"/>
        <w:autoSpaceDE w:val="0"/>
        <w:autoSpaceDN w:val="0"/>
        <w:bidi w:val="0"/>
        <w:adjustRightInd w:val="0"/>
        <w:snapToGrid w:val="0"/>
        <w:spacing w:before="0" w:after="0" w:line="480" w:lineRule="auto"/>
        <w:jc w:val="center"/>
        <w:textAlignment w:val="baseline"/>
        <w:rPr>
          <w:rFonts w:hint="eastAsia" w:ascii="宋体" w:hAnsi="宋体" w:eastAsia="宋体" w:cs="宋体"/>
          <w:b/>
          <w:sz w:val="32"/>
          <w:szCs w:val="32"/>
          <w:highlight w:val="none"/>
          <w:lang w:val="en-US" w:eastAsia="zh-CN"/>
        </w:rPr>
      </w:pPr>
      <w:bookmarkStart w:id="6" w:name="_Toc27645"/>
      <w:r>
        <w:rPr>
          <w:rFonts w:hint="eastAsia" w:ascii="宋体" w:hAnsi="宋体" w:eastAsia="宋体" w:cs="宋体"/>
          <w:b/>
          <w:sz w:val="32"/>
          <w:szCs w:val="32"/>
          <w:highlight w:val="none"/>
          <w:lang w:val="en-US" w:eastAsia="zh-CN"/>
        </w:rPr>
        <w:t xml:space="preserve">第一章 </w:t>
      </w:r>
      <w:bookmarkEnd w:id="4"/>
      <w:bookmarkEnd w:id="5"/>
      <w:r>
        <w:rPr>
          <w:rFonts w:hint="eastAsia" w:ascii="宋体" w:hAnsi="宋体" w:eastAsia="宋体" w:cs="宋体"/>
          <w:b/>
          <w:sz w:val="32"/>
          <w:szCs w:val="32"/>
          <w:highlight w:val="none"/>
          <w:lang w:val="en-US" w:eastAsia="zh-CN"/>
        </w:rPr>
        <w:t>单一来源采购邀请函</w:t>
      </w:r>
      <w:bookmarkEnd w:id="6"/>
    </w:p>
    <w:p w14:paraId="170CC87C">
      <w:pPr>
        <w:pStyle w:val="20"/>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outlineLvl w:val="2"/>
        <w:rPr>
          <w:rFonts w:hint="eastAsia" w:ascii="宋体" w:hAnsi="宋体" w:eastAsia="宋体" w:cs="宋体"/>
          <w:highlight w:val="none"/>
        </w:rPr>
      </w:pPr>
      <w:r>
        <w:rPr>
          <w:rFonts w:hint="eastAsia" w:ascii="宋体" w:hAnsi="宋体" w:eastAsia="宋体" w:cs="宋体"/>
          <w:b/>
          <w:sz w:val="28"/>
          <w:highlight w:val="none"/>
        </w:rPr>
        <w:t>单一来源受邀供应商：</w:t>
      </w:r>
    </w:p>
    <w:p w14:paraId="053D87DF">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典亮工程项目管理</w:t>
      </w:r>
      <w:r>
        <w:rPr>
          <w:rFonts w:hint="eastAsia" w:ascii="宋体" w:hAnsi="宋体" w:eastAsia="宋体" w:cs="宋体"/>
          <w:sz w:val="24"/>
          <w:szCs w:val="24"/>
          <w:highlight w:val="none"/>
        </w:rPr>
        <w:t>有限公司（以下简称“代理机构”）受西北妇女儿童医院委托，拟对</w:t>
      </w:r>
      <w:r>
        <w:rPr>
          <w:rFonts w:hint="default" w:ascii="宋体" w:hAnsi="宋体" w:eastAsia="宋体" w:cs="宋体"/>
          <w:sz w:val="24"/>
          <w:szCs w:val="24"/>
          <w:highlight w:val="none"/>
        </w:rPr>
        <w:t>GE婴儿辐射保暖台等设备原厂维保服务</w:t>
      </w:r>
      <w:r>
        <w:rPr>
          <w:rFonts w:hint="eastAsia" w:ascii="宋体" w:hAnsi="宋体" w:eastAsia="宋体" w:cs="宋体"/>
          <w:sz w:val="24"/>
          <w:szCs w:val="24"/>
          <w:highlight w:val="none"/>
        </w:rPr>
        <w:t>采用单一来源方式进行采购，现邀请贵公司参加该项目的协商。</w:t>
      </w:r>
    </w:p>
    <w:p w14:paraId="32B02C00">
      <w:pPr>
        <w:pStyle w:val="20"/>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outlineLvl w:val="2"/>
        <w:rPr>
          <w:rFonts w:hint="eastAsia" w:ascii="宋体" w:hAnsi="宋体" w:eastAsia="宋体" w:cs="宋体"/>
          <w:b/>
          <w:bCs w:val="0"/>
          <w:highlight w:val="none"/>
        </w:rPr>
      </w:pPr>
      <w:r>
        <w:rPr>
          <w:rFonts w:hint="eastAsia" w:ascii="宋体" w:hAnsi="宋体" w:eastAsia="宋体" w:cs="宋体"/>
          <w:b/>
          <w:bCs w:val="0"/>
          <w:sz w:val="28"/>
          <w:highlight w:val="none"/>
        </w:rPr>
        <w:t>一、采购项目编号：</w:t>
      </w:r>
      <w:r>
        <w:rPr>
          <w:rFonts w:hint="eastAsia" w:ascii="宋体" w:hAnsi="宋体" w:eastAsia="宋体" w:cs="宋体"/>
          <w:b/>
          <w:bCs w:val="0"/>
          <w:sz w:val="28"/>
          <w:highlight w:val="none"/>
          <w:lang w:val="en-US" w:eastAsia="zh-CN"/>
        </w:rPr>
        <w:t>DLZB-2026-0502</w:t>
      </w:r>
    </w:p>
    <w:p w14:paraId="614DC604">
      <w:pPr>
        <w:pStyle w:val="20"/>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outlineLvl w:val="2"/>
        <w:rPr>
          <w:rFonts w:hint="default" w:ascii="宋体" w:hAnsi="宋体" w:eastAsia="宋体" w:cs="宋体"/>
          <w:b/>
          <w:bCs w:val="0"/>
          <w:highlight w:val="none"/>
          <w:lang w:eastAsia="zh-CN"/>
        </w:rPr>
      </w:pPr>
      <w:r>
        <w:rPr>
          <w:rFonts w:hint="eastAsia" w:ascii="宋体" w:hAnsi="宋体" w:eastAsia="宋体" w:cs="宋体"/>
          <w:b/>
          <w:bCs w:val="0"/>
          <w:sz w:val="28"/>
          <w:highlight w:val="none"/>
        </w:rPr>
        <w:t>二、采购项目名称：</w:t>
      </w:r>
      <w:r>
        <w:rPr>
          <w:rFonts w:hint="default" w:ascii="宋体" w:hAnsi="宋体" w:eastAsia="宋体" w:cs="宋体"/>
          <w:b/>
          <w:bCs w:val="0"/>
          <w:sz w:val="28"/>
          <w:highlight w:val="none"/>
        </w:rPr>
        <w:t>GE婴儿辐射保暖台等设备原厂维保服务</w:t>
      </w:r>
    </w:p>
    <w:p w14:paraId="09C0FB5D">
      <w:pPr>
        <w:pStyle w:val="20"/>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outlineLvl w:val="2"/>
        <w:rPr>
          <w:rFonts w:hint="eastAsia" w:ascii="宋体" w:hAnsi="宋体" w:eastAsia="宋体" w:cs="宋体"/>
          <w:b/>
          <w:bCs w:val="0"/>
          <w:highlight w:val="none"/>
        </w:rPr>
      </w:pPr>
      <w:r>
        <w:rPr>
          <w:rFonts w:hint="eastAsia" w:ascii="宋体" w:hAnsi="宋体" w:eastAsia="宋体" w:cs="宋体"/>
          <w:b/>
          <w:bCs w:val="0"/>
          <w:sz w:val="28"/>
          <w:highlight w:val="none"/>
        </w:rPr>
        <w:t>三、协商项目简介：</w:t>
      </w:r>
    </w:p>
    <w:p w14:paraId="78EAB960">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default" w:ascii="宋体" w:hAnsi="宋体" w:eastAsia="宋体" w:cs="宋体"/>
          <w:sz w:val="24"/>
          <w:szCs w:val="24"/>
          <w:highlight w:val="none"/>
          <w:lang w:eastAsia="zh-CN"/>
        </w:rPr>
        <w:t>GE婴儿辐射保暖台等设备原厂维保服务</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预算金额</w:t>
      </w:r>
      <w:r>
        <w:rPr>
          <w:rFonts w:hint="eastAsia" w:ascii="宋体" w:hAnsi="宋体" w:eastAsia="宋体" w:cs="宋体"/>
          <w:sz w:val="24"/>
          <w:szCs w:val="24"/>
          <w:highlight w:val="none"/>
          <w:lang w:val="en-US" w:eastAsia="zh-CN"/>
        </w:rPr>
        <w:t>23万元/年</w:t>
      </w:r>
      <w:r>
        <w:rPr>
          <w:rFonts w:hint="eastAsia" w:ascii="宋体" w:hAnsi="宋体" w:eastAsia="宋体" w:cs="宋体"/>
          <w:sz w:val="24"/>
          <w:szCs w:val="24"/>
          <w:highlight w:val="none"/>
        </w:rPr>
        <w:t>。</w:t>
      </w:r>
    </w:p>
    <w:p w14:paraId="7244A2F7">
      <w:pPr>
        <w:pStyle w:val="20"/>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outlineLvl w:val="2"/>
        <w:rPr>
          <w:rFonts w:hint="eastAsia" w:ascii="宋体" w:hAnsi="宋体" w:eastAsia="宋体" w:cs="宋体"/>
          <w:b/>
          <w:bCs w:val="0"/>
          <w:highlight w:val="none"/>
        </w:rPr>
      </w:pPr>
      <w:r>
        <w:rPr>
          <w:rFonts w:hint="eastAsia" w:ascii="宋体" w:hAnsi="宋体" w:eastAsia="宋体" w:cs="宋体"/>
          <w:b/>
          <w:bCs w:val="0"/>
          <w:sz w:val="28"/>
          <w:highlight w:val="none"/>
        </w:rPr>
        <w:t>四、供应商</w:t>
      </w:r>
      <w:r>
        <w:rPr>
          <w:rFonts w:hint="eastAsia" w:ascii="宋体" w:hAnsi="宋体" w:eastAsia="宋体" w:cs="宋体"/>
          <w:b/>
          <w:bCs w:val="0"/>
          <w:sz w:val="28"/>
          <w:highlight w:val="none"/>
          <w:lang w:val="en-US" w:eastAsia="zh-CN"/>
        </w:rPr>
        <w:t>资格要求</w:t>
      </w:r>
      <w:r>
        <w:rPr>
          <w:rFonts w:hint="eastAsia" w:ascii="宋体" w:hAnsi="宋体" w:eastAsia="宋体" w:cs="宋体"/>
          <w:b/>
          <w:bCs w:val="0"/>
          <w:sz w:val="28"/>
          <w:highlight w:val="none"/>
        </w:rPr>
        <w:t>：</w:t>
      </w:r>
    </w:p>
    <w:p w14:paraId="784AA134">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（一）满足《中华人民共和国政府采购法》第二十二条规定的条件：</w:t>
      </w:r>
    </w:p>
    <w:p w14:paraId="54DDDDB7">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1）《政府采购促进中小企业发展管理办法》（财库〔2020〕46号）、《关于进一步加大政府采购支持中小企业力度的通知》（财库〔2022〕19号）；（2）《关于政府采购支持监狱企业发展有关问题的通知》（财库〔2014〕68号）以及《关于促进残疾人就业政府采购政策的通知》（财库〔2017〕141号）；（3）国务院办公厅《关于建立政府强制采购节能产品制度的通知》（国办发〔2007〕51号）、《关于调整优化节能产品、环境标志产品政府采购执行机制的通知》（财库〔2019〕9号）、《关于印发环境标志产品政府采购品目清单的通知》（财库〔2019〕18号）、《关于印发节能产品政府采购品目清单的通知》（财库〔2019〕19号）；（4）陕西省财政厅关于印发《陕西省中小企业政府采购信用融资办法》（陕财办采〔2018〕23号）；（5）其他需要落实的政府采购政策，如有最新颁布的政府采购政策，按最新的文件执行。</w:t>
      </w:r>
    </w:p>
    <w:p w14:paraId="5C98013F">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（三）本项目的特定资格要求：</w:t>
      </w:r>
    </w:p>
    <w:p w14:paraId="0CE70B69">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营业执照等主体资格证明文件：具有独立承担民事责任能力的法人、其他组织或自然人，提供合法有效的统一社会信用代码营业执照（事业单位提供事业单位法人证书，其他组织经营的合法凭证，自然人提供身份证明）。 </w:t>
      </w:r>
    </w:p>
    <w:p w14:paraId="7001B78F">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财务报告：提供注册会计师行业统一监管平台（网址http：//acc.mof.gov.cn）赋码的2024年度或2025年度审计报告（成立时间至提交响应文件截止时间不足一年的可提供成立后任意时段的资产负债表），或开启/协商前六个月内银行出具的资信证明，或信用担保机构出具的响应担保函（以上三种形式的资料提供任何一种即可）。</w:t>
      </w:r>
    </w:p>
    <w:p w14:paraId="7113B050">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3.社保缴纳证明：提供开启/协商前半年内任意一个月已缴纳的社会保障资金缴存单据或社保机构开具的社会保险参保缴费情况证明，依法不需要缴纳社会保障资金的应提供相关文件证明。 </w:t>
      </w:r>
    </w:p>
    <w:p w14:paraId="47285442">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4.税收缴纳证明：提供开启/协商前半年内任意一个月已缴纳完税凭证或税务机关开具的完税证明（任意税种），依法免税的应提供相关文件证明。</w:t>
      </w:r>
    </w:p>
    <w:p w14:paraId="33FBBFE8">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5.提供具有履行合同所必需的设备和专业技术能力的说明及承诺。 </w:t>
      </w:r>
    </w:p>
    <w:p w14:paraId="26C1B95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6.提供参加政府采购活动前 3 年内在经营活动中没有重大违法记录的书面声明。 </w:t>
      </w:r>
    </w:p>
    <w:p w14:paraId="64C81E36">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7.供应商不得在“信用中国 ”网站（www.creditchina.gov.cn）和“ 中国政府采购网 ” （www.ccgp.gov.cn）中被列入失信被执行人、重大税收违法案件当事人名单、政府采购严重违法失信行为记录名单。</w:t>
      </w:r>
    </w:p>
    <w:p w14:paraId="3AD15AB8">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8.法定代表人直接参加的，须出具法定代表人身份证明书；法定代表人授权代表参加的，须出具法定代表人授权委托书。</w:t>
      </w:r>
    </w:p>
    <w:p w14:paraId="4E0F85E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9.本项目不专门面向中小企业采购。</w:t>
      </w:r>
    </w:p>
    <w:p w14:paraId="31302E96">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10.本项目不接受联合体。</w:t>
      </w:r>
    </w:p>
    <w:p w14:paraId="3EFBC9B4">
      <w:pPr>
        <w:pStyle w:val="20"/>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outlineLvl w:val="2"/>
        <w:rPr>
          <w:rFonts w:hint="eastAsia" w:ascii="宋体" w:hAnsi="宋体" w:eastAsia="宋体" w:cs="宋体"/>
          <w:b/>
          <w:bCs w:val="0"/>
          <w:sz w:val="28"/>
          <w:highlight w:val="none"/>
          <w:lang w:val="en-US" w:eastAsia="zh-CN"/>
        </w:rPr>
      </w:pPr>
      <w:r>
        <w:rPr>
          <w:rFonts w:hint="eastAsia" w:ascii="宋体" w:hAnsi="宋体" w:eastAsia="宋体" w:cs="宋体"/>
          <w:b/>
          <w:bCs w:val="0"/>
          <w:sz w:val="28"/>
          <w:highlight w:val="none"/>
          <w:lang w:val="en-US" w:eastAsia="zh-CN"/>
        </w:rPr>
        <w:t>五、单一来源采购文件获取时间、获取地点：</w:t>
      </w:r>
    </w:p>
    <w:p w14:paraId="504B4616">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1.获取时间：2026 年6月13日 09：00至 2026年6月17日 17：00</w:t>
      </w:r>
    </w:p>
    <w:p w14:paraId="09123159">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2.获取地点：西安市莲湖区南二环西段9号泊达国际酒店27楼东户</w:t>
      </w:r>
    </w:p>
    <w:p w14:paraId="4FDBEBC4">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3.获取采购文件时请将单位介绍信及经办人身份证加盖公章的扫描件发送至邮箱501246100@qq.com免费获取。</w:t>
      </w:r>
    </w:p>
    <w:p w14:paraId="06522873">
      <w:pPr>
        <w:pStyle w:val="20"/>
        <w:keepNext w:val="0"/>
        <w:keepLines w:val="0"/>
        <w:pageBreakBefore w:val="0"/>
        <w:widowControl/>
        <w:kinsoku/>
        <w:wordWrap/>
        <w:overflowPunct/>
        <w:topLinePunct w:val="0"/>
        <w:autoSpaceDE/>
        <w:autoSpaceDN/>
        <w:bidi w:val="0"/>
        <w:adjustRightInd/>
        <w:snapToGrid/>
        <w:spacing w:line="360" w:lineRule="auto"/>
        <w:ind w:firstLine="562" w:firstLineChars="200"/>
        <w:textAlignment w:val="auto"/>
        <w:outlineLvl w:val="2"/>
        <w:rPr>
          <w:rFonts w:hint="eastAsia" w:ascii="宋体" w:hAnsi="宋体" w:eastAsia="宋体" w:cs="宋体"/>
          <w:b/>
          <w:bCs w:val="0"/>
          <w:highlight w:val="none"/>
        </w:rPr>
      </w:pPr>
      <w:r>
        <w:rPr>
          <w:rFonts w:hint="eastAsia" w:ascii="宋体" w:hAnsi="宋体" w:eastAsia="宋体" w:cs="宋体"/>
          <w:b/>
          <w:bCs w:val="0"/>
          <w:sz w:val="28"/>
          <w:highlight w:val="none"/>
          <w:lang w:val="en-US" w:eastAsia="zh-CN"/>
        </w:rPr>
        <w:t>六</w:t>
      </w:r>
      <w:r>
        <w:rPr>
          <w:rFonts w:hint="eastAsia" w:ascii="宋体" w:hAnsi="宋体" w:eastAsia="宋体" w:cs="宋体"/>
          <w:b/>
          <w:bCs w:val="0"/>
          <w:sz w:val="28"/>
          <w:highlight w:val="none"/>
        </w:rPr>
        <w:t>、响应文件提交截止时间及开启时间、方式、地点</w:t>
      </w:r>
    </w:p>
    <w:p w14:paraId="1ED6F002">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响应文件提交截止时间及开启时间：</w:t>
      </w:r>
      <w:r>
        <w:rPr>
          <w:rFonts w:hint="eastAsia" w:ascii="宋体" w:hAnsi="宋体" w:eastAsia="宋体" w:cs="宋体"/>
          <w:b w:val="0"/>
          <w:bCs w:val="0"/>
          <w:sz w:val="24"/>
          <w:szCs w:val="24"/>
          <w:highlight w:val="none"/>
          <w:lang w:val="en-US" w:eastAsia="zh-CN"/>
        </w:rPr>
        <w:t>2026</w:t>
      </w:r>
      <w:r>
        <w:rPr>
          <w:rFonts w:hint="eastAsia" w:ascii="宋体" w:hAnsi="宋体" w:eastAsia="宋体" w:cs="宋体"/>
          <w:b w:val="0"/>
          <w:bCs w:val="0"/>
          <w:color w:val="auto"/>
          <w:sz w:val="24"/>
          <w:szCs w:val="24"/>
          <w:highlight w:val="none"/>
          <w:lang w:val="en-US" w:eastAsia="zh-CN"/>
        </w:rPr>
        <w:t>年6月24日9时30分</w:t>
      </w:r>
      <w:r>
        <w:rPr>
          <w:rFonts w:hint="eastAsia" w:ascii="宋体" w:hAnsi="宋体" w:eastAsia="宋体" w:cs="宋体"/>
          <w:b w:val="0"/>
          <w:bCs w:val="0"/>
          <w:sz w:val="24"/>
          <w:szCs w:val="24"/>
          <w:highlight w:val="none"/>
          <w:lang w:val="en-US" w:eastAsia="zh-CN"/>
        </w:rPr>
        <w:t>（北京时间）</w:t>
      </w:r>
      <w:r>
        <w:rPr>
          <w:rFonts w:hint="eastAsia" w:ascii="宋体" w:hAnsi="宋体" w:eastAsia="宋体" w:cs="宋体"/>
          <w:b w:val="0"/>
          <w:bCs w:val="0"/>
          <w:sz w:val="24"/>
          <w:szCs w:val="24"/>
          <w:highlight w:val="none"/>
        </w:rPr>
        <w:t>。</w:t>
      </w:r>
    </w:p>
    <w:p w14:paraId="4A97DC17">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响应文件提交方式、地点：</w:t>
      </w:r>
      <w:r>
        <w:rPr>
          <w:rFonts w:hint="eastAsia" w:ascii="宋体" w:hAnsi="宋体" w:eastAsia="宋体" w:cs="宋体"/>
          <w:b w:val="0"/>
          <w:bCs w:val="0"/>
          <w:sz w:val="24"/>
          <w:szCs w:val="24"/>
          <w:highlight w:val="none"/>
          <w:lang w:val="en-US" w:eastAsia="zh-CN"/>
        </w:rPr>
        <w:t>西安市莲湖区南二环西段9号泊达国际酒店27楼东户会议室纸质版</w:t>
      </w:r>
      <w:r>
        <w:rPr>
          <w:rFonts w:hint="eastAsia" w:ascii="宋体" w:hAnsi="宋体" w:eastAsia="宋体" w:cs="宋体"/>
          <w:b w:val="0"/>
          <w:bCs w:val="0"/>
          <w:sz w:val="24"/>
          <w:szCs w:val="24"/>
          <w:highlight w:val="none"/>
        </w:rPr>
        <w:t>提交。</w:t>
      </w:r>
    </w:p>
    <w:p w14:paraId="23DB1C92">
      <w:pPr>
        <w:rPr>
          <w:rFonts w:hint="eastAsia" w:ascii="宋体" w:hAnsi="宋体" w:eastAsia="宋体" w:cs="宋体"/>
          <w:b/>
          <w:bCs w:val="0"/>
          <w:sz w:val="28"/>
          <w:highlight w:val="none"/>
          <w:lang w:val="en-US" w:eastAsia="zh-CN"/>
        </w:rPr>
      </w:pPr>
      <w:r>
        <w:rPr>
          <w:rFonts w:hint="eastAsia" w:ascii="宋体" w:hAnsi="宋体" w:eastAsia="宋体" w:cs="宋体"/>
          <w:b/>
          <w:bCs w:val="0"/>
          <w:sz w:val="28"/>
          <w:highlight w:val="none"/>
          <w:lang w:val="en-US" w:eastAsia="zh-CN"/>
        </w:rPr>
        <w:br w:type="page"/>
      </w:r>
    </w:p>
    <w:p w14:paraId="5A1F06D9">
      <w:pPr>
        <w:pStyle w:val="20"/>
        <w:keepNext w:val="0"/>
        <w:keepLines w:val="0"/>
        <w:pageBreakBefore w:val="0"/>
        <w:widowControl/>
        <w:numPr>
          <w:ilvl w:val="0"/>
          <w:numId w:val="1"/>
        </w:numPr>
        <w:kinsoku/>
        <w:wordWrap/>
        <w:overflowPunct/>
        <w:topLinePunct w:val="0"/>
        <w:autoSpaceDE/>
        <w:autoSpaceDN/>
        <w:bidi w:val="0"/>
        <w:adjustRightInd/>
        <w:snapToGrid/>
        <w:spacing w:line="360" w:lineRule="auto"/>
        <w:ind w:firstLine="562" w:firstLineChars="200"/>
        <w:textAlignment w:val="auto"/>
        <w:outlineLvl w:val="2"/>
        <w:rPr>
          <w:rFonts w:hint="eastAsia" w:ascii="宋体" w:hAnsi="宋体" w:eastAsia="宋体" w:cs="宋体"/>
          <w:b/>
          <w:bCs w:val="0"/>
          <w:sz w:val="28"/>
          <w:highlight w:val="none"/>
          <w:lang w:val="en-US" w:eastAsia="zh-CN"/>
        </w:rPr>
      </w:pPr>
      <w:r>
        <w:rPr>
          <w:rFonts w:hint="eastAsia" w:ascii="宋体" w:hAnsi="宋体" w:eastAsia="宋体" w:cs="宋体"/>
          <w:b/>
          <w:bCs w:val="0"/>
          <w:sz w:val="28"/>
          <w:highlight w:val="none"/>
          <w:lang w:val="en-US" w:eastAsia="zh-CN"/>
        </w:rPr>
        <w:t>其他补充事宜</w:t>
      </w:r>
    </w:p>
    <w:p w14:paraId="37987CE2">
      <w:pPr>
        <w:pStyle w:val="20"/>
        <w:keepNext w:val="0"/>
        <w:keepLines w:val="0"/>
        <w:pageBreakBefore w:val="0"/>
        <w:widowControl/>
        <w:numPr>
          <w:ilvl w:val="0"/>
          <w:numId w:val="2"/>
        </w:numPr>
        <w:kinsoku/>
        <w:wordWrap w:val="0"/>
        <w:overflowPunct/>
        <w:topLinePunct w:val="0"/>
        <w:autoSpaceDE/>
        <w:autoSpaceDN/>
        <w:bidi w:val="0"/>
        <w:adjustRightInd/>
        <w:snapToGrid/>
        <w:spacing w:line="360" w:lineRule="auto"/>
        <w:ind w:firstLine="480" w:firstLineChars="200"/>
        <w:textAlignment w:val="auto"/>
        <w:outlineLvl w:val="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供应商信用融资：根据《陕西省财政厅关于加快推进我省中小企业政府采购信用融资工作的通知》（陕财办采〔2020〕15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困难，促进供应商依法诚信参加政府采购活动，有融资需求的供应商可登录陕西省政府采购网—陕西省政府采购金融服务平台（http://www.ccgp-shaanxi.gov.cn/zcdservice/zcd/shanxi/），选择符合自身情况的“政采贷”银行及其产品，凭项目中标（成交）结果、中标（成交）通知书等信息在线向银行提出贷款意向申请、查看贷款审批情况等。</w:t>
      </w:r>
    </w:p>
    <w:p w14:paraId="1BD1D590">
      <w:pPr>
        <w:pStyle w:val="20"/>
        <w:keepNext w:val="0"/>
        <w:keepLines w:val="0"/>
        <w:pageBreakBefore w:val="0"/>
        <w:widowControl/>
        <w:numPr>
          <w:ilvl w:val="0"/>
          <w:numId w:val="0"/>
        </w:numPr>
        <w:kinsoku/>
        <w:wordWrap w:val="0"/>
        <w:overflowPunct/>
        <w:topLinePunct w:val="0"/>
        <w:autoSpaceDE/>
        <w:autoSpaceDN/>
        <w:bidi w:val="0"/>
        <w:adjustRightInd/>
        <w:snapToGrid/>
        <w:spacing w:line="360" w:lineRule="auto"/>
        <w:ind w:firstLine="281" w:firstLineChars="100"/>
        <w:textAlignment w:val="auto"/>
        <w:outlineLvl w:val="2"/>
        <w:rPr>
          <w:rFonts w:hint="eastAsia" w:ascii="宋体" w:hAnsi="宋体" w:eastAsia="宋体" w:cs="宋体"/>
          <w:b/>
          <w:bCs w:val="0"/>
          <w:sz w:val="28"/>
          <w:highlight w:val="none"/>
          <w:lang w:val="en-US" w:eastAsia="zh-CN"/>
        </w:rPr>
      </w:pPr>
      <w:r>
        <w:rPr>
          <w:rFonts w:hint="eastAsia" w:ascii="宋体" w:hAnsi="宋体" w:eastAsia="宋体" w:cs="宋体"/>
          <w:b/>
          <w:bCs w:val="0"/>
          <w:sz w:val="28"/>
          <w:highlight w:val="none"/>
          <w:lang w:val="en-US" w:eastAsia="zh-CN"/>
        </w:rPr>
        <w:t>八、联系方式</w:t>
      </w:r>
    </w:p>
    <w:p w14:paraId="3FE8B31A">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采购人：西北妇女儿童医院</w:t>
      </w:r>
    </w:p>
    <w:p w14:paraId="4DCA4140">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地址：西安市雁翔路1616号</w:t>
      </w:r>
    </w:p>
    <w:p w14:paraId="400202EB">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联系人：王老师</w:t>
      </w:r>
    </w:p>
    <w:p w14:paraId="08AF3F6E">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联系电话：029-89550667</w:t>
      </w:r>
    </w:p>
    <w:p w14:paraId="02DCA546">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p>
    <w:p w14:paraId="123B47EE">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代理机构：典亮工程项目管理有限公司</w:t>
      </w:r>
    </w:p>
    <w:p w14:paraId="2C8DFF0A">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地址：西安市莲湖区南二环西段9号泊达国际酒店27楼东户</w:t>
      </w:r>
    </w:p>
    <w:p w14:paraId="13DA2A05">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联系人：李博  王晶   佘翠</w:t>
      </w:r>
    </w:p>
    <w:p w14:paraId="7EB8ABAC">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联系电话：029-87613089</w:t>
      </w:r>
    </w:p>
    <w:p w14:paraId="531DE97A">
      <w:pPr>
        <w:pStyle w:val="20"/>
        <w:keepNext w:val="0"/>
        <w:keepLines w:val="0"/>
        <w:pageBreakBefore w:val="0"/>
        <w:widowControl/>
        <w:kinsoku/>
        <w:wordWrap/>
        <w:overflowPunct/>
        <w:topLinePunct w:val="0"/>
        <w:autoSpaceDE/>
        <w:autoSpaceDN/>
        <w:bidi w:val="0"/>
        <w:adjustRightInd/>
        <w:snapToGrid/>
        <w:spacing w:line="360" w:lineRule="auto"/>
        <w:ind w:firstLine="400" w:firstLineChars="200"/>
        <w:textAlignment w:val="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w:br w:type="textWrapping"/>
      </w:r>
      <w:r>
        <w:rPr>
          <w:rFonts w:hint="eastAsia" w:ascii="宋体" w:hAnsi="宋体" w:eastAsia="宋体" w:cs="宋体"/>
          <w:highlight w:val="none"/>
        </w:rPr>
        <w:br w:type="page"/>
      </w:r>
    </w:p>
    <w:p w14:paraId="3575C2AD">
      <w:pPr>
        <w:pStyle w:val="2"/>
        <w:keepNext/>
        <w:keepLines/>
        <w:pageBreakBefore w:val="0"/>
        <w:widowControl/>
        <w:kinsoku w:val="0"/>
        <w:wordWrap/>
        <w:overflowPunct/>
        <w:topLinePunct w:val="0"/>
        <w:autoSpaceDE w:val="0"/>
        <w:autoSpaceDN w:val="0"/>
        <w:bidi w:val="0"/>
        <w:adjustRightInd w:val="0"/>
        <w:snapToGrid w:val="0"/>
        <w:spacing w:before="0" w:after="0" w:line="480" w:lineRule="auto"/>
        <w:jc w:val="center"/>
        <w:textAlignment w:val="baseline"/>
        <w:rPr>
          <w:rFonts w:hint="eastAsia" w:ascii="宋体" w:hAnsi="宋体" w:eastAsia="宋体" w:cs="宋体"/>
          <w:b/>
          <w:sz w:val="32"/>
          <w:szCs w:val="32"/>
          <w:highlight w:val="none"/>
          <w:lang w:val="en-US" w:eastAsia="zh-CN"/>
        </w:rPr>
      </w:pPr>
      <w:bookmarkStart w:id="7" w:name="_Toc25219"/>
      <w:bookmarkStart w:id="8" w:name="_Toc19683"/>
      <w:bookmarkStart w:id="9" w:name="_Toc28600"/>
      <w:r>
        <w:rPr>
          <w:rFonts w:hint="eastAsia" w:ascii="宋体" w:hAnsi="宋体" w:eastAsia="宋体" w:cs="宋体"/>
          <w:b/>
          <w:sz w:val="32"/>
          <w:szCs w:val="32"/>
          <w:highlight w:val="none"/>
          <w:lang w:val="en-US" w:eastAsia="zh-CN"/>
        </w:rPr>
        <w:t>第二章 供应商须知</w:t>
      </w:r>
      <w:bookmarkEnd w:id="7"/>
      <w:bookmarkEnd w:id="8"/>
      <w:bookmarkEnd w:id="9"/>
    </w:p>
    <w:p w14:paraId="76A32C98">
      <w:pPr>
        <w:pStyle w:val="20"/>
        <w:jc w:val="center"/>
        <w:outlineLvl w:val="2"/>
        <w:rPr>
          <w:rFonts w:hint="eastAsia" w:ascii="宋体" w:hAnsi="宋体" w:eastAsia="宋体" w:cs="宋体"/>
          <w:b/>
          <w:sz w:val="28"/>
          <w:highlight w:val="none"/>
        </w:rPr>
      </w:pPr>
      <w:r>
        <w:rPr>
          <w:rFonts w:hint="eastAsia" w:ascii="宋体" w:hAnsi="宋体" w:eastAsia="宋体" w:cs="宋体"/>
          <w:b/>
          <w:sz w:val="28"/>
          <w:highlight w:val="none"/>
        </w:rPr>
        <w:t>供应商须知</w:t>
      </w:r>
      <w:r>
        <w:rPr>
          <w:rFonts w:hint="eastAsia" w:ascii="宋体" w:hAnsi="宋体" w:eastAsia="宋体" w:cs="宋体"/>
          <w:b/>
          <w:sz w:val="28"/>
          <w:highlight w:val="none"/>
          <w:lang w:val="en-US" w:eastAsia="zh-CN"/>
        </w:rPr>
        <w:t>前</w:t>
      </w:r>
      <w:r>
        <w:rPr>
          <w:rFonts w:hint="eastAsia" w:ascii="宋体" w:hAnsi="宋体" w:eastAsia="宋体" w:cs="宋体"/>
          <w:b/>
          <w:sz w:val="28"/>
          <w:highlight w:val="none"/>
        </w:rPr>
        <w:t>附表</w:t>
      </w:r>
    </w:p>
    <w:tbl>
      <w:tblPr>
        <w:tblStyle w:val="17"/>
        <w:tblW w:w="9414" w:type="dxa"/>
        <w:tblInd w:w="2"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771"/>
        <w:gridCol w:w="1830"/>
        <w:gridCol w:w="6813"/>
      </w:tblGrid>
      <w:tr w14:paraId="4F8A05D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53"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13112FBC">
            <w:pPr>
              <w:pStyle w:val="21"/>
              <w:spacing w:before="58" w:line="219" w:lineRule="auto"/>
              <w:ind w:left="149"/>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rPr>
              <w:t>序号</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33DADB56">
            <w:pPr>
              <w:pStyle w:val="21"/>
              <w:spacing w:before="58" w:line="219" w:lineRule="auto"/>
              <w:ind w:left="733"/>
              <w:rPr>
                <w:rFonts w:hint="eastAsia" w:ascii="宋体" w:hAnsi="宋体" w:eastAsia="宋体" w:cs="宋体"/>
                <w:color w:val="auto"/>
                <w:sz w:val="24"/>
                <w:szCs w:val="24"/>
                <w:highlight w:val="none"/>
              </w:rPr>
            </w:pPr>
            <w:r>
              <w:rPr>
                <w:rFonts w:hint="eastAsia" w:ascii="宋体" w:hAnsi="宋体" w:eastAsia="宋体" w:cs="宋体"/>
                <w:color w:val="auto"/>
                <w:spacing w:val="-20"/>
                <w:sz w:val="24"/>
                <w:szCs w:val="24"/>
                <w:highlight w:val="none"/>
              </w:rPr>
              <w:t>内容</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11BD4C30">
            <w:pPr>
              <w:pStyle w:val="21"/>
              <w:spacing w:before="58" w:line="219" w:lineRule="auto"/>
              <w:ind w:left="2788"/>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说明和要求</w:t>
            </w:r>
          </w:p>
        </w:tc>
      </w:tr>
      <w:tr w14:paraId="7524013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377"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00777772">
            <w:pPr>
              <w:spacing w:line="260" w:lineRule="auto"/>
              <w:rPr>
                <w:rFonts w:hint="eastAsia" w:ascii="宋体" w:hAnsi="宋体" w:eastAsia="宋体" w:cs="宋体"/>
                <w:color w:val="auto"/>
                <w:sz w:val="24"/>
                <w:szCs w:val="24"/>
                <w:highlight w:val="none"/>
              </w:rPr>
            </w:pPr>
          </w:p>
          <w:p w14:paraId="465767A6">
            <w:pPr>
              <w:spacing w:line="261" w:lineRule="auto"/>
              <w:rPr>
                <w:rFonts w:hint="eastAsia" w:ascii="宋体" w:hAnsi="宋体" w:eastAsia="宋体" w:cs="宋体"/>
                <w:color w:val="auto"/>
                <w:sz w:val="24"/>
                <w:szCs w:val="24"/>
                <w:highlight w:val="none"/>
              </w:rPr>
            </w:pPr>
          </w:p>
          <w:p w14:paraId="5355432F">
            <w:pPr>
              <w:pStyle w:val="21"/>
              <w:spacing w:before="78" w:line="184" w:lineRule="auto"/>
              <w:ind w:left="3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70CA6DAF">
            <w:pPr>
              <w:bidi w:val="0"/>
              <w:jc w:val="center"/>
              <w:rPr>
                <w:rFonts w:hint="eastAsia" w:ascii="宋体" w:hAnsi="宋体" w:eastAsia="宋体" w:cs="宋体"/>
                <w:snapToGrid w:val="0"/>
                <w:color w:val="auto"/>
                <w:spacing w:val="-5"/>
                <w:sz w:val="24"/>
                <w:szCs w:val="24"/>
                <w:highlight w:val="none"/>
                <w:lang w:val="en-US" w:eastAsia="zh-CN" w:bidi="ar-SA"/>
              </w:rPr>
            </w:pPr>
          </w:p>
          <w:p w14:paraId="4BE964D6">
            <w:pPr>
              <w:bidi w:val="0"/>
              <w:jc w:val="center"/>
              <w:rPr>
                <w:rFonts w:hint="eastAsia" w:ascii="宋体" w:hAnsi="宋体" w:eastAsia="宋体" w:cs="宋体"/>
                <w:snapToGrid w:val="0"/>
                <w:color w:val="auto"/>
                <w:spacing w:val="-5"/>
                <w:sz w:val="24"/>
                <w:szCs w:val="24"/>
                <w:highlight w:val="none"/>
                <w:lang w:val="en-US" w:eastAsia="zh-CN" w:bidi="ar-SA"/>
              </w:rPr>
            </w:pPr>
          </w:p>
          <w:p w14:paraId="5B3CD23B">
            <w:pPr>
              <w:bidi w:val="0"/>
              <w:jc w:val="center"/>
              <w:rPr>
                <w:rFonts w:hint="eastAsia" w:ascii="宋体" w:hAnsi="宋体" w:eastAsia="宋体" w:cs="宋体"/>
                <w:snapToGrid w:val="0"/>
                <w:color w:val="auto"/>
                <w:spacing w:val="-5"/>
                <w:sz w:val="24"/>
                <w:szCs w:val="24"/>
                <w:highlight w:val="none"/>
                <w:lang w:val="en-US" w:eastAsia="zh-CN" w:bidi="ar-SA"/>
              </w:rPr>
            </w:pPr>
            <w:r>
              <w:rPr>
                <w:rFonts w:hint="eastAsia" w:ascii="宋体" w:hAnsi="宋体" w:eastAsia="宋体" w:cs="宋体"/>
                <w:snapToGrid w:val="0"/>
                <w:color w:val="auto"/>
                <w:spacing w:val="-5"/>
                <w:sz w:val="24"/>
                <w:szCs w:val="24"/>
                <w:highlight w:val="none"/>
                <w:lang w:val="en-US" w:eastAsia="zh-CN" w:bidi="ar-SA"/>
              </w:rPr>
              <w:t>采购人</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35D11A06">
            <w:pPr>
              <w:pStyle w:val="21"/>
              <w:keepNext w:val="0"/>
              <w:keepLines w:val="0"/>
              <w:pageBreakBefore w:val="0"/>
              <w:widowControl/>
              <w:shd w:val="clear" w:color="auto" w:fill="auto"/>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采购人：西北妇女儿童医院</w:t>
            </w:r>
          </w:p>
          <w:p w14:paraId="5AF11B27">
            <w:pPr>
              <w:pStyle w:val="21"/>
              <w:keepNext w:val="0"/>
              <w:keepLines w:val="0"/>
              <w:pageBreakBefore w:val="0"/>
              <w:widowControl/>
              <w:shd w:val="clear" w:color="auto" w:fill="auto"/>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地址：西安市雁翔路1616号</w:t>
            </w:r>
          </w:p>
          <w:p w14:paraId="39CCB3C0">
            <w:pPr>
              <w:pStyle w:val="21"/>
              <w:keepNext w:val="0"/>
              <w:keepLines w:val="0"/>
              <w:pageBreakBefore w:val="0"/>
              <w:widowControl/>
              <w:shd w:val="clear" w:color="auto" w:fill="auto"/>
              <w:kinsoku w:val="0"/>
              <w:wordWrap/>
              <w:overflowPunct/>
              <w:topLinePunct w:val="0"/>
              <w:autoSpaceDE w:val="0"/>
              <w:autoSpaceDN w:val="0"/>
              <w:bidi w:val="0"/>
              <w:adjustRightInd w:val="0"/>
              <w:snapToGrid w:val="0"/>
              <w:spacing w:line="360" w:lineRule="auto"/>
              <w:ind w:left="0" w:right="0" w:firstLine="0" w:firstLineChars="0"/>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联系人：王老师</w:t>
            </w:r>
          </w:p>
          <w:p w14:paraId="3FF4A61F">
            <w:pPr>
              <w:pStyle w:val="21"/>
              <w:keepNext w:val="0"/>
              <w:keepLines w:val="0"/>
              <w:pageBreakBefore w:val="0"/>
              <w:widowControl/>
              <w:shd w:val="clear" w:color="auto" w:fill="auto"/>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联系电话：029-89550667</w:t>
            </w:r>
          </w:p>
        </w:tc>
      </w:tr>
      <w:tr w14:paraId="1F74936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720"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7B6BB119">
            <w:pPr>
              <w:spacing w:line="347" w:lineRule="auto"/>
              <w:rPr>
                <w:rFonts w:hint="eastAsia" w:ascii="宋体" w:hAnsi="宋体" w:eastAsia="宋体" w:cs="宋体"/>
                <w:color w:val="auto"/>
                <w:sz w:val="24"/>
                <w:szCs w:val="24"/>
                <w:highlight w:val="none"/>
              </w:rPr>
            </w:pPr>
          </w:p>
          <w:p w14:paraId="5DB572DD">
            <w:pPr>
              <w:spacing w:line="348" w:lineRule="auto"/>
              <w:rPr>
                <w:rFonts w:hint="eastAsia" w:ascii="宋体" w:hAnsi="宋体" w:eastAsia="宋体" w:cs="宋体"/>
                <w:color w:val="auto"/>
                <w:sz w:val="24"/>
                <w:szCs w:val="24"/>
                <w:highlight w:val="none"/>
              </w:rPr>
            </w:pPr>
          </w:p>
          <w:p w14:paraId="0B6BED20">
            <w:pPr>
              <w:pStyle w:val="21"/>
              <w:spacing w:before="78" w:line="183" w:lineRule="auto"/>
              <w:ind w:left="3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267F2F68">
            <w:pPr>
              <w:bidi w:val="0"/>
              <w:jc w:val="center"/>
              <w:rPr>
                <w:rFonts w:hint="eastAsia" w:ascii="宋体" w:hAnsi="宋体" w:eastAsia="宋体" w:cs="宋体"/>
                <w:snapToGrid w:val="0"/>
                <w:color w:val="auto"/>
                <w:spacing w:val="-5"/>
                <w:sz w:val="24"/>
                <w:szCs w:val="24"/>
                <w:highlight w:val="none"/>
                <w:lang w:val="en-US" w:eastAsia="zh-CN" w:bidi="ar-SA"/>
              </w:rPr>
            </w:pPr>
          </w:p>
          <w:p w14:paraId="23BF70A0">
            <w:pPr>
              <w:bidi w:val="0"/>
              <w:jc w:val="center"/>
              <w:rPr>
                <w:rFonts w:hint="eastAsia" w:ascii="宋体" w:hAnsi="宋体" w:eastAsia="宋体" w:cs="宋体"/>
                <w:snapToGrid w:val="0"/>
                <w:color w:val="auto"/>
                <w:spacing w:val="-5"/>
                <w:sz w:val="24"/>
                <w:szCs w:val="24"/>
                <w:highlight w:val="none"/>
                <w:lang w:val="en-US" w:eastAsia="zh-CN" w:bidi="ar-SA"/>
              </w:rPr>
            </w:pPr>
          </w:p>
          <w:p w14:paraId="7BFE8131">
            <w:pPr>
              <w:bidi w:val="0"/>
              <w:jc w:val="center"/>
              <w:rPr>
                <w:rFonts w:hint="eastAsia" w:ascii="宋体" w:hAnsi="宋体" w:eastAsia="宋体" w:cs="宋体"/>
                <w:snapToGrid w:val="0"/>
                <w:color w:val="auto"/>
                <w:spacing w:val="-5"/>
                <w:sz w:val="24"/>
                <w:szCs w:val="24"/>
                <w:highlight w:val="none"/>
                <w:lang w:val="en-US" w:eastAsia="zh-CN" w:bidi="ar-SA"/>
              </w:rPr>
            </w:pPr>
            <w:r>
              <w:rPr>
                <w:rFonts w:hint="eastAsia" w:ascii="宋体" w:hAnsi="宋体" w:eastAsia="宋体" w:cs="宋体"/>
                <w:snapToGrid w:val="0"/>
                <w:color w:val="auto"/>
                <w:spacing w:val="-5"/>
                <w:sz w:val="24"/>
                <w:szCs w:val="24"/>
                <w:highlight w:val="none"/>
                <w:lang w:val="en-US" w:eastAsia="zh-CN" w:bidi="ar-SA"/>
              </w:rPr>
              <w:t>采购代理机构</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5A6502AA">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名称：典亮工程项目管理有限公司</w:t>
            </w:r>
          </w:p>
          <w:p w14:paraId="0764A236">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地址：西安市莲湖区南二环西段9号泊达国际酒店27楼东户</w:t>
            </w:r>
          </w:p>
          <w:p w14:paraId="31F27DE0">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default" w:ascii="宋体" w:hAnsi="宋体" w:eastAsia="宋体" w:cs="宋体"/>
                <w:color w:val="auto"/>
                <w:spacing w:val="-2"/>
                <w:sz w:val="24"/>
                <w:szCs w:val="24"/>
                <w:highlight w:val="none"/>
                <w:lang w:val="en-US"/>
              </w:rPr>
            </w:pPr>
            <w:r>
              <w:rPr>
                <w:rFonts w:hint="eastAsia" w:ascii="宋体" w:hAnsi="宋体" w:eastAsia="宋体" w:cs="宋体"/>
                <w:color w:val="auto"/>
                <w:spacing w:val="-2"/>
                <w:sz w:val="24"/>
                <w:szCs w:val="24"/>
                <w:highlight w:val="none"/>
                <w:lang w:val="en-US" w:eastAsia="zh-CN"/>
              </w:rPr>
              <w:t xml:space="preserve">联 系 人：李博  王晶 </w:t>
            </w:r>
            <w:r>
              <w:rPr>
                <w:rFonts w:hint="eastAsia" w:cs="宋体"/>
                <w:color w:val="auto"/>
                <w:spacing w:val="-2"/>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佘翠</w:t>
            </w:r>
          </w:p>
          <w:p w14:paraId="3A02B212">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电 话：029-87613089</w:t>
            </w:r>
          </w:p>
          <w:p w14:paraId="7C512710">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邮箱：</w:t>
            </w:r>
            <w:r>
              <w:rPr>
                <w:rFonts w:hint="eastAsia" w:ascii="宋体" w:hAnsi="宋体" w:eastAsia="宋体" w:cs="宋体"/>
                <w:color w:val="auto"/>
                <w:spacing w:val="-2"/>
                <w:sz w:val="24"/>
                <w:szCs w:val="24"/>
                <w:highlight w:val="none"/>
                <w:lang w:val="en-US" w:eastAsia="zh-CN"/>
              </w:rPr>
              <w:t>501246100</w:t>
            </w:r>
            <w:r>
              <w:rPr>
                <w:rFonts w:hint="eastAsia" w:ascii="宋体" w:hAnsi="宋体" w:eastAsia="宋体" w:cs="宋体"/>
                <w:color w:val="auto"/>
                <w:spacing w:val="-2"/>
                <w:sz w:val="24"/>
                <w:szCs w:val="24"/>
                <w:highlight w:val="none"/>
              </w:rPr>
              <w:t>@</w:t>
            </w:r>
            <w:r>
              <w:rPr>
                <w:rFonts w:hint="eastAsia" w:ascii="宋体" w:hAnsi="宋体" w:eastAsia="宋体" w:cs="宋体"/>
                <w:color w:val="auto"/>
                <w:spacing w:val="-2"/>
                <w:sz w:val="24"/>
                <w:szCs w:val="24"/>
                <w:highlight w:val="none"/>
                <w:lang w:val="en-US" w:eastAsia="zh-CN"/>
              </w:rPr>
              <w:t>qq</w:t>
            </w:r>
            <w:r>
              <w:rPr>
                <w:rFonts w:hint="eastAsia" w:ascii="宋体" w:hAnsi="宋体" w:eastAsia="宋体" w:cs="宋体"/>
                <w:color w:val="auto"/>
                <w:spacing w:val="-2"/>
                <w:sz w:val="24"/>
                <w:szCs w:val="24"/>
                <w:highlight w:val="none"/>
              </w:rPr>
              <w:t>.com</w:t>
            </w:r>
          </w:p>
        </w:tc>
      </w:tr>
      <w:tr w14:paraId="5C2CBE3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66ED7EB1">
            <w:pPr>
              <w:pStyle w:val="21"/>
              <w:spacing w:before="261" w:line="183" w:lineRule="auto"/>
              <w:ind w:left="3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06C5D490">
            <w:pPr>
              <w:pStyle w:val="21"/>
              <w:spacing w:before="54" w:line="241" w:lineRule="auto"/>
              <w:ind w:right="218"/>
              <w:jc w:val="center"/>
              <w:rPr>
                <w:rFonts w:hint="eastAsia" w:ascii="宋体" w:hAnsi="宋体" w:eastAsia="宋体" w:cs="宋体"/>
                <w:snapToGrid w:val="0"/>
                <w:color w:val="auto"/>
                <w:spacing w:val="-5"/>
                <w:sz w:val="24"/>
                <w:szCs w:val="24"/>
                <w:highlight w:val="none"/>
                <w:lang w:val="en-US" w:eastAsia="zh-CN" w:bidi="ar-SA"/>
              </w:rPr>
            </w:pPr>
            <w:r>
              <w:rPr>
                <w:rFonts w:hint="eastAsia" w:ascii="宋体" w:hAnsi="宋体" w:eastAsia="宋体" w:cs="宋体"/>
                <w:snapToGrid w:val="0"/>
                <w:color w:val="auto"/>
                <w:spacing w:val="-5"/>
                <w:sz w:val="24"/>
                <w:szCs w:val="24"/>
                <w:highlight w:val="none"/>
                <w:lang w:val="en-US" w:eastAsia="zh-CN" w:bidi="ar-SA"/>
              </w:rPr>
              <w:t>项目名称</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104FFA4B">
            <w:pPr>
              <w:pStyle w:val="21"/>
              <w:spacing w:before="54" w:line="219" w:lineRule="auto"/>
              <w:jc w:val="left"/>
              <w:rPr>
                <w:rFonts w:hint="default" w:ascii="宋体" w:hAnsi="宋体" w:eastAsia="宋体" w:cs="宋体"/>
                <w:color w:val="auto"/>
                <w:spacing w:val="-3"/>
                <w:sz w:val="24"/>
                <w:szCs w:val="24"/>
                <w:highlight w:val="none"/>
                <w:lang w:eastAsia="zh-CN"/>
              </w:rPr>
            </w:pPr>
            <w:r>
              <w:rPr>
                <w:rFonts w:hint="default" w:cs="宋体"/>
                <w:color w:val="auto"/>
                <w:spacing w:val="-3"/>
                <w:sz w:val="24"/>
                <w:szCs w:val="24"/>
                <w:highlight w:val="none"/>
                <w:lang w:eastAsia="zh-CN"/>
              </w:rPr>
              <w:t>GE婴儿辐射保暖台等设备原厂维保服务</w:t>
            </w:r>
          </w:p>
        </w:tc>
      </w:tr>
      <w:tr w14:paraId="1029404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2E5B3A8C">
            <w:pPr>
              <w:pStyle w:val="21"/>
              <w:spacing w:before="91" w:line="183" w:lineRule="auto"/>
              <w:ind w:left="3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4EC116D7">
            <w:pPr>
              <w:pStyle w:val="21"/>
              <w:spacing w:before="54" w:line="219" w:lineRule="auto"/>
              <w:jc w:val="center"/>
              <w:rPr>
                <w:rFonts w:hint="eastAsia" w:ascii="宋体" w:hAnsi="宋体" w:eastAsia="宋体" w:cs="宋体"/>
                <w:snapToGrid w:val="0"/>
                <w:color w:val="auto"/>
                <w:spacing w:val="-5"/>
                <w:sz w:val="24"/>
                <w:szCs w:val="24"/>
                <w:highlight w:val="none"/>
                <w:lang w:val="en-US" w:eastAsia="zh-CN" w:bidi="ar-SA"/>
              </w:rPr>
            </w:pPr>
            <w:r>
              <w:rPr>
                <w:rFonts w:hint="eastAsia" w:ascii="宋体" w:hAnsi="宋体" w:eastAsia="宋体" w:cs="宋体"/>
                <w:snapToGrid w:val="0"/>
                <w:color w:val="auto"/>
                <w:spacing w:val="-5"/>
                <w:sz w:val="24"/>
                <w:szCs w:val="24"/>
                <w:highlight w:val="none"/>
                <w:lang w:val="en-US" w:eastAsia="zh-CN" w:bidi="ar-SA"/>
              </w:rPr>
              <w:t>项目编号</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40698E80">
            <w:pPr>
              <w:pStyle w:val="21"/>
              <w:spacing w:before="54" w:line="219" w:lineRule="auto"/>
              <w:jc w:val="lef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DLZB-2026-0502</w:t>
            </w:r>
          </w:p>
        </w:tc>
      </w:tr>
      <w:tr w14:paraId="2A6B542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0033EFB7">
            <w:pPr>
              <w:pStyle w:val="21"/>
              <w:spacing w:before="91" w:line="182" w:lineRule="auto"/>
              <w:ind w:left="33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3A55D5F1">
            <w:pPr>
              <w:pStyle w:val="21"/>
              <w:spacing w:before="51" w:line="219" w:lineRule="auto"/>
              <w:jc w:val="center"/>
              <w:rPr>
                <w:rFonts w:hint="eastAsia" w:ascii="宋体" w:hAnsi="宋体" w:eastAsia="宋体" w:cs="宋体"/>
                <w:snapToGrid w:val="0"/>
                <w:color w:val="auto"/>
                <w:spacing w:val="-5"/>
                <w:sz w:val="24"/>
                <w:szCs w:val="24"/>
                <w:highlight w:val="none"/>
                <w:lang w:val="en-US" w:eastAsia="zh-CN" w:bidi="ar-SA"/>
              </w:rPr>
            </w:pPr>
            <w:r>
              <w:rPr>
                <w:rFonts w:hint="eastAsia" w:ascii="宋体" w:hAnsi="宋体" w:eastAsia="宋体" w:cs="宋体"/>
                <w:snapToGrid w:val="0"/>
                <w:color w:val="auto"/>
                <w:spacing w:val="-5"/>
                <w:sz w:val="24"/>
                <w:szCs w:val="24"/>
                <w:highlight w:val="none"/>
                <w:lang w:val="en-US" w:eastAsia="zh-CN" w:bidi="ar-SA"/>
              </w:rPr>
              <w:t>采购内容</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6FEE5BBA">
            <w:pPr>
              <w:pStyle w:val="21"/>
              <w:spacing w:before="54" w:line="219" w:lineRule="auto"/>
              <w:jc w:val="left"/>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 xml:space="preserve">具体内容详见第三部分 </w:t>
            </w:r>
            <w:r>
              <w:rPr>
                <w:rFonts w:hint="eastAsia" w:ascii="宋体" w:hAnsi="宋体" w:eastAsia="宋体" w:cs="宋体"/>
                <w:spacing w:val="3"/>
                <w:sz w:val="24"/>
                <w:szCs w:val="24"/>
                <w:highlight w:val="none"/>
              </w:rPr>
              <w:t>采购内容及商务要求</w:t>
            </w:r>
          </w:p>
        </w:tc>
      </w:tr>
      <w:tr w14:paraId="596A17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493444EF">
            <w:pPr>
              <w:pStyle w:val="21"/>
              <w:spacing w:before="90" w:line="183" w:lineRule="auto"/>
              <w:ind w:left="3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3225917B">
            <w:pPr>
              <w:pStyle w:val="21"/>
              <w:spacing w:before="51" w:line="220" w:lineRule="auto"/>
              <w:jc w:val="center"/>
              <w:rPr>
                <w:rFonts w:hint="eastAsia" w:ascii="宋体" w:hAnsi="宋体" w:eastAsia="宋体" w:cs="宋体"/>
                <w:snapToGrid w:val="0"/>
                <w:color w:val="auto"/>
                <w:spacing w:val="-5"/>
                <w:sz w:val="24"/>
                <w:szCs w:val="24"/>
                <w:highlight w:val="none"/>
                <w:lang w:val="en-US" w:eastAsia="zh-CN" w:bidi="ar-SA"/>
              </w:rPr>
            </w:pPr>
            <w:r>
              <w:rPr>
                <w:rFonts w:hint="eastAsia" w:ascii="宋体" w:hAnsi="宋体" w:eastAsia="宋体" w:cs="宋体"/>
                <w:snapToGrid w:val="0"/>
                <w:color w:val="auto"/>
                <w:spacing w:val="-5"/>
                <w:sz w:val="24"/>
                <w:szCs w:val="24"/>
                <w:highlight w:val="none"/>
                <w:lang w:val="en-US" w:eastAsia="zh-CN" w:bidi="ar-SA"/>
              </w:rPr>
              <w:t>中小企业</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1870C699">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val="en-US" w:eastAsia="zh-CN"/>
              </w:rPr>
              <w:t>本项目</w:t>
            </w:r>
            <w:r>
              <w:rPr>
                <w:rFonts w:hint="eastAsia" w:cs="宋体"/>
                <w:color w:val="auto"/>
                <w:spacing w:val="2"/>
                <w:sz w:val="24"/>
                <w:szCs w:val="24"/>
                <w:highlight w:val="none"/>
                <w:lang w:val="en-US" w:eastAsia="zh-CN"/>
              </w:rPr>
              <w:t>不</w:t>
            </w:r>
            <w:r>
              <w:rPr>
                <w:rFonts w:hint="eastAsia" w:ascii="宋体" w:hAnsi="宋体" w:eastAsia="宋体" w:cs="宋体"/>
                <w:color w:val="auto"/>
                <w:spacing w:val="2"/>
                <w:sz w:val="24"/>
                <w:szCs w:val="24"/>
                <w:highlight w:val="none"/>
              </w:rPr>
              <w:t>专门面向中小企业采购</w:t>
            </w:r>
          </w:p>
        </w:tc>
      </w:tr>
      <w:tr w14:paraId="571A039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4"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12FCEB7E">
            <w:pPr>
              <w:spacing w:line="263" w:lineRule="auto"/>
              <w:rPr>
                <w:rFonts w:hint="eastAsia" w:ascii="宋体" w:hAnsi="宋体" w:eastAsia="宋体" w:cs="宋体"/>
                <w:color w:val="auto"/>
                <w:sz w:val="24"/>
                <w:szCs w:val="24"/>
                <w:highlight w:val="none"/>
              </w:rPr>
            </w:pPr>
          </w:p>
          <w:p w14:paraId="2F4EE855">
            <w:pPr>
              <w:pStyle w:val="21"/>
              <w:spacing w:before="78" w:line="182" w:lineRule="auto"/>
              <w:ind w:left="33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3B062CCF">
            <w:pPr>
              <w:pStyle w:val="21"/>
              <w:spacing w:before="223" w:line="249" w:lineRule="auto"/>
              <w:ind w:right="239"/>
              <w:jc w:val="center"/>
              <w:rPr>
                <w:rFonts w:hint="eastAsia" w:ascii="宋体" w:hAnsi="宋体" w:eastAsia="宋体" w:cs="宋体"/>
                <w:snapToGrid w:val="0"/>
                <w:color w:val="auto"/>
                <w:spacing w:val="-5"/>
                <w:sz w:val="24"/>
                <w:szCs w:val="24"/>
                <w:highlight w:val="none"/>
                <w:lang w:val="en-US" w:eastAsia="zh-CN" w:bidi="ar-SA"/>
              </w:rPr>
            </w:pPr>
            <w:r>
              <w:rPr>
                <w:rFonts w:hint="eastAsia" w:ascii="宋体" w:hAnsi="宋体" w:eastAsia="宋体" w:cs="宋体"/>
                <w:snapToGrid w:val="0"/>
                <w:color w:val="auto"/>
                <w:spacing w:val="-5"/>
                <w:sz w:val="24"/>
                <w:szCs w:val="24"/>
                <w:highlight w:val="none"/>
                <w:lang w:val="en-US" w:eastAsia="zh-CN" w:bidi="ar-SA"/>
              </w:rPr>
              <w:t>采购预算</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17DFCD8D">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rPr>
              <w:t>预算金额</w:t>
            </w:r>
            <w:r>
              <w:rPr>
                <w:rFonts w:hint="eastAsia" w:ascii="宋体" w:hAnsi="宋体" w:eastAsia="宋体" w:cs="宋体"/>
                <w:color w:val="auto"/>
                <w:spacing w:val="-4"/>
                <w:sz w:val="24"/>
                <w:szCs w:val="24"/>
                <w:highlight w:val="none"/>
                <w:lang w:val="en-US" w:eastAsia="zh-CN"/>
              </w:rPr>
              <w:t>23万元/年</w:t>
            </w:r>
          </w:p>
        </w:tc>
      </w:tr>
      <w:tr w14:paraId="31EF08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352"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0F67240E">
            <w:pPr>
              <w:spacing w:line="242" w:lineRule="auto"/>
              <w:rPr>
                <w:rFonts w:hint="eastAsia" w:ascii="宋体" w:hAnsi="宋体" w:eastAsia="宋体" w:cs="宋体"/>
                <w:color w:val="auto"/>
                <w:sz w:val="24"/>
                <w:szCs w:val="24"/>
                <w:highlight w:val="none"/>
              </w:rPr>
            </w:pPr>
          </w:p>
          <w:p w14:paraId="24E6752B">
            <w:pPr>
              <w:spacing w:line="242" w:lineRule="auto"/>
              <w:rPr>
                <w:rFonts w:hint="eastAsia" w:ascii="宋体" w:hAnsi="宋体" w:eastAsia="宋体" w:cs="宋体"/>
                <w:color w:val="auto"/>
                <w:sz w:val="24"/>
                <w:szCs w:val="24"/>
                <w:highlight w:val="none"/>
              </w:rPr>
            </w:pPr>
          </w:p>
          <w:p w14:paraId="2421D0EB">
            <w:pPr>
              <w:spacing w:line="242" w:lineRule="auto"/>
              <w:rPr>
                <w:rFonts w:hint="eastAsia" w:ascii="宋体" w:hAnsi="宋体" w:eastAsia="宋体" w:cs="宋体"/>
                <w:color w:val="auto"/>
                <w:sz w:val="24"/>
                <w:szCs w:val="24"/>
                <w:highlight w:val="none"/>
              </w:rPr>
            </w:pPr>
          </w:p>
          <w:p w14:paraId="7248827A">
            <w:pPr>
              <w:spacing w:line="242" w:lineRule="auto"/>
              <w:rPr>
                <w:rFonts w:hint="eastAsia" w:ascii="宋体" w:hAnsi="宋体" w:eastAsia="宋体" w:cs="宋体"/>
                <w:color w:val="auto"/>
                <w:sz w:val="24"/>
                <w:szCs w:val="24"/>
                <w:highlight w:val="none"/>
              </w:rPr>
            </w:pPr>
          </w:p>
          <w:p w14:paraId="4A6EEFE7">
            <w:pPr>
              <w:spacing w:line="243" w:lineRule="auto"/>
              <w:rPr>
                <w:rFonts w:hint="eastAsia" w:ascii="宋体" w:hAnsi="宋体" w:eastAsia="宋体" w:cs="宋体"/>
                <w:color w:val="auto"/>
                <w:sz w:val="24"/>
                <w:szCs w:val="24"/>
                <w:highlight w:val="none"/>
              </w:rPr>
            </w:pPr>
          </w:p>
          <w:p w14:paraId="1C18057C">
            <w:pPr>
              <w:spacing w:line="243" w:lineRule="auto"/>
              <w:rPr>
                <w:rFonts w:hint="eastAsia" w:ascii="宋体" w:hAnsi="宋体" w:eastAsia="宋体" w:cs="宋体"/>
                <w:color w:val="auto"/>
                <w:sz w:val="24"/>
                <w:szCs w:val="24"/>
                <w:highlight w:val="none"/>
              </w:rPr>
            </w:pPr>
          </w:p>
          <w:p w14:paraId="3D0F611C">
            <w:pPr>
              <w:spacing w:line="243" w:lineRule="auto"/>
              <w:rPr>
                <w:rFonts w:hint="eastAsia" w:ascii="宋体" w:hAnsi="宋体" w:eastAsia="宋体" w:cs="宋体"/>
                <w:color w:val="auto"/>
                <w:sz w:val="24"/>
                <w:szCs w:val="24"/>
                <w:highlight w:val="none"/>
              </w:rPr>
            </w:pPr>
          </w:p>
          <w:p w14:paraId="2AC57A6F">
            <w:pPr>
              <w:spacing w:line="243" w:lineRule="auto"/>
              <w:rPr>
                <w:rFonts w:hint="eastAsia" w:ascii="宋体" w:hAnsi="宋体" w:eastAsia="宋体" w:cs="宋体"/>
                <w:color w:val="auto"/>
                <w:sz w:val="24"/>
                <w:szCs w:val="24"/>
                <w:highlight w:val="none"/>
              </w:rPr>
            </w:pPr>
          </w:p>
          <w:p w14:paraId="31ED1A91">
            <w:pPr>
              <w:pStyle w:val="21"/>
              <w:spacing w:before="78" w:line="183" w:lineRule="auto"/>
              <w:ind w:left="334"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22B6C3C6">
            <w:pPr>
              <w:spacing w:line="245" w:lineRule="auto"/>
              <w:jc w:val="both"/>
              <w:rPr>
                <w:rFonts w:hint="eastAsia" w:ascii="宋体" w:hAnsi="宋体" w:eastAsia="宋体" w:cs="宋体"/>
                <w:color w:val="auto"/>
                <w:sz w:val="24"/>
                <w:szCs w:val="24"/>
                <w:highlight w:val="none"/>
              </w:rPr>
            </w:pPr>
          </w:p>
          <w:p w14:paraId="50EE45B7">
            <w:pPr>
              <w:spacing w:line="245" w:lineRule="auto"/>
              <w:jc w:val="both"/>
              <w:rPr>
                <w:rFonts w:hint="eastAsia" w:ascii="宋体" w:hAnsi="宋体" w:eastAsia="宋体" w:cs="宋体"/>
                <w:color w:val="auto"/>
                <w:sz w:val="24"/>
                <w:szCs w:val="24"/>
                <w:highlight w:val="none"/>
              </w:rPr>
            </w:pPr>
          </w:p>
          <w:p w14:paraId="15231B56">
            <w:pPr>
              <w:spacing w:line="245" w:lineRule="auto"/>
              <w:jc w:val="both"/>
              <w:rPr>
                <w:rFonts w:hint="eastAsia" w:ascii="宋体" w:hAnsi="宋体" w:eastAsia="宋体" w:cs="宋体"/>
                <w:color w:val="auto"/>
                <w:sz w:val="24"/>
                <w:szCs w:val="24"/>
                <w:highlight w:val="none"/>
              </w:rPr>
            </w:pPr>
          </w:p>
          <w:p w14:paraId="5E2F76C3">
            <w:pPr>
              <w:spacing w:line="245" w:lineRule="auto"/>
              <w:jc w:val="both"/>
              <w:rPr>
                <w:rFonts w:hint="eastAsia" w:ascii="宋体" w:hAnsi="宋体" w:eastAsia="宋体" w:cs="宋体"/>
                <w:color w:val="auto"/>
                <w:sz w:val="24"/>
                <w:szCs w:val="24"/>
                <w:highlight w:val="none"/>
              </w:rPr>
            </w:pPr>
          </w:p>
          <w:p w14:paraId="58EA4395">
            <w:pPr>
              <w:spacing w:line="246" w:lineRule="auto"/>
              <w:jc w:val="both"/>
              <w:rPr>
                <w:rFonts w:hint="eastAsia" w:ascii="宋体" w:hAnsi="宋体" w:eastAsia="宋体" w:cs="宋体"/>
                <w:color w:val="auto"/>
                <w:sz w:val="24"/>
                <w:szCs w:val="24"/>
                <w:highlight w:val="none"/>
              </w:rPr>
            </w:pPr>
          </w:p>
          <w:p w14:paraId="67BFB571">
            <w:pPr>
              <w:spacing w:line="246" w:lineRule="auto"/>
              <w:jc w:val="both"/>
              <w:rPr>
                <w:rFonts w:hint="eastAsia" w:ascii="宋体" w:hAnsi="宋体" w:eastAsia="宋体" w:cs="宋体"/>
                <w:color w:val="auto"/>
                <w:sz w:val="24"/>
                <w:szCs w:val="24"/>
                <w:highlight w:val="none"/>
              </w:rPr>
            </w:pPr>
          </w:p>
          <w:p w14:paraId="596E01BA">
            <w:pPr>
              <w:spacing w:line="246" w:lineRule="auto"/>
              <w:jc w:val="both"/>
              <w:rPr>
                <w:rFonts w:hint="eastAsia" w:ascii="宋体" w:hAnsi="宋体" w:eastAsia="宋体" w:cs="宋体"/>
                <w:color w:val="auto"/>
                <w:sz w:val="24"/>
                <w:szCs w:val="24"/>
                <w:highlight w:val="none"/>
              </w:rPr>
            </w:pPr>
          </w:p>
          <w:p w14:paraId="2FA76609">
            <w:pPr>
              <w:spacing w:line="246" w:lineRule="auto"/>
              <w:jc w:val="both"/>
              <w:rPr>
                <w:rFonts w:hint="eastAsia" w:ascii="宋体" w:hAnsi="宋体" w:eastAsia="宋体" w:cs="宋体"/>
                <w:color w:val="auto"/>
                <w:sz w:val="24"/>
                <w:szCs w:val="24"/>
                <w:highlight w:val="none"/>
              </w:rPr>
            </w:pPr>
          </w:p>
          <w:p w14:paraId="17F37DBD">
            <w:pPr>
              <w:bidi w:val="0"/>
              <w:rPr>
                <w:rFonts w:hint="default"/>
                <w:highlight w:val="none"/>
                <w:lang w:val="en-US" w:eastAsia="zh-CN"/>
              </w:rPr>
            </w:pPr>
            <w:r>
              <w:rPr>
                <w:rFonts w:hint="eastAsia" w:ascii="宋体" w:hAnsi="宋体" w:eastAsia="宋体" w:cs="宋体"/>
                <w:snapToGrid w:val="0"/>
                <w:color w:val="auto"/>
                <w:spacing w:val="-5"/>
                <w:sz w:val="24"/>
                <w:szCs w:val="24"/>
                <w:highlight w:val="none"/>
                <w:lang w:val="en-US" w:eastAsia="zh-CN" w:bidi="ar-SA"/>
              </w:rPr>
              <w:t>供应商资质条件</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0676E0F8">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 xml:space="preserve">1.营业执照等主体资格证明文件：具有独立承担民事责任能力的法人、其他组织或自然人，提供合法有效的统一社会信用代码营业执照（事业单位提供事业单位法人证书，其他组织经营的合法凭证，自然人提供身份证明）。 </w:t>
            </w:r>
          </w:p>
          <w:p w14:paraId="49159773">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2.财务报告：</w:t>
            </w:r>
            <w:r>
              <w:rPr>
                <w:rFonts w:hint="eastAsia" w:ascii="宋体" w:hAnsi="宋体" w:eastAsia="宋体" w:cs="宋体"/>
                <w:color w:val="auto"/>
                <w:sz w:val="24"/>
                <w:szCs w:val="24"/>
                <w:highlight w:val="none"/>
                <w:lang w:val="en-US" w:eastAsia="zh-CN"/>
              </w:rPr>
              <w:t>提供注册会计师行业统一监管平台（网址http：//acc.mof.gov.cn）赋码可查询的2024年度或2025年度审计报告（成立时间至提交响应文件截止时间不足一年的可提供成立后任意时段的资产负债表），或开启/协商前六个月内银行出具的资信证明，或信用担保机构出具的响应担保函（以上三种形式的资料提供任何一种即可）。</w:t>
            </w:r>
            <w:r>
              <w:rPr>
                <w:rFonts w:hint="eastAsia" w:ascii="宋体" w:hAnsi="宋体" w:eastAsia="宋体" w:cs="宋体"/>
                <w:color w:val="auto"/>
                <w:spacing w:val="-4"/>
                <w:sz w:val="24"/>
                <w:szCs w:val="24"/>
                <w:highlight w:val="none"/>
                <w:lang w:val="en-US" w:eastAsia="zh-CN"/>
              </w:rPr>
              <w:t xml:space="preserve"> </w:t>
            </w:r>
          </w:p>
          <w:p w14:paraId="775270C4">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3.社保缴纳证明：提供</w:t>
            </w:r>
            <w:r>
              <w:rPr>
                <w:rFonts w:hint="eastAsia" w:ascii="宋体" w:hAnsi="宋体" w:eastAsia="宋体" w:cs="宋体"/>
                <w:color w:val="auto"/>
                <w:sz w:val="24"/>
                <w:szCs w:val="24"/>
                <w:highlight w:val="none"/>
                <w:lang w:val="en-US" w:eastAsia="zh-CN"/>
              </w:rPr>
              <w:t>开启/协商</w:t>
            </w:r>
            <w:r>
              <w:rPr>
                <w:rFonts w:hint="eastAsia" w:ascii="宋体" w:hAnsi="宋体" w:eastAsia="宋体" w:cs="宋体"/>
                <w:color w:val="auto"/>
                <w:spacing w:val="-4"/>
                <w:sz w:val="24"/>
                <w:szCs w:val="24"/>
                <w:highlight w:val="none"/>
                <w:lang w:val="en-US" w:eastAsia="zh-CN"/>
              </w:rPr>
              <w:t xml:space="preserve">前半年内任意一个月已缴纳的社会保障资金缴存单据或社保机构开具的社会保险参保缴费情况证明，依法不需要缴纳社会保障资金的应提供相关文件证明。 </w:t>
            </w:r>
          </w:p>
          <w:p w14:paraId="32BAA5F7">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4.税收缴纳证明：提供</w:t>
            </w:r>
            <w:r>
              <w:rPr>
                <w:rFonts w:hint="eastAsia" w:ascii="宋体" w:hAnsi="宋体" w:eastAsia="宋体" w:cs="宋体"/>
                <w:color w:val="auto"/>
                <w:sz w:val="24"/>
                <w:szCs w:val="24"/>
                <w:highlight w:val="none"/>
                <w:lang w:val="en-US" w:eastAsia="zh-CN"/>
              </w:rPr>
              <w:t>开启/协商</w:t>
            </w:r>
            <w:r>
              <w:rPr>
                <w:rFonts w:hint="eastAsia" w:ascii="宋体" w:hAnsi="宋体" w:eastAsia="宋体" w:cs="宋体"/>
                <w:color w:val="auto"/>
                <w:spacing w:val="-4"/>
                <w:sz w:val="24"/>
                <w:szCs w:val="24"/>
                <w:highlight w:val="none"/>
                <w:lang w:val="en-US" w:eastAsia="zh-CN"/>
              </w:rPr>
              <w:t>前半年内任意一个月已缴纳完税凭证或税务机关开具的完税证明（任意税种），依法免税的应提供相关文件证明。</w:t>
            </w:r>
          </w:p>
          <w:p w14:paraId="09DB3E48">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5.提供具有履行合同所必需的设备和专业技术能力的说明及承诺。（提供承诺书）</w:t>
            </w:r>
          </w:p>
          <w:p w14:paraId="508BF1B6">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6.提供参加政府采购活动前 3 年内在经营活动中没有重大违法记录的书面声明。 （提供书面声明）</w:t>
            </w:r>
          </w:p>
          <w:p w14:paraId="2D506CAA">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7.供应商不得在“信用中国 ”网站（www.creditchina.gov.cn）和“ 中国政府采购网 ” （www.ccgp.gov.cn）中被列入失信被执行人、重大税收违法案件当事人名单、政府采购严重违法失信行为记录名单。</w:t>
            </w:r>
          </w:p>
          <w:p w14:paraId="18351BA4">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8.法定代表人直接参加的，须出具法定代表人身份证明书；法定代表人授权代表参加的，须出具法定代表人授权委托书。</w:t>
            </w:r>
          </w:p>
          <w:p w14:paraId="5874EBEA">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9.本项目不专门面向中小企业采购。</w:t>
            </w:r>
          </w:p>
          <w:p w14:paraId="732AD45B">
            <w:pPr>
              <w:pStyle w:val="2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val="en-US" w:eastAsia="zh-CN"/>
              </w:rPr>
              <w:t>10.本项目不接受联合体。（提供声明函）</w:t>
            </w:r>
          </w:p>
        </w:tc>
      </w:tr>
      <w:tr w14:paraId="1997363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67"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3ADCFC2B">
            <w:pPr>
              <w:pStyle w:val="21"/>
              <w:spacing w:before="92" w:line="184" w:lineRule="auto"/>
              <w:ind w:left="290" w:leftChars="0"/>
              <w:rPr>
                <w:rFonts w:hint="eastAsia" w:ascii="宋体" w:hAnsi="宋体" w:eastAsia="宋体" w:cs="宋体"/>
                <w:color w:val="auto"/>
                <w:szCs w:val="24"/>
                <w:highlight w:val="none"/>
              </w:rPr>
            </w:pPr>
            <w:r>
              <w:rPr>
                <w:rFonts w:hint="eastAsia" w:ascii="宋体" w:hAnsi="宋体" w:eastAsia="宋体" w:cs="宋体"/>
                <w:color w:val="auto"/>
                <w:spacing w:val="-14"/>
                <w:sz w:val="24"/>
                <w:szCs w:val="24"/>
                <w:highlight w:val="none"/>
              </w:rPr>
              <w:t>9</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5122926C">
            <w:pPr>
              <w:pStyle w:val="21"/>
              <w:spacing w:before="223" w:line="249" w:lineRule="auto"/>
              <w:ind w:right="239"/>
              <w:jc w:val="center"/>
              <w:rPr>
                <w:rFonts w:hint="eastAsia" w:ascii="宋体" w:hAnsi="宋体" w:eastAsia="宋体" w:cs="宋体"/>
                <w:color w:val="auto"/>
                <w:spacing w:val="-5"/>
                <w:sz w:val="24"/>
                <w:szCs w:val="24"/>
                <w:highlight w:val="none"/>
                <w:lang w:val="en-US" w:eastAsia="zh-CN"/>
              </w:rPr>
            </w:pPr>
            <w:r>
              <w:rPr>
                <w:rFonts w:hint="eastAsia" w:ascii="宋体" w:hAnsi="宋体" w:eastAsia="宋体" w:cs="宋体"/>
                <w:color w:val="auto"/>
                <w:spacing w:val="-5"/>
                <w:sz w:val="24"/>
                <w:szCs w:val="24"/>
                <w:highlight w:val="none"/>
                <w:lang w:val="en-US" w:eastAsia="zh-CN"/>
              </w:rPr>
              <w:t>服务期限</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177C0076">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i w:val="0"/>
                <w:iCs w:val="0"/>
                <w:snapToGrid w:val="0"/>
                <w:color w:val="auto"/>
                <w:kern w:val="0"/>
                <w:sz w:val="24"/>
                <w:szCs w:val="24"/>
                <w:highlight w:val="none"/>
                <w:lang w:val="en-US" w:eastAsia="zh-CN" w:bidi="ar"/>
              </w:rPr>
            </w:pPr>
            <w:r>
              <w:rPr>
                <w:rFonts w:hint="eastAsia" w:ascii="宋体" w:hAnsi="宋体" w:eastAsia="宋体" w:cs="宋体"/>
                <w:sz w:val="24"/>
                <w:szCs w:val="24"/>
                <w:highlight w:val="none"/>
                <w:lang w:val="en-US" w:eastAsia="zh-CN"/>
              </w:rPr>
              <w:t>计划服务期三年，合同一年一签。</w:t>
            </w:r>
          </w:p>
        </w:tc>
      </w:tr>
      <w:tr w14:paraId="4D76448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59"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50A38C11">
            <w:pPr>
              <w:pStyle w:val="21"/>
              <w:spacing w:before="92" w:line="184" w:lineRule="auto"/>
              <w:ind w:left="290" w:leftChars="0"/>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10</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76B48165">
            <w:pPr>
              <w:bidi w:val="0"/>
              <w:jc w:val="center"/>
              <w:rPr>
                <w:rFonts w:hint="eastAsia" w:ascii="宋体" w:hAnsi="宋体" w:eastAsia="宋体" w:cs="宋体"/>
                <w:i w:val="0"/>
                <w:iCs w:val="0"/>
                <w:snapToGrid w:val="0"/>
                <w:color w:val="auto"/>
                <w:kern w:val="0"/>
                <w:sz w:val="24"/>
                <w:szCs w:val="24"/>
                <w:highlight w:val="none"/>
                <w:lang w:val="en-US" w:eastAsia="zh-CN" w:bidi="ar"/>
              </w:rPr>
            </w:pPr>
            <w:r>
              <w:rPr>
                <w:rFonts w:hint="eastAsia" w:ascii="宋体" w:hAnsi="宋体" w:eastAsia="宋体" w:cs="宋体"/>
                <w:i w:val="0"/>
                <w:iCs w:val="0"/>
                <w:snapToGrid w:val="0"/>
                <w:color w:val="auto"/>
                <w:kern w:val="0"/>
                <w:sz w:val="24"/>
                <w:szCs w:val="24"/>
                <w:highlight w:val="none"/>
                <w:lang w:val="en-US" w:eastAsia="zh-CN" w:bidi="ar"/>
              </w:rPr>
              <w:t>服务地点</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6AF8A4E3">
            <w:pPr>
              <w:bidi w:val="0"/>
              <w:rPr>
                <w:rFonts w:hint="eastAsia" w:ascii="宋体" w:hAnsi="宋体" w:eastAsia="宋体" w:cs="宋体"/>
                <w:i w:val="0"/>
                <w:iCs w:val="0"/>
                <w:snapToGrid w:val="0"/>
                <w:color w:val="auto"/>
                <w:kern w:val="0"/>
                <w:sz w:val="24"/>
                <w:szCs w:val="24"/>
                <w:highlight w:val="none"/>
                <w:lang w:val="en-US" w:eastAsia="zh-CN" w:bidi="ar"/>
              </w:rPr>
            </w:pPr>
            <w:r>
              <w:rPr>
                <w:rFonts w:hint="eastAsia" w:ascii="宋体" w:hAnsi="宋体" w:eastAsia="宋体" w:cs="宋体"/>
                <w:i w:val="0"/>
                <w:iCs w:val="0"/>
                <w:snapToGrid w:val="0"/>
                <w:color w:val="auto"/>
                <w:kern w:val="0"/>
                <w:sz w:val="24"/>
                <w:szCs w:val="24"/>
                <w:highlight w:val="none"/>
                <w:lang w:val="en-US" w:eastAsia="zh-CN" w:bidi="ar"/>
              </w:rPr>
              <w:t>采购人指定地点</w:t>
            </w:r>
          </w:p>
        </w:tc>
      </w:tr>
      <w:tr w14:paraId="1EC8CF0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25B2D5AD">
            <w:pPr>
              <w:pStyle w:val="21"/>
              <w:spacing w:before="78" w:line="184" w:lineRule="auto"/>
              <w:ind w:left="290" w:leftChars="0"/>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11</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2BB11738">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获取文件</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7E768E4A">
            <w:pPr>
              <w:pStyle w:val="21"/>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lang w:eastAsia="zh-CN"/>
              </w:rPr>
              <w:t>202</w:t>
            </w:r>
            <w:r>
              <w:rPr>
                <w:rFonts w:hint="eastAsia" w:ascii="宋体" w:hAnsi="宋体" w:eastAsia="宋体" w:cs="宋体"/>
                <w:color w:val="auto"/>
                <w:spacing w:val="-4"/>
                <w:sz w:val="24"/>
                <w:szCs w:val="24"/>
                <w:highlight w:val="none"/>
                <w:lang w:val="en-US" w:eastAsia="zh-CN"/>
              </w:rPr>
              <w:t>6</w:t>
            </w:r>
            <w:r>
              <w:rPr>
                <w:rFonts w:hint="eastAsia" w:ascii="宋体" w:hAnsi="宋体" w:eastAsia="宋体" w:cs="宋体"/>
                <w:color w:val="auto"/>
                <w:spacing w:val="-4"/>
                <w:sz w:val="24"/>
                <w:szCs w:val="24"/>
                <w:highlight w:val="none"/>
                <w:lang w:eastAsia="zh-CN"/>
              </w:rPr>
              <w:t>年</w:t>
            </w:r>
            <w:r>
              <w:rPr>
                <w:rFonts w:hint="eastAsia" w:cs="宋体"/>
                <w:color w:val="auto"/>
                <w:spacing w:val="-4"/>
                <w:sz w:val="24"/>
                <w:szCs w:val="24"/>
                <w:highlight w:val="none"/>
                <w:lang w:val="en-US" w:eastAsia="zh-CN"/>
              </w:rPr>
              <w:t>6</w:t>
            </w:r>
            <w:r>
              <w:rPr>
                <w:rFonts w:hint="eastAsia" w:ascii="宋体" w:hAnsi="宋体" w:eastAsia="宋体" w:cs="宋体"/>
                <w:color w:val="auto"/>
                <w:spacing w:val="-4"/>
                <w:sz w:val="24"/>
                <w:szCs w:val="24"/>
                <w:highlight w:val="none"/>
                <w:lang w:eastAsia="zh-CN"/>
              </w:rPr>
              <w:t>月</w:t>
            </w:r>
            <w:r>
              <w:rPr>
                <w:rFonts w:hint="eastAsia" w:cs="宋体"/>
                <w:color w:val="auto"/>
                <w:spacing w:val="-4"/>
                <w:sz w:val="24"/>
                <w:szCs w:val="24"/>
                <w:highlight w:val="none"/>
                <w:lang w:val="en-US" w:eastAsia="zh-CN"/>
              </w:rPr>
              <w:t>13</w:t>
            </w:r>
            <w:r>
              <w:rPr>
                <w:rFonts w:hint="eastAsia" w:ascii="宋体" w:hAnsi="宋体" w:eastAsia="宋体" w:cs="宋体"/>
                <w:color w:val="auto"/>
                <w:spacing w:val="-4"/>
                <w:sz w:val="24"/>
                <w:szCs w:val="24"/>
                <w:highlight w:val="none"/>
                <w:lang w:eastAsia="zh-CN"/>
              </w:rPr>
              <w:t>日09时00分到20</w:t>
            </w:r>
            <w:r>
              <w:rPr>
                <w:rFonts w:hint="eastAsia" w:ascii="宋体" w:hAnsi="宋体" w:eastAsia="宋体" w:cs="宋体"/>
                <w:color w:val="auto"/>
                <w:spacing w:val="-4"/>
                <w:sz w:val="24"/>
                <w:szCs w:val="24"/>
                <w:highlight w:val="none"/>
                <w:lang w:val="en-US" w:eastAsia="zh-CN"/>
              </w:rPr>
              <w:t>26</w:t>
            </w:r>
            <w:r>
              <w:rPr>
                <w:rFonts w:hint="eastAsia" w:ascii="宋体" w:hAnsi="宋体" w:eastAsia="宋体" w:cs="宋体"/>
                <w:color w:val="auto"/>
                <w:spacing w:val="-4"/>
                <w:sz w:val="24"/>
                <w:szCs w:val="24"/>
                <w:highlight w:val="none"/>
                <w:lang w:eastAsia="zh-CN"/>
              </w:rPr>
              <w:t>年</w:t>
            </w:r>
            <w:r>
              <w:rPr>
                <w:rFonts w:hint="eastAsia" w:cs="宋体"/>
                <w:color w:val="auto"/>
                <w:spacing w:val="-4"/>
                <w:sz w:val="24"/>
                <w:szCs w:val="24"/>
                <w:highlight w:val="none"/>
                <w:lang w:val="en-US" w:eastAsia="zh-CN"/>
              </w:rPr>
              <w:t>6</w:t>
            </w:r>
            <w:r>
              <w:rPr>
                <w:rFonts w:hint="eastAsia" w:ascii="宋体" w:hAnsi="宋体" w:eastAsia="宋体" w:cs="宋体"/>
                <w:color w:val="auto"/>
                <w:spacing w:val="-4"/>
                <w:sz w:val="24"/>
                <w:szCs w:val="24"/>
                <w:highlight w:val="none"/>
                <w:lang w:eastAsia="zh-CN"/>
              </w:rPr>
              <w:t>月</w:t>
            </w:r>
            <w:r>
              <w:rPr>
                <w:rFonts w:hint="eastAsia" w:cs="宋体"/>
                <w:color w:val="auto"/>
                <w:spacing w:val="-4"/>
                <w:sz w:val="24"/>
                <w:szCs w:val="24"/>
                <w:highlight w:val="none"/>
                <w:lang w:val="en-US" w:eastAsia="zh-CN"/>
              </w:rPr>
              <w:t>17</w:t>
            </w:r>
            <w:r>
              <w:rPr>
                <w:rFonts w:hint="eastAsia" w:ascii="宋体" w:hAnsi="宋体" w:eastAsia="宋体" w:cs="宋体"/>
                <w:color w:val="auto"/>
                <w:spacing w:val="-4"/>
                <w:sz w:val="24"/>
                <w:szCs w:val="24"/>
                <w:highlight w:val="none"/>
                <w:lang w:eastAsia="zh-CN"/>
              </w:rPr>
              <w:t>日17时00分</w:t>
            </w:r>
          </w:p>
        </w:tc>
      </w:tr>
      <w:tr w14:paraId="16516D3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0"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458F00B5">
            <w:pPr>
              <w:pStyle w:val="21"/>
              <w:spacing w:before="92" w:line="184" w:lineRule="auto"/>
              <w:ind w:left="290" w:leftChars="0"/>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12</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4EF417BD">
            <w:pPr>
              <w:pStyle w:val="21"/>
              <w:spacing w:before="223" w:line="249" w:lineRule="auto"/>
              <w:ind w:right="239"/>
              <w:jc w:val="center"/>
              <w:rPr>
                <w:rFonts w:hint="eastAsia" w:cs="宋体"/>
                <w:color w:val="auto"/>
                <w:spacing w:val="-5"/>
                <w:sz w:val="24"/>
                <w:szCs w:val="24"/>
                <w:highlight w:val="none"/>
                <w:lang w:val="en-US" w:eastAsia="zh-CN"/>
              </w:rPr>
            </w:pPr>
            <w:r>
              <w:rPr>
                <w:rFonts w:hint="eastAsia" w:cs="宋体"/>
                <w:color w:val="auto"/>
                <w:spacing w:val="-5"/>
                <w:sz w:val="24"/>
                <w:szCs w:val="24"/>
                <w:highlight w:val="none"/>
                <w:lang w:val="en-US" w:eastAsia="zh-CN"/>
              </w:rPr>
              <w:t>是否接受</w:t>
            </w:r>
          </w:p>
          <w:p w14:paraId="650EBA73">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联合体</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3BED6E21">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5"/>
                <w:sz w:val="24"/>
                <w:szCs w:val="24"/>
                <w:highlight w:val="none"/>
              </w:rPr>
              <w:t>不接受</w:t>
            </w:r>
          </w:p>
        </w:tc>
      </w:tr>
      <w:tr w14:paraId="0130B3D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6" w:hRule="atLeast"/>
        </w:trPr>
        <w:tc>
          <w:tcPr>
            <w:tcW w:w="771" w:type="dxa"/>
            <w:tcBorders>
              <w:top w:val="single" w:color="auto" w:sz="2" w:space="0"/>
              <w:left w:val="single" w:color="auto" w:sz="2" w:space="0"/>
              <w:bottom w:val="single" w:color="auto" w:sz="2" w:space="0"/>
              <w:right w:val="single" w:color="auto" w:sz="2" w:space="0"/>
            </w:tcBorders>
            <w:noWrap w:val="0"/>
            <w:vAlign w:val="top"/>
          </w:tcPr>
          <w:p w14:paraId="178CB47C">
            <w:pPr>
              <w:pStyle w:val="21"/>
              <w:spacing w:before="92" w:line="184" w:lineRule="auto"/>
              <w:ind w:left="290" w:leftChars="0"/>
              <w:rPr>
                <w:rFonts w:hint="eastAsia" w:ascii="宋体" w:hAnsi="宋体" w:eastAsia="宋体" w:cs="宋体"/>
                <w:color w:val="auto"/>
                <w:sz w:val="24"/>
                <w:szCs w:val="24"/>
                <w:highlight w:val="none"/>
              </w:rPr>
            </w:pPr>
            <w:r>
              <w:rPr>
                <w:rFonts w:hint="eastAsia" w:ascii="宋体" w:hAnsi="宋体" w:eastAsia="宋体" w:cs="宋体"/>
                <w:color w:val="auto"/>
                <w:spacing w:val="-14"/>
                <w:sz w:val="24"/>
                <w:szCs w:val="24"/>
                <w:highlight w:val="none"/>
              </w:rPr>
              <w:t>13</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0653873C">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踏勘现场</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10BEA576">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不统一组织踏勘现场</w:t>
            </w:r>
          </w:p>
        </w:tc>
      </w:tr>
      <w:tr w14:paraId="448B28E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15"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32F9544D">
            <w:pPr>
              <w:pStyle w:val="21"/>
              <w:spacing w:before="78" w:line="184" w:lineRule="auto"/>
              <w:ind w:left="290"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14</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5F9B20B3">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lang w:val="en-US" w:eastAsia="zh-CN"/>
              </w:rPr>
              <w:t>响应</w:t>
            </w:r>
            <w:r>
              <w:rPr>
                <w:rFonts w:hint="eastAsia" w:ascii="宋体" w:hAnsi="宋体" w:eastAsia="宋体" w:cs="宋体"/>
                <w:color w:val="auto"/>
                <w:spacing w:val="-5"/>
                <w:sz w:val="24"/>
                <w:szCs w:val="24"/>
                <w:highlight w:val="none"/>
              </w:rPr>
              <w:t>文件提交</w:t>
            </w:r>
          </w:p>
          <w:p w14:paraId="765BBB98">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截止时间和地点</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15ACAA32">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rPr>
              <w:t>截止时间：</w:t>
            </w:r>
            <w:r>
              <w:rPr>
                <w:rFonts w:hint="eastAsia" w:ascii="宋体" w:hAnsi="宋体" w:eastAsia="宋体" w:cs="宋体"/>
                <w:b w:val="0"/>
                <w:bCs w:val="0"/>
                <w:sz w:val="24"/>
                <w:szCs w:val="24"/>
                <w:highlight w:val="none"/>
                <w:lang w:val="en-US" w:eastAsia="zh-CN"/>
              </w:rPr>
              <w:t>2026</w:t>
            </w:r>
            <w:r>
              <w:rPr>
                <w:rFonts w:hint="eastAsia" w:ascii="宋体" w:hAnsi="宋体" w:eastAsia="宋体" w:cs="宋体"/>
                <w:b w:val="0"/>
                <w:bCs w:val="0"/>
                <w:color w:val="auto"/>
                <w:sz w:val="24"/>
                <w:szCs w:val="24"/>
                <w:highlight w:val="none"/>
                <w:lang w:val="en-US" w:eastAsia="zh-CN"/>
              </w:rPr>
              <w:t>年6月24日9时30分</w:t>
            </w:r>
            <w:r>
              <w:rPr>
                <w:rFonts w:hint="eastAsia" w:ascii="宋体" w:hAnsi="宋体" w:eastAsia="宋体" w:cs="宋体"/>
                <w:color w:val="auto"/>
                <w:spacing w:val="-7"/>
                <w:sz w:val="24"/>
                <w:szCs w:val="24"/>
                <w:highlight w:val="none"/>
              </w:rPr>
              <w:t>（北京时间）</w:t>
            </w:r>
          </w:p>
          <w:p w14:paraId="5E279B73">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jc w:val="both"/>
              <w:textAlignment w:val="baseline"/>
              <w:rPr>
                <w:rFonts w:hint="eastAsia" w:ascii="宋体" w:hAnsi="宋体" w:eastAsia="宋体" w:cs="宋体"/>
                <w:color w:val="auto"/>
                <w:spacing w:val="-6"/>
                <w:sz w:val="24"/>
                <w:szCs w:val="24"/>
                <w:highlight w:val="none"/>
              </w:rPr>
            </w:pPr>
            <w:r>
              <w:rPr>
                <w:rFonts w:hint="eastAsia" w:ascii="宋体" w:hAnsi="宋体" w:eastAsia="宋体" w:cs="宋体"/>
                <w:color w:val="auto"/>
                <w:spacing w:val="-2"/>
                <w:sz w:val="24"/>
                <w:szCs w:val="24"/>
                <w:highlight w:val="none"/>
              </w:rPr>
              <w:t>地点：</w:t>
            </w:r>
            <w:r>
              <w:rPr>
                <w:rFonts w:hint="eastAsia" w:ascii="宋体" w:hAnsi="宋体" w:eastAsia="宋体" w:cs="宋体"/>
                <w:color w:val="auto"/>
                <w:sz w:val="24"/>
                <w:szCs w:val="24"/>
                <w:highlight w:val="none"/>
                <w:lang w:eastAsia="zh-CN"/>
              </w:rPr>
              <w:t>西安市莲湖区南二环西段9号泊达国际酒店27楼东户会议室</w:t>
            </w:r>
          </w:p>
        </w:tc>
      </w:tr>
      <w:tr w14:paraId="61AECF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9"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7395D320">
            <w:pPr>
              <w:pStyle w:val="21"/>
              <w:spacing w:before="265" w:line="184" w:lineRule="auto"/>
              <w:ind w:left="290"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15</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594FFFE8">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cs="宋体"/>
                <w:color w:val="auto"/>
                <w:spacing w:val="-5"/>
                <w:sz w:val="24"/>
                <w:szCs w:val="24"/>
                <w:highlight w:val="none"/>
                <w:lang w:val="en-US" w:eastAsia="zh-CN"/>
              </w:rPr>
              <w:t>协商小组</w:t>
            </w:r>
            <w:r>
              <w:rPr>
                <w:rFonts w:hint="eastAsia" w:ascii="宋体" w:hAnsi="宋体" w:eastAsia="宋体" w:cs="宋体"/>
                <w:color w:val="auto"/>
                <w:spacing w:val="-5"/>
                <w:sz w:val="24"/>
                <w:szCs w:val="24"/>
                <w:highlight w:val="none"/>
              </w:rPr>
              <w:t>的组建</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454AE6B6">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textAlignment w:val="baseline"/>
              <w:rPr>
                <w:rFonts w:hint="eastAsia" w:ascii="宋体" w:hAnsi="宋体" w:eastAsia="宋体" w:cs="宋体"/>
                <w:color w:val="auto"/>
                <w:spacing w:val="-6"/>
                <w:sz w:val="24"/>
                <w:szCs w:val="24"/>
                <w:highlight w:val="none"/>
              </w:rPr>
            </w:pPr>
            <w:r>
              <w:rPr>
                <w:rFonts w:hint="eastAsia" w:cs="宋体"/>
                <w:color w:val="auto"/>
                <w:spacing w:val="-7"/>
                <w:sz w:val="24"/>
                <w:szCs w:val="24"/>
                <w:highlight w:val="none"/>
                <w:lang w:val="en-US" w:eastAsia="zh-CN"/>
              </w:rPr>
              <w:t>协商小组</w:t>
            </w:r>
            <w:r>
              <w:rPr>
                <w:rFonts w:hint="eastAsia" w:ascii="宋体" w:hAnsi="宋体" w:eastAsia="宋体" w:cs="宋体"/>
                <w:color w:val="auto"/>
                <w:spacing w:val="-7"/>
                <w:sz w:val="24"/>
                <w:szCs w:val="24"/>
                <w:highlight w:val="none"/>
              </w:rPr>
              <w:t>构成：3</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7"/>
                <w:sz w:val="24"/>
                <w:szCs w:val="24"/>
                <w:highlight w:val="none"/>
              </w:rPr>
              <w:t>人，其中采购人代表</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7"/>
                <w:sz w:val="24"/>
                <w:szCs w:val="24"/>
                <w:highlight w:val="none"/>
              </w:rPr>
              <w:t>1</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7"/>
                <w:sz w:val="24"/>
                <w:szCs w:val="24"/>
                <w:highlight w:val="none"/>
              </w:rPr>
              <w:t>人，专家</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7"/>
                <w:sz w:val="24"/>
                <w:szCs w:val="24"/>
                <w:highlight w:val="none"/>
              </w:rPr>
              <w:t>2</w:t>
            </w:r>
            <w:r>
              <w:rPr>
                <w:rFonts w:hint="eastAsia" w:ascii="宋体" w:hAnsi="宋体" w:eastAsia="宋体" w:cs="宋体"/>
                <w:color w:val="auto"/>
                <w:spacing w:val="-49"/>
                <w:sz w:val="24"/>
                <w:szCs w:val="24"/>
                <w:highlight w:val="none"/>
              </w:rPr>
              <w:t xml:space="preserve"> </w:t>
            </w:r>
            <w:r>
              <w:rPr>
                <w:rFonts w:hint="eastAsia" w:ascii="宋体" w:hAnsi="宋体" w:eastAsia="宋体" w:cs="宋体"/>
                <w:color w:val="auto"/>
                <w:spacing w:val="-7"/>
                <w:sz w:val="24"/>
                <w:szCs w:val="24"/>
                <w:highlight w:val="none"/>
              </w:rPr>
              <w:t>人；专家名</w:t>
            </w:r>
            <w:r>
              <w:rPr>
                <w:rFonts w:hint="eastAsia" w:ascii="宋体" w:hAnsi="宋体" w:eastAsia="宋体" w:cs="宋体"/>
                <w:color w:val="auto"/>
                <w:spacing w:val="-1"/>
                <w:sz w:val="24"/>
                <w:szCs w:val="24"/>
                <w:highlight w:val="none"/>
              </w:rPr>
              <w:t>单在专家库中随机抽取</w:t>
            </w:r>
          </w:p>
        </w:tc>
      </w:tr>
      <w:tr w14:paraId="09998C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87"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602F0B89">
            <w:pPr>
              <w:pStyle w:val="21"/>
              <w:spacing w:before="94" w:line="184" w:lineRule="auto"/>
              <w:ind w:left="290"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16</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25D74756">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有效期</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3383DF19">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jc w:val="both"/>
              <w:textAlignment w:val="baseline"/>
              <w:rPr>
                <w:rFonts w:hint="eastAsia" w:ascii="宋体" w:hAnsi="宋体" w:eastAsia="宋体" w:cs="宋体"/>
                <w:color w:val="auto"/>
                <w:spacing w:val="-6"/>
                <w:sz w:val="24"/>
                <w:szCs w:val="24"/>
                <w:highlight w:val="none"/>
              </w:rPr>
            </w:pPr>
            <w:r>
              <w:rPr>
                <w:rFonts w:hint="eastAsia" w:ascii="宋体" w:hAnsi="宋体" w:eastAsia="宋体" w:cs="宋体"/>
                <w:color w:val="auto"/>
                <w:spacing w:val="-4"/>
                <w:sz w:val="24"/>
                <w:szCs w:val="24"/>
                <w:highlight w:val="none"/>
              </w:rPr>
              <w:t>自首次提交响应文件截止之日起</w:t>
            </w:r>
            <w:r>
              <w:rPr>
                <w:rFonts w:hint="eastAsia" w:ascii="宋体" w:hAnsi="宋体" w:eastAsia="宋体" w:cs="宋体"/>
                <w:color w:val="auto"/>
                <w:spacing w:val="-4"/>
                <w:sz w:val="24"/>
                <w:szCs w:val="24"/>
                <w:highlight w:val="none"/>
                <w:lang w:val="en-US" w:eastAsia="zh-CN"/>
              </w:rPr>
              <w:t>90</w:t>
            </w:r>
            <w:r>
              <w:rPr>
                <w:rFonts w:hint="eastAsia" w:ascii="宋体" w:hAnsi="宋体" w:eastAsia="宋体" w:cs="宋体"/>
                <w:color w:val="auto"/>
                <w:spacing w:val="-4"/>
                <w:sz w:val="24"/>
                <w:szCs w:val="24"/>
                <w:highlight w:val="none"/>
              </w:rPr>
              <w:t>日历天</w:t>
            </w:r>
          </w:p>
        </w:tc>
      </w:tr>
      <w:tr w14:paraId="2E9E271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586"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3020F5A6">
            <w:pPr>
              <w:pStyle w:val="21"/>
              <w:spacing w:before="94" w:line="183" w:lineRule="auto"/>
              <w:ind w:left="276"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17</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4F972386">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cs="宋体"/>
                <w:color w:val="auto"/>
                <w:spacing w:val="-5"/>
                <w:sz w:val="24"/>
                <w:szCs w:val="24"/>
                <w:highlight w:val="none"/>
                <w:lang w:val="en-US" w:eastAsia="zh-CN"/>
              </w:rPr>
              <w:t>响应</w:t>
            </w:r>
            <w:r>
              <w:rPr>
                <w:rFonts w:hint="eastAsia" w:ascii="宋体" w:hAnsi="宋体" w:eastAsia="宋体" w:cs="宋体"/>
                <w:color w:val="auto"/>
                <w:spacing w:val="-5"/>
                <w:sz w:val="24"/>
                <w:szCs w:val="24"/>
                <w:highlight w:val="none"/>
              </w:rPr>
              <w:t>保证金</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278FF84A">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z w:val="24"/>
                <w:szCs w:val="24"/>
                <w:highlight w:val="none"/>
              </w:rPr>
              <w:t>无</w:t>
            </w:r>
          </w:p>
        </w:tc>
      </w:tr>
      <w:tr w14:paraId="7606B30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2" w:hRule="atLeast"/>
        </w:trPr>
        <w:tc>
          <w:tcPr>
            <w:tcW w:w="771"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BCFBDE7">
            <w:pPr>
              <w:pStyle w:val="21"/>
              <w:spacing w:before="122" w:line="183" w:lineRule="auto"/>
              <w:ind w:left="276" w:leftChars="0"/>
              <w:jc w:val="both"/>
              <w:rPr>
                <w:rFonts w:hint="eastAsia" w:ascii="宋体" w:hAnsi="宋体" w:eastAsia="宋体" w:cs="宋体"/>
                <w:snapToGrid w:val="0"/>
                <w:color w:val="auto"/>
                <w:spacing w:val="-7"/>
                <w:kern w:val="0"/>
                <w:sz w:val="24"/>
                <w:szCs w:val="24"/>
                <w:highlight w:val="none"/>
                <w:lang w:val="en-US" w:eastAsia="zh-CN" w:bidi="ar-SA"/>
              </w:rPr>
            </w:pPr>
            <w:r>
              <w:rPr>
                <w:rFonts w:hint="eastAsia" w:ascii="宋体" w:hAnsi="宋体" w:eastAsia="宋体" w:cs="宋体"/>
                <w:snapToGrid w:val="0"/>
                <w:color w:val="auto"/>
                <w:spacing w:val="-7"/>
                <w:kern w:val="0"/>
                <w:sz w:val="24"/>
                <w:szCs w:val="24"/>
                <w:highlight w:val="none"/>
                <w:lang w:val="en-US" w:eastAsia="zh-CN" w:bidi="ar-SA"/>
              </w:rPr>
              <w:t>18</w:t>
            </w:r>
          </w:p>
        </w:tc>
        <w:tc>
          <w:tcPr>
            <w:tcW w:w="1830"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51118A13">
            <w:pPr>
              <w:pStyle w:val="21"/>
              <w:spacing w:before="223" w:line="249" w:lineRule="auto"/>
              <w:ind w:right="239"/>
              <w:jc w:val="center"/>
              <w:rPr>
                <w:rFonts w:hint="eastAsia" w:ascii="宋体" w:hAnsi="宋体" w:eastAsia="宋体" w:cs="宋体"/>
                <w:color w:val="auto"/>
                <w:spacing w:val="-5"/>
                <w:sz w:val="24"/>
                <w:szCs w:val="24"/>
                <w:highlight w:val="none"/>
                <w:lang w:val="en-US" w:eastAsia="en-US"/>
              </w:rPr>
            </w:pPr>
            <w:r>
              <w:rPr>
                <w:rFonts w:hint="eastAsia" w:ascii="宋体" w:hAnsi="宋体" w:eastAsia="宋体" w:cs="宋体"/>
                <w:color w:val="auto"/>
                <w:spacing w:val="-5"/>
                <w:sz w:val="24"/>
                <w:szCs w:val="24"/>
                <w:highlight w:val="none"/>
              </w:rPr>
              <w:t>履约保证金</w:t>
            </w:r>
          </w:p>
        </w:tc>
        <w:tc>
          <w:tcPr>
            <w:tcW w:w="6813" w:type="dxa"/>
            <w:tcBorders>
              <w:top w:val="single" w:color="auto" w:sz="2" w:space="0"/>
              <w:left w:val="single" w:color="auto" w:sz="2" w:space="0"/>
              <w:bottom w:val="single" w:color="auto" w:sz="2" w:space="0"/>
              <w:right w:val="single" w:color="auto" w:sz="2" w:space="0"/>
            </w:tcBorders>
            <w:shd w:val="clear" w:color="auto" w:fill="auto"/>
            <w:noWrap w:val="0"/>
            <w:vAlign w:val="center"/>
          </w:tcPr>
          <w:p w14:paraId="29D85C81">
            <w:pPr>
              <w:spacing w:line="329" w:lineRule="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无</w:t>
            </w:r>
          </w:p>
        </w:tc>
      </w:tr>
      <w:tr w14:paraId="094223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602"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0B08B767">
            <w:pPr>
              <w:pStyle w:val="21"/>
              <w:spacing w:before="88" w:line="184" w:lineRule="auto"/>
              <w:ind w:left="276"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19</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5C1E8BF4">
            <w:pPr>
              <w:pStyle w:val="21"/>
              <w:spacing w:before="223" w:line="249" w:lineRule="auto"/>
              <w:ind w:right="239"/>
              <w:jc w:val="center"/>
              <w:rPr>
                <w:rFonts w:hint="eastAsia" w:ascii="宋体" w:hAnsi="宋体" w:eastAsia="宋体" w:cs="宋体"/>
                <w:color w:val="auto"/>
                <w:spacing w:val="-5"/>
                <w:sz w:val="24"/>
                <w:szCs w:val="24"/>
                <w:highlight w:val="none"/>
              </w:rPr>
            </w:pPr>
            <w:r>
              <w:rPr>
                <w:rFonts w:hint="eastAsia" w:ascii="宋体" w:hAnsi="宋体" w:eastAsia="宋体" w:cs="宋体"/>
                <w:color w:val="auto"/>
                <w:spacing w:val="-5"/>
                <w:sz w:val="24"/>
                <w:szCs w:val="24"/>
                <w:highlight w:val="none"/>
              </w:rPr>
              <w:t>盖章签字</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18D20088">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firstLine="0" w:firstLineChars="0"/>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1"/>
                <w:sz w:val="24"/>
                <w:szCs w:val="24"/>
                <w:highlight w:val="none"/>
              </w:rPr>
              <w:t>供应商必须按照</w:t>
            </w:r>
            <w:r>
              <w:rPr>
                <w:rFonts w:hint="eastAsia" w:ascii="宋体" w:hAnsi="宋体" w:eastAsia="宋体" w:cs="宋体"/>
                <w:color w:val="auto"/>
                <w:spacing w:val="-1"/>
                <w:sz w:val="24"/>
                <w:szCs w:val="24"/>
                <w:highlight w:val="none"/>
                <w:lang w:val="en-US" w:eastAsia="zh-CN"/>
              </w:rPr>
              <w:t>采购</w:t>
            </w:r>
            <w:r>
              <w:rPr>
                <w:rFonts w:hint="eastAsia" w:ascii="宋体" w:hAnsi="宋体" w:eastAsia="宋体" w:cs="宋体"/>
                <w:color w:val="auto"/>
                <w:spacing w:val="-1"/>
                <w:sz w:val="24"/>
                <w:szCs w:val="24"/>
                <w:highlight w:val="none"/>
              </w:rPr>
              <w:t>文件的规定和要求盖章、签字</w:t>
            </w:r>
          </w:p>
        </w:tc>
      </w:tr>
      <w:tr w14:paraId="4C979D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9"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5BB41D24">
            <w:pPr>
              <w:pStyle w:val="21"/>
              <w:spacing w:before="78" w:line="183" w:lineRule="auto"/>
              <w:ind w:left="276"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20</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746AEA78">
            <w:pPr>
              <w:spacing w:line="249" w:lineRule="auto"/>
              <w:jc w:val="both"/>
              <w:rPr>
                <w:rFonts w:hint="eastAsia" w:ascii="宋体" w:hAnsi="宋体" w:eastAsia="宋体" w:cs="宋体"/>
                <w:color w:val="auto"/>
                <w:sz w:val="24"/>
                <w:szCs w:val="24"/>
                <w:highlight w:val="none"/>
              </w:rPr>
            </w:pPr>
          </w:p>
          <w:p w14:paraId="2AA8D00E">
            <w:pPr>
              <w:pStyle w:val="21"/>
              <w:spacing w:before="78" w:line="242" w:lineRule="auto"/>
              <w:ind w:left="243" w:leftChars="0" w:right="218" w:rightChars="0" w:hanging="20" w:firstLineChars="0"/>
              <w:jc w:val="both"/>
              <w:rPr>
                <w:rFonts w:hint="eastAsia" w:ascii="宋体" w:hAnsi="宋体" w:eastAsia="宋体" w:cs="宋体"/>
                <w:color w:val="auto"/>
                <w:spacing w:val="-2"/>
                <w:sz w:val="24"/>
                <w:szCs w:val="24"/>
                <w:highlight w:val="none"/>
              </w:rPr>
            </w:pPr>
          </w:p>
          <w:p w14:paraId="07AF7B92">
            <w:pPr>
              <w:pStyle w:val="21"/>
              <w:spacing w:before="78" w:line="242" w:lineRule="auto"/>
              <w:ind w:left="243" w:leftChars="0" w:right="218" w:rightChars="0" w:hanging="20" w:firstLineChars="0"/>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响应文件</w:t>
            </w:r>
            <w:r>
              <w:rPr>
                <w:rFonts w:hint="eastAsia" w:ascii="宋体" w:hAnsi="宋体" w:eastAsia="宋体" w:cs="宋体"/>
                <w:color w:val="auto"/>
                <w:spacing w:val="-5"/>
                <w:sz w:val="24"/>
                <w:szCs w:val="24"/>
                <w:highlight w:val="none"/>
              </w:rPr>
              <w:t>的装订、数量</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5124FDFD">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leftChars="0" w:right="0" w:rightChars="0" w:firstLine="0" w:firstLineChars="0"/>
              <w:jc w:val="both"/>
              <w:textAlignment w:val="baseline"/>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z w:val="24"/>
                <w:szCs w:val="24"/>
                <w:highlight w:val="none"/>
              </w:rPr>
              <w:t>响应文件一律采用书籍（胶装）方式装订。</w:t>
            </w:r>
            <w:r>
              <w:rPr>
                <w:rFonts w:hint="eastAsia" w:ascii="宋体" w:hAnsi="宋体" w:eastAsia="宋体" w:cs="宋体"/>
                <w:color w:val="auto"/>
                <w:spacing w:val="-1"/>
                <w:sz w:val="24"/>
                <w:szCs w:val="24"/>
                <w:highlight w:val="none"/>
              </w:rPr>
              <w:t>响应文件</w:t>
            </w:r>
            <w:r>
              <w:rPr>
                <w:rFonts w:hint="eastAsia" w:ascii="宋体" w:hAnsi="宋体" w:eastAsia="宋体" w:cs="宋体"/>
                <w:color w:val="auto"/>
                <w:sz w:val="24"/>
                <w:szCs w:val="24"/>
                <w:highlight w:val="none"/>
              </w:rPr>
              <w:t>正本壹份、副本</w:t>
            </w:r>
            <w:r>
              <w:rPr>
                <w:rFonts w:hint="eastAsia" w:ascii="宋体" w:hAnsi="宋体" w:eastAsia="宋体" w:cs="宋体"/>
                <w:color w:val="auto"/>
                <w:sz w:val="24"/>
                <w:szCs w:val="24"/>
                <w:highlight w:val="none"/>
                <w:lang w:val="en-US" w:eastAsia="zh-CN"/>
              </w:rPr>
              <w:t>贰</w:t>
            </w:r>
            <w:r>
              <w:rPr>
                <w:rFonts w:hint="eastAsia" w:ascii="宋体" w:hAnsi="宋体" w:eastAsia="宋体" w:cs="宋体"/>
                <w:color w:val="auto"/>
                <w:sz w:val="24"/>
                <w:szCs w:val="24"/>
                <w:highlight w:val="none"/>
              </w:rPr>
              <w:t>份，电子文件（U</w:t>
            </w:r>
            <w:r>
              <w:rPr>
                <w:rFonts w:hint="eastAsia" w:ascii="宋体" w:hAnsi="宋体" w:eastAsia="宋体" w:cs="宋体"/>
                <w:color w:val="auto"/>
                <w:spacing w:val="-40"/>
                <w:sz w:val="24"/>
                <w:szCs w:val="24"/>
                <w:highlight w:val="none"/>
              </w:rPr>
              <w:t xml:space="preserve"> </w:t>
            </w:r>
            <w:r>
              <w:rPr>
                <w:rFonts w:hint="eastAsia" w:ascii="宋体" w:hAnsi="宋体" w:eastAsia="宋体" w:cs="宋体"/>
                <w:color w:val="auto"/>
                <w:sz w:val="24"/>
                <w:szCs w:val="24"/>
                <w:highlight w:val="none"/>
              </w:rPr>
              <w:t>盘）</w:t>
            </w:r>
            <w:r>
              <w:rPr>
                <w:rFonts w:hint="eastAsia" w:ascii="宋体" w:hAnsi="宋体" w:eastAsia="宋体" w:cs="宋体"/>
                <w:color w:val="auto"/>
                <w:sz w:val="24"/>
                <w:szCs w:val="24"/>
                <w:highlight w:val="none"/>
                <w:lang w:val="en-US" w:eastAsia="zh-CN"/>
              </w:rPr>
              <w:t>壹</w:t>
            </w:r>
            <w:r>
              <w:rPr>
                <w:rFonts w:hint="eastAsia" w:ascii="宋体" w:hAnsi="宋体" w:eastAsia="宋体" w:cs="宋体"/>
                <w:color w:val="auto"/>
                <w:sz w:val="24"/>
                <w:szCs w:val="24"/>
                <w:highlight w:val="none"/>
              </w:rPr>
              <w:t>份。供应商应将响应文件的正本、所有副本和电子版文件</w:t>
            </w:r>
            <w:r>
              <w:rPr>
                <w:rFonts w:hint="eastAsia" w:ascii="宋体" w:hAnsi="宋体" w:eastAsia="宋体" w:cs="宋体"/>
                <w:color w:val="auto"/>
                <w:sz w:val="24"/>
                <w:szCs w:val="24"/>
                <w:highlight w:val="none"/>
                <w:lang w:val="en-US" w:eastAsia="zh-CN"/>
              </w:rPr>
              <w:t>全部密封于一个包封</w:t>
            </w:r>
            <w:r>
              <w:rPr>
                <w:rFonts w:hint="eastAsia" w:ascii="宋体" w:hAnsi="宋体" w:eastAsia="宋体" w:cs="宋体"/>
                <w:color w:val="auto"/>
                <w:spacing w:val="-5"/>
                <w:sz w:val="24"/>
                <w:szCs w:val="24"/>
                <w:highlight w:val="none"/>
              </w:rPr>
              <w:t>，封袋封口处应加贴封</w:t>
            </w:r>
            <w:r>
              <w:rPr>
                <w:rFonts w:hint="eastAsia" w:ascii="宋体" w:hAnsi="宋体" w:eastAsia="宋体" w:cs="宋体"/>
                <w:color w:val="auto"/>
                <w:spacing w:val="1"/>
                <w:sz w:val="24"/>
                <w:szCs w:val="24"/>
                <w:highlight w:val="none"/>
              </w:rPr>
              <w:t>条。</w:t>
            </w:r>
            <w:r>
              <w:rPr>
                <w:rFonts w:hint="eastAsia" w:ascii="宋体" w:hAnsi="宋体" w:eastAsia="宋体" w:cs="宋体"/>
                <w:color w:val="auto"/>
                <w:spacing w:val="2"/>
                <w:sz w:val="24"/>
                <w:szCs w:val="24"/>
                <w:highlight w:val="none"/>
              </w:rPr>
              <w:t>对未按</w:t>
            </w:r>
            <w:r>
              <w:rPr>
                <w:rFonts w:hint="eastAsia" w:ascii="宋体" w:hAnsi="宋体" w:eastAsia="宋体" w:cs="宋体"/>
                <w:color w:val="auto"/>
                <w:spacing w:val="2"/>
                <w:sz w:val="24"/>
                <w:szCs w:val="24"/>
                <w:highlight w:val="none"/>
                <w:lang w:val="en-US" w:eastAsia="zh-CN"/>
              </w:rPr>
              <w:t>采购</w:t>
            </w:r>
            <w:r>
              <w:rPr>
                <w:rFonts w:hint="eastAsia" w:ascii="宋体" w:hAnsi="宋体" w:eastAsia="宋体" w:cs="宋体"/>
                <w:color w:val="auto"/>
                <w:spacing w:val="2"/>
                <w:sz w:val="24"/>
                <w:szCs w:val="24"/>
                <w:highlight w:val="none"/>
              </w:rPr>
              <w:t>文件要求方式装订和递交的响应文件，将作为</w:t>
            </w:r>
            <w:r>
              <w:rPr>
                <w:rFonts w:hint="eastAsia" w:ascii="宋体" w:hAnsi="宋体" w:eastAsia="宋体" w:cs="宋体"/>
                <w:color w:val="auto"/>
                <w:spacing w:val="-1"/>
                <w:sz w:val="24"/>
                <w:szCs w:val="24"/>
                <w:highlight w:val="none"/>
              </w:rPr>
              <w:t>无效文件处理。</w:t>
            </w:r>
            <w:r>
              <w:rPr>
                <w:rFonts w:hint="eastAsia" w:cs="宋体"/>
                <w:color w:val="auto"/>
                <w:spacing w:val="-1"/>
                <w:sz w:val="24"/>
                <w:szCs w:val="24"/>
                <w:highlight w:val="none"/>
                <w:lang w:eastAsia="zh-CN"/>
              </w:rPr>
              <w:t>（</w:t>
            </w:r>
            <w:r>
              <w:rPr>
                <w:rFonts w:hint="eastAsia" w:cs="宋体"/>
                <w:color w:val="auto"/>
                <w:spacing w:val="-1"/>
                <w:sz w:val="24"/>
                <w:szCs w:val="24"/>
                <w:highlight w:val="none"/>
                <w:lang w:val="en-US" w:eastAsia="zh-CN"/>
              </w:rPr>
              <w:t>鼓励正反打印响应文件</w:t>
            </w:r>
            <w:r>
              <w:rPr>
                <w:rFonts w:hint="eastAsia" w:cs="宋体"/>
                <w:color w:val="auto"/>
                <w:spacing w:val="-1"/>
                <w:sz w:val="24"/>
                <w:szCs w:val="24"/>
                <w:highlight w:val="none"/>
                <w:lang w:eastAsia="zh-CN"/>
              </w:rPr>
              <w:t>）</w:t>
            </w:r>
          </w:p>
        </w:tc>
      </w:tr>
      <w:tr w14:paraId="6395752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9"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34A4556C">
            <w:pPr>
              <w:pStyle w:val="21"/>
              <w:spacing w:before="78" w:line="183" w:lineRule="auto"/>
              <w:ind w:left="276"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21</w:t>
            </w:r>
          </w:p>
        </w:tc>
        <w:tc>
          <w:tcPr>
            <w:tcW w:w="1830" w:type="dxa"/>
            <w:tcBorders>
              <w:top w:val="single" w:color="auto" w:sz="2" w:space="0"/>
              <w:left w:val="single" w:color="auto" w:sz="2" w:space="0"/>
              <w:bottom w:val="single" w:color="auto" w:sz="2" w:space="0"/>
              <w:right w:val="single" w:color="auto" w:sz="2" w:space="0"/>
            </w:tcBorders>
            <w:noWrap w:val="0"/>
            <w:vAlign w:val="top"/>
          </w:tcPr>
          <w:p w14:paraId="29E37B99">
            <w:pPr>
              <w:spacing w:line="329" w:lineRule="auto"/>
              <w:jc w:val="both"/>
              <w:rPr>
                <w:rFonts w:hint="eastAsia" w:ascii="宋体" w:hAnsi="宋体" w:eastAsia="宋体" w:cs="宋体"/>
                <w:color w:val="auto"/>
                <w:sz w:val="24"/>
                <w:szCs w:val="24"/>
                <w:highlight w:val="none"/>
              </w:rPr>
            </w:pPr>
          </w:p>
          <w:p w14:paraId="21AA716F">
            <w:pPr>
              <w:spacing w:line="329" w:lineRule="auto"/>
              <w:jc w:val="both"/>
              <w:rPr>
                <w:rFonts w:hint="eastAsia" w:ascii="宋体" w:hAnsi="宋体" w:eastAsia="宋体" w:cs="宋体"/>
                <w:color w:val="auto"/>
                <w:sz w:val="24"/>
                <w:szCs w:val="24"/>
                <w:highlight w:val="none"/>
              </w:rPr>
            </w:pPr>
          </w:p>
          <w:p w14:paraId="656D9F07">
            <w:pPr>
              <w:pStyle w:val="21"/>
              <w:spacing w:before="78" w:line="219" w:lineRule="auto"/>
              <w:ind w:left="343" w:leftChars="0"/>
              <w:jc w:val="both"/>
              <w:rPr>
                <w:rFonts w:hint="eastAsia" w:ascii="宋体" w:hAnsi="宋体" w:eastAsia="宋体" w:cs="宋体"/>
                <w:color w:val="auto"/>
                <w:spacing w:val="-2"/>
                <w:sz w:val="24"/>
                <w:szCs w:val="24"/>
                <w:highlight w:val="none"/>
              </w:rPr>
            </w:pPr>
          </w:p>
          <w:p w14:paraId="3D3996E8">
            <w:pPr>
              <w:pStyle w:val="21"/>
              <w:spacing w:before="78" w:line="219" w:lineRule="auto"/>
              <w:ind w:left="343" w:leftChars="0"/>
              <w:jc w:val="both"/>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封套上写明</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5DB44D20">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项目编号：</w:t>
            </w:r>
          </w:p>
          <w:p w14:paraId="1FEE42A3">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position w:val="7"/>
                <w:sz w:val="24"/>
                <w:szCs w:val="24"/>
                <w:highlight w:val="none"/>
              </w:rPr>
              <w:t>项目名称：</w:t>
            </w:r>
          </w:p>
          <w:p w14:paraId="3725D2C4">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响应文件</w:t>
            </w:r>
          </w:p>
          <w:p w14:paraId="33BDB426">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0" w:firstLineChars="0"/>
              <w:jc w:val="center"/>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响应文件在</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 xml:space="preserve">年  月  </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日    时</w:t>
            </w:r>
            <w:r>
              <w:rPr>
                <w:rFonts w:hint="eastAsia" w:ascii="宋体" w:hAnsi="宋体" w:eastAsia="宋体" w:cs="宋体"/>
                <w:color w:val="auto"/>
                <w:spacing w:val="-2"/>
                <w:sz w:val="24"/>
                <w:szCs w:val="24"/>
                <w:highlight w:val="none"/>
                <w:lang w:val="en-US" w:eastAsia="zh-CN"/>
              </w:rPr>
              <w:t xml:space="preserve">   分</w:t>
            </w:r>
            <w:r>
              <w:rPr>
                <w:rFonts w:hint="eastAsia" w:ascii="宋体" w:hAnsi="宋体" w:eastAsia="宋体" w:cs="宋体"/>
                <w:color w:val="auto"/>
                <w:spacing w:val="-2"/>
                <w:sz w:val="24"/>
                <w:szCs w:val="24"/>
                <w:highlight w:val="none"/>
              </w:rPr>
              <w:t>前不得开启</w:t>
            </w:r>
          </w:p>
          <w:p w14:paraId="4FD31922">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2360" w:firstLineChars="1000"/>
              <w:jc w:val="both"/>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供应商名称：</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（公章）</w:t>
            </w:r>
          </w:p>
          <w:p w14:paraId="0EC803ED">
            <w:pPr>
              <w:pStyle w:val="21"/>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2360" w:firstLineChars="1000"/>
              <w:jc w:val="both"/>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日</w:t>
            </w:r>
            <w:r>
              <w:rPr>
                <w:rFonts w:hint="eastAsia" w:ascii="宋体" w:hAnsi="宋体" w:eastAsia="宋体" w:cs="宋体"/>
                <w:color w:val="auto"/>
                <w:spacing w:val="-2"/>
                <w:sz w:val="24"/>
                <w:szCs w:val="24"/>
                <w:highlight w:val="none"/>
                <w:lang w:val="en-US" w:eastAsia="zh-CN"/>
              </w:rPr>
              <w:t xml:space="preserve">  </w:t>
            </w:r>
            <w:r>
              <w:rPr>
                <w:rFonts w:hint="eastAsia" w:ascii="宋体" w:hAnsi="宋体" w:eastAsia="宋体" w:cs="宋体"/>
                <w:color w:val="auto"/>
                <w:spacing w:val="-2"/>
                <w:sz w:val="24"/>
                <w:szCs w:val="24"/>
                <w:highlight w:val="none"/>
              </w:rPr>
              <w:t>期：</w:t>
            </w:r>
          </w:p>
        </w:tc>
      </w:tr>
      <w:tr w14:paraId="6903586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9"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7755C632">
            <w:pPr>
              <w:pStyle w:val="21"/>
              <w:spacing w:before="78" w:line="183" w:lineRule="auto"/>
              <w:ind w:left="276" w:leftChars="0"/>
              <w:jc w:val="both"/>
              <w:rPr>
                <w:rFonts w:hint="eastAsia" w:ascii="宋体" w:hAnsi="宋体" w:eastAsia="宋体" w:cs="宋体"/>
                <w:color w:val="auto"/>
                <w:spacing w:val="-14"/>
                <w:sz w:val="24"/>
                <w:szCs w:val="24"/>
                <w:highlight w:val="none"/>
                <w:lang w:val="en-US" w:eastAsia="zh-CN"/>
              </w:rPr>
            </w:pPr>
            <w:r>
              <w:rPr>
                <w:rFonts w:hint="eastAsia" w:ascii="宋体" w:hAnsi="宋体" w:eastAsia="宋体" w:cs="宋体"/>
                <w:color w:val="auto"/>
                <w:spacing w:val="-14"/>
                <w:sz w:val="24"/>
                <w:szCs w:val="24"/>
                <w:highlight w:val="none"/>
                <w:lang w:val="en-US" w:eastAsia="zh-CN"/>
              </w:rPr>
              <w:t>22</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610FF888">
            <w:pPr>
              <w:pStyle w:val="21"/>
              <w:spacing w:before="78" w:line="219" w:lineRule="auto"/>
              <w:jc w:val="center"/>
              <w:rPr>
                <w:rFonts w:hint="eastAsia" w:ascii="宋体" w:hAnsi="宋体" w:eastAsia="宋体" w:cs="宋体"/>
                <w:color w:val="auto"/>
                <w:spacing w:val="-2"/>
                <w:sz w:val="24"/>
                <w:szCs w:val="24"/>
                <w:highlight w:val="none"/>
                <w:lang w:val="en-US" w:eastAsia="zh-CN"/>
              </w:rPr>
            </w:pPr>
            <w:r>
              <w:rPr>
                <w:rFonts w:hint="eastAsia" w:cs="宋体"/>
                <w:color w:val="auto"/>
                <w:spacing w:val="-2"/>
                <w:sz w:val="24"/>
                <w:szCs w:val="24"/>
                <w:highlight w:val="none"/>
                <w:lang w:val="en-US" w:eastAsia="zh-CN"/>
              </w:rPr>
              <w:t>采购代理服务费</w:t>
            </w:r>
          </w:p>
        </w:tc>
        <w:tc>
          <w:tcPr>
            <w:tcW w:w="6813" w:type="dxa"/>
            <w:tcBorders>
              <w:top w:val="single" w:color="auto" w:sz="2" w:space="0"/>
              <w:left w:val="single" w:color="auto" w:sz="2" w:space="0"/>
              <w:bottom w:val="single" w:color="auto" w:sz="2" w:space="0"/>
              <w:right w:val="single" w:color="auto" w:sz="2" w:space="0"/>
            </w:tcBorders>
            <w:noWrap w:val="0"/>
            <w:vAlign w:val="top"/>
          </w:tcPr>
          <w:p w14:paraId="4E20047B">
            <w:pPr>
              <w:pStyle w:val="21"/>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pacing w:val="-2"/>
                <w:sz w:val="24"/>
                <w:szCs w:val="24"/>
                <w:highlight w:val="none"/>
                <w:lang w:val="zh-CN"/>
              </w:rPr>
            </w:pPr>
            <w:r>
              <w:rPr>
                <w:rFonts w:hint="eastAsia" w:cs="宋体"/>
                <w:color w:val="auto"/>
                <w:spacing w:val="-2"/>
                <w:sz w:val="24"/>
                <w:szCs w:val="24"/>
                <w:highlight w:val="none"/>
                <w:lang w:val="en-US" w:eastAsia="zh-CN"/>
              </w:rPr>
              <w:t>采购代理服务费</w:t>
            </w:r>
            <w:r>
              <w:rPr>
                <w:rFonts w:hint="eastAsia" w:ascii="宋体" w:hAnsi="宋体" w:eastAsia="宋体" w:cs="宋体"/>
                <w:color w:val="auto"/>
                <w:spacing w:val="-2"/>
                <w:sz w:val="24"/>
                <w:szCs w:val="24"/>
                <w:highlight w:val="none"/>
                <w:lang w:val="zh-CN"/>
              </w:rPr>
              <w:t>：参照原中华人民共和国国家计划委员会计价格[2002]1980号文计算收取，具体收费额以采购代理机构出具的发票为准。</w:t>
            </w:r>
          </w:p>
          <w:p w14:paraId="2C9B9C9E">
            <w:pPr>
              <w:pStyle w:val="21"/>
              <w:keepNext w:val="0"/>
              <w:keepLines w:val="0"/>
              <w:pageBreakBefore w:val="0"/>
              <w:widowControl/>
              <w:numPr>
                <w:ilvl w:val="0"/>
                <w:numId w:val="3"/>
              </w:numPr>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pacing w:val="-2"/>
                <w:sz w:val="24"/>
                <w:szCs w:val="24"/>
                <w:highlight w:val="none"/>
                <w:lang w:val="zh-CN"/>
              </w:rPr>
            </w:pPr>
            <w:r>
              <w:rPr>
                <w:rFonts w:hint="eastAsia" w:cs="宋体"/>
                <w:color w:val="auto"/>
                <w:spacing w:val="-2"/>
                <w:sz w:val="24"/>
                <w:szCs w:val="24"/>
                <w:highlight w:val="none"/>
                <w:lang w:val="en-US" w:eastAsia="zh-CN"/>
              </w:rPr>
              <w:t>采购代理服务费</w:t>
            </w:r>
            <w:r>
              <w:rPr>
                <w:rFonts w:hint="eastAsia" w:ascii="宋体" w:hAnsi="宋体" w:eastAsia="宋体" w:cs="宋体"/>
                <w:color w:val="auto"/>
                <w:spacing w:val="-2"/>
                <w:sz w:val="24"/>
                <w:szCs w:val="24"/>
                <w:highlight w:val="none"/>
                <w:lang w:val="zh-CN"/>
              </w:rPr>
              <w:t>账户：</w:t>
            </w:r>
          </w:p>
          <w:p w14:paraId="69EF0073">
            <w:pPr>
              <w:pStyle w:val="21"/>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pacing w:val="-2"/>
                <w:sz w:val="24"/>
                <w:szCs w:val="24"/>
                <w:highlight w:val="none"/>
                <w:lang w:val="zh-CN"/>
              </w:rPr>
            </w:pPr>
            <w:r>
              <w:rPr>
                <w:rFonts w:hint="eastAsia" w:ascii="宋体" w:hAnsi="宋体" w:eastAsia="宋体" w:cs="宋体"/>
                <w:color w:val="auto"/>
                <w:spacing w:val="-2"/>
                <w:sz w:val="24"/>
                <w:szCs w:val="24"/>
                <w:highlight w:val="none"/>
                <w:lang w:val="zh-CN"/>
              </w:rPr>
              <w:t>公司名称：典亮工程项目管理有限公司</w:t>
            </w:r>
          </w:p>
          <w:p w14:paraId="3D1CA539">
            <w:pPr>
              <w:pStyle w:val="21"/>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pacing w:val="-2"/>
                <w:sz w:val="24"/>
                <w:szCs w:val="24"/>
                <w:highlight w:val="none"/>
                <w:lang w:val="zh-CN"/>
              </w:rPr>
            </w:pPr>
            <w:r>
              <w:rPr>
                <w:rFonts w:hint="eastAsia" w:ascii="宋体" w:hAnsi="宋体" w:eastAsia="宋体" w:cs="宋体"/>
                <w:color w:val="auto"/>
                <w:spacing w:val="-2"/>
                <w:sz w:val="24"/>
                <w:szCs w:val="24"/>
                <w:highlight w:val="none"/>
                <w:lang w:val="zh-CN"/>
              </w:rPr>
              <w:t>账    号：2701050701201000053069</w:t>
            </w:r>
          </w:p>
          <w:p w14:paraId="69E130E0">
            <w:pPr>
              <w:pStyle w:val="21"/>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pacing w:val="-2"/>
                <w:sz w:val="24"/>
                <w:szCs w:val="24"/>
                <w:highlight w:val="none"/>
                <w:lang w:val="zh-CN"/>
              </w:rPr>
            </w:pPr>
            <w:r>
              <w:rPr>
                <w:rFonts w:hint="eastAsia" w:ascii="宋体" w:hAnsi="宋体" w:eastAsia="宋体" w:cs="宋体"/>
                <w:color w:val="auto"/>
                <w:spacing w:val="-2"/>
                <w:sz w:val="24"/>
                <w:szCs w:val="24"/>
                <w:highlight w:val="none"/>
                <w:lang w:val="zh-CN"/>
              </w:rPr>
              <w:t>开户行：陕西秦农农村商业银行股份有限公司劳动南路支行</w:t>
            </w:r>
          </w:p>
          <w:p w14:paraId="26E0A70D">
            <w:pPr>
              <w:pStyle w:val="21"/>
              <w:keepNext w:val="0"/>
              <w:keepLines w:val="0"/>
              <w:pageBreakBefore w:val="0"/>
              <w:widowControl/>
              <w:kinsoku w:val="0"/>
              <w:wordWrap/>
              <w:overflowPunct/>
              <w:topLinePunct w:val="0"/>
              <w:autoSpaceDE w:val="0"/>
              <w:autoSpaceDN w:val="0"/>
              <w:bidi w:val="0"/>
              <w:adjustRightInd w:val="0"/>
              <w:snapToGrid w:val="0"/>
              <w:spacing w:line="360" w:lineRule="auto"/>
              <w:ind w:right="0"/>
              <w:jc w:val="both"/>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3</w:t>
            </w:r>
            <w:r>
              <w:rPr>
                <w:rFonts w:hint="eastAsia" w:ascii="宋体" w:hAnsi="宋体" w:eastAsia="宋体" w:cs="宋体"/>
                <w:color w:val="auto"/>
                <w:spacing w:val="-2"/>
                <w:sz w:val="24"/>
                <w:szCs w:val="24"/>
                <w:highlight w:val="none"/>
                <w:lang w:val="zh-CN"/>
              </w:rPr>
              <w:t>.成交供应商领取成交通知书</w:t>
            </w:r>
            <w:r>
              <w:rPr>
                <w:rFonts w:hint="eastAsia" w:ascii="宋体" w:hAnsi="宋体" w:eastAsia="宋体" w:cs="宋体"/>
                <w:color w:val="auto"/>
                <w:spacing w:val="-2"/>
                <w:sz w:val="24"/>
                <w:szCs w:val="24"/>
                <w:highlight w:val="none"/>
                <w:lang w:val="en-US" w:eastAsia="zh-CN"/>
              </w:rPr>
              <w:t>前</w:t>
            </w:r>
            <w:r>
              <w:rPr>
                <w:rFonts w:hint="eastAsia" w:ascii="宋体" w:hAnsi="宋体" w:eastAsia="宋体" w:cs="宋体"/>
                <w:color w:val="auto"/>
                <w:spacing w:val="-2"/>
                <w:sz w:val="24"/>
                <w:szCs w:val="24"/>
                <w:highlight w:val="none"/>
                <w:lang w:val="zh-CN"/>
              </w:rPr>
              <w:t>，须一次性向采购代理机构</w:t>
            </w:r>
            <w:r>
              <w:rPr>
                <w:rFonts w:hint="eastAsia" w:ascii="宋体" w:hAnsi="宋体" w:eastAsia="宋体" w:cs="宋体"/>
                <w:color w:val="auto"/>
                <w:spacing w:val="-2"/>
                <w:sz w:val="24"/>
                <w:szCs w:val="24"/>
                <w:highlight w:val="none"/>
                <w:lang w:val="en-US" w:eastAsia="zh-CN"/>
              </w:rPr>
              <w:t>缴</w:t>
            </w:r>
            <w:r>
              <w:rPr>
                <w:rFonts w:hint="eastAsia" w:ascii="宋体" w:hAnsi="宋体" w:eastAsia="宋体" w:cs="宋体"/>
                <w:color w:val="auto"/>
                <w:spacing w:val="-2"/>
                <w:sz w:val="24"/>
                <w:szCs w:val="24"/>
                <w:highlight w:val="none"/>
                <w:lang w:val="zh-CN"/>
              </w:rPr>
              <w:t>纳代理服务费。</w:t>
            </w:r>
          </w:p>
        </w:tc>
      </w:tr>
      <w:tr w14:paraId="69B14B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949" w:hRule="atLeast"/>
        </w:trPr>
        <w:tc>
          <w:tcPr>
            <w:tcW w:w="771" w:type="dxa"/>
            <w:tcBorders>
              <w:top w:val="single" w:color="auto" w:sz="2" w:space="0"/>
              <w:left w:val="single" w:color="auto" w:sz="2" w:space="0"/>
              <w:bottom w:val="single" w:color="auto" w:sz="2" w:space="0"/>
              <w:right w:val="single" w:color="auto" w:sz="2" w:space="0"/>
            </w:tcBorders>
            <w:noWrap w:val="0"/>
            <w:vAlign w:val="center"/>
          </w:tcPr>
          <w:p w14:paraId="3A87A1F5">
            <w:pPr>
              <w:pStyle w:val="21"/>
              <w:spacing w:before="78" w:line="183" w:lineRule="auto"/>
              <w:ind w:left="276" w:leftChars="0"/>
              <w:jc w:val="both"/>
              <w:rPr>
                <w:rFonts w:hint="default" w:ascii="宋体" w:hAnsi="宋体" w:eastAsia="宋体" w:cs="宋体"/>
                <w:color w:val="auto"/>
                <w:spacing w:val="-14"/>
                <w:sz w:val="24"/>
                <w:szCs w:val="24"/>
                <w:highlight w:val="none"/>
                <w:lang w:val="en-US" w:eastAsia="zh-CN"/>
              </w:rPr>
            </w:pPr>
            <w:r>
              <w:rPr>
                <w:rFonts w:hint="eastAsia" w:cs="宋体"/>
                <w:color w:val="auto"/>
                <w:spacing w:val="-14"/>
                <w:sz w:val="24"/>
                <w:szCs w:val="24"/>
                <w:highlight w:val="none"/>
                <w:lang w:val="en-US" w:eastAsia="zh-CN"/>
              </w:rPr>
              <w:t>23</w:t>
            </w:r>
          </w:p>
        </w:tc>
        <w:tc>
          <w:tcPr>
            <w:tcW w:w="1830" w:type="dxa"/>
            <w:tcBorders>
              <w:top w:val="single" w:color="auto" w:sz="2" w:space="0"/>
              <w:left w:val="single" w:color="auto" w:sz="2" w:space="0"/>
              <w:bottom w:val="single" w:color="auto" w:sz="2" w:space="0"/>
              <w:right w:val="single" w:color="auto" w:sz="2" w:space="0"/>
            </w:tcBorders>
            <w:noWrap w:val="0"/>
            <w:vAlign w:val="center"/>
          </w:tcPr>
          <w:p w14:paraId="2FB2176A">
            <w:pPr>
              <w:pStyle w:val="21"/>
              <w:spacing w:before="78" w:line="219" w:lineRule="auto"/>
              <w:jc w:val="center"/>
              <w:rPr>
                <w:rFonts w:hint="default" w:cs="宋体"/>
                <w:color w:val="auto"/>
                <w:spacing w:val="-2"/>
                <w:sz w:val="24"/>
                <w:szCs w:val="24"/>
                <w:highlight w:val="none"/>
                <w:lang w:val="en-US" w:eastAsia="zh-CN"/>
              </w:rPr>
            </w:pPr>
            <w:r>
              <w:rPr>
                <w:rFonts w:hint="eastAsia" w:cs="宋体"/>
                <w:color w:val="auto"/>
                <w:spacing w:val="-2"/>
                <w:sz w:val="24"/>
                <w:szCs w:val="24"/>
                <w:highlight w:val="none"/>
                <w:lang w:val="en-US" w:eastAsia="zh-CN"/>
              </w:rPr>
              <w:t>所属行业</w:t>
            </w:r>
          </w:p>
        </w:tc>
        <w:tc>
          <w:tcPr>
            <w:tcW w:w="6813" w:type="dxa"/>
            <w:tcBorders>
              <w:top w:val="single" w:color="auto" w:sz="2" w:space="0"/>
              <w:left w:val="single" w:color="auto" w:sz="2" w:space="0"/>
              <w:bottom w:val="single" w:color="auto" w:sz="2" w:space="0"/>
              <w:right w:val="single" w:color="auto" w:sz="2" w:space="0"/>
            </w:tcBorders>
            <w:noWrap w:val="0"/>
            <w:vAlign w:val="center"/>
          </w:tcPr>
          <w:p w14:paraId="282A7D7F">
            <w:pPr>
              <w:pStyle w:val="21"/>
              <w:keepNext w:val="0"/>
              <w:keepLines w:val="0"/>
              <w:pageBreakBefore w:val="0"/>
              <w:widowControl/>
              <w:kinsoku w:val="0"/>
              <w:wordWrap/>
              <w:overflowPunct/>
              <w:topLinePunct w:val="0"/>
              <w:autoSpaceDE w:val="0"/>
              <w:autoSpaceDN w:val="0"/>
              <w:bidi w:val="0"/>
              <w:adjustRightInd w:val="0"/>
              <w:snapToGrid w:val="0"/>
              <w:spacing w:line="360" w:lineRule="auto"/>
              <w:ind w:right="0"/>
              <w:jc w:val="left"/>
              <w:textAlignment w:val="baseline"/>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其他未列明行业</w:t>
            </w:r>
          </w:p>
        </w:tc>
      </w:tr>
    </w:tbl>
    <w:p w14:paraId="40A867FC">
      <w:pPr>
        <w:rPr>
          <w:rFonts w:hint="eastAsia" w:ascii="宋体" w:hAnsi="宋体" w:eastAsia="宋体" w:cs="宋体"/>
          <w:b/>
          <w:bCs/>
          <w:spacing w:val="-5"/>
          <w:sz w:val="24"/>
          <w:szCs w:val="24"/>
          <w:highlight w:val="none"/>
        </w:rPr>
      </w:pPr>
      <w:r>
        <w:rPr>
          <w:rFonts w:hint="eastAsia" w:ascii="宋体" w:hAnsi="宋体" w:eastAsia="宋体" w:cs="宋体"/>
          <w:b/>
          <w:bCs/>
          <w:spacing w:val="-5"/>
          <w:sz w:val="24"/>
          <w:szCs w:val="24"/>
          <w:highlight w:val="none"/>
        </w:rPr>
        <w:br w:type="page"/>
      </w:r>
    </w:p>
    <w:p w14:paraId="73E6B4DA">
      <w:pPr>
        <w:spacing w:before="78" w:line="220" w:lineRule="auto"/>
        <w:ind w:left="3647"/>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一、名词解释</w:t>
      </w:r>
    </w:p>
    <w:p w14:paraId="3EA37845">
      <w:pPr>
        <w:spacing w:before="271" w:line="219" w:lineRule="auto"/>
        <w:ind w:left="18"/>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rPr>
        <w:t>1.1</w:t>
      </w:r>
      <w:r>
        <w:rPr>
          <w:rFonts w:hint="eastAsia" w:ascii="宋体" w:hAnsi="宋体" w:eastAsia="宋体" w:cs="宋体"/>
          <w:spacing w:val="-26"/>
          <w:sz w:val="24"/>
          <w:szCs w:val="24"/>
          <w:highlight w:val="none"/>
        </w:rPr>
        <w:t xml:space="preserve"> </w:t>
      </w:r>
      <w:r>
        <w:rPr>
          <w:rFonts w:hint="eastAsia" w:ascii="宋体" w:hAnsi="宋体" w:eastAsia="宋体" w:cs="宋体"/>
          <w:spacing w:val="-26"/>
          <w:sz w:val="24"/>
          <w:szCs w:val="24"/>
          <w:highlight w:val="none"/>
          <w:lang w:val="en-US" w:eastAsia="zh-CN"/>
        </w:rPr>
        <w:t xml:space="preserve"> </w:t>
      </w:r>
      <w:r>
        <w:rPr>
          <w:rFonts w:hint="eastAsia" w:ascii="宋体" w:hAnsi="宋体" w:eastAsia="宋体" w:cs="宋体"/>
          <w:spacing w:val="-2"/>
          <w:sz w:val="24"/>
          <w:szCs w:val="24"/>
          <w:highlight w:val="none"/>
        </w:rPr>
        <w:t>采购人：见供应商须知前附表</w:t>
      </w:r>
      <w:r>
        <w:rPr>
          <w:rFonts w:hint="eastAsia" w:ascii="宋体" w:hAnsi="宋体" w:eastAsia="宋体" w:cs="宋体"/>
          <w:spacing w:val="-2"/>
          <w:sz w:val="24"/>
          <w:szCs w:val="24"/>
          <w:highlight w:val="none"/>
          <w:lang w:eastAsia="zh-CN"/>
        </w:rPr>
        <w:t>。</w:t>
      </w:r>
    </w:p>
    <w:p w14:paraId="54C27909">
      <w:pPr>
        <w:spacing w:before="192" w:line="219" w:lineRule="auto"/>
        <w:ind w:left="18"/>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rPr>
        <w:t>1.2</w:t>
      </w:r>
      <w:r>
        <w:rPr>
          <w:rFonts w:hint="eastAsia" w:ascii="宋体" w:hAnsi="宋体" w:eastAsia="宋体" w:cs="宋体"/>
          <w:spacing w:val="-2"/>
          <w:sz w:val="24"/>
          <w:szCs w:val="24"/>
          <w:highlight w:val="none"/>
          <w:lang w:val="en-US" w:eastAsia="zh-CN"/>
        </w:rPr>
        <w:t xml:space="preserve"> </w:t>
      </w:r>
      <w:r>
        <w:rPr>
          <w:rFonts w:hint="eastAsia" w:ascii="宋体" w:hAnsi="宋体" w:eastAsia="宋体" w:cs="宋体"/>
          <w:spacing w:val="-2"/>
          <w:sz w:val="24"/>
          <w:szCs w:val="24"/>
          <w:highlight w:val="none"/>
        </w:rPr>
        <w:t>采购代理机构：见供应商须知前附表</w:t>
      </w:r>
      <w:r>
        <w:rPr>
          <w:rFonts w:hint="eastAsia" w:ascii="宋体" w:hAnsi="宋体" w:eastAsia="宋体" w:cs="宋体"/>
          <w:spacing w:val="-2"/>
          <w:sz w:val="24"/>
          <w:szCs w:val="24"/>
          <w:highlight w:val="none"/>
          <w:lang w:eastAsia="zh-CN"/>
        </w:rPr>
        <w:t>。</w:t>
      </w:r>
    </w:p>
    <w:p w14:paraId="3F4693C0">
      <w:pPr>
        <w:spacing w:before="192" w:line="219" w:lineRule="auto"/>
        <w:ind w:left="18"/>
        <w:rPr>
          <w:rFonts w:hint="eastAsia" w:ascii="宋体" w:hAnsi="宋体" w:eastAsia="宋体" w:cs="宋体"/>
          <w:sz w:val="24"/>
          <w:szCs w:val="24"/>
          <w:highlight w:val="none"/>
          <w:lang w:eastAsia="zh-CN"/>
        </w:rPr>
      </w:pPr>
      <w:r>
        <w:rPr>
          <w:rFonts w:hint="eastAsia" w:ascii="宋体" w:hAnsi="宋体" w:eastAsia="宋体" w:cs="宋体"/>
          <w:spacing w:val="-4"/>
          <w:sz w:val="24"/>
          <w:szCs w:val="24"/>
          <w:highlight w:val="none"/>
        </w:rPr>
        <w:t>1.</w:t>
      </w:r>
      <w:r>
        <w:rPr>
          <w:rFonts w:hint="eastAsia" w:ascii="宋体" w:hAnsi="宋体" w:eastAsia="宋体" w:cs="宋体"/>
          <w:spacing w:val="-4"/>
          <w:sz w:val="24"/>
          <w:szCs w:val="24"/>
          <w:highlight w:val="none"/>
          <w:lang w:val="en-US" w:eastAsia="zh-CN"/>
        </w:rPr>
        <w:t xml:space="preserve">3 </w:t>
      </w:r>
      <w:r>
        <w:rPr>
          <w:rFonts w:hint="eastAsia" w:ascii="宋体" w:hAnsi="宋体" w:eastAsia="宋体" w:cs="宋体"/>
          <w:spacing w:val="-4"/>
          <w:sz w:val="24"/>
          <w:szCs w:val="24"/>
          <w:highlight w:val="none"/>
        </w:rPr>
        <w:t>项目名称：见供应商须知前附表</w:t>
      </w:r>
      <w:r>
        <w:rPr>
          <w:rFonts w:hint="eastAsia" w:ascii="宋体" w:hAnsi="宋体" w:eastAsia="宋体" w:cs="宋体"/>
          <w:spacing w:val="-4"/>
          <w:sz w:val="24"/>
          <w:szCs w:val="24"/>
          <w:highlight w:val="none"/>
          <w:lang w:eastAsia="zh-CN"/>
        </w:rPr>
        <w:t>。</w:t>
      </w:r>
    </w:p>
    <w:p w14:paraId="6624572D">
      <w:pPr>
        <w:spacing w:before="273" w:line="219" w:lineRule="auto"/>
        <w:ind w:left="3527"/>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二、供应商要求</w:t>
      </w:r>
    </w:p>
    <w:p w14:paraId="793D617B">
      <w:pPr>
        <w:spacing w:before="272" w:line="219" w:lineRule="auto"/>
        <w:ind w:left="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2.1</w:t>
      </w:r>
      <w:r>
        <w:rPr>
          <w:rFonts w:hint="eastAsia" w:ascii="宋体" w:hAnsi="宋体" w:eastAsia="宋体" w:cs="宋体"/>
          <w:spacing w:val="-50"/>
          <w:sz w:val="24"/>
          <w:szCs w:val="24"/>
          <w:highlight w:val="none"/>
        </w:rPr>
        <w:t xml:space="preserve"> </w:t>
      </w:r>
      <w:r>
        <w:rPr>
          <w:rFonts w:hint="eastAsia" w:ascii="宋体" w:hAnsi="宋体" w:eastAsia="宋体" w:cs="宋体"/>
          <w:spacing w:val="-1"/>
          <w:sz w:val="24"/>
          <w:szCs w:val="24"/>
          <w:highlight w:val="none"/>
        </w:rPr>
        <w:t>合格供应商的资格要求：见供应商须知前附表。</w:t>
      </w:r>
    </w:p>
    <w:p w14:paraId="5FDCD81E">
      <w:pPr>
        <w:spacing w:before="191" w:line="367" w:lineRule="auto"/>
        <w:ind w:left="3" w:right="63"/>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2.</w:t>
      </w:r>
      <w:r>
        <w:rPr>
          <w:rFonts w:hint="eastAsia" w:ascii="宋体" w:hAnsi="宋体" w:eastAsia="宋体" w:cs="宋体"/>
          <w:spacing w:val="-3"/>
          <w:sz w:val="24"/>
          <w:szCs w:val="24"/>
          <w:highlight w:val="none"/>
          <w:lang w:val="en-US" w:eastAsia="zh-CN"/>
        </w:rPr>
        <w:t>2</w:t>
      </w:r>
      <w:r>
        <w:rPr>
          <w:rFonts w:hint="eastAsia" w:ascii="宋体" w:hAnsi="宋体" w:eastAsia="宋体" w:cs="宋体"/>
          <w:spacing w:val="-49"/>
          <w:sz w:val="24"/>
          <w:szCs w:val="24"/>
          <w:highlight w:val="none"/>
        </w:rPr>
        <w:t xml:space="preserve"> </w:t>
      </w:r>
      <w:r>
        <w:rPr>
          <w:rFonts w:hint="eastAsia" w:ascii="宋体" w:hAnsi="宋体" w:eastAsia="宋体" w:cs="宋体"/>
          <w:spacing w:val="-3"/>
          <w:sz w:val="24"/>
          <w:szCs w:val="24"/>
          <w:highlight w:val="none"/>
        </w:rPr>
        <w:t>单一来源采购费用要求：无论单一来源采购的结果如何，供应商自行承担参加单</w:t>
      </w:r>
      <w:r>
        <w:rPr>
          <w:rFonts w:hint="eastAsia" w:ascii="宋体" w:hAnsi="宋体" w:eastAsia="宋体" w:cs="宋体"/>
          <w:spacing w:val="-2"/>
          <w:sz w:val="24"/>
          <w:szCs w:val="24"/>
          <w:highlight w:val="none"/>
        </w:rPr>
        <w:t>一来源相关的全部费用。</w:t>
      </w:r>
    </w:p>
    <w:p w14:paraId="676AB255">
      <w:pPr>
        <w:spacing w:line="219" w:lineRule="auto"/>
        <w:ind w:left="2921"/>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三、单一来源采购文件内容</w:t>
      </w:r>
    </w:p>
    <w:p w14:paraId="78B6DE03">
      <w:pPr>
        <w:spacing w:before="193" w:line="219" w:lineRule="auto"/>
        <w:ind w:left="5"/>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3.1</w:t>
      </w:r>
      <w:r>
        <w:rPr>
          <w:rFonts w:hint="eastAsia" w:ascii="宋体" w:hAnsi="宋体" w:eastAsia="宋体" w:cs="宋体"/>
          <w:spacing w:val="-45"/>
          <w:sz w:val="24"/>
          <w:szCs w:val="24"/>
          <w:highlight w:val="none"/>
        </w:rPr>
        <w:t xml:space="preserve"> </w:t>
      </w:r>
      <w:r>
        <w:rPr>
          <w:rFonts w:hint="eastAsia" w:ascii="宋体" w:hAnsi="宋体" w:eastAsia="宋体" w:cs="宋体"/>
          <w:b/>
          <w:bCs/>
          <w:spacing w:val="-4"/>
          <w:sz w:val="24"/>
          <w:szCs w:val="24"/>
          <w:highlight w:val="none"/>
        </w:rPr>
        <w:t>单一来源采购文件内容：</w:t>
      </w:r>
    </w:p>
    <w:p w14:paraId="71C7161C">
      <w:pPr>
        <w:spacing w:before="190" w:line="367" w:lineRule="auto"/>
        <w:ind w:right="63" w:firstLine="482"/>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单一来源采购文件由单一来源采购文件目录所列内容组成；供应商应详细阅读</w:t>
      </w:r>
      <w:r>
        <w:rPr>
          <w:rFonts w:hint="eastAsia" w:ascii="宋体" w:hAnsi="宋体" w:eastAsia="宋体" w:cs="宋体"/>
          <w:spacing w:val="-1"/>
          <w:sz w:val="24"/>
          <w:szCs w:val="24"/>
          <w:highlight w:val="none"/>
        </w:rPr>
        <w:t>单一来源采购文件中所有的事项、格式、条款和规范要求,在响应文件中对单一</w:t>
      </w:r>
      <w:r>
        <w:rPr>
          <w:rFonts w:hint="eastAsia" w:ascii="宋体" w:hAnsi="宋体" w:eastAsia="宋体" w:cs="宋体"/>
          <w:spacing w:val="-2"/>
          <w:sz w:val="24"/>
          <w:szCs w:val="24"/>
          <w:highlight w:val="none"/>
        </w:rPr>
        <w:t>来源</w:t>
      </w:r>
      <w:r>
        <w:rPr>
          <w:rFonts w:hint="eastAsia" w:ascii="宋体" w:hAnsi="宋体" w:eastAsia="宋体" w:cs="宋体"/>
          <w:spacing w:val="2"/>
          <w:sz w:val="24"/>
          <w:szCs w:val="24"/>
          <w:highlight w:val="none"/>
        </w:rPr>
        <w:t>采购文件的各方面都应做出实质性的响应，按照单一来源采购文件的要求提交全部</w:t>
      </w:r>
      <w:r>
        <w:rPr>
          <w:rFonts w:hint="eastAsia" w:ascii="宋体" w:hAnsi="宋体" w:eastAsia="宋体" w:cs="宋体"/>
          <w:spacing w:val="-3"/>
          <w:sz w:val="24"/>
          <w:szCs w:val="24"/>
          <w:highlight w:val="none"/>
        </w:rPr>
        <w:t>资料。</w:t>
      </w:r>
    </w:p>
    <w:p w14:paraId="341688D4">
      <w:pPr>
        <w:spacing w:line="219" w:lineRule="auto"/>
        <w:ind w:left="5"/>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3.2</w:t>
      </w:r>
      <w:r>
        <w:rPr>
          <w:rFonts w:hint="eastAsia" w:ascii="宋体" w:hAnsi="宋体" w:eastAsia="宋体" w:cs="宋体"/>
          <w:spacing w:val="-41"/>
          <w:sz w:val="24"/>
          <w:szCs w:val="24"/>
          <w:highlight w:val="none"/>
        </w:rPr>
        <w:t xml:space="preserve"> </w:t>
      </w:r>
      <w:r>
        <w:rPr>
          <w:rFonts w:hint="eastAsia" w:ascii="宋体" w:hAnsi="宋体" w:eastAsia="宋体" w:cs="宋体"/>
          <w:b/>
          <w:bCs/>
          <w:spacing w:val="-4"/>
          <w:sz w:val="24"/>
          <w:szCs w:val="24"/>
          <w:highlight w:val="none"/>
        </w:rPr>
        <w:t>单一来源采购文件的获取：</w:t>
      </w:r>
    </w:p>
    <w:p w14:paraId="52AD2BF1">
      <w:pPr>
        <w:spacing w:before="192" w:line="367" w:lineRule="auto"/>
        <w:ind w:left="1" w:right="63" w:firstLine="479"/>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供应商须从采购代理机构获取单一来源采购文件，凡是自行转让或复制的单一来源采购文件视为无效文件；单一来源采购文件一经售出，一律不退，仅作为本次</w:t>
      </w:r>
      <w:r>
        <w:rPr>
          <w:rFonts w:hint="eastAsia" w:ascii="宋体" w:hAnsi="宋体" w:eastAsia="宋体" w:cs="宋体"/>
          <w:spacing w:val="-2"/>
          <w:sz w:val="24"/>
          <w:szCs w:val="24"/>
          <w:highlight w:val="none"/>
        </w:rPr>
        <w:t>单一来源使用。</w:t>
      </w:r>
    </w:p>
    <w:p w14:paraId="5FA03155">
      <w:pPr>
        <w:spacing w:line="219" w:lineRule="auto"/>
        <w:ind w:left="5"/>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3.3</w:t>
      </w:r>
      <w:r>
        <w:rPr>
          <w:rFonts w:hint="eastAsia" w:ascii="宋体" w:hAnsi="宋体" w:eastAsia="宋体" w:cs="宋体"/>
          <w:spacing w:val="-44"/>
          <w:sz w:val="24"/>
          <w:szCs w:val="24"/>
          <w:highlight w:val="none"/>
        </w:rPr>
        <w:t xml:space="preserve"> </w:t>
      </w:r>
      <w:r>
        <w:rPr>
          <w:rFonts w:hint="eastAsia" w:ascii="宋体" w:hAnsi="宋体" w:eastAsia="宋体" w:cs="宋体"/>
          <w:b/>
          <w:bCs/>
          <w:spacing w:val="-4"/>
          <w:sz w:val="24"/>
          <w:szCs w:val="24"/>
          <w:highlight w:val="none"/>
        </w:rPr>
        <w:t>单一来源的处理依据：</w:t>
      </w:r>
    </w:p>
    <w:p w14:paraId="3E2925B9">
      <w:pPr>
        <w:spacing w:before="193" w:line="367" w:lineRule="auto"/>
        <w:ind w:left="1" w:firstLine="478"/>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eastAsia="zh-CN"/>
        </w:rPr>
        <w:t>协商小组</w:t>
      </w:r>
      <w:r>
        <w:rPr>
          <w:rFonts w:hint="eastAsia" w:ascii="宋体" w:hAnsi="宋体" w:eastAsia="宋体" w:cs="宋体"/>
          <w:spacing w:val="-3"/>
          <w:sz w:val="24"/>
          <w:szCs w:val="24"/>
          <w:highlight w:val="none"/>
        </w:rPr>
        <w:t>有权对在单一来源过程中出现的一切问题，参照相关法律法规的条款，</w:t>
      </w:r>
      <w:r>
        <w:rPr>
          <w:rFonts w:hint="eastAsia" w:ascii="宋体" w:hAnsi="宋体" w:eastAsia="宋体" w:cs="宋体"/>
          <w:spacing w:val="-1"/>
          <w:sz w:val="24"/>
          <w:szCs w:val="24"/>
          <w:highlight w:val="none"/>
        </w:rPr>
        <w:t>本着公开、公平、公正的原则进行处理。</w:t>
      </w:r>
    </w:p>
    <w:p w14:paraId="248A3C66">
      <w:pPr>
        <w:spacing w:before="1" w:line="220" w:lineRule="auto"/>
        <w:ind w:left="5"/>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3.4</w:t>
      </w:r>
      <w:r>
        <w:rPr>
          <w:rFonts w:hint="eastAsia" w:ascii="宋体" w:hAnsi="宋体" w:eastAsia="宋体" w:cs="宋体"/>
          <w:spacing w:val="-46"/>
          <w:sz w:val="24"/>
          <w:szCs w:val="24"/>
          <w:highlight w:val="none"/>
        </w:rPr>
        <w:t xml:space="preserve"> </w:t>
      </w:r>
      <w:r>
        <w:rPr>
          <w:rFonts w:hint="eastAsia" w:ascii="宋体" w:hAnsi="宋体" w:eastAsia="宋体" w:cs="宋体"/>
          <w:b/>
          <w:bCs/>
          <w:spacing w:val="-5"/>
          <w:sz w:val="24"/>
          <w:szCs w:val="24"/>
          <w:highlight w:val="none"/>
        </w:rPr>
        <w:t>解释权归属：</w:t>
      </w:r>
    </w:p>
    <w:p w14:paraId="015C2F7F">
      <w:pPr>
        <w:spacing w:before="189" w:line="219" w:lineRule="auto"/>
        <w:ind w:left="481"/>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本单一来源采购文件的解释权归采购人及采购代理机构。</w:t>
      </w:r>
    </w:p>
    <w:p w14:paraId="6FA35BB3">
      <w:pPr>
        <w:spacing w:before="193" w:line="219" w:lineRule="auto"/>
        <w:ind w:left="3666"/>
        <w:rPr>
          <w:rFonts w:hint="eastAsia" w:ascii="宋体" w:hAnsi="宋体" w:eastAsia="宋体" w:cs="宋体"/>
          <w:sz w:val="24"/>
          <w:szCs w:val="24"/>
          <w:highlight w:val="none"/>
        </w:rPr>
      </w:pPr>
      <w:r>
        <w:rPr>
          <w:rFonts w:hint="eastAsia" w:ascii="宋体" w:hAnsi="宋体" w:eastAsia="宋体" w:cs="宋体"/>
          <w:b/>
          <w:bCs/>
          <w:spacing w:val="-8"/>
          <w:sz w:val="24"/>
          <w:szCs w:val="24"/>
          <w:highlight w:val="none"/>
        </w:rPr>
        <w:t>四、采购要求</w:t>
      </w:r>
    </w:p>
    <w:p w14:paraId="123B8C14">
      <w:pPr>
        <w:spacing w:before="193" w:line="219"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4.1</w:t>
      </w:r>
      <w:r>
        <w:rPr>
          <w:rFonts w:hint="eastAsia" w:ascii="宋体" w:hAnsi="宋体" w:eastAsia="宋体" w:cs="宋体"/>
          <w:spacing w:val="-45"/>
          <w:sz w:val="24"/>
          <w:szCs w:val="24"/>
          <w:highlight w:val="none"/>
        </w:rPr>
        <w:t xml:space="preserve"> </w:t>
      </w:r>
      <w:r>
        <w:rPr>
          <w:rFonts w:hint="eastAsia" w:ascii="宋体" w:hAnsi="宋体" w:eastAsia="宋体" w:cs="宋体"/>
          <w:b/>
          <w:bCs/>
          <w:spacing w:val="-5"/>
          <w:sz w:val="24"/>
          <w:szCs w:val="24"/>
          <w:highlight w:val="none"/>
        </w:rPr>
        <w:t>采购内容：</w:t>
      </w:r>
    </w:p>
    <w:p w14:paraId="4817DB5C">
      <w:pPr>
        <w:spacing w:before="78" w:line="367" w:lineRule="auto"/>
        <w:ind w:left="2" w:firstLine="480"/>
        <w:jc w:val="both"/>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本次单一来源内容详见供应商须知前附表。供应商可根据自身的资格情况和经营范围对项目进行协商，不得将其子目再行分解或只响应其中的一部分内容，否则</w:t>
      </w:r>
      <w:r>
        <w:rPr>
          <w:rFonts w:hint="eastAsia" w:ascii="宋体" w:hAnsi="宋体" w:eastAsia="宋体" w:cs="宋体"/>
          <w:spacing w:val="-1"/>
          <w:sz w:val="24"/>
          <w:szCs w:val="24"/>
          <w:highlight w:val="none"/>
        </w:rPr>
        <w:t>协商无效；协商、澄清、成交、签订合同均以项目为单位进行。</w:t>
      </w:r>
    </w:p>
    <w:p w14:paraId="1984B85E">
      <w:pPr>
        <w:spacing w:line="240" w:lineRule="auto"/>
        <w:rPr>
          <w:rFonts w:hint="eastAsia" w:ascii="宋体" w:hAnsi="宋体" w:eastAsia="宋体" w:cs="宋体"/>
          <w:b/>
          <w:bCs/>
          <w:spacing w:val="-5"/>
          <w:sz w:val="24"/>
          <w:szCs w:val="24"/>
          <w:highlight w:val="none"/>
          <w:lang w:val="en-US" w:eastAsia="zh-CN"/>
        </w:rPr>
      </w:pPr>
      <w:r>
        <w:rPr>
          <w:rFonts w:hint="eastAsia" w:ascii="宋体" w:hAnsi="宋体" w:eastAsia="宋体" w:cs="宋体"/>
          <w:b/>
          <w:bCs/>
          <w:spacing w:val="-5"/>
          <w:sz w:val="24"/>
          <w:szCs w:val="24"/>
          <w:highlight w:val="none"/>
          <w:lang w:val="en-US" w:eastAsia="zh-CN"/>
        </w:rPr>
        <w:t>4.2采购文件的修改</w:t>
      </w:r>
    </w:p>
    <w:p w14:paraId="532133EE">
      <w:pPr>
        <w:spacing w:before="191" w:line="367" w:lineRule="auto"/>
        <w:ind w:left="16" w:firstLine="463"/>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4.2.1</w:t>
      </w:r>
      <w:r>
        <w:rPr>
          <w:rFonts w:hint="eastAsia" w:ascii="宋体" w:hAnsi="宋体" w:eastAsia="宋体" w:cs="宋体"/>
          <w:spacing w:val="4"/>
          <w:sz w:val="24"/>
          <w:szCs w:val="24"/>
          <w:highlight w:val="none"/>
        </w:rPr>
        <w:t>在响应文件提交截止时间前，采购人或者代理机构可以对已发出的采购文件进行必要的澄清或者修改。</w:t>
      </w:r>
    </w:p>
    <w:p w14:paraId="4CFAB991">
      <w:pPr>
        <w:spacing w:before="191" w:line="367" w:lineRule="auto"/>
        <w:ind w:left="16" w:firstLine="463"/>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lang w:val="en-US" w:eastAsia="zh-CN"/>
        </w:rPr>
        <w:t>4.2.2</w:t>
      </w:r>
      <w:r>
        <w:rPr>
          <w:rFonts w:hint="eastAsia" w:ascii="宋体" w:hAnsi="宋体" w:eastAsia="宋体" w:cs="宋体"/>
          <w:spacing w:val="4"/>
          <w:sz w:val="24"/>
          <w:szCs w:val="24"/>
          <w:highlight w:val="none"/>
        </w:rPr>
        <w:t>该澄清或者修改的内容为采购文件的组成部分。本项目采取直接邀请方式邀请供应商，代理机构通过电子邮箱告知成功获取采购文件的潜在供应商。供应商应依据更正后的采购文件编制响应文件。若供应商未按前述要求进行响应的，自行承担不利后果。</w:t>
      </w:r>
    </w:p>
    <w:p w14:paraId="351D180C">
      <w:pPr>
        <w:spacing w:line="240"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4.</w:t>
      </w:r>
      <w:r>
        <w:rPr>
          <w:rFonts w:hint="eastAsia" w:ascii="宋体" w:hAnsi="宋体" w:eastAsia="宋体" w:cs="宋体"/>
          <w:b/>
          <w:bCs/>
          <w:spacing w:val="-5"/>
          <w:sz w:val="24"/>
          <w:szCs w:val="24"/>
          <w:highlight w:val="none"/>
          <w:lang w:val="en-US" w:eastAsia="zh-CN"/>
        </w:rPr>
        <w:t>3.</w:t>
      </w:r>
      <w:r>
        <w:rPr>
          <w:rFonts w:hint="eastAsia" w:ascii="宋体" w:hAnsi="宋体" w:eastAsia="宋体" w:cs="宋体"/>
          <w:spacing w:val="-35"/>
          <w:sz w:val="24"/>
          <w:szCs w:val="24"/>
          <w:highlight w:val="none"/>
        </w:rPr>
        <w:t xml:space="preserve"> </w:t>
      </w:r>
      <w:r>
        <w:rPr>
          <w:rFonts w:hint="eastAsia" w:ascii="宋体" w:hAnsi="宋体" w:eastAsia="宋体" w:cs="宋体"/>
          <w:b/>
          <w:bCs/>
          <w:spacing w:val="-5"/>
          <w:sz w:val="24"/>
          <w:szCs w:val="24"/>
          <w:highlight w:val="none"/>
        </w:rPr>
        <w:t>响应文件的编制：</w:t>
      </w:r>
    </w:p>
    <w:p w14:paraId="1B266DBB">
      <w:pPr>
        <w:spacing w:before="192" w:line="367" w:lineRule="auto"/>
        <w:ind w:firstLine="494"/>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响应文件必须根据单一来源采购文件提供的内容及格式编制，并对单一来源采</w:t>
      </w:r>
      <w:r>
        <w:rPr>
          <w:rFonts w:hint="eastAsia" w:ascii="宋体" w:hAnsi="宋体" w:eastAsia="宋体" w:cs="宋体"/>
          <w:spacing w:val="-1"/>
          <w:sz w:val="24"/>
          <w:szCs w:val="24"/>
          <w:highlight w:val="none"/>
        </w:rPr>
        <w:t>购文件做出实质性响应，其编制内容须包含：</w:t>
      </w:r>
    </w:p>
    <w:p w14:paraId="5F5EE369">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spacing w:val="2"/>
          <w:sz w:val="24"/>
          <w:szCs w:val="24"/>
          <w:highlight w:val="none"/>
          <w:lang w:val="en-US" w:eastAsia="zh-CN" w:bidi="ar-SA"/>
        </w:rPr>
      </w:pPr>
      <w:r>
        <w:rPr>
          <w:rFonts w:hint="eastAsia" w:ascii="宋体" w:hAnsi="宋体" w:eastAsia="宋体" w:cs="宋体"/>
          <w:snapToGrid w:val="0"/>
          <w:color w:val="000000"/>
          <w:spacing w:val="2"/>
          <w:sz w:val="24"/>
          <w:szCs w:val="24"/>
          <w:highlight w:val="none"/>
          <w:lang w:val="en-US" w:eastAsia="zh-CN" w:bidi="ar-SA"/>
        </w:rPr>
        <w:t>（一）响应函</w:t>
      </w:r>
    </w:p>
    <w:p w14:paraId="1BAE272F">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spacing w:val="2"/>
          <w:sz w:val="24"/>
          <w:szCs w:val="24"/>
          <w:highlight w:val="none"/>
          <w:lang w:val="en-US" w:eastAsia="zh-CN" w:bidi="ar-SA"/>
        </w:rPr>
      </w:pPr>
      <w:r>
        <w:rPr>
          <w:rFonts w:hint="eastAsia" w:ascii="宋体" w:hAnsi="宋体" w:eastAsia="宋体" w:cs="宋体"/>
          <w:snapToGrid w:val="0"/>
          <w:color w:val="000000"/>
          <w:spacing w:val="2"/>
          <w:sz w:val="24"/>
          <w:szCs w:val="24"/>
          <w:highlight w:val="none"/>
          <w:lang w:val="en-US" w:eastAsia="zh-CN" w:bidi="ar-SA"/>
        </w:rPr>
        <w:t>（二）响应报价</w:t>
      </w:r>
    </w:p>
    <w:p w14:paraId="6B35DFD3">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spacing w:val="2"/>
          <w:sz w:val="24"/>
          <w:szCs w:val="24"/>
          <w:highlight w:val="none"/>
          <w:lang w:val="en-US" w:eastAsia="zh-CN" w:bidi="ar-SA"/>
        </w:rPr>
      </w:pPr>
      <w:r>
        <w:rPr>
          <w:rFonts w:hint="eastAsia" w:ascii="宋体" w:hAnsi="宋体" w:eastAsia="宋体" w:cs="宋体"/>
          <w:snapToGrid w:val="0"/>
          <w:color w:val="000000"/>
          <w:spacing w:val="2"/>
          <w:sz w:val="24"/>
          <w:szCs w:val="24"/>
          <w:highlight w:val="none"/>
          <w:lang w:val="en-US" w:eastAsia="zh-CN" w:bidi="ar-SA"/>
        </w:rPr>
        <w:t>（三）供应商资格证明文件</w:t>
      </w:r>
    </w:p>
    <w:p w14:paraId="7C06F15A">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spacing w:val="2"/>
          <w:sz w:val="24"/>
          <w:szCs w:val="24"/>
          <w:highlight w:val="none"/>
          <w:lang w:val="en-US" w:eastAsia="zh-CN" w:bidi="ar-SA"/>
        </w:rPr>
      </w:pPr>
      <w:r>
        <w:rPr>
          <w:rFonts w:hint="eastAsia" w:ascii="宋体" w:hAnsi="宋体" w:eastAsia="宋体" w:cs="宋体"/>
          <w:snapToGrid w:val="0"/>
          <w:color w:val="000000"/>
          <w:spacing w:val="2"/>
          <w:sz w:val="24"/>
          <w:szCs w:val="24"/>
          <w:highlight w:val="none"/>
          <w:lang w:val="en-US" w:eastAsia="zh-CN" w:bidi="ar-SA"/>
        </w:rPr>
        <w:t>（四）采购需求偏离表</w:t>
      </w:r>
    </w:p>
    <w:p w14:paraId="50C9B8D0">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spacing w:val="2"/>
          <w:sz w:val="24"/>
          <w:szCs w:val="24"/>
          <w:highlight w:val="none"/>
          <w:lang w:val="en-US" w:eastAsia="zh-CN" w:bidi="ar-SA"/>
        </w:rPr>
      </w:pPr>
      <w:r>
        <w:rPr>
          <w:rFonts w:hint="eastAsia" w:ascii="宋体" w:hAnsi="宋体" w:eastAsia="宋体" w:cs="宋体"/>
          <w:snapToGrid w:val="0"/>
          <w:color w:val="000000"/>
          <w:spacing w:val="2"/>
          <w:sz w:val="24"/>
          <w:szCs w:val="24"/>
          <w:highlight w:val="none"/>
          <w:lang w:val="en-US" w:eastAsia="zh-CN" w:bidi="ar-SA"/>
        </w:rPr>
        <w:t>（五）技术服务方案</w:t>
      </w:r>
    </w:p>
    <w:p w14:paraId="5E0EF1E0">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spacing w:val="2"/>
          <w:sz w:val="24"/>
          <w:szCs w:val="24"/>
          <w:highlight w:val="none"/>
          <w:lang w:val="en-US" w:eastAsia="zh-CN" w:bidi="ar-SA"/>
        </w:rPr>
      </w:pPr>
      <w:r>
        <w:rPr>
          <w:rFonts w:hint="eastAsia" w:ascii="宋体" w:hAnsi="宋体" w:eastAsia="宋体" w:cs="宋体"/>
          <w:snapToGrid w:val="0"/>
          <w:color w:val="000000"/>
          <w:spacing w:val="2"/>
          <w:sz w:val="24"/>
          <w:szCs w:val="24"/>
          <w:highlight w:val="none"/>
          <w:lang w:val="en-US" w:eastAsia="zh-CN" w:bidi="ar-SA"/>
        </w:rPr>
        <w:t>（六）供应商承诺书</w:t>
      </w:r>
    </w:p>
    <w:p w14:paraId="0C808F2D">
      <w:pPr>
        <w:pStyle w:val="20"/>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napToGrid w:val="0"/>
          <w:color w:val="000000"/>
          <w:spacing w:val="2"/>
          <w:sz w:val="24"/>
          <w:szCs w:val="24"/>
          <w:highlight w:val="none"/>
          <w:lang w:val="en-US" w:eastAsia="zh-CN" w:bidi="ar-SA"/>
        </w:rPr>
      </w:pPr>
      <w:r>
        <w:rPr>
          <w:rFonts w:hint="eastAsia" w:ascii="宋体" w:hAnsi="宋体" w:eastAsia="宋体" w:cs="宋体"/>
          <w:snapToGrid w:val="0"/>
          <w:color w:val="000000"/>
          <w:spacing w:val="2"/>
          <w:sz w:val="24"/>
          <w:szCs w:val="24"/>
          <w:highlight w:val="none"/>
          <w:lang w:val="en-US" w:eastAsia="zh-CN" w:bidi="ar-SA"/>
        </w:rPr>
        <w:t>（七）其他应说明的事项</w:t>
      </w:r>
    </w:p>
    <w:p w14:paraId="3570D55F">
      <w:pPr>
        <w:spacing w:before="188" w:line="219"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4.</w:t>
      </w:r>
      <w:r>
        <w:rPr>
          <w:rFonts w:hint="eastAsia" w:ascii="宋体" w:hAnsi="宋体" w:eastAsia="宋体" w:cs="宋体"/>
          <w:b/>
          <w:bCs/>
          <w:spacing w:val="-3"/>
          <w:sz w:val="24"/>
          <w:szCs w:val="24"/>
          <w:highlight w:val="none"/>
          <w:lang w:val="en-US" w:eastAsia="zh-CN"/>
        </w:rPr>
        <w:t>4.</w:t>
      </w:r>
      <w:r>
        <w:rPr>
          <w:rFonts w:hint="eastAsia" w:ascii="宋体" w:hAnsi="宋体" w:eastAsia="宋体" w:cs="宋体"/>
          <w:b/>
          <w:bCs/>
          <w:spacing w:val="-3"/>
          <w:sz w:val="24"/>
          <w:szCs w:val="24"/>
          <w:highlight w:val="none"/>
        </w:rPr>
        <w:t>响应报价：</w:t>
      </w:r>
    </w:p>
    <w:p w14:paraId="2B0563D1">
      <w:pPr>
        <w:spacing w:before="193" w:line="367" w:lineRule="auto"/>
        <w:ind w:firstLine="48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4.</w:t>
      </w:r>
      <w:r>
        <w:rPr>
          <w:rFonts w:hint="eastAsia" w:ascii="宋体" w:hAnsi="宋体" w:eastAsia="宋体" w:cs="宋体"/>
          <w:spacing w:val="3"/>
          <w:sz w:val="24"/>
          <w:szCs w:val="24"/>
          <w:highlight w:val="none"/>
          <w:lang w:val="en-US" w:eastAsia="zh-CN"/>
        </w:rPr>
        <w:t>4</w:t>
      </w:r>
      <w:r>
        <w:rPr>
          <w:rFonts w:hint="eastAsia" w:ascii="宋体" w:hAnsi="宋体" w:eastAsia="宋体" w:cs="宋体"/>
          <w:spacing w:val="3"/>
          <w:sz w:val="24"/>
          <w:szCs w:val="24"/>
          <w:highlight w:val="none"/>
        </w:rPr>
        <w:t>.1</w:t>
      </w:r>
      <w:r>
        <w:rPr>
          <w:rFonts w:hint="eastAsia" w:ascii="宋体" w:hAnsi="宋体" w:eastAsia="宋体" w:cs="宋体"/>
          <w:spacing w:val="-27"/>
          <w:sz w:val="24"/>
          <w:szCs w:val="24"/>
          <w:highlight w:val="none"/>
        </w:rPr>
        <w:t xml:space="preserve"> </w:t>
      </w:r>
      <w:r>
        <w:rPr>
          <w:rFonts w:hint="eastAsia" w:ascii="宋体" w:hAnsi="宋体" w:eastAsia="宋体" w:cs="宋体"/>
          <w:spacing w:val="3"/>
          <w:sz w:val="24"/>
          <w:szCs w:val="24"/>
          <w:highlight w:val="none"/>
        </w:rPr>
        <w:t>响应报价是指包含本项目第三章</w:t>
      </w:r>
      <w:r>
        <w:rPr>
          <w:rFonts w:hint="eastAsia" w:ascii="宋体" w:hAnsi="宋体" w:eastAsia="宋体" w:cs="宋体"/>
          <w:spacing w:val="3"/>
          <w:sz w:val="24"/>
          <w:szCs w:val="24"/>
          <w:highlight w:val="none"/>
          <w:lang w:val="en-US" w:eastAsia="zh-CN"/>
        </w:rPr>
        <w:t xml:space="preserve"> </w:t>
      </w:r>
      <w:r>
        <w:rPr>
          <w:rFonts w:hint="eastAsia" w:ascii="宋体" w:hAnsi="宋体" w:eastAsia="宋体" w:cs="宋体"/>
          <w:spacing w:val="3"/>
          <w:sz w:val="24"/>
          <w:szCs w:val="24"/>
          <w:highlight w:val="none"/>
        </w:rPr>
        <w:t>采购内容及商务要求的服务达到采</w:t>
      </w:r>
      <w:r>
        <w:rPr>
          <w:rFonts w:hint="eastAsia" w:ascii="宋体" w:hAnsi="宋体" w:eastAsia="宋体" w:cs="宋体"/>
          <w:spacing w:val="2"/>
          <w:sz w:val="24"/>
          <w:szCs w:val="24"/>
          <w:highlight w:val="none"/>
        </w:rPr>
        <w:t>购人要求的所有费用，包括服务的报价及所发生的现场安装调试费、为保证正常进行所需要的相关易耗品、应急用品、其他用品、相关维护费用国家按现行税收政策</w:t>
      </w:r>
      <w:r>
        <w:rPr>
          <w:rFonts w:hint="eastAsia" w:ascii="宋体" w:hAnsi="宋体" w:eastAsia="宋体" w:cs="宋体"/>
          <w:spacing w:val="-1"/>
          <w:sz w:val="24"/>
          <w:szCs w:val="24"/>
          <w:highlight w:val="none"/>
        </w:rPr>
        <w:t>征收的一切税费等，后期不予增加费用；</w:t>
      </w:r>
    </w:p>
    <w:p w14:paraId="4618A660">
      <w:pPr>
        <w:spacing w:before="1" w:line="367" w:lineRule="auto"/>
        <w:ind w:left="9" w:firstLine="471"/>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4.</w:t>
      </w:r>
      <w:r>
        <w:rPr>
          <w:rFonts w:hint="eastAsia" w:ascii="宋体" w:hAnsi="宋体" w:eastAsia="宋体" w:cs="宋体"/>
          <w:spacing w:val="-3"/>
          <w:sz w:val="24"/>
          <w:szCs w:val="24"/>
          <w:highlight w:val="none"/>
          <w:lang w:val="en-US" w:eastAsia="zh-CN"/>
        </w:rPr>
        <w:t>4</w:t>
      </w:r>
      <w:r>
        <w:rPr>
          <w:rFonts w:hint="eastAsia" w:ascii="宋体" w:hAnsi="宋体" w:eastAsia="宋体" w:cs="宋体"/>
          <w:spacing w:val="-3"/>
          <w:sz w:val="24"/>
          <w:szCs w:val="24"/>
          <w:highlight w:val="none"/>
        </w:rPr>
        <w:t>.2</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供应商应在响应文件中的报价表上，标明响应报价；任何有选择的报价不</w:t>
      </w:r>
      <w:r>
        <w:rPr>
          <w:rFonts w:hint="eastAsia" w:ascii="宋体" w:hAnsi="宋体" w:eastAsia="宋体" w:cs="宋体"/>
          <w:spacing w:val="-5"/>
          <w:sz w:val="24"/>
          <w:szCs w:val="24"/>
          <w:highlight w:val="none"/>
        </w:rPr>
        <w:t>予接受；</w:t>
      </w:r>
    </w:p>
    <w:p w14:paraId="0BA75C7C">
      <w:pPr>
        <w:spacing w:before="1" w:line="219" w:lineRule="auto"/>
        <w:ind w:left="48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w:t>
      </w:r>
      <w:r>
        <w:rPr>
          <w:rFonts w:hint="eastAsia" w:ascii="宋体" w:hAnsi="宋体" w:eastAsia="宋体" w:cs="宋体"/>
          <w:spacing w:val="-1"/>
          <w:sz w:val="24"/>
          <w:szCs w:val="24"/>
          <w:highlight w:val="none"/>
          <w:lang w:val="en-US" w:eastAsia="zh-CN"/>
        </w:rPr>
        <w:t>4</w:t>
      </w:r>
      <w:r>
        <w:rPr>
          <w:rFonts w:hint="eastAsia" w:ascii="宋体" w:hAnsi="宋体" w:eastAsia="宋体" w:cs="宋体"/>
          <w:spacing w:val="-1"/>
          <w:sz w:val="24"/>
          <w:szCs w:val="24"/>
          <w:highlight w:val="none"/>
        </w:rPr>
        <w:t>.3</w:t>
      </w:r>
      <w:r>
        <w:rPr>
          <w:rFonts w:hint="eastAsia" w:ascii="宋体" w:hAnsi="宋体" w:eastAsia="宋体" w:cs="宋体"/>
          <w:spacing w:val="-50"/>
          <w:sz w:val="24"/>
          <w:szCs w:val="24"/>
          <w:highlight w:val="none"/>
        </w:rPr>
        <w:t xml:space="preserve"> </w:t>
      </w:r>
      <w:r>
        <w:rPr>
          <w:rFonts w:hint="eastAsia" w:ascii="宋体" w:hAnsi="宋体" w:eastAsia="宋体" w:cs="宋体"/>
          <w:spacing w:val="-1"/>
          <w:sz w:val="24"/>
          <w:szCs w:val="24"/>
          <w:highlight w:val="none"/>
        </w:rPr>
        <w:t>协商货币：人民币；单位：元（最多保留到小数点后两位</w:t>
      </w:r>
      <w:r>
        <w:rPr>
          <w:rFonts w:hint="eastAsia" w:ascii="宋体" w:hAnsi="宋体" w:eastAsia="宋体" w:cs="宋体"/>
          <w:spacing w:val="5"/>
          <w:sz w:val="24"/>
          <w:szCs w:val="24"/>
          <w:highlight w:val="none"/>
        </w:rPr>
        <w:t>）；</w:t>
      </w:r>
    </w:p>
    <w:p w14:paraId="0E50DDE1">
      <w:pPr>
        <w:spacing w:before="189" w:line="219" w:lineRule="auto"/>
        <w:ind w:left="48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w:t>
      </w:r>
      <w:r>
        <w:rPr>
          <w:rFonts w:hint="eastAsia" w:ascii="宋体" w:hAnsi="宋体" w:eastAsia="宋体" w:cs="宋体"/>
          <w:spacing w:val="-1"/>
          <w:sz w:val="24"/>
          <w:szCs w:val="24"/>
          <w:highlight w:val="none"/>
          <w:lang w:val="en-US" w:eastAsia="zh-CN"/>
        </w:rPr>
        <w:t>4</w:t>
      </w:r>
      <w:r>
        <w:rPr>
          <w:rFonts w:hint="eastAsia" w:ascii="宋体" w:hAnsi="宋体" w:eastAsia="宋体" w:cs="宋体"/>
          <w:spacing w:val="-1"/>
          <w:sz w:val="24"/>
          <w:szCs w:val="24"/>
          <w:highlight w:val="none"/>
        </w:rPr>
        <w:t>.4</w:t>
      </w:r>
      <w:r>
        <w:rPr>
          <w:rFonts w:hint="eastAsia" w:ascii="宋体" w:hAnsi="宋体" w:eastAsia="宋体" w:cs="宋体"/>
          <w:spacing w:val="-37"/>
          <w:sz w:val="24"/>
          <w:szCs w:val="24"/>
          <w:highlight w:val="none"/>
        </w:rPr>
        <w:t xml:space="preserve"> </w:t>
      </w:r>
      <w:r>
        <w:rPr>
          <w:rFonts w:hint="eastAsia" w:ascii="宋体" w:hAnsi="宋体" w:eastAsia="宋体" w:cs="宋体"/>
          <w:spacing w:val="-1"/>
          <w:sz w:val="24"/>
          <w:szCs w:val="24"/>
          <w:highlight w:val="none"/>
        </w:rPr>
        <w:t>响应报价表中须有供应商公章及法定代表人或被授权人的签字</w:t>
      </w:r>
      <w:r>
        <w:rPr>
          <w:rFonts w:hint="eastAsia" w:ascii="宋体" w:hAnsi="宋体" w:eastAsia="宋体" w:cs="宋体"/>
          <w:spacing w:val="-1"/>
          <w:sz w:val="24"/>
          <w:szCs w:val="24"/>
          <w:highlight w:val="none"/>
          <w:lang w:val="en-US" w:eastAsia="zh-CN"/>
        </w:rPr>
        <w:t>或盖章</w:t>
      </w:r>
      <w:r>
        <w:rPr>
          <w:rFonts w:hint="eastAsia" w:ascii="宋体" w:hAnsi="宋体" w:eastAsia="宋体" w:cs="宋体"/>
          <w:spacing w:val="-1"/>
          <w:sz w:val="24"/>
          <w:szCs w:val="24"/>
          <w:highlight w:val="none"/>
        </w:rPr>
        <w:t>；</w:t>
      </w:r>
    </w:p>
    <w:p w14:paraId="55566E80">
      <w:pPr>
        <w:spacing w:before="195" w:line="367" w:lineRule="auto"/>
        <w:ind w:left="7" w:firstLine="473"/>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4.</w:t>
      </w:r>
      <w:r>
        <w:rPr>
          <w:rFonts w:hint="eastAsia" w:ascii="宋体" w:hAnsi="宋体" w:eastAsia="宋体" w:cs="宋体"/>
          <w:spacing w:val="-3"/>
          <w:sz w:val="24"/>
          <w:szCs w:val="24"/>
          <w:highlight w:val="none"/>
          <w:lang w:val="en-US" w:eastAsia="zh-CN"/>
        </w:rPr>
        <w:t>4</w:t>
      </w:r>
      <w:r>
        <w:rPr>
          <w:rFonts w:hint="eastAsia" w:ascii="宋体" w:hAnsi="宋体" w:eastAsia="宋体" w:cs="宋体"/>
          <w:spacing w:val="-3"/>
          <w:sz w:val="24"/>
          <w:szCs w:val="24"/>
          <w:highlight w:val="none"/>
        </w:rPr>
        <w:t>.5</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经</w:t>
      </w:r>
      <w:r>
        <w:rPr>
          <w:rFonts w:hint="eastAsia" w:ascii="宋体" w:hAnsi="宋体" w:eastAsia="宋体" w:cs="宋体"/>
          <w:spacing w:val="-3"/>
          <w:sz w:val="24"/>
          <w:szCs w:val="24"/>
          <w:highlight w:val="none"/>
          <w:lang w:eastAsia="zh-CN"/>
        </w:rPr>
        <w:t>协商小组</w:t>
      </w:r>
      <w:r>
        <w:rPr>
          <w:rFonts w:hint="eastAsia" w:ascii="宋体" w:hAnsi="宋体" w:eastAsia="宋体" w:cs="宋体"/>
          <w:spacing w:val="-3"/>
          <w:sz w:val="24"/>
          <w:szCs w:val="24"/>
          <w:highlight w:val="none"/>
        </w:rPr>
        <w:t>确认的供应商的最终报价为合同价格，在合同执行过程中是固</w:t>
      </w:r>
      <w:r>
        <w:rPr>
          <w:rFonts w:hint="eastAsia" w:ascii="宋体" w:hAnsi="宋体" w:eastAsia="宋体" w:cs="宋体"/>
          <w:spacing w:val="-1"/>
          <w:sz w:val="24"/>
          <w:szCs w:val="24"/>
          <w:highlight w:val="none"/>
        </w:rPr>
        <w:t>定不变的，不受外汇汇率及市场价格变化的影响；</w:t>
      </w:r>
    </w:p>
    <w:p w14:paraId="25640538">
      <w:pPr>
        <w:spacing w:line="367" w:lineRule="auto"/>
        <w:ind w:left="8" w:firstLine="472"/>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4.</w:t>
      </w:r>
      <w:r>
        <w:rPr>
          <w:rFonts w:hint="eastAsia" w:ascii="宋体" w:hAnsi="宋体" w:eastAsia="宋体" w:cs="宋体"/>
          <w:spacing w:val="-3"/>
          <w:sz w:val="24"/>
          <w:szCs w:val="24"/>
          <w:highlight w:val="none"/>
          <w:lang w:val="en-US" w:eastAsia="zh-CN"/>
        </w:rPr>
        <w:t>4</w:t>
      </w:r>
      <w:r>
        <w:rPr>
          <w:rFonts w:hint="eastAsia" w:ascii="宋体" w:hAnsi="宋体" w:eastAsia="宋体" w:cs="宋体"/>
          <w:spacing w:val="-3"/>
          <w:sz w:val="24"/>
          <w:szCs w:val="24"/>
          <w:highlight w:val="none"/>
        </w:rPr>
        <w:t>.6</w:t>
      </w:r>
      <w:r>
        <w:rPr>
          <w:rFonts w:hint="eastAsia" w:ascii="宋体" w:hAnsi="宋体" w:eastAsia="宋体" w:cs="宋体"/>
          <w:spacing w:val="-46"/>
          <w:sz w:val="24"/>
          <w:szCs w:val="24"/>
          <w:highlight w:val="none"/>
        </w:rPr>
        <w:t xml:space="preserve"> </w:t>
      </w:r>
      <w:r>
        <w:rPr>
          <w:rFonts w:hint="eastAsia" w:ascii="宋体" w:hAnsi="宋体" w:eastAsia="宋体" w:cs="宋体"/>
          <w:spacing w:val="-3"/>
          <w:sz w:val="24"/>
          <w:szCs w:val="24"/>
          <w:highlight w:val="none"/>
        </w:rPr>
        <w:t>凡因供应商对单一来源采购文件阅读不深、理解不透、误解、疏漏、</w:t>
      </w:r>
      <w:r>
        <w:rPr>
          <w:rFonts w:hint="eastAsia" w:ascii="宋体" w:hAnsi="宋体" w:eastAsia="宋体" w:cs="宋体"/>
          <w:spacing w:val="-4"/>
          <w:sz w:val="24"/>
          <w:szCs w:val="24"/>
          <w:highlight w:val="none"/>
        </w:rPr>
        <w:t>或因</w:t>
      </w:r>
      <w:r>
        <w:rPr>
          <w:rFonts w:hint="eastAsia" w:ascii="宋体" w:hAnsi="宋体" w:eastAsia="宋体" w:cs="宋体"/>
          <w:spacing w:val="-1"/>
          <w:sz w:val="24"/>
          <w:szCs w:val="24"/>
          <w:highlight w:val="none"/>
        </w:rPr>
        <w:t>市场行情了解不清造成的后果和风险均由供应商自负。</w:t>
      </w:r>
    </w:p>
    <w:p w14:paraId="746D7FB9">
      <w:pPr>
        <w:spacing w:before="78" w:line="367" w:lineRule="auto"/>
        <w:ind w:left="2" w:firstLine="477"/>
        <w:jc w:val="both"/>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4.</w:t>
      </w:r>
      <w:r>
        <w:rPr>
          <w:rFonts w:hint="eastAsia" w:ascii="宋体" w:hAnsi="宋体" w:eastAsia="宋体" w:cs="宋体"/>
          <w:spacing w:val="-3"/>
          <w:sz w:val="24"/>
          <w:szCs w:val="24"/>
          <w:highlight w:val="none"/>
          <w:lang w:val="en-US" w:eastAsia="zh-CN"/>
        </w:rPr>
        <w:t>4</w:t>
      </w:r>
      <w:r>
        <w:rPr>
          <w:rFonts w:hint="eastAsia" w:ascii="宋体" w:hAnsi="宋体" w:eastAsia="宋体" w:cs="宋体"/>
          <w:spacing w:val="-3"/>
          <w:sz w:val="24"/>
          <w:szCs w:val="24"/>
          <w:highlight w:val="none"/>
        </w:rPr>
        <w:t>.7</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供应商对响应项目只允许有一个报价，不接受超过单一来源采购文件中规</w:t>
      </w:r>
      <w:r>
        <w:rPr>
          <w:rFonts w:hint="eastAsia" w:ascii="宋体" w:hAnsi="宋体" w:eastAsia="宋体" w:cs="宋体"/>
          <w:spacing w:val="1"/>
          <w:sz w:val="24"/>
          <w:szCs w:val="24"/>
          <w:highlight w:val="none"/>
        </w:rPr>
        <w:t>定的预算金额或者最高限价的报价、可变动性报价、赠送及“零</w:t>
      </w:r>
      <w:r>
        <w:rPr>
          <w:rFonts w:hint="eastAsia" w:ascii="宋体" w:hAnsi="宋体" w:eastAsia="宋体" w:cs="宋体"/>
          <w:spacing w:val="-80"/>
          <w:sz w:val="24"/>
          <w:szCs w:val="24"/>
          <w:highlight w:val="none"/>
        </w:rPr>
        <w:t xml:space="preserve"> </w:t>
      </w:r>
      <w:r>
        <w:rPr>
          <w:rFonts w:hint="eastAsia" w:ascii="宋体" w:hAnsi="宋体" w:eastAsia="宋体" w:cs="宋体"/>
          <w:spacing w:val="1"/>
          <w:sz w:val="24"/>
          <w:szCs w:val="24"/>
          <w:highlight w:val="none"/>
        </w:rPr>
        <w:t>”报价，否则视为</w:t>
      </w:r>
      <w:r>
        <w:rPr>
          <w:rFonts w:hint="eastAsia" w:ascii="宋体" w:hAnsi="宋体" w:eastAsia="宋体" w:cs="宋体"/>
          <w:spacing w:val="-3"/>
          <w:sz w:val="24"/>
          <w:szCs w:val="24"/>
          <w:highlight w:val="none"/>
        </w:rPr>
        <w:t>无效协商。</w:t>
      </w:r>
    </w:p>
    <w:p w14:paraId="6088EA0E">
      <w:pPr>
        <w:spacing w:before="1" w:line="220" w:lineRule="auto"/>
        <w:ind w:left="360"/>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4.</w:t>
      </w:r>
      <w:r>
        <w:rPr>
          <w:rFonts w:hint="eastAsia" w:ascii="宋体" w:hAnsi="宋体" w:eastAsia="宋体" w:cs="宋体"/>
          <w:b/>
          <w:bCs/>
          <w:spacing w:val="-3"/>
          <w:sz w:val="24"/>
          <w:szCs w:val="24"/>
          <w:highlight w:val="none"/>
          <w:lang w:val="en-US" w:eastAsia="zh-CN"/>
        </w:rPr>
        <w:t>5</w:t>
      </w:r>
      <w:r>
        <w:rPr>
          <w:rFonts w:hint="eastAsia" w:ascii="宋体" w:hAnsi="宋体" w:eastAsia="宋体" w:cs="宋体"/>
          <w:b/>
          <w:bCs/>
          <w:spacing w:val="-3"/>
          <w:sz w:val="24"/>
          <w:szCs w:val="24"/>
          <w:highlight w:val="none"/>
        </w:rPr>
        <w:t>.协商保证金：</w:t>
      </w:r>
    </w:p>
    <w:p w14:paraId="79ED83E5">
      <w:pPr>
        <w:spacing w:before="191" w:line="219" w:lineRule="auto"/>
        <w:ind w:left="48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4.</w:t>
      </w:r>
      <w:r>
        <w:rPr>
          <w:rFonts w:hint="eastAsia" w:ascii="宋体" w:hAnsi="宋体" w:eastAsia="宋体" w:cs="宋体"/>
          <w:spacing w:val="-2"/>
          <w:sz w:val="24"/>
          <w:szCs w:val="24"/>
          <w:highlight w:val="none"/>
          <w:lang w:val="en-US" w:eastAsia="zh-CN"/>
        </w:rPr>
        <w:t>5</w:t>
      </w:r>
      <w:r>
        <w:rPr>
          <w:rFonts w:hint="eastAsia" w:ascii="宋体" w:hAnsi="宋体" w:eastAsia="宋体" w:cs="宋体"/>
          <w:spacing w:val="-2"/>
          <w:sz w:val="24"/>
          <w:szCs w:val="24"/>
          <w:highlight w:val="none"/>
        </w:rPr>
        <w:t>.1</w:t>
      </w:r>
      <w:r>
        <w:rPr>
          <w:rFonts w:hint="eastAsia" w:ascii="宋体" w:hAnsi="宋体" w:eastAsia="宋体" w:cs="宋体"/>
          <w:spacing w:val="-32"/>
          <w:sz w:val="24"/>
          <w:szCs w:val="24"/>
          <w:highlight w:val="none"/>
        </w:rPr>
        <w:t xml:space="preserve"> </w:t>
      </w:r>
      <w:r>
        <w:rPr>
          <w:rFonts w:hint="eastAsia" w:ascii="宋体" w:hAnsi="宋体" w:eastAsia="宋体" w:cs="宋体"/>
          <w:spacing w:val="-2"/>
          <w:sz w:val="24"/>
          <w:szCs w:val="24"/>
          <w:highlight w:val="none"/>
        </w:rPr>
        <w:t>交纳要求：</w:t>
      </w:r>
      <w:r>
        <w:rPr>
          <w:rFonts w:hint="eastAsia" w:ascii="宋体" w:hAnsi="宋体" w:eastAsia="宋体" w:cs="宋体"/>
          <w:spacing w:val="-2"/>
          <w:sz w:val="24"/>
          <w:szCs w:val="24"/>
          <w:highlight w:val="none"/>
          <w:lang w:val="en-US" w:eastAsia="zh-CN"/>
        </w:rPr>
        <w:t>见</w:t>
      </w:r>
      <w:r>
        <w:rPr>
          <w:rFonts w:hint="eastAsia" w:ascii="宋体" w:hAnsi="宋体" w:eastAsia="宋体" w:cs="宋体"/>
          <w:spacing w:val="-2"/>
          <w:sz w:val="24"/>
          <w:szCs w:val="24"/>
          <w:highlight w:val="none"/>
        </w:rPr>
        <w:t>供应商须知前附表。</w:t>
      </w:r>
    </w:p>
    <w:p w14:paraId="2C1C4DA8">
      <w:pPr>
        <w:spacing w:before="191" w:line="367" w:lineRule="auto"/>
        <w:ind w:left="16" w:firstLine="463"/>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4.</w:t>
      </w:r>
      <w:r>
        <w:rPr>
          <w:rFonts w:hint="eastAsia" w:ascii="宋体" w:hAnsi="宋体" w:eastAsia="宋体" w:cs="宋体"/>
          <w:spacing w:val="4"/>
          <w:sz w:val="24"/>
          <w:szCs w:val="24"/>
          <w:highlight w:val="none"/>
          <w:lang w:val="en-US" w:eastAsia="zh-CN"/>
        </w:rPr>
        <w:t>5</w:t>
      </w:r>
      <w:r>
        <w:rPr>
          <w:rFonts w:hint="eastAsia" w:ascii="宋体" w:hAnsi="宋体" w:eastAsia="宋体" w:cs="宋体"/>
          <w:spacing w:val="4"/>
          <w:sz w:val="24"/>
          <w:szCs w:val="24"/>
          <w:highlight w:val="none"/>
        </w:rPr>
        <w:t>.2</w:t>
      </w:r>
      <w:r>
        <w:rPr>
          <w:rFonts w:hint="eastAsia" w:ascii="宋体" w:hAnsi="宋体" w:eastAsia="宋体" w:cs="宋体"/>
          <w:spacing w:val="-46"/>
          <w:sz w:val="24"/>
          <w:szCs w:val="24"/>
          <w:highlight w:val="none"/>
        </w:rPr>
        <w:t xml:space="preserve"> </w:t>
      </w:r>
      <w:r>
        <w:rPr>
          <w:rFonts w:hint="eastAsia" w:ascii="宋体" w:hAnsi="宋体" w:eastAsia="宋体" w:cs="宋体"/>
          <w:spacing w:val="4"/>
          <w:sz w:val="24"/>
          <w:szCs w:val="24"/>
          <w:highlight w:val="none"/>
        </w:rPr>
        <w:t>供应商以银行保函形式交纳协商</w:t>
      </w:r>
      <w:r>
        <w:rPr>
          <w:rFonts w:hint="eastAsia" w:ascii="宋体" w:hAnsi="宋体" w:eastAsia="宋体" w:cs="宋体"/>
          <w:spacing w:val="3"/>
          <w:sz w:val="24"/>
          <w:szCs w:val="24"/>
          <w:highlight w:val="none"/>
        </w:rPr>
        <w:t>保证金的，须在响应文件递交截止时间</w:t>
      </w:r>
      <w:r>
        <w:rPr>
          <w:rFonts w:hint="eastAsia" w:ascii="宋体" w:hAnsi="宋体" w:eastAsia="宋体" w:cs="宋体"/>
          <w:spacing w:val="-3"/>
          <w:sz w:val="24"/>
          <w:szCs w:val="24"/>
          <w:highlight w:val="none"/>
        </w:rPr>
        <w:t>1-2</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个工作日之前将银行保函的原件提交至采购代理机构进</w:t>
      </w:r>
      <w:r>
        <w:rPr>
          <w:rFonts w:hint="eastAsia" w:ascii="宋体" w:hAnsi="宋体" w:eastAsia="宋体" w:cs="宋体"/>
          <w:spacing w:val="-4"/>
          <w:sz w:val="24"/>
          <w:szCs w:val="24"/>
          <w:highlight w:val="none"/>
        </w:rPr>
        <w:t>行核实备案，并将银行保</w:t>
      </w:r>
      <w:r>
        <w:rPr>
          <w:rFonts w:hint="eastAsia" w:ascii="宋体" w:hAnsi="宋体" w:eastAsia="宋体" w:cs="宋体"/>
          <w:spacing w:val="-2"/>
          <w:sz w:val="24"/>
          <w:szCs w:val="24"/>
          <w:highlight w:val="none"/>
        </w:rPr>
        <w:t>函的复印件（加盖公章）附在响应文件要求处。</w:t>
      </w:r>
    </w:p>
    <w:p w14:paraId="70604EC9">
      <w:pPr>
        <w:spacing w:before="1" w:line="220" w:lineRule="auto"/>
        <w:ind w:left="48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4.</w:t>
      </w:r>
      <w:r>
        <w:rPr>
          <w:rFonts w:hint="eastAsia" w:ascii="宋体" w:hAnsi="宋体" w:eastAsia="宋体" w:cs="宋体"/>
          <w:spacing w:val="-2"/>
          <w:sz w:val="24"/>
          <w:szCs w:val="24"/>
          <w:highlight w:val="none"/>
          <w:lang w:val="en-US" w:eastAsia="zh-CN"/>
        </w:rPr>
        <w:t>5</w:t>
      </w:r>
      <w:r>
        <w:rPr>
          <w:rFonts w:hint="eastAsia" w:ascii="宋体" w:hAnsi="宋体" w:eastAsia="宋体" w:cs="宋体"/>
          <w:spacing w:val="-2"/>
          <w:sz w:val="24"/>
          <w:szCs w:val="24"/>
          <w:highlight w:val="none"/>
        </w:rPr>
        <w:t>.3</w:t>
      </w:r>
      <w:r>
        <w:rPr>
          <w:rFonts w:hint="eastAsia" w:ascii="宋体" w:hAnsi="宋体" w:eastAsia="宋体" w:cs="宋体"/>
          <w:spacing w:val="-48"/>
          <w:sz w:val="24"/>
          <w:szCs w:val="24"/>
          <w:highlight w:val="none"/>
        </w:rPr>
        <w:t xml:space="preserve"> </w:t>
      </w:r>
      <w:r>
        <w:rPr>
          <w:rFonts w:hint="eastAsia" w:ascii="宋体" w:hAnsi="宋体" w:eastAsia="宋体" w:cs="宋体"/>
          <w:spacing w:val="-2"/>
          <w:sz w:val="24"/>
          <w:szCs w:val="24"/>
          <w:highlight w:val="none"/>
        </w:rPr>
        <w:t>保证金退还：</w:t>
      </w:r>
    </w:p>
    <w:p w14:paraId="1BD1E2D2">
      <w:pPr>
        <w:spacing w:before="190" w:line="367" w:lineRule="auto"/>
        <w:ind w:firstLine="481"/>
        <w:jc w:val="both"/>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成交供应商：自采购合同签订之日起</w:t>
      </w:r>
      <w:r>
        <w:rPr>
          <w:rFonts w:hint="eastAsia" w:ascii="宋体" w:hAnsi="宋体" w:eastAsia="宋体" w:cs="宋体"/>
          <w:spacing w:val="-46"/>
          <w:sz w:val="24"/>
          <w:szCs w:val="24"/>
          <w:highlight w:val="none"/>
        </w:rPr>
        <w:t xml:space="preserve"> </w:t>
      </w:r>
      <w:r>
        <w:rPr>
          <w:rFonts w:hint="eastAsia" w:ascii="宋体" w:hAnsi="宋体" w:eastAsia="宋体" w:cs="宋体"/>
          <w:spacing w:val="-5"/>
          <w:sz w:val="24"/>
          <w:szCs w:val="24"/>
          <w:highlight w:val="none"/>
        </w:rPr>
        <w:t>5</w:t>
      </w:r>
      <w:r>
        <w:rPr>
          <w:rFonts w:hint="eastAsia" w:ascii="宋体" w:hAnsi="宋体" w:eastAsia="宋体" w:cs="宋体"/>
          <w:spacing w:val="-51"/>
          <w:sz w:val="24"/>
          <w:szCs w:val="24"/>
          <w:highlight w:val="none"/>
        </w:rPr>
        <w:t xml:space="preserve"> </w:t>
      </w:r>
      <w:r>
        <w:rPr>
          <w:rFonts w:hint="eastAsia" w:ascii="宋体" w:hAnsi="宋体" w:eastAsia="宋体" w:cs="宋体"/>
          <w:spacing w:val="-5"/>
          <w:sz w:val="24"/>
          <w:szCs w:val="24"/>
          <w:highlight w:val="none"/>
        </w:rPr>
        <w:t>个工作日内退还成</w:t>
      </w:r>
      <w:r>
        <w:rPr>
          <w:rFonts w:hint="eastAsia" w:ascii="宋体" w:hAnsi="宋体" w:eastAsia="宋体" w:cs="宋体"/>
          <w:spacing w:val="-6"/>
          <w:sz w:val="24"/>
          <w:szCs w:val="24"/>
          <w:highlight w:val="none"/>
        </w:rPr>
        <w:t>交供应商的保证金（须</w:t>
      </w:r>
      <w:r>
        <w:rPr>
          <w:rFonts w:hint="eastAsia" w:ascii="宋体" w:hAnsi="宋体" w:eastAsia="宋体" w:cs="宋体"/>
          <w:spacing w:val="2"/>
          <w:sz w:val="24"/>
          <w:szCs w:val="24"/>
          <w:highlight w:val="none"/>
        </w:rPr>
        <w:t>携带合同原件、合同复印件（加盖单位鲜章）各一份，同时将合同扫描件发送至联系人邮箱</w:t>
      </w:r>
      <w:r>
        <w:rPr>
          <w:rFonts w:hint="eastAsia" w:ascii="宋体" w:hAnsi="宋体" w:eastAsia="宋体" w:cs="宋体"/>
          <w:spacing w:val="7"/>
          <w:sz w:val="24"/>
          <w:szCs w:val="24"/>
          <w:highlight w:val="none"/>
        </w:rPr>
        <w:t>），</w:t>
      </w:r>
      <w:r>
        <w:rPr>
          <w:rFonts w:hint="eastAsia" w:ascii="宋体" w:hAnsi="宋体" w:eastAsia="宋体" w:cs="宋体"/>
          <w:spacing w:val="2"/>
          <w:sz w:val="24"/>
          <w:szCs w:val="24"/>
          <w:highlight w:val="none"/>
        </w:rPr>
        <w:t>但因成交供应商自身原因导致无法及时退还的除外。服务费交</w:t>
      </w:r>
      <w:r>
        <w:rPr>
          <w:rFonts w:hint="eastAsia" w:ascii="宋体" w:hAnsi="宋体" w:eastAsia="宋体" w:cs="宋体"/>
          <w:spacing w:val="1"/>
          <w:sz w:val="24"/>
          <w:szCs w:val="24"/>
          <w:highlight w:val="none"/>
        </w:rPr>
        <w:t>纳：领</w:t>
      </w:r>
      <w:r>
        <w:rPr>
          <w:rFonts w:hint="eastAsia" w:ascii="宋体" w:hAnsi="宋体" w:eastAsia="宋体" w:cs="宋体"/>
          <w:spacing w:val="2"/>
          <w:sz w:val="24"/>
          <w:szCs w:val="24"/>
          <w:highlight w:val="none"/>
        </w:rPr>
        <w:t>取成交通知书前，成交供应商须足额交纳成交服务费（支付方式：银行转账或现</w:t>
      </w:r>
      <w:r>
        <w:rPr>
          <w:rFonts w:hint="eastAsia" w:ascii="宋体" w:hAnsi="宋体" w:eastAsia="宋体" w:cs="宋体"/>
          <w:spacing w:val="-1"/>
          <w:sz w:val="24"/>
          <w:szCs w:val="24"/>
          <w:highlight w:val="none"/>
        </w:rPr>
        <w:t>金，汇款账号同保证金交纳账号一致）。</w:t>
      </w:r>
    </w:p>
    <w:p w14:paraId="007CF1D3">
      <w:pPr>
        <w:spacing w:before="3" w:line="366" w:lineRule="auto"/>
        <w:ind w:left="2" w:firstLine="477"/>
        <w:jc w:val="both"/>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4.</w:t>
      </w:r>
      <w:r>
        <w:rPr>
          <w:rFonts w:hint="eastAsia" w:ascii="宋体" w:hAnsi="宋体" w:eastAsia="宋体" w:cs="宋体"/>
          <w:spacing w:val="-3"/>
          <w:sz w:val="24"/>
          <w:szCs w:val="24"/>
          <w:highlight w:val="none"/>
          <w:lang w:val="en-US" w:eastAsia="zh-CN"/>
        </w:rPr>
        <w:t>5</w:t>
      </w:r>
      <w:r>
        <w:rPr>
          <w:rFonts w:hint="eastAsia" w:ascii="宋体" w:hAnsi="宋体" w:eastAsia="宋体" w:cs="宋体"/>
          <w:spacing w:val="-3"/>
          <w:sz w:val="24"/>
          <w:szCs w:val="24"/>
          <w:highlight w:val="none"/>
        </w:rPr>
        <w:t>.4</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供应商有下列情况之一的，采购代理机构不予退还其交纳的单一来源保证</w:t>
      </w:r>
      <w:r>
        <w:rPr>
          <w:rFonts w:hint="eastAsia" w:ascii="宋体" w:hAnsi="宋体" w:eastAsia="宋体" w:cs="宋体"/>
          <w:spacing w:val="2"/>
          <w:sz w:val="24"/>
          <w:szCs w:val="24"/>
          <w:highlight w:val="none"/>
        </w:rPr>
        <w:t>金；情节严重的，由采购人上报至相关财政部门，可能会造成该单位将会列入不良</w:t>
      </w:r>
      <w:r>
        <w:rPr>
          <w:rFonts w:hint="eastAsia" w:ascii="宋体" w:hAnsi="宋体" w:eastAsia="宋体" w:cs="宋体"/>
          <w:spacing w:val="-1"/>
          <w:sz w:val="24"/>
          <w:szCs w:val="24"/>
          <w:highlight w:val="none"/>
        </w:rPr>
        <w:t>行为记录名单，或在一至三年内禁止参加政府采购活动：</w:t>
      </w:r>
    </w:p>
    <w:p w14:paraId="3736078D">
      <w:pPr>
        <w:spacing w:line="219" w:lineRule="auto"/>
        <w:ind w:left="612"/>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（1）在单一来源协商有效期间，供应商撤回其响应文件；</w:t>
      </w:r>
    </w:p>
    <w:p w14:paraId="49E58497">
      <w:pPr>
        <w:spacing w:before="193" w:line="219" w:lineRule="auto"/>
        <w:ind w:left="612"/>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（2）成交供应商无正当理由不与采购人签订合同的；</w:t>
      </w:r>
    </w:p>
    <w:p w14:paraId="7AD0CB9D">
      <w:pPr>
        <w:spacing w:before="191" w:line="219" w:lineRule="auto"/>
        <w:ind w:left="612"/>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（3）成交供应商将成交项目转让给他人，或者将成交项目分包给他人的；</w:t>
      </w:r>
    </w:p>
    <w:p w14:paraId="26E1A712">
      <w:pPr>
        <w:spacing w:before="192" w:line="219" w:lineRule="auto"/>
        <w:ind w:left="612"/>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（4）成交供应商拒绝履行合同义务的；</w:t>
      </w:r>
    </w:p>
    <w:p w14:paraId="0A52E8ED">
      <w:pPr>
        <w:spacing w:before="193" w:line="219" w:lineRule="auto"/>
        <w:ind w:left="612"/>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（5）由于供应商的原因导致成交无效的。</w:t>
      </w:r>
    </w:p>
    <w:p w14:paraId="5C6AEDDF">
      <w:pPr>
        <w:spacing w:before="193" w:line="220"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4.6</w:t>
      </w:r>
      <w:r>
        <w:rPr>
          <w:rFonts w:hint="eastAsia" w:ascii="宋体" w:hAnsi="宋体" w:eastAsia="宋体" w:cs="宋体"/>
          <w:spacing w:val="-31"/>
          <w:sz w:val="24"/>
          <w:szCs w:val="24"/>
          <w:highlight w:val="none"/>
        </w:rPr>
        <w:t xml:space="preserve"> </w:t>
      </w:r>
      <w:r>
        <w:rPr>
          <w:rFonts w:hint="eastAsia" w:ascii="宋体" w:hAnsi="宋体" w:eastAsia="宋体" w:cs="宋体"/>
          <w:b/>
          <w:bCs/>
          <w:spacing w:val="-5"/>
          <w:sz w:val="24"/>
          <w:szCs w:val="24"/>
          <w:highlight w:val="none"/>
        </w:rPr>
        <w:t>响应文件的有效期：</w:t>
      </w:r>
    </w:p>
    <w:p w14:paraId="3D09BF7E">
      <w:pPr>
        <w:spacing w:before="189" w:line="219" w:lineRule="auto"/>
        <w:ind w:left="48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4.6.1</w:t>
      </w:r>
      <w:r>
        <w:rPr>
          <w:rFonts w:hint="eastAsia" w:ascii="宋体" w:hAnsi="宋体" w:eastAsia="宋体" w:cs="宋体"/>
          <w:spacing w:val="-24"/>
          <w:sz w:val="24"/>
          <w:szCs w:val="24"/>
          <w:highlight w:val="none"/>
        </w:rPr>
        <w:t xml:space="preserve"> </w:t>
      </w:r>
      <w:r>
        <w:rPr>
          <w:rFonts w:hint="eastAsia" w:ascii="宋体" w:hAnsi="宋体" w:eastAsia="宋体" w:cs="宋体"/>
          <w:spacing w:val="-2"/>
          <w:sz w:val="24"/>
          <w:szCs w:val="24"/>
          <w:highlight w:val="none"/>
        </w:rPr>
        <w:t>响应文件有效期详见供应商须知前附表。</w:t>
      </w:r>
    </w:p>
    <w:p w14:paraId="693937A3">
      <w:pPr>
        <w:spacing w:before="193" w:line="220" w:lineRule="auto"/>
        <w:ind w:left="48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4.6.2</w:t>
      </w:r>
      <w:r>
        <w:rPr>
          <w:rFonts w:hint="eastAsia" w:ascii="宋体" w:hAnsi="宋体" w:eastAsia="宋体" w:cs="宋体"/>
          <w:spacing w:val="-34"/>
          <w:sz w:val="24"/>
          <w:szCs w:val="24"/>
          <w:highlight w:val="none"/>
        </w:rPr>
        <w:t xml:space="preserve"> </w:t>
      </w:r>
      <w:r>
        <w:rPr>
          <w:rFonts w:hint="eastAsia" w:ascii="宋体" w:hAnsi="宋体" w:eastAsia="宋体" w:cs="宋体"/>
          <w:spacing w:val="-1"/>
          <w:sz w:val="24"/>
          <w:szCs w:val="24"/>
          <w:highlight w:val="none"/>
        </w:rPr>
        <w:t>响应文件无有效期或有效期短于规定的时间，将按无效响应文件处理。</w:t>
      </w:r>
    </w:p>
    <w:p w14:paraId="18738AAD">
      <w:pPr>
        <w:spacing w:before="192" w:line="219" w:lineRule="auto"/>
        <w:ind w:left="48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4.6.3</w:t>
      </w:r>
      <w:r>
        <w:rPr>
          <w:rFonts w:hint="eastAsia" w:ascii="宋体" w:hAnsi="宋体" w:eastAsia="宋体" w:cs="宋体"/>
          <w:spacing w:val="-42"/>
          <w:sz w:val="24"/>
          <w:szCs w:val="24"/>
          <w:highlight w:val="none"/>
        </w:rPr>
        <w:t xml:space="preserve"> </w:t>
      </w:r>
      <w:r>
        <w:rPr>
          <w:rFonts w:hint="eastAsia" w:ascii="宋体" w:hAnsi="宋体" w:eastAsia="宋体" w:cs="宋体"/>
          <w:spacing w:val="-1"/>
          <w:sz w:val="24"/>
          <w:szCs w:val="24"/>
          <w:highlight w:val="none"/>
        </w:rPr>
        <w:t>成交供应商的响应文件有效期延长至合同执行完毕。</w:t>
      </w:r>
    </w:p>
    <w:p w14:paraId="25F6C1A4">
      <w:pPr>
        <w:spacing w:before="192" w:line="220" w:lineRule="auto"/>
        <w:ind w:left="120"/>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4.7</w:t>
      </w:r>
      <w:r>
        <w:rPr>
          <w:rFonts w:hint="eastAsia" w:ascii="宋体" w:hAnsi="宋体" w:eastAsia="宋体" w:cs="宋体"/>
          <w:spacing w:val="-37"/>
          <w:sz w:val="24"/>
          <w:szCs w:val="24"/>
          <w:highlight w:val="none"/>
        </w:rPr>
        <w:t xml:space="preserve"> </w:t>
      </w:r>
      <w:r>
        <w:rPr>
          <w:rFonts w:hint="eastAsia" w:ascii="宋体" w:hAnsi="宋体" w:eastAsia="宋体" w:cs="宋体"/>
          <w:b/>
          <w:bCs/>
          <w:spacing w:val="-4"/>
          <w:sz w:val="24"/>
          <w:szCs w:val="24"/>
          <w:highlight w:val="none"/>
        </w:rPr>
        <w:t>响应文件的签署及规定：</w:t>
      </w:r>
    </w:p>
    <w:p w14:paraId="7C20E8C0">
      <w:pPr>
        <w:spacing w:before="190" w:line="219" w:lineRule="auto"/>
        <w:jc w:val="center"/>
        <w:rPr>
          <w:rFonts w:hint="eastAsia" w:ascii="宋体" w:hAnsi="宋体" w:eastAsia="宋体" w:cs="宋体"/>
          <w:spacing w:val="3"/>
          <w:sz w:val="24"/>
          <w:szCs w:val="24"/>
          <w:highlight w:val="none"/>
        </w:rPr>
      </w:pPr>
      <w:r>
        <w:rPr>
          <w:rFonts w:hint="eastAsia" w:ascii="宋体" w:hAnsi="宋体" w:eastAsia="宋体" w:cs="宋体"/>
          <w:spacing w:val="4"/>
          <w:sz w:val="24"/>
          <w:szCs w:val="24"/>
          <w:highlight w:val="none"/>
        </w:rPr>
        <w:t>4.7.1</w:t>
      </w:r>
      <w:r>
        <w:rPr>
          <w:rFonts w:hint="eastAsia" w:ascii="宋体" w:hAnsi="宋体" w:eastAsia="宋体" w:cs="宋体"/>
          <w:spacing w:val="-46"/>
          <w:sz w:val="24"/>
          <w:szCs w:val="24"/>
          <w:highlight w:val="none"/>
        </w:rPr>
        <w:t xml:space="preserve"> </w:t>
      </w:r>
      <w:r>
        <w:rPr>
          <w:rFonts w:hint="eastAsia" w:ascii="宋体" w:hAnsi="宋体" w:eastAsia="宋体" w:cs="宋体"/>
          <w:spacing w:val="4"/>
          <w:sz w:val="24"/>
          <w:szCs w:val="24"/>
          <w:highlight w:val="none"/>
        </w:rPr>
        <w:t>供应商在响应文件中指定的页面</w:t>
      </w:r>
      <w:r>
        <w:rPr>
          <w:rFonts w:hint="eastAsia" w:ascii="宋体" w:hAnsi="宋体" w:eastAsia="宋体" w:cs="宋体"/>
          <w:spacing w:val="3"/>
          <w:sz w:val="24"/>
          <w:szCs w:val="24"/>
          <w:highlight w:val="none"/>
        </w:rPr>
        <w:t>落款处，按采购文件要求加盖公章或签</w:t>
      </w:r>
    </w:p>
    <w:p w14:paraId="44E885F7">
      <w:pPr>
        <w:spacing w:line="240" w:lineRule="auto"/>
        <w:ind w:left="0"/>
        <w:rPr>
          <w:rFonts w:hint="eastAsia" w:ascii="宋体" w:hAnsi="宋体" w:eastAsia="宋体" w:cs="宋体"/>
          <w:sz w:val="24"/>
          <w:szCs w:val="24"/>
          <w:highlight w:val="none"/>
          <w:lang w:eastAsia="zh-CN"/>
        </w:rPr>
      </w:pPr>
      <w:r>
        <w:rPr>
          <w:rFonts w:hint="eastAsia" w:ascii="宋体" w:hAnsi="宋体" w:eastAsia="宋体" w:cs="宋体"/>
          <w:spacing w:val="-6"/>
          <w:sz w:val="24"/>
          <w:szCs w:val="24"/>
          <w:highlight w:val="none"/>
        </w:rPr>
        <w:t>字</w:t>
      </w:r>
      <w:r>
        <w:rPr>
          <w:rFonts w:hint="eastAsia" w:ascii="宋体" w:hAnsi="宋体" w:eastAsia="宋体" w:cs="宋体"/>
          <w:spacing w:val="-6"/>
          <w:sz w:val="24"/>
          <w:szCs w:val="24"/>
          <w:highlight w:val="none"/>
          <w:lang w:eastAsia="zh-CN"/>
        </w:rPr>
        <w:t>。</w:t>
      </w:r>
    </w:p>
    <w:p w14:paraId="4B535366">
      <w:pPr>
        <w:spacing w:before="192" w:line="366" w:lineRule="auto"/>
        <w:ind w:left="1" w:firstLine="478"/>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4.7.2</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供应商名称应填写全称，同时加盖公章；响应文件的任何行间插字、涂改</w:t>
      </w:r>
      <w:r>
        <w:rPr>
          <w:rFonts w:hint="eastAsia" w:ascii="宋体" w:hAnsi="宋体" w:eastAsia="宋体" w:cs="宋体"/>
          <w:spacing w:val="-1"/>
          <w:sz w:val="24"/>
          <w:szCs w:val="24"/>
          <w:highlight w:val="none"/>
        </w:rPr>
        <w:t>和增删，必须由法定代表人或被授权人在改动处旁签字方为有效</w:t>
      </w:r>
      <w:r>
        <w:rPr>
          <w:rFonts w:hint="eastAsia" w:ascii="宋体" w:hAnsi="宋体" w:eastAsia="宋体" w:cs="宋体"/>
          <w:spacing w:val="-1"/>
          <w:sz w:val="24"/>
          <w:szCs w:val="24"/>
          <w:highlight w:val="none"/>
          <w:lang w:eastAsia="zh-CN"/>
        </w:rPr>
        <w:t>。</w:t>
      </w:r>
    </w:p>
    <w:p w14:paraId="51B445E5">
      <w:pPr>
        <w:spacing w:line="219" w:lineRule="auto"/>
        <w:ind w:left="480"/>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rPr>
        <w:t>4.7.3</w:t>
      </w:r>
      <w:r>
        <w:rPr>
          <w:rFonts w:hint="eastAsia" w:ascii="宋体" w:hAnsi="宋体" w:eastAsia="宋体" w:cs="宋体"/>
          <w:spacing w:val="-36"/>
          <w:sz w:val="24"/>
          <w:szCs w:val="24"/>
          <w:highlight w:val="none"/>
        </w:rPr>
        <w:t xml:space="preserve"> </w:t>
      </w:r>
      <w:r>
        <w:rPr>
          <w:rFonts w:hint="eastAsia" w:ascii="宋体" w:hAnsi="宋体" w:eastAsia="宋体" w:cs="宋体"/>
          <w:spacing w:val="-1"/>
          <w:sz w:val="24"/>
          <w:szCs w:val="24"/>
          <w:highlight w:val="none"/>
        </w:rPr>
        <w:t>响应文件因字迹潦草或表达不清所引起的后果由供应商自行负责</w:t>
      </w:r>
      <w:r>
        <w:rPr>
          <w:rFonts w:hint="eastAsia" w:ascii="宋体" w:hAnsi="宋体" w:eastAsia="宋体" w:cs="宋体"/>
          <w:spacing w:val="-1"/>
          <w:sz w:val="24"/>
          <w:szCs w:val="24"/>
          <w:highlight w:val="none"/>
          <w:lang w:eastAsia="zh-CN"/>
        </w:rPr>
        <w:t>。</w:t>
      </w:r>
    </w:p>
    <w:p w14:paraId="0F3945A5">
      <w:pPr>
        <w:spacing w:before="193" w:line="220"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4.8</w:t>
      </w:r>
      <w:r>
        <w:rPr>
          <w:rFonts w:hint="eastAsia" w:ascii="宋体" w:hAnsi="宋体" w:eastAsia="宋体" w:cs="宋体"/>
          <w:spacing w:val="-45"/>
          <w:sz w:val="24"/>
          <w:szCs w:val="24"/>
          <w:highlight w:val="none"/>
        </w:rPr>
        <w:t xml:space="preserve"> </w:t>
      </w:r>
      <w:r>
        <w:rPr>
          <w:rFonts w:hint="eastAsia" w:ascii="宋体" w:hAnsi="宋体" w:eastAsia="宋体" w:cs="宋体"/>
          <w:b/>
          <w:bCs/>
          <w:spacing w:val="-5"/>
          <w:sz w:val="24"/>
          <w:szCs w:val="24"/>
          <w:highlight w:val="none"/>
        </w:rPr>
        <w:t>文字要求：</w:t>
      </w:r>
    </w:p>
    <w:p w14:paraId="36187C10">
      <w:pPr>
        <w:spacing w:before="192" w:line="219" w:lineRule="auto"/>
        <w:ind w:left="481"/>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本次单一来源只接受简体中文文字的响应文件。</w:t>
      </w:r>
    </w:p>
    <w:p w14:paraId="0BC5716C">
      <w:pPr>
        <w:spacing w:before="190" w:line="219"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4.9</w:t>
      </w:r>
      <w:r>
        <w:rPr>
          <w:rFonts w:hint="eastAsia" w:ascii="宋体" w:hAnsi="宋体" w:eastAsia="宋体" w:cs="宋体"/>
          <w:spacing w:val="-50"/>
          <w:sz w:val="24"/>
          <w:szCs w:val="24"/>
          <w:highlight w:val="none"/>
        </w:rPr>
        <w:t xml:space="preserve"> </w:t>
      </w:r>
      <w:r>
        <w:rPr>
          <w:rFonts w:hint="eastAsia" w:ascii="宋体" w:hAnsi="宋体" w:eastAsia="宋体" w:cs="宋体"/>
          <w:b/>
          <w:bCs/>
          <w:spacing w:val="-3"/>
          <w:sz w:val="24"/>
          <w:szCs w:val="24"/>
          <w:highlight w:val="none"/>
        </w:rPr>
        <w:t>本项目是否接受联合体协商：</w:t>
      </w:r>
    </w:p>
    <w:p w14:paraId="0ABE7A89">
      <w:pPr>
        <w:spacing w:before="193" w:line="219" w:lineRule="auto"/>
        <w:ind w:left="424"/>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见供应商须知前附表。</w:t>
      </w:r>
    </w:p>
    <w:p w14:paraId="673B87D6">
      <w:pPr>
        <w:spacing w:before="193" w:line="220" w:lineRule="auto"/>
        <w:ind w:left="2683"/>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五、响应文件封装及标记、递交</w:t>
      </w:r>
    </w:p>
    <w:p w14:paraId="1509E1CD">
      <w:pPr>
        <w:spacing w:before="191" w:line="220" w:lineRule="auto"/>
        <w:ind w:left="5"/>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5.1</w:t>
      </w:r>
      <w:r>
        <w:rPr>
          <w:rFonts w:hint="eastAsia" w:ascii="宋体" w:hAnsi="宋体" w:eastAsia="宋体" w:cs="宋体"/>
          <w:b/>
          <w:bCs/>
          <w:spacing w:val="-3"/>
          <w:sz w:val="24"/>
          <w:szCs w:val="24"/>
          <w:highlight w:val="none"/>
          <w:lang w:val="en-US" w:eastAsia="zh-CN"/>
        </w:rPr>
        <w:t xml:space="preserve"> </w:t>
      </w:r>
      <w:r>
        <w:rPr>
          <w:rFonts w:hint="eastAsia" w:ascii="宋体" w:hAnsi="宋体" w:eastAsia="宋体" w:cs="宋体"/>
          <w:b/>
          <w:bCs/>
          <w:spacing w:val="-3"/>
          <w:sz w:val="24"/>
          <w:szCs w:val="24"/>
          <w:highlight w:val="none"/>
        </w:rPr>
        <w:t>响应文件的封装及标记：</w:t>
      </w:r>
    </w:p>
    <w:p w14:paraId="4A86E993">
      <w:pPr>
        <w:spacing w:before="190" w:line="219" w:lineRule="auto"/>
        <w:ind w:left="48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5.1.1</w:t>
      </w:r>
      <w:r>
        <w:rPr>
          <w:rFonts w:hint="eastAsia" w:ascii="宋体" w:hAnsi="宋体" w:eastAsia="宋体" w:cs="宋体"/>
          <w:spacing w:val="-32"/>
          <w:sz w:val="24"/>
          <w:szCs w:val="24"/>
          <w:highlight w:val="none"/>
        </w:rPr>
        <w:t xml:space="preserve"> </w:t>
      </w:r>
      <w:r>
        <w:rPr>
          <w:rFonts w:hint="eastAsia" w:ascii="宋体" w:hAnsi="宋体" w:eastAsia="宋体" w:cs="宋体"/>
          <w:spacing w:val="-2"/>
          <w:sz w:val="24"/>
          <w:szCs w:val="24"/>
          <w:highlight w:val="none"/>
        </w:rPr>
        <w:t>响应文件的份数见供应商须知前附表。</w:t>
      </w:r>
    </w:p>
    <w:p w14:paraId="76F7D9AE">
      <w:pPr>
        <w:spacing w:before="193" w:line="219" w:lineRule="auto"/>
        <w:ind w:left="48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5.1.2</w:t>
      </w:r>
      <w:r>
        <w:rPr>
          <w:rFonts w:hint="eastAsia" w:ascii="宋体" w:hAnsi="宋体" w:eastAsia="宋体" w:cs="宋体"/>
          <w:spacing w:val="-26"/>
          <w:sz w:val="24"/>
          <w:szCs w:val="24"/>
          <w:highlight w:val="none"/>
        </w:rPr>
        <w:t xml:space="preserve"> </w:t>
      </w:r>
      <w:r>
        <w:rPr>
          <w:rFonts w:hint="eastAsia" w:ascii="宋体" w:hAnsi="宋体" w:eastAsia="宋体" w:cs="宋体"/>
          <w:spacing w:val="-2"/>
          <w:sz w:val="24"/>
          <w:szCs w:val="24"/>
          <w:highlight w:val="none"/>
        </w:rPr>
        <w:t>响应文件的封装及标记见供应商须知前附表。</w:t>
      </w:r>
    </w:p>
    <w:p w14:paraId="406678E4">
      <w:pPr>
        <w:spacing w:before="194" w:line="366" w:lineRule="auto"/>
        <w:ind w:firstLine="484"/>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5.1.3</w:t>
      </w:r>
      <w:r>
        <w:rPr>
          <w:rFonts w:hint="eastAsia" w:ascii="宋体" w:hAnsi="宋体" w:eastAsia="宋体" w:cs="宋体"/>
          <w:spacing w:val="-38"/>
          <w:sz w:val="24"/>
          <w:szCs w:val="24"/>
          <w:highlight w:val="none"/>
        </w:rPr>
        <w:t xml:space="preserve"> </w:t>
      </w:r>
      <w:r>
        <w:rPr>
          <w:rFonts w:hint="eastAsia" w:ascii="宋体" w:hAnsi="宋体" w:eastAsia="宋体" w:cs="宋体"/>
          <w:spacing w:val="-3"/>
          <w:sz w:val="24"/>
          <w:szCs w:val="24"/>
          <w:highlight w:val="none"/>
        </w:rPr>
        <w:t>响应文件正本和所有副本须用不褪色的</w:t>
      </w:r>
      <w:r>
        <w:rPr>
          <w:rFonts w:hint="eastAsia" w:ascii="宋体" w:hAnsi="宋体" w:eastAsia="宋体" w:cs="宋体"/>
          <w:spacing w:val="-4"/>
          <w:sz w:val="24"/>
          <w:szCs w:val="24"/>
          <w:highlight w:val="none"/>
        </w:rPr>
        <w:t>墨水书写或打印，编制目录并胶装</w:t>
      </w:r>
      <w:r>
        <w:rPr>
          <w:rFonts w:hint="eastAsia" w:ascii="宋体" w:hAnsi="宋体" w:eastAsia="宋体" w:cs="宋体"/>
          <w:spacing w:val="-2"/>
          <w:sz w:val="24"/>
          <w:szCs w:val="24"/>
          <w:highlight w:val="none"/>
        </w:rPr>
        <w:t>装订成册。</w:t>
      </w:r>
    </w:p>
    <w:p w14:paraId="20000813">
      <w:pPr>
        <w:spacing w:before="1" w:line="367" w:lineRule="auto"/>
        <w:ind w:left="5" w:firstLine="480"/>
        <w:rPr>
          <w:rFonts w:hint="eastAsia" w:ascii="宋体" w:hAnsi="宋体" w:eastAsia="宋体" w:cs="宋体"/>
          <w:sz w:val="24"/>
          <w:szCs w:val="24"/>
          <w:highlight w:val="none"/>
        </w:rPr>
      </w:pPr>
      <w:r>
        <w:rPr>
          <w:rFonts w:hint="eastAsia" w:ascii="宋体" w:hAnsi="宋体" w:eastAsia="宋体" w:cs="宋体"/>
          <w:spacing w:val="-5"/>
          <w:sz w:val="24"/>
          <w:szCs w:val="24"/>
          <w:highlight w:val="none"/>
        </w:rPr>
        <w:t>5.1.4</w:t>
      </w:r>
      <w:r>
        <w:rPr>
          <w:rFonts w:hint="eastAsia" w:ascii="宋体" w:hAnsi="宋体" w:eastAsia="宋体" w:cs="宋体"/>
          <w:spacing w:val="-38"/>
          <w:sz w:val="24"/>
          <w:szCs w:val="24"/>
          <w:highlight w:val="none"/>
        </w:rPr>
        <w:t xml:space="preserve"> </w:t>
      </w:r>
      <w:r>
        <w:rPr>
          <w:rFonts w:hint="eastAsia" w:ascii="宋体" w:hAnsi="宋体" w:eastAsia="宋体" w:cs="宋体"/>
          <w:spacing w:val="-5"/>
          <w:sz w:val="24"/>
          <w:szCs w:val="24"/>
          <w:highlight w:val="none"/>
        </w:rPr>
        <w:t>响应文件须在每一份文件封面注明“正本</w:t>
      </w:r>
      <w:r>
        <w:rPr>
          <w:rFonts w:hint="eastAsia" w:ascii="宋体" w:hAnsi="宋体" w:eastAsia="宋体" w:cs="宋体"/>
          <w:spacing w:val="-88"/>
          <w:sz w:val="24"/>
          <w:szCs w:val="24"/>
          <w:highlight w:val="none"/>
        </w:rPr>
        <w:t xml:space="preserve"> </w:t>
      </w:r>
      <w:r>
        <w:rPr>
          <w:rFonts w:hint="eastAsia" w:ascii="宋体" w:hAnsi="宋体" w:eastAsia="宋体" w:cs="宋体"/>
          <w:spacing w:val="-5"/>
          <w:sz w:val="24"/>
          <w:szCs w:val="24"/>
          <w:highlight w:val="none"/>
        </w:rPr>
        <w:t>”或“副本</w:t>
      </w:r>
      <w:r>
        <w:rPr>
          <w:rFonts w:hint="eastAsia" w:ascii="宋体" w:hAnsi="宋体" w:eastAsia="宋体" w:cs="宋体"/>
          <w:spacing w:val="-88"/>
          <w:sz w:val="24"/>
          <w:szCs w:val="24"/>
          <w:highlight w:val="none"/>
        </w:rPr>
        <w:t xml:space="preserve"> </w:t>
      </w:r>
      <w:r>
        <w:rPr>
          <w:rFonts w:hint="eastAsia" w:ascii="宋体" w:hAnsi="宋体" w:eastAsia="宋体" w:cs="宋体"/>
          <w:spacing w:val="-5"/>
          <w:sz w:val="24"/>
          <w:szCs w:val="24"/>
          <w:highlight w:val="none"/>
        </w:rPr>
        <w:t>”字样，</w:t>
      </w:r>
      <w:r>
        <w:rPr>
          <w:rFonts w:hint="eastAsia" w:ascii="宋体" w:hAnsi="宋体" w:eastAsia="宋体" w:cs="宋体"/>
          <w:spacing w:val="-6"/>
          <w:sz w:val="24"/>
          <w:szCs w:val="24"/>
          <w:highlight w:val="none"/>
        </w:rPr>
        <w:t>一旦正本和</w:t>
      </w:r>
      <w:r>
        <w:rPr>
          <w:rFonts w:hint="eastAsia" w:ascii="宋体" w:hAnsi="宋体" w:eastAsia="宋体" w:cs="宋体"/>
          <w:spacing w:val="-2"/>
          <w:sz w:val="24"/>
          <w:szCs w:val="24"/>
          <w:highlight w:val="none"/>
        </w:rPr>
        <w:t>副本有差异，以正本为准。</w:t>
      </w:r>
    </w:p>
    <w:p w14:paraId="68CE546E">
      <w:pPr>
        <w:spacing w:line="220" w:lineRule="auto"/>
        <w:ind w:left="125"/>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5.2</w:t>
      </w:r>
      <w:r>
        <w:rPr>
          <w:rFonts w:hint="eastAsia" w:ascii="宋体" w:hAnsi="宋体" w:eastAsia="宋体" w:cs="宋体"/>
          <w:b/>
          <w:bCs/>
          <w:spacing w:val="-3"/>
          <w:sz w:val="24"/>
          <w:szCs w:val="24"/>
          <w:highlight w:val="none"/>
          <w:lang w:val="en-US" w:eastAsia="zh-CN"/>
        </w:rPr>
        <w:t xml:space="preserve"> </w:t>
      </w:r>
      <w:r>
        <w:rPr>
          <w:rFonts w:hint="eastAsia" w:ascii="宋体" w:hAnsi="宋体" w:eastAsia="宋体" w:cs="宋体"/>
          <w:b/>
          <w:bCs/>
          <w:spacing w:val="-3"/>
          <w:sz w:val="24"/>
          <w:szCs w:val="24"/>
          <w:highlight w:val="none"/>
        </w:rPr>
        <w:t>响应文件递交：</w:t>
      </w:r>
    </w:p>
    <w:p w14:paraId="09BC6759">
      <w:pPr>
        <w:spacing w:before="192" w:line="219" w:lineRule="auto"/>
        <w:ind w:left="48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5.2.1</w:t>
      </w:r>
      <w:r>
        <w:rPr>
          <w:rFonts w:hint="eastAsia" w:ascii="宋体" w:hAnsi="宋体" w:eastAsia="宋体" w:cs="宋体"/>
          <w:spacing w:val="-22"/>
          <w:sz w:val="24"/>
          <w:szCs w:val="24"/>
          <w:highlight w:val="none"/>
        </w:rPr>
        <w:t xml:space="preserve"> </w:t>
      </w:r>
      <w:r>
        <w:rPr>
          <w:rFonts w:hint="eastAsia" w:ascii="宋体" w:hAnsi="宋体" w:eastAsia="宋体" w:cs="宋体"/>
          <w:spacing w:val="-2"/>
          <w:sz w:val="24"/>
          <w:szCs w:val="24"/>
          <w:highlight w:val="none"/>
        </w:rPr>
        <w:t>响应文件的递交截止时间：见供应商须知前附表。</w:t>
      </w:r>
    </w:p>
    <w:p w14:paraId="05C9BCB7">
      <w:pPr>
        <w:spacing w:before="190" w:line="219" w:lineRule="auto"/>
        <w:ind w:left="48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5.2.2</w:t>
      </w:r>
      <w:r>
        <w:rPr>
          <w:rFonts w:hint="eastAsia" w:ascii="宋体" w:hAnsi="宋体" w:eastAsia="宋体" w:cs="宋体"/>
          <w:spacing w:val="-26"/>
          <w:sz w:val="24"/>
          <w:szCs w:val="24"/>
          <w:highlight w:val="none"/>
        </w:rPr>
        <w:t xml:space="preserve"> </w:t>
      </w:r>
      <w:r>
        <w:rPr>
          <w:rFonts w:hint="eastAsia" w:ascii="宋体" w:hAnsi="宋体" w:eastAsia="宋体" w:cs="宋体"/>
          <w:spacing w:val="-2"/>
          <w:sz w:val="24"/>
          <w:szCs w:val="24"/>
          <w:highlight w:val="none"/>
        </w:rPr>
        <w:t>响应文件的递交地点：见供应商须知前附表。</w:t>
      </w:r>
    </w:p>
    <w:p w14:paraId="07431570">
      <w:pPr>
        <w:spacing w:before="194" w:line="367" w:lineRule="auto"/>
        <w:ind w:firstLine="485"/>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5.2.3</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供应商必须在采购文件规定的时间和地点，将全部响应文件递交至</w:t>
      </w:r>
      <w:r>
        <w:rPr>
          <w:rFonts w:hint="eastAsia" w:ascii="宋体" w:hAnsi="宋体" w:eastAsia="宋体" w:cs="宋体"/>
          <w:spacing w:val="-4"/>
          <w:sz w:val="24"/>
          <w:szCs w:val="24"/>
          <w:highlight w:val="none"/>
        </w:rPr>
        <w:t>单一来</w:t>
      </w:r>
      <w:r>
        <w:rPr>
          <w:rFonts w:hint="eastAsia" w:ascii="宋体" w:hAnsi="宋体" w:eastAsia="宋体" w:cs="宋体"/>
          <w:spacing w:val="-1"/>
          <w:sz w:val="24"/>
          <w:szCs w:val="24"/>
          <w:highlight w:val="none"/>
        </w:rPr>
        <w:t>源采购现场</w:t>
      </w:r>
      <w:r>
        <w:rPr>
          <w:rFonts w:hint="eastAsia" w:ascii="宋体" w:hAnsi="宋体" w:eastAsia="宋体" w:cs="宋体"/>
          <w:spacing w:val="-1"/>
          <w:sz w:val="24"/>
          <w:szCs w:val="24"/>
          <w:highlight w:val="none"/>
          <w:lang w:eastAsia="zh-CN"/>
        </w:rPr>
        <w:t>。</w:t>
      </w:r>
    </w:p>
    <w:p w14:paraId="63D60EC0">
      <w:pPr>
        <w:spacing w:before="3" w:line="366" w:lineRule="auto"/>
        <w:ind w:left="1" w:firstLine="483"/>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5.2.4</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采购代理机构项目负责人在采购文件规定的响应文件递交截止时间前</w:t>
      </w:r>
      <w:r>
        <w:rPr>
          <w:rFonts w:hint="eastAsia" w:ascii="宋体" w:hAnsi="宋体" w:eastAsia="宋体" w:cs="宋体"/>
          <w:spacing w:val="-4"/>
          <w:sz w:val="24"/>
          <w:szCs w:val="24"/>
          <w:highlight w:val="none"/>
        </w:rPr>
        <w:t>，只</w:t>
      </w:r>
      <w:r>
        <w:rPr>
          <w:rFonts w:hint="eastAsia" w:ascii="宋体" w:hAnsi="宋体" w:eastAsia="宋体" w:cs="宋体"/>
          <w:spacing w:val="2"/>
          <w:sz w:val="24"/>
          <w:szCs w:val="24"/>
          <w:highlight w:val="none"/>
        </w:rPr>
        <w:t>负责响应文件的接收、清点及登记工作，并由其供应商的法定代表人或被授权人签</w:t>
      </w:r>
      <w:r>
        <w:rPr>
          <w:rFonts w:hint="eastAsia" w:ascii="宋体" w:hAnsi="宋体" w:eastAsia="宋体" w:cs="宋体"/>
          <w:spacing w:val="-1"/>
          <w:sz w:val="24"/>
          <w:szCs w:val="24"/>
          <w:highlight w:val="none"/>
        </w:rPr>
        <w:t>字确认，对其有效性不负任何责任</w:t>
      </w:r>
      <w:r>
        <w:rPr>
          <w:rFonts w:hint="eastAsia" w:ascii="宋体" w:hAnsi="宋体" w:eastAsia="宋体" w:cs="宋体"/>
          <w:spacing w:val="-1"/>
          <w:sz w:val="24"/>
          <w:szCs w:val="24"/>
          <w:highlight w:val="none"/>
          <w:lang w:eastAsia="zh-CN"/>
        </w:rPr>
        <w:t>。</w:t>
      </w:r>
    </w:p>
    <w:p w14:paraId="48FC514C">
      <w:pPr>
        <w:spacing w:line="219" w:lineRule="auto"/>
        <w:ind w:left="48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5.2.5</w:t>
      </w:r>
      <w:r>
        <w:rPr>
          <w:rFonts w:hint="eastAsia" w:ascii="宋体" w:hAnsi="宋体" w:eastAsia="宋体" w:cs="宋体"/>
          <w:spacing w:val="-42"/>
          <w:sz w:val="24"/>
          <w:szCs w:val="24"/>
          <w:highlight w:val="none"/>
        </w:rPr>
        <w:t xml:space="preserve"> </w:t>
      </w:r>
      <w:r>
        <w:rPr>
          <w:rFonts w:hint="eastAsia" w:ascii="宋体" w:hAnsi="宋体" w:eastAsia="宋体" w:cs="宋体"/>
          <w:spacing w:val="2"/>
          <w:sz w:val="24"/>
          <w:szCs w:val="24"/>
          <w:highlight w:val="none"/>
        </w:rPr>
        <w:t>无论供应商成交与否，其响应文件恕不退还。</w:t>
      </w:r>
    </w:p>
    <w:p w14:paraId="61797BAB">
      <w:pPr>
        <w:spacing w:before="193" w:line="220" w:lineRule="auto"/>
        <w:ind w:left="5"/>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5.3</w:t>
      </w:r>
      <w:r>
        <w:rPr>
          <w:rFonts w:hint="eastAsia" w:ascii="宋体" w:hAnsi="宋体" w:eastAsia="宋体" w:cs="宋体"/>
          <w:b/>
          <w:bCs/>
          <w:spacing w:val="-3"/>
          <w:sz w:val="24"/>
          <w:szCs w:val="24"/>
          <w:highlight w:val="none"/>
          <w:lang w:val="en-US" w:eastAsia="zh-CN"/>
        </w:rPr>
        <w:t xml:space="preserve"> </w:t>
      </w:r>
      <w:r>
        <w:rPr>
          <w:rFonts w:hint="eastAsia" w:ascii="宋体" w:hAnsi="宋体" w:eastAsia="宋体" w:cs="宋体"/>
          <w:b/>
          <w:bCs/>
          <w:spacing w:val="-3"/>
          <w:sz w:val="24"/>
          <w:szCs w:val="24"/>
          <w:highlight w:val="none"/>
        </w:rPr>
        <w:t>响应文件递交截止时间：</w:t>
      </w:r>
    </w:p>
    <w:p w14:paraId="60A2FC52">
      <w:pPr>
        <w:spacing w:before="189" w:line="219" w:lineRule="auto"/>
        <w:jc w:val="right"/>
        <w:rPr>
          <w:rFonts w:hint="eastAsia" w:ascii="宋体" w:hAnsi="宋体" w:eastAsia="宋体" w:cs="宋体"/>
          <w:spacing w:val="10"/>
          <w:sz w:val="24"/>
          <w:szCs w:val="24"/>
          <w:highlight w:val="none"/>
        </w:rPr>
      </w:pPr>
      <w:r>
        <w:rPr>
          <w:rFonts w:hint="eastAsia" w:ascii="宋体" w:hAnsi="宋体" w:eastAsia="宋体" w:cs="宋体"/>
          <w:spacing w:val="10"/>
          <w:sz w:val="24"/>
          <w:szCs w:val="24"/>
          <w:highlight w:val="none"/>
        </w:rPr>
        <w:t>5.3.1</w:t>
      </w:r>
      <w:r>
        <w:rPr>
          <w:rFonts w:hint="eastAsia" w:ascii="宋体" w:hAnsi="宋体" w:eastAsia="宋体" w:cs="宋体"/>
          <w:spacing w:val="-34"/>
          <w:sz w:val="24"/>
          <w:szCs w:val="24"/>
          <w:highlight w:val="none"/>
        </w:rPr>
        <w:t xml:space="preserve"> </w:t>
      </w:r>
      <w:r>
        <w:rPr>
          <w:rFonts w:hint="eastAsia" w:ascii="宋体" w:hAnsi="宋体" w:eastAsia="宋体" w:cs="宋体"/>
          <w:spacing w:val="10"/>
          <w:sz w:val="24"/>
          <w:szCs w:val="24"/>
          <w:highlight w:val="none"/>
        </w:rPr>
        <w:t>供应商须在采购文件规定的递交截止时间之前递交响应文件，递交截</w:t>
      </w:r>
    </w:p>
    <w:p w14:paraId="05B2F585">
      <w:pPr>
        <w:spacing w:before="78" w:line="219" w:lineRule="auto"/>
        <w:ind w:left="1"/>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止时间和地点详见供应商须知前附表；</w:t>
      </w:r>
    </w:p>
    <w:p w14:paraId="0A04A011">
      <w:pPr>
        <w:spacing w:before="193" w:line="366" w:lineRule="auto"/>
        <w:ind w:firstLine="485"/>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5.3.2</w:t>
      </w:r>
      <w:r>
        <w:rPr>
          <w:rFonts w:hint="eastAsia" w:ascii="宋体" w:hAnsi="宋体" w:eastAsia="宋体" w:cs="宋体"/>
          <w:spacing w:val="-32"/>
          <w:sz w:val="24"/>
          <w:szCs w:val="24"/>
          <w:highlight w:val="none"/>
        </w:rPr>
        <w:t xml:space="preserve"> </w:t>
      </w:r>
      <w:r>
        <w:rPr>
          <w:rFonts w:hint="eastAsia" w:ascii="宋体" w:hAnsi="宋体" w:eastAsia="宋体" w:cs="宋体"/>
          <w:spacing w:val="3"/>
          <w:sz w:val="24"/>
          <w:szCs w:val="24"/>
          <w:highlight w:val="none"/>
        </w:rPr>
        <w:t>采购代理机构在宣布响应文件递交时间截止之后，将拒绝接收任何人送</w:t>
      </w:r>
      <w:r>
        <w:rPr>
          <w:rFonts w:hint="eastAsia" w:ascii="宋体" w:hAnsi="宋体" w:eastAsia="宋体" w:cs="宋体"/>
          <w:spacing w:val="-1"/>
          <w:sz w:val="24"/>
          <w:szCs w:val="24"/>
          <w:highlight w:val="none"/>
        </w:rPr>
        <w:t>达、递交的响应文件；</w:t>
      </w:r>
    </w:p>
    <w:p w14:paraId="3CB4DCA0">
      <w:pPr>
        <w:spacing w:line="220" w:lineRule="auto"/>
        <w:rPr>
          <w:rFonts w:hint="eastAsia" w:ascii="宋体" w:hAnsi="宋体" w:eastAsia="宋体" w:cs="宋体"/>
          <w:sz w:val="24"/>
          <w:szCs w:val="24"/>
          <w:highlight w:val="none"/>
        </w:rPr>
      </w:pPr>
      <w:r>
        <w:rPr>
          <w:rFonts w:hint="eastAsia" w:ascii="宋体" w:hAnsi="宋体" w:eastAsia="宋体" w:cs="宋体"/>
          <w:b/>
          <w:bCs/>
          <w:spacing w:val="-3"/>
          <w:sz w:val="24"/>
          <w:szCs w:val="24"/>
          <w:highlight w:val="none"/>
        </w:rPr>
        <w:t>5.4</w:t>
      </w:r>
      <w:r>
        <w:rPr>
          <w:rFonts w:hint="eastAsia" w:ascii="宋体" w:hAnsi="宋体" w:eastAsia="宋体" w:cs="宋体"/>
          <w:b/>
          <w:bCs/>
          <w:spacing w:val="-3"/>
          <w:sz w:val="24"/>
          <w:szCs w:val="24"/>
          <w:highlight w:val="none"/>
          <w:lang w:val="en-US" w:eastAsia="zh-CN"/>
        </w:rPr>
        <w:t xml:space="preserve"> </w:t>
      </w:r>
      <w:r>
        <w:rPr>
          <w:rFonts w:hint="eastAsia" w:ascii="宋体" w:hAnsi="宋体" w:eastAsia="宋体" w:cs="宋体"/>
          <w:b/>
          <w:bCs/>
          <w:spacing w:val="-3"/>
          <w:sz w:val="24"/>
          <w:szCs w:val="24"/>
          <w:highlight w:val="none"/>
        </w:rPr>
        <w:t>响应文件的修改和撤回：</w:t>
      </w:r>
    </w:p>
    <w:p w14:paraId="7DEB1BE3">
      <w:pPr>
        <w:spacing w:before="192" w:line="367" w:lineRule="auto"/>
        <w:ind w:left="2" w:firstLine="482"/>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5.4.1</w:t>
      </w:r>
      <w:r>
        <w:rPr>
          <w:rFonts w:hint="eastAsia" w:ascii="宋体" w:hAnsi="宋体" w:eastAsia="宋体" w:cs="宋体"/>
          <w:spacing w:val="-38"/>
          <w:sz w:val="24"/>
          <w:szCs w:val="24"/>
          <w:highlight w:val="none"/>
        </w:rPr>
        <w:t xml:space="preserve"> </w:t>
      </w:r>
      <w:r>
        <w:rPr>
          <w:rFonts w:hint="eastAsia" w:ascii="宋体" w:hAnsi="宋体" w:eastAsia="宋体" w:cs="宋体"/>
          <w:spacing w:val="-3"/>
          <w:sz w:val="24"/>
          <w:szCs w:val="24"/>
          <w:highlight w:val="none"/>
        </w:rPr>
        <w:t>响应文件递交后，如果供应商提出书面</w:t>
      </w:r>
      <w:r>
        <w:rPr>
          <w:rFonts w:hint="eastAsia" w:ascii="宋体" w:hAnsi="宋体" w:eastAsia="宋体" w:cs="宋体"/>
          <w:spacing w:val="-4"/>
          <w:sz w:val="24"/>
          <w:szCs w:val="24"/>
          <w:highlight w:val="none"/>
        </w:rPr>
        <w:t>修改和撤回响应文件要求，在响应</w:t>
      </w:r>
      <w:r>
        <w:rPr>
          <w:rFonts w:hint="eastAsia" w:ascii="宋体" w:hAnsi="宋体" w:eastAsia="宋体" w:cs="宋体"/>
          <w:spacing w:val="-1"/>
          <w:sz w:val="24"/>
          <w:szCs w:val="24"/>
          <w:highlight w:val="none"/>
        </w:rPr>
        <w:t>文件递交截止时间前须以书面形式送达至采购代理机构；</w:t>
      </w:r>
    </w:p>
    <w:p w14:paraId="6A07B0EC">
      <w:pPr>
        <w:spacing w:before="1" w:line="366" w:lineRule="auto"/>
        <w:ind w:left="20" w:firstLine="465"/>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5.4.2</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供应商修改响应文件的书面材料，须密封送达采购代理机构，修改</w:t>
      </w:r>
      <w:r>
        <w:rPr>
          <w:rFonts w:hint="eastAsia" w:ascii="宋体" w:hAnsi="宋体" w:eastAsia="宋体" w:cs="宋体"/>
          <w:spacing w:val="-4"/>
          <w:sz w:val="24"/>
          <w:szCs w:val="24"/>
          <w:highlight w:val="none"/>
        </w:rPr>
        <w:t>或补充</w:t>
      </w:r>
      <w:r>
        <w:rPr>
          <w:rFonts w:hint="eastAsia" w:ascii="宋体" w:hAnsi="宋体" w:eastAsia="宋体" w:cs="宋体"/>
          <w:spacing w:val="-1"/>
          <w:sz w:val="24"/>
          <w:szCs w:val="24"/>
          <w:highlight w:val="none"/>
        </w:rPr>
        <w:t>的内容应按采购文件要求签署、盖章、密封、标记，并作为响应文件的组成部分；</w:t>
      </w:r>
    </w:p>
    <w:p w14:paraId="1C576DC2">
      <w:pPr>
        <w:spacing w:before="2" w:line="366" w:lineRule="auto"/>
        <w:ind w:firstLine="485"/>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5.4.3</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撤回响应文件应以书面（或传真）的形式通知采购代理机构。如采取</w:t>
      </w:r>
      <w:r>
        <w:rPr>
          <w:rFonts w:hint="eastAsia" w:ascii="宋体" w:hAnsi="宋体" w:eastAsia="宋体" w:cs="宋体"/>
          <w:spacing w:val="-4"/>
          <w:sz w:val="24"/>
          <w:szCs w:val="24"/>
          <w:highlight w:val="none"/>
        </w:rPr>
        <w:t>传真</w:t>
      </w:r>
      <w:r>
        <w:rPr>
          <w:rFonts w:hint="eastAsia" w:ascii="宋体" w:hAnsi="宋体" w:eastAsia="宋体" w:cs="宋体"/>
          <w:spacing w:val="2"/>
          <w:sz w:val="24"/>
          <w:szCs w:val="24"/>
          <w:highlight w:val="none"/>
        </w:rPr>
        <w:t>形式撤回响应文件，随后必须补充有法定代表人或被授权人签署的要求撤回响应文</w:t>
      </w:r>
      <w:r>
        <w:rPr>
          <w:rFonts w:hint="eastAsia" w:ascii="宋体" w:hAnsi="宋体" w:eastAsia="宋体" w:cs="宋体"/>
          <w:sz w:val="24"/>
          <w:szCs w:val="24"/>
          <w:highlight w:val="none"/>
        </w:rPr>
        <w:t>件的正式文件；撤回响应文件的时间以送达采购代</w:t>
      </w:r>
      <w:r>
        <w:rPr>
          <w:rFonts w:hint="eastAsia" w:ascii="宋体" w:hAnsi="宋体" w:eastAsia="宋体" w:cs="宋体"/>
          <w:spacing w:val="-1"/>
          <w:sz w:val="24"/>
          <w:szCs w:val="24"/>
          <w:highlight w:val="none"/>
        </w:rPr>
        <w:t>理机构到达日期为准；</w:t>
      </w:r>
    </w:p>
    <w:p w14:paraId="2A66924D">
      <w:pPr>
        <w:spacing w:before="1" w:line="367" w:lineRule="auto"/>
        <w:ind w:left="19" w:firstLine="466"/>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5.4.4</w:t>
      </w:r>
      <w:r>
        <w:rPr>
          <w:rFonts w:hint="eastAsia" w:ascii="宋体" w:hAnsi="宋体" w:eastAsia="宋体" w:cs="宋体"/>
          <w:spacing w:val="-32"/>
          <w:sz w:val="24"/>
          <w:szCs w:val="24"/>
          <w:highlight w:val="none"/>
        </w:rPr>
        <w:t xml:space="preserve"> </w:t>
      </w:r>
      <w:r>
        <w:rPr>
          <w:rFonts w:hint="eastAsia" w:ascii="宋体" w:hAnsi="宋体" w:eastAsia="宋体" w:cs="宋体"/>
          <w:spacing w:val="3"/>
          <w:sz w:val="24"/>
          <w:szCs w:val="24"/>
          <w:highlight w:val="none"/>
        </w:rPr>
        <w:t>在响应文件递交截止时间后到采购文件规定的单一来源采购有效期满之</w:t>
      </w:r>
      <w:r>
        <w:rPr>
          <w:rFonts w:hint="eastAsia" w:ascii="宋体" w:hAnsi="宋体" w:eastAsia="宋体" w:cs="宋体"/>
          <w:spacing w:val="-2"/>
          <w:sz w:val="24"/>
          <w:szCs w:val="24"/>
          <w:highlight w:val="none"/>
          <w:lang w:val="en-US" w:eastAsia="zh-CN"/>
        </w:rPr>
        <w:t>前</w:t>
      </w:r>
      <w:r>
        <w:rPr>
          <w:rFonts w:hint="eastAsia" w:ascii="宋体" w:hAnsi="宋体" w:eastAsia="宋体" w:cs="宋体"/>
          <w:spacing w:val="-2"/>
          <w:sz w:val="24"/>
          <w:szCs w:val="24"/>
          <w:highlight w:val="none"/>
        </w:rPr>
        <w:t>，供应商不得撤回其响应文件；</w:t>
      </w:r>
    </w:p>
    <w:p w14:paraId="189B3DD8">
      <w:pPr>
        <w:spacing w:before="1" w:line="219" w:lineRule="auto"/>
        <w:ind w:left="48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5.4.5</w:t>
      </w:r>
      <w:r>
        <w:rPr>
          <w:rFonts w:hint="eastAsia" w:ascii="宋体" w:hAnsi="宋体" w:eastAsia="宋体" w:cs="宋体"/>
          <w:spacing w:val="-41"/>
          <w:sz w:val="24"/>
          <w:szCs w:val="24"/>
          <w:highlight w:val="none"/>
        </w:rPr>
        <w:t xml:space="preserve"> </w:t>
      </w:r>
      <w:r>
        <w:rPr>
          <w:rFonts w:hint="eastAsia" w:ascii="宋体" w:hAnsi="宋体" w:eastAsia="宋体" w:cs="宋体"/>
          <w:spacing w:val="-1"/>
          <w:sz w:val="24"/>
          <w:szCs w:val="24"/>
          <w:highlight w:val="none"/>
        </w:rPr>
        <w:t>供应商在响应文件递交截止时间后，不得对其响应文件做任何修改。</w:t>
      </w:r>
    </w:p>
    <w:p w14:paraId="5636C54B">
      <w:pPr>
        <w:spacing w:before="192" w:line="220" w:lineRule="auto"/>
        <w:ind w:left="5"/>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5.5</w:t>
      </w:r>
      <w:r>
        <w:rPr>
          <w:rFonts w:hint="eastAsia" w:ascii="宋体" w:hAnsi="宋体" w:eastAsia="宋体" w:cs="宋体"/>
          <w:b/>
          <w:bCs/>
          <w:spacing w:val="-4"/>
          <w:sz w:val="24"/>
          <w:szCs w:val="24"/>
          <w:highlight w:val="none"/>
          <w:lang w:val="en-US" w:eastAsia="zh-CN"/>
        </w:rPr>
        <w:t xml:space="preserve"> </w:t>
      </w:r>
      <w:r>
        <w:rPr>
          <w:rFonts w:hint="eastAsia" w:ascii="宋体" w:hAnsi="宋体" w:eastAsia="宋体" w:cs="宋体"/>
          <w:b/>
          <w:bCs/>
          <w:spacing w:val="-4"/>
          <w:sz w:val="24"/>
          <w:szCs w:val="24"/>
          <w:highlight w:val="none"/>
        </w:rPr>
        <w:t>现场踏勘</w:t>
      </w:r>
      <w:r>
        <w:rPr>
          <w:rFonts w:hint="eastAsia" w:ascii="宋体" w:hAnsi="宋体" w:eastAsia="宋体" w:cs="宋体"/>
          <w:spacing w:val="-4"/>
          <w:sz w:val="24"/>
          <w:szCs w:val="24"/>
          <w:highlight w:val="none"/>
        </w:rPr>
        <w:t>：</w:t>
      </w:r>
    </w:p>
    <w:p w14:paraId="3FAB7761">
      <w:pPr>
        <w:spacing w:before="190" w:line="219" w:lineRule="auto"/>
        <w:ind w:left="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5.5.1</w:t>
      </w:r>
      <w:r>
        <w:rPr>
          <w:rFonts w:hint="eastAsia" w:ascii="宋体" w:hAnsi="宋体" w:eastAsia="宋体" w:cs="宋体"/>
          <w:spacing w:val="-50"/>
          <w:sz w:val="24"/>
          <w:szCs w:val="24"/>
          <w:highlight w:val="none"/>
        </w:rPr>
        <w:t xml:space="preserve"> </w:t>
      </w:r>
      <w:r>
        <w:rPr>
          <w:rFonts w:hint="eastAsia" w:ascii="宋体" w:hAnsi="宋体" w:eastAsia="宋体" w:cs="宋体"/>
          <w:spacing w:val="-1"/>
          <w:sz w:val="24"/>
          <w:szCs w:val="24"/>
          <w:highlight w:val="none"/>
        </w:rPr>
        <w:t>本项目是否现场踏勘：详见供应商须知前附表。</w:t>
      </w:r>
    </w:p>
    <w:p w14:paraId="6E7783A0">
      <w:pPr>
        <w:spacing w:before="193" w:line="219" w:lineRule="auto"/>
        <w:ind w:left="5"/>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5.5.2</w:t>
      </w:r>
      <w:r>
        <w:rPr>
          <w:rFonts w:hint="eastAsia" w:ascii="宋体" w:hAnsi="宋体" w:eastAsia="宋体" w:cs="宋体"/>
          <w:spacing w:val="-46"/>
          <w:sz w:val="24"/>
          <w:szCs w:val="24"/>
          <w:highlight w:val="none"/>
        </w:rPr>
        <w:t xml:space="preserve"> </w:t>
      </w:r>
      <w:r>
        <w:rPr>
          <w:rFonts w:hint="eastAsia" w:ascii="宋体" w:hAnsi="宋体" w:eastAsia="宋体" w:cs="宋体"/>
          <w:spacing w:val="-1"/>
          <w:sz w:val="24"/>
          <w:szCs w:val="24"/>
          <w:highlight w:val="none"/>
        </w:rPr>
        <w:t>供应商因踏勘现场产生的相关费用及风险由其自行承担。</w:t>
      </w:r>
    </w:p>
    <w:p w14:paraId="3A49AA4E">
      <w:pPr>
        <w:spacing w:before="193" w:line="366" w:lineRule="auto"/>
        <w:ind w:left="1" w:firstLine="3"/>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5.5.3</w:t>
      </w:r>
      <w:r>
        <w:rPr>
          <w:rFonts w:hint="eastAsia" w:ascii="宋体" w:hAnsi="宋体" w:eastAsia="宋体" w:cs="宋体"/>
          <w:spacing w:val="-47"/>
          <w:sz w:val="24"/>
          <w:szCs w:val="24"/>
          <w:highlight w:val="none"/>
        </w:rPr>
        <w:t xml:space="preserve"> </w:t>
      </w:r>
      <w:r>
        <w:rPr>
          <w:rFonts w:hint="eastAsia" w:ascii="宋体" w:hAnsi="宋体" w:eastAsia="宋体" w:cs="宋体"/>
          <w:spacing w:val="-3"/>
          <w:sz w:val="24"/>
          <w:szCs w:val="24"/>
          <w:highlight w:val="none"/>
        </w:rPr>
        <w:t>经采购人允许，供应商可为踏勘目的进入采购人的项目现场，但供应商不得因</w:t>
      </w:r>
      <w:r>
        <w:rPr>
          <w:rFonts w:hint="eastAsia" w:ascii="宋体" w:hAnsi="宋体" w:eastAsia="宋体" w:cs="宋体"/>
          <w:sz w:val="24"/>
          <w:szCs w:val="24"/>
          <w:highlight w:val="none"/>
        </w:rPr>
        <w:t>此使采购人承担有关的责任和蒙受损失。供应商应承</w:t>
      </w:r>
      <w:r>
        <w:rPr>
          <w:rFonts w:hint="eastAsia" w:ascii="宋体" w:hAnsi="宋体" w:eastAsia="宋体" w:cs="宋体"/>
          <w:spacing w:val="-1"/>
          <w:sz w:val="24"/>
          <w:szCs w:val="24"/>
          <w:highlight w:val="none"/>
        </w:rPr>
        <w:t>担踏勘现场的责任和风险</w:t>
      </w:r>
      <w:r>
        <w:rPr>
          <w:rFonts w:hint="eastAsia" w:ascii="宋体" w:hAnsi="宋体" w:eastAsia="宋体" w:cs="宋体"/>
          <w:spacing w:val="-1"/>
          <w:sz w:val="24"/>
          <w:szCs w:val="24"/>
          <w:highlight w:val="none"/>
          <w:lang w:eastAsia="zh-CN"/>
        </w:rPr>
        <w:t>。</w:t>
      </w:r>
    </w:p>
    <w:p w14:paraId="423CA9D2">
      <w:pPr>
        <w:spacing w:before="1" w:line="219" w:lineRule="auto"/>
        <w:ind w:left="3403"/>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六、单一来源会议</w:t>
      </w:r>
    </w:p>
    <w:p w14:paraId="09E1D6C4">
      <w:pPr>
        <w:spacing w:before="193" w:line="219" w:lineRule="auto"/>
        <w:ind w:left="2"/>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6.1</w:t>
      </w:r>
      <w:r>
        <w:rPr>
          <w:rFonts w:hint="eastAsia" w:ascii="宋体" w:hAnsi="宋体" w:eastAsia="宋体" w:cs="宋体"/>
          <w:spacing w:val="-41"/>
          <w:sz w:val="24"/>
          <w:szCs w:val="24"/>
          <w:highlight w:val="none"/>
        </w:rPr>
        <w:t xml:space="preserve"> </w:t>
      </w:r>
      <w:r>
        <w:rPr>
          <w:rFonts w:hint="eastAsia" w:ascii="宋体" w:hAnsi="宋体" w:eastAsia="宋体" w:cs="宋体"/>
          <w:b/>
          <w:bCs/>
          <w:spacing w:val="-5"/>
          <w:sz w:val="24"/>
          <w:szCs w:val="24"/>
          <w:highlight w:val="none"/>
        </w:rPr>
        <w:t>单一来源会议：</w:t>
      </w:r>
    </w:p>
    <w:p w14:paraId="673D8E44">
      <w:pPr>
        <w:spacing w:before="193" w:line="366" w:lineRule="auto"/>
        <w:ind w:firstLine="482"/>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6.1.1</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采购代理机构按采购文件规定的时间、地点组织单一来源会议；单一来源</w:t>
      </w:r>
      <w:r>
        <w:rPr>
          <w:rFonts w:hint="eastAsia" w:ascii="宋体" w:hAnsi="宋体" w:eastAsia="宋体" w:cs="宋体"/>
          <w:sz w:val="24"/>
          <w:szCs w:val="24"/>
          <w:highlight w:val="none"/>
        </w:rPr>
        <w:t>会议由采购人代表、供应商代表及采购代理机</w:t>
      </w:r>
      <w:r>
        <w:rPr>
          <w:rFonts w:hint="eastAsia" w:ascii="宋体" w:hAnsi="宋体" w:eastAsia="宋体" w:cs="宋体"/>
          <w:spacing w:val="-1"/>
          <w:sz w:val="24"/>
          <w:szCs w:val="24"/>
          <w:highlight w:val="none"/>
        </w:rPr>
        <w:t>构有关工作人员参加；</w:t>
      </w:r>
    </w:p>
    <w:p w14:paraId="0634A36A">
      <w:pPr>
        <w:spacing w:before="2" w:line="367" w:lineRule="auto"/>
        <w:ind w:firstLine="482"/>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6.1.2</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供应商按采购文件规定的内容提交响应文件。响应文件递交截止时</w:t>
      </w:r>
      <w:r>
        <w:rPr>
          <w:rFonts w:hint="eastAsia" w:ascii="宋体" w:hAnsi="宋体" w:eastAsia="宋体" w:cs="宋体"/>
          <w:spacing w:val="2"/>
          <w:sz w:val="24"/>
          <w:szCs w:val="24"/>
          <w:highlight w:val="none"/>
        </w:rPr>
        <w:t>间之前如供应商中途要求撤回时，则该响应文件不予开封，摄像留存后，将响应文</w:t>
      </w:r>
      <w:r>
        <w:rPr>
          <w:rFonts w:hint="eastAsia" w:ascii="宋体" w:hAnsi="宋体" w:eastAsia="宋体" w:cs="宋体"/>
          <w:spacing w:val="-2"/>
          <w:sz w:val="24"/>
          <w:szCs w:val="24"/>
          <w:highlight w:val="none"/>
        </w:rPr>
        <w:t>件退还供应商。</w:t>
      </w:r>
    </w:p>
    <w:p w14:paraId="517B6A3E">
      <w:pPr>
        <w:spacing w:before="78" w:line="219" w:lineRule="auto"/>
        <w:ind w:left="483"/>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6.1.</w:t>
      </w:r>
      <w:r>
        <w:rPr>
          <w:rFonts w:hint="eastAsia" w:ascii="宋体" w:hAnsi="宋体" w:eastAsia="宋体" w:cs="宋体"/>
          <w:spacing w:val="-2"/>
          <w:sz w:val="24"/>
          <w:szCs w:val="24"/>
          <w:highlight w:val="none"/>
          <w:lang w:val="en-US" w:eastAsia="zh-CN"/>
        </w:rPr>
        <w:t>3</w:t>
      </w:r>
      <w:r>
        <w:rPr>
          <w:rFonts w:hint="eastAsia" w:ascii="宋体" w:hAnsi="宋体" w:eastAsia="宋体" w:cs="宋体"/>
          <w:spacing w:val="-2"/>
          <w:sz w:val="24"/>
          <w:szCs w:val="24"/>
          <w:highlight w:val="none"/>
        </w:rPr>
        <w:t>单一来源会议程序：</w:t>
      </w:r>
    </w:p>
    <w:p w14:paraId="21337419">
      <w:pPr>
        <w:spacing w:before="193" w:line="366" w:lineRule="auto"/>
        <w:ind w:left="11" w:firstLine="482"/>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（1）单一来源会议由采购代理机构主持，</w:t>
      </w:r>
      <w:r>
        <w:rPr>
          <w:rFonts w:hint="eastAsia" w:ascii="宋体" w:hAnsi="宋体" w:eastAsia="宋体" w:cs="宋体"/>
          <w:spacing w:val="-2"/>
          <w:sz w:val="24"/>
          <w:szCs w:val="24"/>
          <w:highlight w:val="none"/>
        </w:rPr>
        <w:t>主持人介绍参加会议的采购人代表人</w:t>
      </w:r>
      <w:r>
        <w:rPr>
          <w:rFonts w:hint="eastAsia" w:ascii="宋体" w:hAnsi="宋体" w:eastAsia="宋体" w:cs="宋体"/>
          <w:spacing w:val="-1"/>
          <w:sz w:val="24"/>
          <w:szCs w:val="24"/>
          <w:highlight w:val="none"/>
        </w:rPr>
        <w:t>员、采购代理机构工作人员以及供应商代表；</w:t>
      </w:r>
    </w:p>
    <w:p w14:paraId="51FD32B4">
      <w:pPr>
        <w:spacing w:line="219" w:lineRule="auto"/>
        <w:ind w:left="493"/>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（2）主持人宣读会议纪律；</w:t>
      </w:r>
    </w:p>
    <w:p w14:paraId="2502C335">
      <w:pPr>
        <w:spacing w:before="192" w:line="220" w:lineRule="auto"/>
        <w:ind w:left="49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（3）主持人宣读监标人、唱标人名单；</w:t>
      </w:r>
    </w:p>
    <w:p w14:paraId="4374C9D2">
      <w:pPr>
        <w:spacing w:before="192" w:line="366" w:lineRule="auto"/>
        <w:ind w:left="6" w:firstLine="486"/>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（4）由监标人及供应商代表共同查验响应</w:t>
      </w:r>
      <w:r>
        <w:rPr>
          <w:rFonts w:hint="eastAsia" w:ascii="宋体" w:hAnsi="宋体" w:eastAsia="宋体" w:cs="宋体"/>
          <w:spacing w:val="-2"/>
          <w:sz w:val="24"/>
          <w:szCs w:val="24"/>
          <w:highlight w:val="none"/>
        </w:rPr>
        <w:t>文件的密封情况，并宣布密封查验结</w:t>
      </w:r>
      <w:r>
        <w:rPr>
          <w:rFonts w:hint="eastAsia" w:ascii="宋体" w:hAnsi="宋体" w:eastAsia="宋体" w:cs="宋体"/>
          <w:spacing w:val="-1"/>
          <w:sz w:val="24"/>
          <w:szCs w:val="24"/>
          <w:highlight w:val="none"/>
        </w:rPr>
        <w:t>果，供应商的法人代表或授权代表及监标人签字确认。</w:t>
      </w:r>
    </w:p>
    <w:p w14:paraId="2F04BF8C">
      <w:pPr>
        <w:spacing w:before="1" w:line="220" w:lineRule="auto"/>
        <w:ind w:left="493"/>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（5）进入评审环节。</w:t>
      </w:r>
    </w:p>
    <w:p w14:paraId="49BC91BA">
      <w:pPr>
        <w:spacing w:before="191" w:line="219" w:lineRule="auto"/>
        <w:ind w:left="49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（6）</w:t>
      </w:r>
      <w:r>
        <w:rPr>
          <w:rFonts w:hint="eastAsia" w:ascii="宋体" w:hAnsi="宋体" w:eastAsia="宋体" w:cs="宋体"/>
          <w:spacing w:val="-1"/>
          <w:sz w:val="24"/>
          <w:szCs w:val="24"/>
          <w:highlight w:val="none"/>
          <w:lang w:eastAsia="zh-CN"/>
        </w:rPr>
        <w:t>协商小组</w:t>
      </w:r>
      <w:r>
        <w:rPr>
          <w:rFonts w:hint="eastAsia" w:ascii="宋体" w:hAnsi="宋体" w:eastAsia="宋体" w:cs="宋体"/>
          <w:spacing w:val="-1"/>
          <w:sz w:val="24"/>
          <w:szCs w:val="24"/>
          <w:highlight w:val="none"/>
        </w:rPr>
        <w:t>对供应商进行资格审查、符合性审查；</w:t>
      </w:r>
    </w:p>
    <w:p w14:paraId="1E9A197D">
      <w:pPr>
        <w:spacing w:before="192" w:line="367" w:lineRule="auto"/>
        <w:ind w:firstLine="49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（7）</w:t>
      </w:r>
      <w:r>
        <w:rPr>
          <w:rFonts w:hint="eastAsia" w:ascii="宋体" w:hAnsi="宋体" w:eastAsia="宋体" w:cs="宋体"/>
          <w:spacing w:val="-1"/>
          <w:sz w:val="24"/>
          <w:szCs w:val="24"/>
          <w:highlight w:val="none"/>
          <w:lang w:eastAsia="zh-CN"/>
        </w:rPr>
        <w:t>协商小组</w:t>
      </w:r>
      <w:r>
        <w:rPr>
          <w:rFonts w:hint="eastAsia" w:ascii="宋体" w:hAnsi="宋体" w:eastAsia="宋体" w:cs="宋体"/>
          <w:spacing w:val="-1"/>
          <w:sz w:val="24"/>
          <w:szCs w:val="24"/>
          <w:highlight w:val="none"/>
        </w:rPr>
        <w:t>集中与响应供应商进行多轮</w:t>
      </w:r>
      <w:r>
        <w:rPr>
          <w:rFonts w:hint="eastAsia" w:ascii="宋体" w:hAnsi="宋体" w:eastAsia="宋体" w:cs="宋体"/>
          <w:spacing w:val="-2"/>
          <w:sz w:val="24"/>
          <w:szCs w:val="24"/>
          <w:highlight w:val="none"/>
        </w:rPr>
        <w:t>协商，</w:t>
      </w:r>
      <w:r>
        <w:rPr>
          <w:rFonts w:hint="eastAsia" w:ascii="宋体" w:hAnsi="宋体" w:eastAsia="宋体" w:cs="宋体"/>
          <w:spacing w:val="-2"/>
          <w:sz w:val="24"/>
          <w:szCs w:val="24"/>
          <w:highlight w:val="none"/>
          <w:lang w:eastAsia="zh-CN"/>
        </w:rPr>
        <w:t>协商小组</w:t>
      </w:r>
      <w:r>
        <w:rPr>
          <w:rFonts w:hint="eastAsia" w:ascii="宋体" w:hAnsi="宋体" w:eastAsia="宋体" w:cs="宋体"/>
          <w:spacing w:val="-2"/>
          <w:sz w:val="24"/>
          <w:szCs w:val="24"/>
          <w:highlight w:val="none"/>
        </w:rPr>
        <w:t>遵循保证采购项目质</w:t>
      </w:r>
      <w:r>
        <w:rPr>
          <w:rFonts w:hint="eastAsia" w:ascii="宋体" w:hAnsi="宋体" w:eastAsia="宋体" w:cs="宋体"/>
          <w:spacing w:val="2"/>
          <w:sz w:val="24"/>
          <w:szCs w:val="24"/>
          <w:highlight w:val="none"/>
        </w:rPr>
        <w:t>量和双方商定合理价格的基础上进行协商。在协商过程中，</w:t>
      </w:r>
      <w:r>
        <w:rPr>
          <w:rFonts w:hint="eastAsia" w:ascii="宋体" w:hAnsi="宋体" w:eastAsia="宋体" w:cs="宋体"/>
          <w:spacing w:val="2"/>
          <w:sz w:val="24"/>
          <w:szCs w:val="24"/>
          <w:highlight w:val="none"/>
          <w:lang w:eastAsia="zh-CN"/>
        </w:rPr>
        <w:t>协商小组</w:t>
      </w:r>
      <w:r>
        <w:rPr>
          <w:rFonts w:hint="eastAsia" w:ascii="宋体" w:hAnsi="宋体" w:eastAsia="宋体" w:cs="宋体"/>
          <w:spacing w:val="2"/>
          <w:sz w:val="24"/>
          <w:szCs w:val="24"/>
          <w:highlight w:val="none"/>
        </w:rPr>
        <w:t>可以根据采购文件和协商过程情况实质性变动采购需求中的技术、商务要求以及合同草案条款，</w:t>
      </w:r>
      <w:r>
        <w:rPr>
          <w:rFonts w:hint="eastAsia" w:ascii="宋体" w:hAnsi="宋体" w:eastAsia="宋体" w:cs="宋体"/>
          <w:spacing w:val="-1"/>
          <w:sz w:val="24"/>
          <w:szCs w:val="24"/>
          <w:highlight w:val="none"/>
        </w:rPr>
        <w:t>但不得变动采购文件中的其他内容，并经采购人代表确认。</w:t>
      </w:r>
    </w:p>
    <w:p w14:paraId="2BC1C585">
      <w:pPr>
        <w:spacing w:before="1" w:line="366" w:lineRule="auto"/>
        <w:ind w:left="4" w:firstLine="488"/>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（8）</w:t>
      </w:r>
      <w:r>
        <w:rPr>
          <w:rFonts w:hint="eastAsia" w:ascii="宋体" w:hAnsi="宋体" w:eastAsia="宋体" w:cs="宋体"/>
          <w:spacing w:val="-1"/>
          <w:sz w:val="24"/>
          <w:szCs w:val="24"/>
          <w:highlight w:val="none"/>
          <w:lang w:eastAsia="zh-CN"/>
        </w:rPr>
        <w:t>协商小组</w:t>
      </w:r>
      <w:r>
        <w:rPr>
          <w:rFonts w:hint="eastAsia" w:ascii="宋体" w:hAnsi="宋体" w:eastAsia="宋体" w:cs="宋体"/>
          <w:spacing w:val="-1"/>
          <w:sz w:val="24"/>
          <w:szCs w:val="24"/>
          <w:highlight w:val="none"/>
        </w:rPr>
        <w:t>与供应商商定合理的成交价</w:t>
      </w:r>
      <w:r>
        <w:rPr>
          <w:rFonts w:hint="eastAsia" w:ascii="宋体" w:hAnsi="宋体" w:eastAsia="宋体" w:cs="宋体"/>
          <w:spacing w:val="-2"/>
          <w:sz w:val="24"/>
          <w:szCs w:val="24"/>
          <w:highlight w:val="none"/>
        </w:rPr>
        <w:t>格并保证采购项目质量，供应商提交</w:t>
      </w:r>
      <w:r>
        <w:rPr>
          <w:rFonts w:hint="eastAsia" w:ascii="宋体" w:hAnsi="宋体" w:eastAsia="宋体" w:cs="宋体"/>
          <w:spacing w:val="-1"/>
          <w:sz w:val="24"/>
          <w:szCs w:val="24"/>
          <w:highlight w:val="none"/>
        </w:rPr>
        <w:t>最终报价，</w:t>
      </w:r>
      <w:r>
        <w:rPr>
          <w:rFonts w:hint="eastAsia" w:ascii="宋体" w:hAnsi="宋体" w:eastAsia="宋体" w:cs="宋体"/>
          <w:spacing w:val="-1"/>
          <w:sz w:val="24"/>
          <w:szCs w:val="24"/>
          <w:highlight w:val="none"/>
          <w:lang w:eastAsia="zh-CN"/>
        </w:rPr>
        <w:t>协商小组</w:t>
      </w:r>
      <w:r>
        <w:rPr>
          <w:rFonts w:hint="eastAsia" w:ascii="宋体" w:hAnsi="宋体" w:eastAsia="宋体" w:cs="宋体"/>
          <w:spacing w:val="-1"/>
          <w:sz w:val="24"/>
          <w:szCs w:val="24"/>
          <w:highlight w:val="none"/>
        </w:rPr>
        <w:t>出具书面</w:t>
      </w:r>
      <w:r>
        <w:rPr>
          <w:rFonts w:hint="eastAsia" w:ascii="宋体" w:hAnsi="宋体" w:eastAsia="宋体" w:cs="宋体"/>
          <w:spacing w:val="-1"/>
          <w:sz w:val="24"/>
          <w:szCs w:val="24"/>
          <w:highlight w:val="none"/>
          <w:lang w:val="en-US" w:eastAsia="zh-CN"/>
        </w:rPr>
        <w:t>评审报告</w:t>
      </w:r>
      <w:r>
        <w:rPr>
          <w:rFonts w:hint="eastAsia" w:ascii="宋体" w:hAnsi="宋体" w:eastAsia="宋体" w:cs="宋体"/>
          <w:spacing w:val="-1"/>
          <w:sz w:val="24"/>
          <w:szCs w:val="24"/>
          <w:highlight w:val="none"/>
        </w:rPr>
        <w:t>。</w:t>
      </w:r>
    </w:p>
    <w:p w14:paraId="7EC02729">
      <w:pPr>
        <w:spacing w:before="1" w:line="219" w:lineRule="auto"/>
        <w:ind w:left="493"/>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（9）主持人宣读单一来源会议结束。</w:t>
      </w:r>
    </w:p>
    <w:p w14:paraId="19C9B714">
      <w:pPr>
        <w:spacing w:before="193" w:line="367" w:lineRule="auto"/>
        <w:ind w:left="8" w:firstLine="475"/>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6.1.</w:t>
      </w:r>
      <w:r>
        <w:rPr>
          <w:rFonts w:hint="eastAsia" w:ascii="宋体" w:hAnsi="宋体" w:eastAsia="宋体" w:cs="宋体"/>
          <w:spacing w:val="-3"/>
          <w:sz w:val="24"/>
          <w:szCs w:val="24"/>
          <w:highlight w:val="none"/>
          <w:lang w:val="en-US" w:eastAsia="zh-CN"/>
        </w:rPr>
        <w:t>4</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为确保单一来源会议工作公开、公平、公正，将依法成立</w:t>
      </w:r>
      <w:r>
        <w:rPr>
          <w:rFonts w:hint="eastAsia" w:ascii="宋体" w:hAnsi="宋体" w:eastAsia="宋体" w:cs="宋体"/>
          <w:spacing w:val="-3"/>
          <w:sz w:val="24"/>
          <w:szCs w:val="24"/>
          <w:highlight w:val="none"/>
          <w:lang w:eastAsia="zh-CN"/>
        </w:rPr>
        <w:t>协商小组</w:t>
      </w:r>
      <w:r>
        <w:rPr>
          <w:rFonts w:hint="eastAsia" w:ascii="宋体" w:hAnsi="宋体" w:eastAsia="宋体" w:cs="宋体"/>
          <w:spacing w:val="-4"/>
          <w:sz w:val="24"/>
          <w:szCs w:val="24"/>
          <w:highlight w:val="none"/>
        </w:rPr>
        <w:t>。</w:t>
      </w:r>
      <w:r>
        <w:rPr>
          <w:rFonts w:hint="eastAsia" w:ascii="宋体" w:hAnsi="宋体" w:eastAsia="宋体" w:cs="宋体"/>
          <w:spacing w:val="-4"/>
          <w:sz w:val="24"/>
          <w:szCs w:val="24"/>
          <w:highlight w:val="none"/>
          <w:lang w:eastAsia="zh-CN"/>
        </w:rPr>
        <w:t>协商小组</w:t>
      </w:r>
      <w:r>
        <w:rPr>
          <w:rFonts w:hint="eastAsia" w:ascii="宋体" w:hAnsi="宋体" w:eastAsia="宋体" w:cs="宋体"/>
          <w:spacing w:val="-1"/>
          <w:sz w:val="24"/>
          <w:szCs w:val="24"/>
          <w:highlight w:val="none"/>
        </w:rPr>
        <w:t>成员应当遵守并履行下列责任和义务：</w:t>
      </w:r>
    </w:p>
    <w:p w14:paraId="2A1AE4CB">
      <w:pPr>
        <w:spacing w:before="1" w:line="218" w:lineRule="auto"/>
        <w:ind w:left="49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（1）审查、评价响应文件是否符合采购文件的商务、技术等实质性要求；</w:t>
      </w:r>
    </w:p>
    <w:p w14:paraId="1BBE63C1">
      <w:pPr>
        <w:spacing w:before="191" w:line="219" w:lineRule="auto"/>
        <w:ind w:left="49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（2）要求供应商对响应文件有关事项作出澄清或者说明；</w:t>
      </w:r>
    </w:p>
    <w:p w14:paraId="0DCD1DD4">
      <w:pPr>
        <w:spacing w:before="192" w:line="219" w:lineRule="auto"/>
        <w:ind w:left="493"/>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（3）对响应文件进行比较和评价；</w:t>
      </w:r>
    </w:p>
    <w:p w14:paraId="70E45BB6">
      <w:pPr>
        <w:spacing w:before="193" w:line="219" w:lineRule="auto"/>
        <w:ind w:left="49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（4）与供应商商定合理的成交价格并保证采购项目质量；</w:t>
      </w:r>
    </w:p>
    <w:p w14:paraId="06038241">
      <w:pPr>
        <w:spacing w:before="194" w:line="220" w:lineRule="auto"/>
        <w:ind w:left="49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（5）协商时，响应文件中出现下列情况，修正原则为：</w:t>
      </w:r>
    </w:p>
    <w:p w14:paraId="6AB1EACD">
      <w:pPr>
        <w:spacing w:before="190" w:line="367" w:lineRule="auto"/>
        <w:ind w:left="4" w:firstLine="47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①响应文件中响应报价表内容与响应文件中明细内容不一致的，以响应报价表</w:t>
      </w:r>
      <w:r>
        <w:rPr>
          <w:rFonts w:hint="eastAsia" w:ascii="宋体" w:hAnsi="宋体" w:eastAsia="宋体" w:cs="宋体"/>
          <w:spacing w:val="-5"/>
          <w:sz w:val="24"/>
          <w:szCs w:val="24"/>
          <w:highlight w:val="none"/>
        </w:rPr>
        <w:t>为准；</w:t>
      </w:r>
    </w:p>
    <w:p w14:paraId="0942E180">
      <w:pPr>
        <w:spacing w:before="1" w:line="217" w:lineRule="auto"/>
        <w:ind w:left="48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②大写金额和小写金额不一致的，以大写金额为准；</w:t>
      </w:r>
    </w:p>
    <w:p w14:paraId="70EFA609">
      <w:pPr>
        <w:spacing w:before="194" w:line="367" w:lineRule="auto"/>
        <w:ind w:left="10" w:firstLine="469"/>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③单价金额小数点或者百分比有明显错位的，以响应报价表的总价为准，并修</w:t>
      </w:r>
      <w:r>
        <w:rPr>
          <w:rFonts w:hint="eastAsia" w:ascii="宋体" w:hAnsi="宋体" w:eastAsia="宋体" w:cs="宋体"/>
          <w:spacing w:val="-5"/>
          <w:sz w:val="24"/>
          <w:szCs w:val="24"/>
          <w:highlight w:val="none"/>
        </w:rPr>
        <w:t>改单价；</w:t>
      </w:r>
    </w:p>
    <w:p w14:paraId="4804637A">
      <w:pPr>
        <w:spacing w:before="78" w:line="218" w:lineRule="auto"/>
        <w:ind w:left="477"/>
        <w:rPr>
          <w:rFonts w:hint="eastAsia" w:ascii="宋体" w:hAnsi="宋体" w:eastAsia="宋体" w:cs="宋体"/>
          <w:sz w:val="24"/>
          <w:szCs w:val="24"/>
          <w:highlight w:val="none"/>
        </w:rPr>
      </w:pPr>
      <w:r>
        <w:rPr>
          <w:rFonts w:hint="eastAsia" w:ascii="宋体" w:hAnsi="宋体" w:eastAsia="宋体" w:cs="宋体"/>
          <w:sz w:val="24"/>
          <w:szCs w:val="24"/>
          <w:highlight w:val="none"/>
        </w:rPr>
        <w:t>④总价金额与按单价汇总金额不一致的，以单价</w:t>
      </w:r>
      <w:r>
        <w:rPr>
          <w:rFonts w:hint="eastAsia" w:ascii="宋体" w:hAnsi="宋体" w:eastAsia="宋体" w:cs="宋体"/>
          <w:spacing w:val="-1"/>
          <w:sz w:val="24"/>
          <w:szCs w:val="24"/>
          <w:highlight w:val="none"/>
        </w:rPr>
        <w:t>金额计算结果为准；</w:t>
      </w:r>
    </w:p>
    <w:p w14:paraId="70E1E33E">
      <w:pPr>
        <w:spacing w:before="194" w:line="218" w:lineRule="auto"/>
        <w:ind w:left="477"/>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⑤响应文件正本与副本不一致的，以正本为准；</w:t>
      </w:r>
    </w:p>
    <w:p w14:paraId="68FCC2BB">
      <w:pPr>
        <w:spacing w:before="194" w:line="218" w:lineRule="auto"/>
        <w:ind w:left="477"/>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⑥多处内容交叉不符时，以</w:t>
      </w:r>
      <w:r>
        <w:rPr>
          <w:rFonts w:hint="eastAsia" w:ascii="宋体" w:hAnsi="宋体" w:eastAsia="宋体" w:cs="宋体"/>
          <w:spacing w:val="-1"/>
          <w:sz w:val="24"/>
          <w:szCs w:val="24"/>
          <w:highlight w:val="none"/>
          <w:lang w:eastAsia="zh-CN"/>
        </w:rPr>
        <w:t>协商小组</w:t>
      </w:r>
      <w:r>
        <w:rPr>
          <w:rFonts w:hint="eastAsia" w:ascii="宋体" w:hAnsi="宋体" w:eastAsia="宋体" w:cs="宋体"/>
          <w:spacing w:val="-1"/>
          <w:sz w:val="24"/>
          <w:szCs w:val="24"/>
          <w:highlight w:val="none"/>
        </w:rPr>
        <w:t>评审结果为准；</w:t>
      </w:r>
    </w:p>
    <w:p w14:paraId="7B00F920">
      <w:pPr>
        <w:spacing w:before="191" w:line="218" w:lineRule="auto"/>
        <w:ind w:left="477"/>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⑦文字与图表不符的，以文字为准。</w:t>
      </w:r>
    </w:p>
    <w:p w14:paraId="76E8884F">
      <w:pPr>
        <w:spacing w:before="193" w:line="367" w:lineRule="auto"/>
        <w:ind w:left="1" w:firstLine="47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⑧同时出现两种以上不一致的，按照前款规定的顺序修正。按上述修正错误的原则及方法调整或修正响应文件的报价和内容，供应商同意后，调整后的报价和内容对供应商起约束作用。如果供应商不接受修正后的报价和内容，则其响应文件无</w:t>
      </w:r>
      <w:r>
        <w:rPr>
          <w:rFonts w:hint="eastAsia" w:ascii="宋体" w:hAnsi="宋体" w:eastAsia="宋体" w:cs="宋体"/>
          <w:spacing w:val="-7"/>
          <w:sz w:val="24"/>
          <w:szCs w:val="24"/>
          <w:highlight w:val="none"/>
        </w:rPr>
        <w:t>效。</w:t>
      </w:r>
    </w:p>
    <w:p w14:paraId="2F50F8BB">
      <w:pPr>
        <w:spacing w:line="220"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6.2</w:t>
      </w:r>
      <w:r>
        <w:rPr>
          <w:rFonts w:hint="eastAsia" w:ascii="宋体" w:hAnsi="宋体" w:eastAsia="宋体" w:cs="宋体"/>
          <w:spacing w:val="-38"/>
          <w:sz w:val="24"/>
          <w:szCs w:val="24"/>
          <w:highlight w:val="none"/>
        </w:rPr>
        <w:t xml:space="preserve"> </w:t>
      </w:r>
      <w:r>
        <w:rPr>
          <w:rFonts w:hint="eastAsia" w:ascii="宋体" w:hAnsi="宋体" w:eastAsia="宋体" w:cs="宋体"/>
          <w:b/>
          <w:bCs/>
          <w:spacing w:val="-5"/>
          <w:sz w:val="24"/>
          <w:szCs w:val="24"/>
          <w:highlight w:val="none"/>
        </w:rPr>
        <w:t>响应文件的审查：</w:t>
      </w:r>
    </w:p>
    <w:p w14:paraId="3BA27461">
      <w:pPr>
        <w:spacing w:before="192" w:line="220" w:lineRule="auto"/>
        <w:ind w:left="480"/>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6.2.1</w:t>
      </w:r>
      <w:r>
        <w:rPr>
          <w:rFonts w:hint="eastAsia" w:ascii="宋体" w:hAnsi="宋体" w:eastAsia="宋体" w:cs="宋体"/>
          <w:spacing w:val="-23"/>
          <w:sz w:val="24"/>
          <w:szCs w:val="24"/>
          <w:highlight w:val="none"/>
        </w:rPr>
        <w:t xml:space="preserve"> </w:t>
      </w:r>
      <w:r>
        <w:rPr>
          <w:rFonts w:hint="eastAsia" w:ascii="宋体" w:hAnsi="宋体" w:eastAsia="宋体" w:cs="宋体"/>
          <w:spacing w:val="-2"/>
          <w:sz w:val="24"/>
          <w:szCs w:val="24"/>
          <w:highlight w:val="none"/>
        </w:rPr>
        <w:t>响应文件的审查分为资格审查和符合性审查。</w:t>
      </w:r>
    </w:p>
    <w:p w14:paraId="323E4830">
      <w:pPr>
        <w:spacing w:before="192" w:line="219" w:lineRule="auto"/>
        <w:ind w:left="480"/>
        <w:rPr>
          <w:rFonts w:hint="eastAsia" w:ascii="宋体" w:hAnsi="宋体" w:eastAsia="宋体" w:cs="宋体"/>
          <w:spacing w:val="-2"/>
          <w:sz w:val="24"/>
          <w:szCs w:val="24"/>
          <w:highlight w:val="none"/>
          <w:lang w:eastAsia="zh-CN"/>
        </w:rPr>
        <w:sectPr>
          <w:pgSz w:w="11906" w:h="16838"/>
          <w:pgMar w:top="1417" w:right="1417" w:bottom="1417" w:left="1417" w:header="851" w:footer="992" w:gutter="0"/>
          <w:pgNumType w:fmt="decimal"/>
          <w:cols w:space="720" w:num="1"/>
          <w:docGrid w:type="lines" w:linePitch="312" w:charSpace="0"/>
        </w:sectPr>
      </w:pPr>
      <w:r>
        <w:rPr>
          <w:rFonts w:hint="eastAsia" w:ascii="宋体" w:hAnsi="宋体" w:eastAsia="宋体" w:cs="宋体"/>
          <w:spacing w:val="-2"/>
          <w:sz w:val="24"/>
          <w:szCs w:val="24"/>
          <w:highlight w:val="none"/>
        </w:rPr>
        <w:t>6.2.2</w:t>
      </w:r>
      <w:r>
        <w:rPr>
          <w:rFonts w:hint="eastAsia" w:ascii="宋体" w:hAnsi="宋体" w:eastAsia="宋体" w:cs="宋体"/>
          <w:spacing w:val="-27"/>
          <w:sz w:val="24"/>
          <w:szCs w:val="24"/>
          <w:highlight w:val="none"/>
        </w:rPr>
        <w:t xml:space="preserve"> </w:t>
      </w:r>
      <w:r>
        <w:rPr>
          <w:rFonts w:hint="eastAsia" w:ascii="宋体" w:hAnsi="宋体" w:eastAsia="宋体" w:cs="宋体"/>
          <w:spacing w:val="-1"/>
          <w:sz w:val="24"/>
          <w:szCs w:val="24"/>
          <w:highlight w:val="none"/>
          <w:lang w:val="en-US" w:eastAsia="zh-CN"/>
        </w:rPr>
        <w:t>资格</w:t>
      </w:r>
      <w:r>
        <w:rPr>
          <w:rFonts w:hint="eastAsia" w:ascii="宋体" w:hAnsi="宋体" w:eastAsia="宋体" w:cs="宋体"/>
          <w:spacing w:val="-1"/>
          <w:sz w:val="24"/>
          <w:szCs w:val="24"/>
          <w:highlight w:val="none"/>
        </w:rPr>
        <w:t>审查标准如下</w:t>
      </w:r>
      <w:r>
        <w:rPr>
          <w:rFonts w:hint="eastAsia" w:ascii="宋体" w:hAnsi="宋体" w:eastAsia="宋体" w:cs="宋体"/>
          <w:spacing w:val="-1"/>
          <w:sz w:val="24"/>
          <w:szCs w:val="24"/>
          <w:highlight w:val="none"/>
          <w:lang w:eastAsia="zh-CN"/>
        </w:rPr>
        <w:t>：</w:t>
      </w:r>
    </w:p>
    <w:tbl>
      <w:tblPr>
        <w:tblStyle w:val="17"/>
        <w:tblW w:w="90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915"/>
        <w:gridCol w:w="6531"/>
      </w:tblGrid>
      <w:tr w14:paraId="60997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blHeader/>
          <w:jc w:val="center"/>
        </w:trPr>
        <w:tc>
          <w:tcPr>
            <w:tcW w:w="9092" w:type="dxa"/>
            <w:gridSpan w:val="3"/>
            <w:noWrap w:val="0"/>
            <w:vAlign w:val="center"/>
          </w:tcPr>
          <w:p w14:paraId="16C11826">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评审内容</w:t>
            </w:r>
          </w:p>
        </w:tc>
      </w:tr>
      <w:tr w14:paraId="76E0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5" w:hRule="atLeast"/>
          <w:jc w:val="center"/>
        </w:trPr>
        <w:tc>
          <w:tcPr>
            <w:tcW w:w="646" w:type="dxa"/>
            <w:vMerge w:val="restart"/>
            <w:noWrap w:val="0"/>
            <w:vAlign w:val="center"/>
          </w:tcPr>
          <w:p w14:paraId="14871400">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资格评审</w:t>
            </w:r>
          </w:p>
          <w:p w14:paraId="6A8289DC">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标准</w:t>
            </w:r>
          </w:p>
        </w:tc>
        <w:tc>
          <w:tcPr>
            <w:tcW w:w="1915" w:type="dxa"/>
            <w:noWrap w:val="0"/>
            <w:vAlign w:val="center"/>
          </w:tcPr>
          <w:p w14:paraId="24B2DE75">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sz w:val="24"/>
                <w:szCs w:val="24"/>
                <w:highlight w:val="none"/>
              </w:rPr>
              <w:t>主体资格证明文件</w:t>
            </w:r>
          </w:p>
        </w:tc>
        <w:tc>
          <w:tcPr>
            <w:tcW w:w="6531" w:type="dxa"/>
            <w:noWrap w:val="0"/>
            <w:vAlign w:val="center"/>
          </w:tcPr>
          <w:p w14:paraId="189EA214">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bCs/>
                <w:color w:val="0D0D0D"/>
                <w:sz w:val="24"/>
                <w:szCs w:val="24"/>
                <w:highlight w:val="none"/>
              </w:rPr>
            </w:pPr>
            <w:r>
              <w:rPr>
                <w:rFonts w:hint="eastAsia" w:ascii="宋体" w:hAnsi="宋体" w:eastAsia="宋体" w:cs="宋体"/>
                <w:color w:val="auto"/>
                <w:spacing w:val="-4"/>
                <w:sz w:val="24"/>
                <w:szCs w:val="24"/>
                <w:highlight w:val="none"/>
                <w:lang w:val="en-US" w:eastAsia="zh-CN"/>
              </w:rPr>
              <w:t xml:space="preserve">具有独立承担民事责任能力的法人、其他组织或自然人，提供合法有效的统一社会信用代码营业执照（事业单位提供事业单位法人证书，其他组织经营的合法凭证，自然人提供身份证明）。 </w:t>
            </w:r>
          </w:p>
        </w:tc>
      </w:tr>
      <w:tr w14:paraId="06AB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2" w:hRule="atLeast"/>
          <w:jc w:val="center"/>
        </w:trPr>
        <w:tc>
          <w:tcPr>
            <w:tcW w:w="646" w:type="dxa"/>
            <w:vMerge w:val="continue"/>
            <w:noWrap w:val="0"/>
            <w:vAlign w:val="center"/>
          </w:tcPr>
          <w:p w14:paraId="18CDE7D1">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519CDF81">
            <w:pPr>
              <w:tabs>
                <w:tab w:val="left" w:pos="0"/>
              </w:tabs>
              <w:adjustRightInd w:val="0"/>
              <w:snapToGrid w:val="0"/>
              <w:spacing w:line="360" w:lineRule="auto"/>
              <w:jc w:val="center"/>
              <w:rPr>
                <w:rFonts w:hint="eastAsia" w:ascii="宋体" w:hAnsi="宋体" w:eastAsia="宋体" w:cs="宋体"/>
                <w:color w:val="0D0D0D"/>
                <w:sz w:val="24"/>
                <w:szCs w:val="24"/>
                <w:highlight w:val="none"/>
              </w:rPr>
            </w:pPr>
            <w:r>
              <w:rPr>
                <w:rFonts w:hint="eastAsia" w:ascii="宋体" w:hAnsi="宋体" w:eastAsia="宋体" w:cs="宋体"/>
                <w:bCs/>
                <w:snapToGrid w:val="0"/>
                <w:kern w:val="0"/>
                <w:sz w:val="24"/>
                <w:szCs w:val="24"/>
                <w:highlight w:val="none"/>
                <w:lang w:val="en-US" w:eastAsia="zh-CN"/>
              </w:rPr>
              <w:t>财务报告</w:t>
            </w:r>
          </w:p>
        </w:tc>
        <w:tc>
          <w:tcPr>
            <w:tcW w:w="6531" w:type="dxa"/>
            <w:noWrap w:val="0"/>
            <w:vAlign w:val="center"/>
          </w:tcPr>
          <w:p w14:paraId="7C04CAFD">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left"/>
              <w:textAlignment w:val="baseline"/>
              <w:rPr>
                <w:rFonts w:hint="eastAsia" w:ascii="宋体" w:hAnsi="宋体" w:eastAsia="宋体" w:cs="宋体"/>
                <w:color w:val="0D0D0D"/>
                <w:sz w:val="24"/>
                <w:szCs w:val="24"/>
                <w:highlight w:val="none"/>
              </w:rPr>
            </w:pPr>
            <w:r>
              <w:rPr>
                <w:rFonts w:hint="eastAsia" w:ascii="宋体" w:hAnsi="宋体" w:eastAsia="宋体" w:cs="宋体"/>
                <w:color w:val="auto"/>
                <w:sz w:val="24"/>
                <w:szCs w:val="24"/>
                <w:highlight w:val="none"/>
                <w:lang w:val="en-US" w:eastAsia="zh-CN"/>
              </w:rPr>
              <w:t>提供注册会计师行业统一监管平台（网址http：//acc.mof.gov.cn）赋码可查询的2024年度或2025年度审计报告（成立时间至提交响应文件截止时间不足一年的可提供成立后任意时段的资产负债表），或开启/协商前六个月内银行出具的资信证明，或信用担保机构出具的响应担保函（以上三种形式的资料提供任何一种即可）。</w:t>
            </w:r>
          </w:p>
        </w:tc>
      </w:tr>
      <w:tr w14:paraId="02467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646" w:type="dxa"/>
            <w:vMerge w:val="continue"/>
            <w:noWrap w:val="0"/>
            <w:vAlign w:val="center"/>
          </w:tcPr>
          <w:p w14:paraId="0F3D6E7D">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48A64C81">
            <w:pPr>
              <w:tabs>
                <w:tab w:val="left" w:pos="0"/>
              </w:tabs>
              <w:adjustRightInd w:val="0"/>
              <w:snapToGrid w:val="0"/>
              <w:spacing w:line="360" w:lineRule="auto"/>
              <w:jc w:val="center"/>
              <w:rPr>
                <w:rFonts w:hint="eastAsia" w:ascii="宋体" w:hAnsi="宋体" w:eastAsia="宋体" w:cs="宋体"/>
                <w:bCs/>
                <w:sz w:val="24"/>
                <w:szCs w:val="24"/>
                <w:highlight w:val="none"/>
                <w:lang w:eastAsia="zh-CN"/>
              </w:rPr>
            </w:pPr>
            <w:r>
              <w:rPr>
                <w:rFonts w:hint="eastAsia" w:ascii="宋体" w:hAnsi="宋体" w:eastAsia="宋体" w:cs="宋体"/>
                <w:color w:val="auto"/>
                <w:spacing w:val="-4"/>
                <w:sz w:val="24"/>
                <w:szCs w:val="24"/>
                <w:highlight w:val="none"/>
                <w:lang w:val="en-US" w:eastAsia="zh-CN"/>
              </w:rPr>
              <w:t>社保缴纳证明</w:t>
            </w:r>
          </w:p>
        </w:tc>
        <w:tc>
          <w:tcPr>
            <w:tcW w:w="6531" w:type="dxa"/>
            <w:noWrap w:val="0"/>
            <w:vAlign w:val="center"/>
          </w:tcPr>
          <w:p w14:paraId="646BD816">
            <w:pPr>
              <w:tabs>
                <w:tab w:val="left" w:pos="0"/>
              </w:tabs>
              <w:adjustRightInd w:val="0"/>
              <w:snapToGrid w:val="0"/>
              <w:spacing w:line="360" w:lineRule="auto"/>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rPr>
              <w:t>提供</w:t>
            </w:r>
            <w:r>
              <w:rPr>
                <w:rFonts w:hint="eastAsia" w:ascii="宋体" w:hAnsi="宋体" w:eastAsia="宋体" w:cs="宋体"/>
                <w:color w:val="auto"/>
                <w:sz w:val="24"/>
                <w:szCs w:val="24"/>
                <w:highlight w:val="none"/>
                <w:lang w:val="en-US" w:eastAsia="zh-CN"/>
              </w:rPr>
              <w:t>开启/协商</w:t>
            </w:r>
            <w:r>
              <w:rPr>
                <w:rFonts w:hint="eastAsia" w:ascii="宋体" w:hAnsi="宋体" w:eastAsia="宋体" w:cs="宋体"/>
                <w:color w:val="auto"/>
                <w:spacing w:val="-4"/>
                <w:sz w:val="24"/>
                <w:szCs w:val="24"/>
                <w:highlight w:val="none"/>
                <w:lang w:val="en-US" w:eastAsia="zh-CN"/>
              </w:rPr>
              <w:t xml:space="preserve">前半年内任意一个月已缴纳的社会保障资金缴存单据或社保机构开具的社会保险参保缴费情况证明，依法不需要缴纳社会保障资金的应提供相关文件证明。 </w:t>
            </w:r>
          </w:p>
        </w:tc>
      </w:tr>
      <w:tr w14:paraId="4BF5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jc w:val="center"/>
        </w:trPr>
        <w:tc>
          <w:tcPr>
            <w:tcW w:w="646" w:type="dxa"/>
            <w:vMerge w:val="continue"/>
            <w:noWrap w:val="0"/>
            <w:vAlign w:val="center"/>
          </w:tcPr>
          <w:p w14:paraId="28AFB289">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2E4A0E3C">
            <w:pP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color w:val="auto"/>
                <w:spacing w:val="-4"/>
                <w:sz w:val="24"/>
                <w:szCs w:val="24"/>
                <w:highlight w:val="none"/>
                <w:lang w:val="en-US" w:eastAsia="zh-CN"/>
              </w:rPr>
              <w:t>税收缴纳证明</w:t>
            </w:r>
          </w:p>
        </w:tc>
        <w:tc>
          <w:tcPr>
            <w:tcW w:w="6531" w:type="dxa"/>
            <w:noWrap w:val="0"/>
            <w:vAlign w:val="center"/>
          </w:tcPr>
          <w:p w14:paraId="1215E1BD">
            <w:pPr>
              <w:tabs>
                <w:tab w:val="left" w:pos="0"/>
              </w:tabs>
              <w:adjustRightInd w:val="0"/>
              <w:snapToGrid w:val="0"/>
              <w:spacing w:line="360" w:lineRule="auto"/>
              <w:jc w:val="left"/>
              <w:rPr>
                <w:rFonts w:hint="eastAsia" w:ascii="宋体" w:hAnsi="宋体" w:eastAsia="宋体" w:cs="宋体"/>
                <w:bCs/>
                <w:kern w:val="2"/>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rPr>
              <w:t>提供</w:t>
            </w:r>
            <w:r>
              <w:rPr>
                <w:rFonts w:hint="eastAsia" w:ascii="宋体" w:hAnsi="宋体" w:eastAsia="宋体" w:cs="宋体"/>
                <w:color w:val="auto"/>
                <w:sz w:val="24"/>
                <w:szCs w:val="24"/>
                <w:highlight w:val="none"/>
                <w:lang w:val="en-US" w:eastAsia="zh-CN"/>
              </w:rPr>
              <w:t>开启/协商</w:t>
            </w:r>
            <w:r>
              <w:rPr>
                <w:rFonts w:hint="eastAsia" w:ascii="宋体" w:hAnsi="宋体" w:eastAsia="宋体" w:cs="宋体"/>
                <w:color w:val="auto"/>
                <w:spacing w:val="-4"/>
                <w:sz w:val="24"/>
                <w:szCs w:val="24"/>
                <w:highlight w:val="none"/>
                <w:lang w:val="en-US" w:eastAsia="zh-CN"/>
              </w:rPr>
              <w:t>前半年内任意一个月已缴纳完税凭证或税务机关开具的完税证明（任意税种），依法免税的应提供相关文件证明。</w:t>
            </w:r>
          </w:p>
        </w:tc>
      </w:tr>
      <w:tr w14:paraId="48A03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0" w:hRule="atLeast"/>
          <w:jc w:val="center"/>
        </w:trPr>
        <w:tc>
          <w:tcPr>
            <w:tcW w:w="646" w:type="dxa"/>
            <w:vMerge w:val="continue"/>
            <w:noWrap w:val="0"/>
            <w:vAlign w:val="center"/>
          </w:tcPr>
          <w:p w14:paraId="7BE68BAA">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6AB084DE">
            <w:pP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承诺声明</w:t>
            </w:r>
          </w:p>
        </w:tc>
        <w:tc>
          <w:tcPr>
            <w:tcW w:w="6531" w:type="dxa"/>
            <w:noWrap w:val="0"/>
            <w:vAlign w:val="center"/>
          </w:tcPr>
          <w:p w14:paraId="6C64A925">
            <w:pPr>
              <w:tabs>
                <w:tab w:val="left" w:pos="0"/>
              </w:tabs>
              <w:adjustRightInd w:val="0"/>
              <w:snapToGrid w:val="0"/>
              <w:spacing w:line="36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color w:val="auto"/>
                <w:spacing w:val="-4"/>
                <w:sz w:val="24"/>
                <w:szCs w:val="24"/>
                <w:highlight w:val="none"/>
                <w:lang w:val="en-US" w:eastAsia="zh-CN"/>
              </w:rPr>
              <w:t>提供具有履行合同所必需的设备和专业技术能力的说明及承诺。（提供承诺书）</w:t>
            </w:r>
          </w:p>
        </w:tc>
      </w:tr>
      <w:tr w14:paraId="5534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jc w:val="center"/>
        </w:trPr>
        <w:tc>
          <w:tcPr>
            <w:tcW w:w="646" w:type="dxa"/>
            <w:vMerge w:val="continue"/>
            <w:noWrap w:val="0"/>
            <w:vAlign w:val="center"/>
          </w:tcPr>
          <w:p w14:paraId="68F7470F">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55A18D43">
            <w:pPr>
              <w:tabs>
                <w:tab w:val="left" w:pos="0"/>
              </w:tabs>
              <w:adjustRightInd w:val="0"/>
              <w:snapToGrid w:val="0"/>
              <w:spacing w:line="360" w:lineRule="auto"/>
              <w:jc w:val="center"/>
              <w:rPr>
                <w:rFonts w:hint="eastAsia" w:ascii="宋体" w:hAnsi="宋体" w:eastAsia="宋体" w:cs="宋体"/>
                <w:bCs/>
                <w:sz w:val="24"/>
                <w:szCs w:val="24"/>
                <w:highlight w:val="none"/>
              </w:rPr>
            </w:pPr>
            <w:r>
              <w:rPr>
                <w:rFonts w:hint="eastAsia" w:ascii="宋体" w:hAnsi="宋体" w:eastAsia="宋体" w:cs="宋体"/>
                <w:sz w:val="24"/>
                <w:szCs w:val="24"/>
                <w:highlight w:val="none"/>
              </w:rPr>
              <w:t>书面声明</w:t>
            </w:r>
          </w:p>
        </w:tc>
        <w:tc>
          <w:tcPr>
            <w:tcW w:w="6531" w:type="dxa"/>
            <w:noWrap w:val="0"/>
            <w:vAlign w:val="center"/>
          </w:tcPr>
          <w:p w14:paraId="7A453DE5">
            <w:pPr>
              <w:tabs>
                <w:tab w:val="left" w:pos="0"/>
              </w:tabs>
              <w:adjustRightInd w:val="0"/>
              <w:snapToGrid w:val="0"/>
              <w:spacing w:line="360" w:lineRule="auto"/>
              <w:jc w:val="left"/>
              <w:rPr>
                <w:rFonts w:hint="eastAsia" w:ascii="宋体" w:hAnsi="宋体" w:eastAsia="宋体" w:cs="宋体"/>
                <w:kern w:val="0"/>
                <w:sz w:val="24"/>
                <w:szCs w:val="24"/>
                <w:highlight w:val="none"/>
                <w:lang w:val="en-US" w:eastAsia="zh-CN"/>
              </w:rPr>
            </w:pPr>
            <w:r>
              <w:rPr>
                <w:rFonts w:hint="eastAsia" w:ascii="宋体" w:hAnsi="宋体" w:eastAsia="宋体" w:cs="宋体"/>
                <w:color w:val="auto"/>
                <w:spacing w:val="-4"/>
                <w:sz w:val="24"/>
                <w:szCs w:val="24"/>
                <w:highlight w:val="none"/>
                <w:lang w:val="en-US" w:eastAsia="zh-CN"/>
              </w:rPr>
              <w:t>提供参加政府采购活动前 3 年内在经营活动中没有重大违法记录的书面声明。 （提供书面声明）</w:t>
            </w:r>
          </w:p>
        </w:tc>
      </w:tr>
      <w:tr w14:paraId="208B0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646" w:type="dxa"/>
            <w:vMerge w:val="continue"/>
            <w:noWrap w:val="0"/>
            <w:vAlign w:val="center"/>
          </w:tcPr>
          <w:p w14:paraId="25A16344">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6B2A1DBA">
            <w:pPr>
              <w:tabs>
                <w:tab w:val="left" w:pos="0"/>
              </w:tabs>
              <w:adjustRightInd w:val="0"/>
              <w:snapToGrid w:val="0"/>
              <w:spacing w:line="360" w:lineRule="auto"/>
              <w:ind w:firstLine="0" w:firstLineChars="0"/>
              <w:jc w:val="center"/>
              <w:rPr>
                <w:rFonts w:hint="eastAsia" w:ascii="宋体" w:hAnsi="宋体" w:eastAsia="宋体" w:cs="宋体"/>
                <w:color w:val="0D0D0D"/>
                <w:sz w:val="24"/>
                <w:szCs w:val="24"/>
                <w:highlight w:val="none"/>
              </w:rPr>
            </w:pPr>
            <w:r>
              <w:rPr>
                <w:rFonts w:hint="eastAsia" w:ascii="宋体" w:hAnsi="宋体" w:eastAsia="宋体" w:cs="宋体"/>
                <w:bCs/>
                <w:sz w:val="24"/>
                <w:szCs w:val="24"/>
                <w:highlight w:val="none"/>
              </w:rPr>
              <w:t>信用记录</w:t>
            </w:r>
          </w:p>
        </w:tc>
        <w:tc>
          <w:tcPr>
            <w:tcW w:w="6531" w:type="dxa"/>
            <w:noWrap w:val="0"/>
            <w:vAlign w:val="center"/>
          </w:tcPr>
          <w:p w14:paraId="67BA9856">
            <w:pPr>
              <w:pStyle w:val="24"/>
              <w:keepNext w:val="0"/>
              <w:keepLines w:val="0"/>
              <w:pageBreakBefore w:val="0"/>
              <w:widowControl/>
              <w:kinsoku/>
              <w:wordWrap w:val="0"/>
              <w:overflowPunct/>
              <w:topLinePunct w:val="0"/>
              <w:autoSpaceDE/>
              <w:autoSpaceDN/>
              <w:bidi w:val="0"/>
              <w:adjustRightInd/>
              <w:snapToGrid/>
              <w:spacing w:line="360" w:lineRule="auto"/>
              <w:ind w:left="0" w:leftChars="0" w:firstLine="0" w:firstLineChars="0"/>
              <w:textAlignment w:val="auto"/>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供应商不得在“信用中国 ”网站（www.creditchina.gov.cn）和“ 中国政府采购网 ” （www.ccgp.gov.cn）中被列入失信被执行人、重大税收违法案件当事人名单、政府采购严重违法失信行为记录名单。</w:t>
            </w:r>
          </w:p>
        </w:tc>
      </w:tr>
      <w:tr w14:paraId="62AFE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646" w:type="dxa"/>
            <w:vMerge w:val="continue"/>
            <w:noWrap w:val="0"/>
            <w:vAlign w:val="center"/>
          </w:tcPr>
          <w:p w14:paraId="013133B7">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28792624">
            <w:pPr>
              <w:tabs>
                <w:tab w:val="left" w:pos="0"/>
              </w:tabs>
              <w:adjustRightInd w:val="0"/>
              <w:snapToGrid w:val="0"/>
              <w:spacing w:line="360" w:lineRule="auto"/>
              <w:ind w:firstLine="0" w:firstLineChars="0"/>
              <w:jc w:val="center"/>
              <w:rPr>
                <w:rFonts w:hint="eastAsia" w:ascii="宋体" w:hAnsi="宋体" w:eastAsia="宋体" w:cs="宋体"/>
                <w:color w:val="0D0D0D"/>
                <w:kern w:val="2"/>
                <w:sz w:val="24"/>
                <w:szCs w:val="24"/>
                <w:highlight w:val="none"/>
                <w:lang w:val="en-US" w:eastAsia="zh-CN" w:bidi="ar-SA"/>
              </w:rPr>
            </w:pPr>
            <w:r>
              <w:rPr>
                <w:rFonts w:hint="eastAsia" w:ascii="宋体" w:hAnsi="宋体" w:eastAsia="宋体" w:cs="宋体"/>
                <w:bCs/>
                <w:sz w:val="24"/>
                <w:szCs w:val="24"/>
                <w:highlight w:val="none"/>
              </w:rPr>
              <w:t>法定代表人或其授权委托书</w:t>
            </w:r>
          </w:p>
        </w:tc>
        <w:tc>
          <w:tcPr>
            <w:tcW w:w="6531" w:type="dxa"/>
            <w:noWrap w:val="0"/>
            <w:vAlign w:val="center"/>
          </w:tcPr>
          <w:p w14:paraId="67E03CD4">
            <w:pPr>
              <w:tabs>
                <w:tab w:val="left" w:pos="1180"/>
              </w:tabs>
              <w:spacing w:line="360" w:lineRule="auto"/>
              <w:ind w:firstLine="0" w:firstLineChars="0"/>
              <w:jc w:val="left"/>
              <w:rPr>
                <w:rFonts w:hint="eastAsia" w:ascii="宋体" w:hAnsi="宋体" w:eastAsia="宋体" w:cs="宋体"/>
                <w:color w:val="0D0D0D"/>
                <w:kern w:val="2"/>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rPr>
              <w:t>法定代表人直接参加的，须出具法定代表人身份证明书；法定代表人授权代表参加的，须出具法定代表人授权委托书。</w:t>
            </w:r>
          </w:p>
        </w:tc>
      </w:tr>
      <w:tr w14:paraId="1A15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646" w:type="dxa"/>
            <w:vMerge w:val="continue"/>
            <w:noWrap w:val="0"/>
            <w:vAlign w:val="center"/>
          </w:tcPr>
          <w:p w14:paraId="24621E75">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915" w:type="dxa"/>
            <w:noWrap w:val="0"/>
            <w:vAlign w:val="center"/>
          </w:tcPr>
          <w:p w14:paraId="46569E68">
            <w:pPr>
              <w:tabs>
                <w:tab w:val="left" w:pos="0"/>
              </w:tabs>
              <w:adjustRightInd w:val="0"/>
              <w:snapToGrid w:val="0"/>
              <w:spacing w:line="360" w:lineRule="auto"/>
              <w:ind w:firstLine="0" w:firstLineChars="0"/>
              <w:jc w:val="center"/>
              <w:rPr>
                <w:rFonts w:hint="default" w:ascii="宋体" w:hAnsi="宋体" w:eastAsia="宋体" w:cs="宋体"/>
                <w:bCs/>
                <w:color w:val="0D0D0D"/>
                <w:kern w:val="2"/>
                <w:sz w:val="24"/>
                <w:szCs w:val="24"/>
                <w:highlight w:val="none"/>
                <w:lang w:val="en-US" w:eastAsia="zh-CN" w:bidi="ar-SA"/>
              </w:rPr>
            </w:pPr>
            <w:r>
              <w:rPr>
                <w:rFonts w:hint="eastAsia" w:ascii="宋体" w:hAnsi="宋体" w:eastAsia="宋体" w:cs="宋体"/>
                <w:bCs/>
                <w:color w:val="0D0D0D"/>
                <w:kern w:val="2"/>
                <w:sz w:val="24"/>
                <w:szCs w:val="24"/>
                <w:highlight w:val="none"/>
                <w:lang w:val="en-US" w:eastAsia="zh-CN" w:bidi="ar-SA"/>
              </w:rPr>
              <w:t>联合体</w:t>
            </w:r>
          </w:p>
        </w:tc>
        <w:tc>
          <w:tcPr>
            <w:tcW w:w="6531" w:type="dxa"/>
            <w:noWrap w:val="0"/>
            <w:vAlign w:val="center"/>
          </w:tcPr>
          <w:p w14:paraId="122A7F6B">
            <w:pPr>
              <w:tabs>
                <w:tab w:val="left" w:pos="0"/>
              </w:tabs>
              <w:adjustRightInd w:val="0"/>
              <w:snapToGrid w:val="0"/>
              <w:spacing w:line="360" w:lineRule="auto"/>
              <w:ind w:firstLine="0" w:firstLineChars="0"/>
              <w:jc w:val="left"/>
              <w:rPr>
                <w:rFonts w:hint="eastAsia" w:ascii="宋体" w:hAnsi="宋体" w:eastAsia="宋体" w:cs="宋体"/>
                <w:color w:val="0D0D0D"/>
                <w:kern w:val="2"/>
                <w:sz w:val="24"/>
                <w:szCs w:val="24"/>
                <w:highlight w:val="none"/>
                <w:lang w:val="en-US" w:eastAsia="zh-CN" w:bidi="ar-SA"/>
              </w:rPr>
            </w:pPr>
            <w:r>
              <w:rPr>
                <w:rFonts w:hint="eastAsia" w:ascii="宋体" w:hAnsi="宋体" w:eastAsia="宋体" w:cs="宋体"/>
                <w:color w:val="auto"/>
                <w:spacing w:val="-4"/>
                <w:sz w:val="24"/>
                <w:szCs w:val="24"/>
                <w:highlight w:val="none"/>
                <w:lang w:val="en-US" w:eastAsia="zh-CN"/>
              </w:rPr>
              <w:t>本项目不接受联合体。（提供声明函）</w:t>
            </w:r>
          </w:p>
        </w:tc>
      </w:tr>
    </w:tbl>
    <w:p w14:paraId="7CDEF2E0">
      <w:pPr>
        <w:spacing w:before="191" w:line="367" w:lineRule="auto"/>
        <w:ind w:firstLine="48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6.2.3</w:t>
      </w:r>
      <w:r>
        <w:rPr>
          <w:rFonts w:hint="eastAsia" w:ascii="宋体" w:hAnsi="宋体" w:eastAsia="宋体" w:cs="宋体"/>
          <w:spacing w:val="-49"/>
          <w:sz w:val="24"/>
          <w:szCs w:val="24"/>
          <w:highlight w:val="none"/>
        </w:rPr>
        <w:t xml:space="preserve"> </w:t>
      </w:r>
      <w:r>
        <w:rPr>
          <w:rFonts w:hint="eastAsia" w:ascii="宋体" w:hAnsi="宋体" w:eastAsia="宋体" w:cs="宋体"/>
          <w:spacing w:val="-3"/>
          <w:sz w:val="24"/>
          <w:szCs w:val="24"/>
          <w:highlight w:val="none"/>
        </w:rPr>
        <w:t>符合性审查：依据采购文件规定，从响应文件的有效性、完整性和</w:t>
      </w:r>
      <w:r>
        <w:rPr>
          <w:rFonts w:hint="eastAsia" w:ascii="宋体" w:hAnsi="宋体" w:eastAsia="宋体" w:cs="宋体"/>
          <w:spacing w:val="-3"/>
          <w:sz w:val="24"/>
          <w:szCs w:val="24"/>
          <w:highlight w:val="none"/>
          <w:lang w:val="en-US" w:eastAsia="zh-CN"/>
        </w:rPr>
        <w:t>响应性</w:t>
      </w:r>
      <w:r>
        <w:rPr>
          <w:rFonts w:hint="eastAsia" w:ascii="宋体" w:hAnsi="宋体" w:eastAsia="宋体" w:cs="宋体"/>
          <w:spacing w:val="-1"/>
          <w:sz w:val="24"/>
          <w:szCs w:val="24"/>
          <w:highlight w:val="none"/>
        </w:rPr>
        <w:t>进行审查。符合性审查标准如下：</w:t>
      </w:r>
    </w:p>
    <w:tbl>
      <w:tblPr>
        <w:tblStyle w:val="17"/>
        <w:tblW w:w="89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9"/>
        <w:gridCol w:w="1659"/>
        <w:gridCol w:w="5660"/>
      </w:tblGrid>
      <w:tr w14:paraId="0BCA1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2" w:hRule="atLeast"/>
          <w:jc w:val="center"/>
        </w:trPr>
        <w:tc>
          <w:tcPr>
            <w:tcW w:w="1659" w:type="dxa"/>
            <w:vMerge w:val="restart"/>
            <w:noWrap w:val="0"/>
            <w:vAlign w:val="center"/>
          </w:tcPr>
          <w:p w14:paraId="6834B3BD">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符合性评审标准</w:t>
            </w:r>
          </w:p>
        </w:tc>
        <w:tc>
          <w:tcPr>
            <w:tcW w:w="1659" w:type="dxa"/>
            <w:noWrap w:val="0"/>
            <w:vAlign w:val="center"/>
          </w:tcPr>
          <w:p w14:paraId="05577CD3">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响应文件的签署盖章</w:t>
            </w:r>
          </w:p>
        </w:tc>
        <w:tc>
          <w:tcPr>
            <w:tcW w:w="5660" w:type="dxa"/>
            <w:noWrap w:val="0"/>
            <w:vAlign w:val="center"/>
          </w:tcPr>
          <w:p w14:paraId="1A491895">
            <w:pPr>
              <w:tabs>
                <w:tab w:val="left" w:pos="0"/>
              </w:tabs>
              <w:adjustRightInd w:val="0"/>
              <w:snapToGrid w:val="0"/>
              <w:spacing w:line="360" w:lineRule="auto"/>
              <w:rPr>
                <w:rFonts w:hint="eastAsia" w:ascii="宋体" w:hAnsi="宋体" w:eastAsia="宋体" w:cs="宋体"/>
                <w:bCs/>
                <w:color w:val="0D0D0D"/>
                <w:sz w:val="24"/>
                <w:szCs w:val="24"/>
                <w:highlight w:val="none"/>
              </w:rPr>
            </w:pPr>
            <w:r>
              <w:rPr>
                <w:rFonts w:hint="eastAsia" w:ascii="宋体" w:hAnsi="宋体" w:eastAsia="宋体" w:cs="宋体"/>
                <w:bCs/>
                <w:sz w:val="24"/>
                <w:szCs w:val="24"/>
                <w:highlight w:val="none"/>
                <w:lang w:val="en-US" w:eastAsia="zh-CN"/>
              </w:rPr>
              <w:t>须</w:t>
            </w:r>
            <w:r>
              <w:rPr>
                <w:rFonts w:hint="eastAsia" w:ascii="宋体" w:hAnsi="宋体" w:eastAsia="宋体" w:cs="宋体"/>
                <w:bCs/>
                <w:color w:val="0D0D0D"/>
                <w:sz w:val="24"/>
                <w:szCs w:val="24"/>
                <w:highlight w:val="none"/>
              </w:rPr>
              <w:t>符合</w:t>
            </w:r>
            <w:r>
              <w:rPr>
                <w:rFonts w:hint="eastAsia" w:ascii="宋体" w:hAnsi="宋体" w:eastAsia="宋体" w:cs="宋体"/>
                <w:bCs/>
                <w:color w:val="0D0D0D"/>
                <w:sz w:val="24"/>
                <w:szCs w:val="24"/>
                <w:highlight w:val="none"/>
                <w:lang w:val="en-US" w:eastAsia="zh-CN"/>
              </w:rPr>
              <w:t>采购</w:t>
            </w:r>
            <w:r>
              <w:rPr>
                <w:rFonts w:hint="eastAsia" w:ascii="宋体" w:hAnsi="宋体" w:eastAsia="宋体" w:cs="宋体"/>
                <w:bCs/>
                <w:color w:val="0D0D0D"/>
                <w:sz w:val="24"/>
                <w:szCs w:val="24"/>
                <w:highlight w:val="none"/>
              </w:rPr>
              <w:t>文件要求的签字、盖章</w:t>
            </w:r>
            <w:r>
              <w:rPr>
                <w:rFonts w:hint="eastAsia" w:ascii="宋体" w:hAnsi="宋体" w:eastAsia="宋体" w:cs="宋体"/>
                <w:bCs/>
                <w:color w:val="0D0D0D"/>
                <w:sz w:val="24"/>
                <w:szCs w:val="24"/>
                <w:highlight w:val="none"/>
                <w:lang w:val="en-US" w:eastAsia="zh-CN"/>
              </w:rPr>
              <w:t>要求</w:t>
            </w:r>
            <w:r>
              <w:rPr>
                <w:rFonts w:hint="eastAsia" w:ascii="宋体" w:hAnsi="宋体" w:eastAsia="宋体" w:cs="宋体"/>
                <w:bCs/>
                <w:color w:val="0D0D0D"/>
                <w:sz w:val="24"/>
                <w:szCs w:val="24"/>
                <w:highlight w:val="none"/>
              </w:rPr>
              <w:t>。</w:t>
            </w:r>
          </w:p>
        </w:tc>
      </w:tr>
      <w:tr w14:paraId="442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659" w:type="dxa"/>
            <w:vMerge w:val="continue"/>
            <w:noWrap w:val="0"/>
            <w:vAlign w:val="top"/>
          </w:tcPr>
          <w:p w14:paraId="1413A723">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659" w:type="dxa"/>
            <w:noWrap w:val="0"/>
            <w:vAlign w:val="center"/>
          </w:tcPr>
          <w:p w14:paraId="345E0E49">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响应</w:t>
            </w:r>
          </w:p>
          <w:p w14:paraId="319A777D">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文件格式</w:t>
            </w:r>
          </w:p>
        </w:tc>
        <w:tc>
          <w:tcPr>
            <w:tcW w:w="5660" w:type="dxa"/>
            <w:noWrap w:val="0"/>
            <w:vAlign w:val="center"/>
          </w:tcPr>
          <w:p w14:paraId="79934D7F">
            <w:pPr>
              <w:tabs>
                <w:tab w:val="left" w:pos="0"/>
              </w:tabs>
              <w:adjustRightInd w:val="0"/>
              <w:snapToGrid w:val="0"/>
              <w:spacing w:line="360" w:lineRule="auto"/>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符合</w:t>
            </w:r>
            <w:r>
              <w:rPr>
                <w:rFonts w:hint="eastAsia" w:ascii="宋体" w:hAnsi="宋体" w:eastAsia="宋体" w:cs="宋体"/>
                <w:bCs/>
                <w:color w:val="0D0D0D"/>
                <w:sz w:val="24"/>
                <w:szCs w:val="24"/>
                <w:highlight w:val="none"/>
                <w:lang w:val="en-US" w:eastAsia="zh-CN"/>
              </w:rPr>
              <w:t>采购</w:t>
            </w:r>
            <w:r>
              <w:rPr>
                <w:rFonts w:hint="eastAsia" w:ascii="宋体" w:hAnsi="宋体" w:eastAsia="宋体" w:cs="宋体"/>
                <w:bCs/>
                <w:color w:val="0D0D0D"/>
                <w:sz w:val="24"/>
                <w:szCs w:val="24"/>
                <w:highlight w:val="none"/>
              </w:rPr>
              <w:t>文件格式要求。</w:t>
            </w:r>
          </w:p>
        </w:tc>
      </w:tr>
      <w:tr w14:paraId="18C68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659" w:type="dxa"/>
            <w:vMerge w:val="continue"/>
            <w:noWrap w:val="0"/>
            <w:vAlign w:val="top"/>
          </w:tcPr>
          <w:p w14:paraId="51C141A5">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659" w:type="dxa"/>
            <w:noWrap w:val="0"/>
            <w:vAlign w:val="center"/>
          </w:tcPr>
          <w:p w14:paraId="03AD6C22">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报价唯一</w:t>
            </w:r>
          </w:p>
        </w:tc>
        <w:tc>
          <w:tcPr>
            <w:tcW w:w="5660" w:type="dxa"/>
            <w:noWrap w:val="0"/>
            <w:vAlign w:val="center"/>
          </w:tcPr>
          <w:p w14:paraId="2CBBAD98">
            <w:pPr>
              <w:tabs>
                <w:tab w:val="left" w:pos="0"/>
              </w:tabs>
              <w:adjustRightInd w:val="0"/>
              <w:snapToGrid w:val="0"/>
              <w:spacing w:line="360" w:lineRule="auto"/>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lang w:val="en-US" w:eastAsia="zh-CN"/>
              </w:rPr>
              <w:t>协商</w:t>
            </w:r>
            <w:r>
              <w:rPr>
                <w:rFonts w:hint="eastAsia" w:ascii="宋体" w:hAnsi="宋体" w:eastAsia="宋体" w:cs="宋体"/>
                <w:bCs/>
                <w:color w:val="0D0D0D"/>
                <w:sz w:val="24"/>
                <w:szCs w:val="24"/>
                <w:highlight w:val="none"/>
              </w:rPr>
              <w:t>报价符合唯一性要求、响应报价表填写符合要求、报价货币符合</w:t>
            </w:r>
            <w:r>
              <w:rPr>
                <w:rFonts w:hint="eastAsia" w:ascii="宋体" w:hAnsi="宋体" w:eastAsia="宋体" w:cs="宋体"/>
                <w:bCs/>
                <w:color w:val="0D0D0D"/>
                <w:sz w:val="24"/>
                <w:szCs w:val="24"/>
                <w:highlight w:val="none"/>
                <w:lang w:val="en-US" w:eastAsia="zh-CN"/>
              </w:rPr>
              <w:t>采购</w:t>
            </w:r>
            <w:r>
              <w:rPr>
                <w:rFonts w:hint="eastAsia" w:ascii="宋体" w:hAnsi="宋体" w:eastAsia="宋体" w:cs="宋体"/>
                <w:bCs/>
                <w:color w:val="0D0D0D"/>
                <w:sz w:val="24"/>
                <w:szCs w:val="24"/>
                <w:highlight w:val="none"/>
              </w:rPr>
              <w:t>文件要求、报价未超出采购预算。</w:t>
            </w:r>
          </w:p>
        </w:tc>
      </w:tr>
      <w:tr w14:paraId="0BC8A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jc w:val="center"/>
        </w:trPr>
        <w:tc>
          <w:tcPr>
            <w:tcW w:w="1659" w:type="dxa"/>
            <w:vMerge w:val="continue"/>
            <w:noWrap w:val="0"/>
            <w:vAlign w:val="center"/>
          </w:tcPr>
          <w:p w14:paraId="1D768B28">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659" w:type="dxa"/>
            <w:noWrap w:val="0"/>
            <w:vAlign w:val="center"/>
          </w:tcPr>
          <w:p w14:paraId="1B64DFFA">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响应</w:t>
            </w:r>
          </w:p>
          <w:p w14:paraId="6479FD0D">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文件份数</w:t>
            </w:r>
          </w:p>
        </w:tc>
        <w:tc>
          <w:tcPr>
            <w:tcW w:w="5660" w:type="dxa"/>
            <w:noWrap w:val="0"/>
            <w:vAlign w:val="center"/>
          </w:tcPr>
          <w:p w14:paraId="18349F68">
            <w:pPr>
              <w:tabs>
                <w:tab w:val="left" w:pos="0"/>
              </w:tabs>
              <w:adjustRightInd w:val="0"/>
              <w:snapToGrid w:val="0"/>
              <w:spacing w:line="360" w:lineRule="auto"/>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符合</w:t>
            </w:r>
            <w:r>
              <w:rPr>
                <w:rFonts w:hint="eastAsia" w:ascii="宋体" w:hAnsi="宋体" w:eastAsia="宋体" w:cs="宋体"/>
                <w:bCs/>
                <w:color w:val="0D0D0D"/>
                <w:sz w:val="24"/>
                <w:szCs w:val="24"/>
                <w:highlight w:val="none"/>
                <w:lang w:val="en-US" w:eastAsia="zh-CN"/>
              </w:rPr>
              <w:t>采购</w:t>
            </w:r>
            <w:r>
              <w:rPr>
                <w:rFonts w:hint="eastAsia" w:ascii="宋体" w:hAnsi="宋体" w:eastAsia="宋体" w:cs="宋体"/>
                <w:bCs/>
                <w:color w:val="0D0D0D"/>
                <w:sz w:val="24"/>
                <w:szCs w:val="24"/>
                <w:highlight w:val="none"/>
              </w:rPr>
              <w:t>文件</w:t>
            </w:r>
            <w:r>
              <w:rPr>
                <w:rFonts w:hint="eastAsia" w:ascii="宋体" w:hAnsi="宋体" w:eastAsia="宋体" w:cs="宋体"/>
                <w:bCs/>
                <w:color w:val="0D0D0D"/>
                <w:sz w:val="24"/>
                <w:szCs w:val="24"/>
                <w:highlight w:val="none"/>
                <w:lang w:eastAsia="zh-CN"/>
              </w:rPr>
              <w:t>要求</w:t>
            </w:r>
            <w:r>
              <w:rPr>
                <w:rFonts w:hint="eastAsia" w:ascii="宋体" w:hAnsi="宋体" w:eastAsia="宋体" w:cs="宋体"/>
                <w:bCs/>
                <w:color w:val="0D0D0D"/>
                <w:sz w:val="24"/>
                <w:szCs w:val="24"/>
                <w:highlight w:val="none"/>
              </w:rPr>
              <w:t>。</w:t>
            </w:r>
          </w:p>
        </w:tc>
      </w:tr>
      <w:tr w14:paraId="2B80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1659" w:type="dxa"/>
            <w:vMerge w:val="continue"/>
            <w:noWrap w:val="0"/>
            <w:vAlign w:val="top"/>
          </w:tcPr>
          <w:p w14:paraId="37C2CDB8">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659" w:type="dxa"/>
            <w:noWrap w:val="0"/>
            <w:vAlign w:val="center"/>
          </w:tcPr>
          <w:p w14:paraId="26B52B1D">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响应</w:t>
            </w:r>
          </w:p>
          <w:p w14:paraId="6FC33533">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文件内容</w:t>
            </w:r>
          </w:p>
        </w:tc>
        <w:tc>
          <w:tcPr>
            <w:tcW w:w="5660" w:type="dxa"/>
            <w:noWrap w:val="0"/>
            <w:vAlign w:val="center"/>
          </w:tcPr>
          <w:p w14:paraId="47D0E664">
            <w:pPr>
              <w:pStyle w:val="10"/>
              <w:tabs>
                <w:tab w:val="left" w:pos="3465"/>
              </w:tabs>
              <w:spacing w:line="360" w:lineRule="auto"/>
              <w:rPr>
                <w:rFonts w:hint="eastAsia" w:ascii="宋体" w:hAnsi="宋体" w:eastAsia="宋体" w:cs="宋体"/>
                <w:color w:val="0D0D0D"/>
                <w:sz w:val="24"/>
                <w:szCs w:val="24"/>
                <w:highlight w:val="none"/>
              </w:rPr>
            </w:pPr>
            <w:r>
              <w:rPr>
                <w:rFonts w:hint="eastAsia" w:ascii="宋体" w:hAnsi="宋体" w:eastAsia="宋体" w:cs="宋体"/>
                <w:bCs/>
                <w:color w:val="0D0D0D"/>
                <w:sz w:val="24"/>
                <w:szCs w:val="24"/>
                <w:highlight w:val="none"/>
              </w:rPr>
              <w:t>响应文件内容齐全、无遗漏。</w:t>
            </w:r>
          </w:p>
        </w:tc>
      </w:tr>
      <w:tr w14:paraId="26652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1659" w:type="dxa"/>
            <w:vMerge w:val="continue"/>
            <w:noWrap w:val="0"/>
            <w:vAlign w:val="center"/>
          </w:tcPr>
          <w:p w14:paraId="342E9EDC">
            <w:pPr>
              <w:tabs>
                <w:tab w:val="left" w:pos="0"/>
              </w:tabs>
              <w:adjustRightInd w:val="0"/>
              <w:snapToGrid w:val="0"/>
              <w:spacing w:line="360" w:lineRule="auto"/>
              <w:jc w:val="center"/>
              <w:rPr>
                <w:rFonts w:hint="eastAsia" w:ascii="宋体" w:hAnsi="宋体" w:eastAsia="宋体" w:cs="宋体"/>
                <w:color w:val="0D0D0D"/>
                <w:sz w:val="24"/>
                <w:szCs w:val="24"/>
                <w:highlight w:val="none"/>
                <w:lang w:eastAsia="zh-CN"/>
              </w:rPr>
            </w:pPr>
          </w:p>
        </w:tc>
        <w:tc>
          <w:tcPr>
            <w:tcW w:w="1659" w:type="dxa"/>
            <w:noWrap w:val="0"/>
            <w:vAlign w:val="center"/>
          </w:tcPr>
          <w:p w14:paraId="716501DA">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color w:val="0D0D0D"/>
                <w:sz w:val="24"/>
                <w:szCs w:val="24"/>
                <w:highlight w:val="none"/>
                <w:lang w:eastAsia="zh-CN"/>
              </w:rPr>
              <w:t>商务</w:t>
            </w:r>
            <w:r>
              <w:rPr>
                <w:rFonts w:hint="eastAsia" w:ascii="宋体" w:hAnsi="宋体" w:eastAsia="宋体" w:cs="宋体"/>
                <w:color w:val="0D0D0D"/>
                <w:sz w:val="24"/>
                <w:szCs w:val="24"/>
                <w:highlight w:val="none"/>
              </w:rPr>
              <w:t>条款响应</w:t>
            </w:r>
          </w:p>
        </w:tc>
        <w:tc>
          <w:tcPr>
            <w:tcW w:w="5660" w:type="dxa"/>
            <w:noWrap w:val="0"/>
            <w:vAlign w:val="center"/>
          </w:tcPr>
          <w:p w14:paraId="43F66C5A">
            <w:pPr>
              <w:tabs>
                <w:tab w:val="left" w:pos="0"/>
              </w:tabs>
              <w:adjustRightInd w:val="0"/>
              <w:snapToGrid w:val="0"/>
              <w:spacing w:line="360" w:lineRule="auto"/>
              <w:rPr>
                <w:rFonts w:hint="eastAsia" w:ascii="宋体" w:hAnsi="宋体" w:eastAsia="宋体" w:cs="宋体"/>
                <w:bCs/>
                <w:color w:val="0D0D0D"/>
                <w:sz w:val="24"/>
                <w:szCs w:val="24"/>
                <w:highlight w:val="none"/>
              </w:rPr>
            </w:pP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rPr>
              <w:t>完</w:t>
            </w:r>
            <w:r>
              <w:rPr>
                <w:rFonts w:hint="eastAsia" w:ascii="宋体" w:hAnsi="宋体" w:eastAsia="宋体" w:cs="宋体"/>
                <w:color w:val="auto"/>
                <w:sz w:val="24"/>
                <w:szCs w:val="24"/>
                <w:highlight w:val="none"/>
                <w:lang w:eastAsia="zh-CN"/>
              </w:rPr>
              <w:t>全</w:t>
            </w:r>
            <w:r>
              <w:rPr>
                <w:rFonts w:hint="eastAsia" w:ascii="宋体" w:hAnsi="宋体" w:eastAsia="宋体" w:cs="宋体"/>
                <w:bCs/>
                <w:color w:val="0D0D0D"/>
                <w:sz w:val="24"/>
                <w:szCs w:val="24"/>
                <w:highlight w:val="none"/>
              </w:rPr>
              <w:t>响应</w:t>
            </w:r>
            <w:r>
              <w:rPr>
                <w:rFonts w:hint="eastAsia" w:ascii="宋体" w:hAnsi="宋体" w:eastAsia="宋体" w:cs="宋体"/>
                <w:bCs/>
                <w:color w:val="0D0D0D"/>
                <w:sz w:val="24"/>
                <w:szCs w:val="24"/>
                <w:highlight w:val="none"/>
                <w:lang w:val="en-US" w:eastAsia="zh-CN"/>
              </w:rPr>
              <w:t>采购</w:t>
            </w:r>
            <w:r>
              <w:rPr>
                <w:rFonts w:hint="eastAsia" w:ascii="宋体" w:hAnsi="宋体" w:eastAsia="宋体" w:cs="宋体"/>
                <w:bCs/>
                <w:color w:val="0D0D0D"/>
                <w:sz w:val="24"/>
                <w:szCs w:val="24"/>
                <w:highlight w:val="none"/>
              </w:rPr>
              <w:t>文件</w:t>
            </w:r>
            <w:r>
              <w:rPr>
                <w:rFonts w:hint="eastAsia" w:ascii="宋体" w:hAnsi="宋体" w:eastAsia="宋体" w:cs="宋体"/>
                <w:bCs/>
                <w:color w:val="0D0D0D"/>
                <w:sz w:val="24"/>
                <w:szCs w:val="24"/>
                <w:highlight w:val="none"/>
                <w:lang w:eastAsia="zh-CN"/>
              </w:rPr>
              <w:t>商务条款</w:t>
            </w:r>
            <w:r>
              <w:rPr>
                <w:rFonts w:hint="eastAsia" w:ascii="宋体" w:hAnsi="宋体" w:eastAsia="宋体" w:cs="宋体"/>
                <w:bCs/>
                <w:color w:val="0D0D0D"/>
                <w:sz w:val="24"/>
                <w:szCs w:val="24"/>
                <w:highlight w:val="none"/>
              </w:rPr>
              <w:t>，</w:t>
            </w:r>
            <w:r>
              <w:rPr>
                <w:rFonts w:hint="eastAsia" w:ascii="宋体" w:hAnsi="宋体" w:eastAsia="宋体" w:cs="宋体"/>
                <w:bCs/>
                <w:color w:val="0D0D0D"/>
                <w:sz w:val="24"/>
                <w:szCs w:val="24"/>
                <w:highlight w:val="none"/>
                <w:lang w:eastAsia="zh-CN"/>
              </w:rPr>
              <w:t>且</w:t>
            </w:r>
            <w:r>
              <w:rPr>
                <w:rFonts w:hint="eastAsia" w:ascii="宋体" w:hAnsi="宋体" w:eastAsia="宋体" w:cs="宋体"/>
                <w:bCs/>
                <w:color w:val="0D0D0D"/>
                <w:sz w:val="24"/>
                <w:szCs w:val="24"/>
                <w:highlight w:val="none"/>
              </w:rPr>
              <w:t>响应的内容未含有采购人不能接受的附加条件。</w:t>
            </w:r>
          </w:p>
        </w:tc>
      </w:tr>
      <w:tr w14:paraId="55DB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jc w:val="center"/>
        </w:trPr>
        <w:tc>
          <w:tcPr>
            <w:tcW w:w="1659" w:type="dxa"/>
            <w:vMerge w:val="continue"/>
            <w:noWrap w:val="0"/>
            <w:vAlign w:val="top"/>
          </w:tcPr>
          <w:p w14:paraId="410D9277">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p>
        </w:tc>
        <w:tc>
          <w:tcPr>
            <w:tcW w:w="1659" w:type="dxa"/>
            <w:noWrap w:val="0"/>
            <w:vAlign w:val="center"/>
          </w:tcPr>
          <w:p w14:paraId="3A514988">
            <w:pPr>
              <w:tabs>
                <w:tab w:val="left" w:pos="0"/>
              </w:tabs>
              <w:adjustRightInd w:val="0"/>
              <w:snapToGrid w:val="0"/>
              <w:spacing w:line="360" w:lineRule="auto"/>
              <w:jc w:val="center"/>
              <w:rPr>
                <w:rFonts w:hint="eastAsia" w:ascii="宋体" w:hAnsi="宋体" w:eastAsia="宋体" w:cs="宋体"/>
                <w:bCs/>
                <w:color w:val="0D0D0D"/>
                <w:sz w:val="24"/>
                <w:szCs w:val="24"/>
                <w:highlight w:val="none"/>
              </w:rPr>
            </w:pPr>
            <w:r>
              <w:rPr>
                <w:rFonts w:hint="eastAsia" w:ascii="宋体" w:hAnsi="宋体" w:eastAsia="宋体" w:cs="宋体"/>
                <w:bCs/>
                <w:color w:val="0D0D0D"/>
                <w:sz w:val="24"/>
                <w:szCs w:val="24"/>
                <w:highlight w:val="none"/>
              </w:rPr>
              <w:t>有效期</w:t>
            </w:r>
          </w:p>
        </w:tc>
        <w:tc>
          <w:tcPr>
            <w:tcW w:w="5660" w:type="dxa"/>
            <w:noWrap w:val="0"/>
            <w:vAlign w:val="center"/>
          </w:tcPr>
          <w:p w14:paraId="58A472DA">
            <w:pPr>
              <w:tabs>
                <w:tab w:val="left" w:pos="0"/>
              </w:tabs>
              <w:adjustRightInd w:val="0"/>
              <w:snapToGrid w:val="0"/>
              <w:spacing w:line="360" w:lineRule="auto"/>
              <w:rPr>
                <w:rFonts w:hint="eastAsia" w:ascii="宋体" w:hAnsi="宋体" w:eastAsia="宋体" w:cs="宋体"/>
                <w:bCs/>
                <w:color w:val="0D0D0D"/>
                <w:sz w:val="24"/>
                <w:szCs w:val="24"/>
                <w:highlight w:val="none"/>
              </w:rPr>
            </w:pPr>
            <w:r>
              <w:rPr>
                <w:rFonts w:hint="eastAsia" w:ascii="宋体" w:hAnsi="宋体" w:eastAsia="宋体" w:cs="宋体"/>
                <w:color w:val="auto"/>
                <w:sz w:val="24"/>
                <w:szCs w:val="24"/>
                <w:highlight w:val="none"/>
                <w:lang w:val="en-US" w:eastAsia="zh-CN"/>
              </w:rPr>
              <w:t>须</w:t>
            </w:r>
            <w:r>
              <w:rPr>
                <w:rFonts w:hint="eastAsia" w:ascii="宋体" w:hAnsi="宋体" w:eastAsia="宋体" w:cs="宋体"/>
                <w:bCs/>
                <w:color w:val="0D0D0D"/>
                <w:sz w:val="24"/>
                <w:szCs w:val="24"/>
                <w:highlight w:val="none"/>
                <w:lang w:val="en-US" w:eastAsia="zh-CN"/>
              </w:rPr>
              <w:t>符合采购</w:t>
            </w:r>
            <w:r>
              <w:rPr>
                <w:rFonts w:hint="eastAsia" w:ascii="宋体" w:hAnsi="宋体" w:eastAsia="宋体" w:cs="宋体"/>
                <w:bCs/>
                <w:color w:val="0D0D0D"/>
                <w:sz w:val="24"/>
                <w:szCs w:val="24"/>
                <w:highlight w:val="none"/>
              </w:rPr>
              <w:t>文件中的规定。</w:t>
            </w:r>
          </w:p>
        </w:tc>
      </w:tr>
    </w:tbl>
    <w:p w14:paraId="2944B250">
      <w:pPr>
        <w:spacing w:before="192" w:line="221" w:lineRule="auto"/>
        <w:rPr>
          <w:rFonts w:hint="eastAsia" w:ascii="宋体" w:hAnsi="宋体" w:eastAsia="宋体" w:cs="宋体"/>
          <w:b/>
          <w:bCs/>
          <w:spacing w:val="-5"/>
          <w:sz w:val="24"/>
          <w:szCs w:val="24"/>
          <w:highlight w:val="none"/>
          <w:lang w:eastAsia="zh-CN"/>
        </w:rPr>
      </w:pPr>
      <w:r>
        <w:rPr>
          <w:rFonts w:hint="eastAsia" w:ascii="宋体" w:hAnsi="宋体" w:eastAsia="宋体" w:cs="宋体"/>
          <w:b/>
          <w:bCs/>
          <w:spacing w:val="-5"/>
          <w:sz w:val="24"/>
          <w:szCs w:val="24"/>
          <w:highlight w:val="none"/>
          <w:lang w:val="en-US" w:eastAsia="zh-CN"/>
        </w:rPr>
        <w:t xml:space="preserve">6.3 </w:t>
      </w:r>
      <w:r>
        <w:rPr>
          <w:rFonts w:hint="eastAsia" w:ascii="宋体" w:hAnsi="宋体" w:eastAsia="宋体" w:cs="宋体"/>
          <w:b/>
          <w:bCs/>
          <w:spacing w:val="-5"/>
          <w:sz w:val="24"/>
          <w:szCs w:val="24"/>
          <w:highlight w:val="none"/>
        </w:rPr>
        <w:t>协商</w:t>
      </w:r>
      <w:r>
        <w:rPr>
          <w:rFonts w:hint="eastAsia" w:ascii="宋体" w:hAnsi="宋体" w:eastAsia="宋体" w:cs="宋体"/>
          <w:b/>
          <w:bCs/>
          <w:spacing w:val="-5"/>
          <w:sz w:val="24"/>
          <w:szCs w:val="24"/>
          <w:highlight w:val="none"/>
          <w:lang w:eastAsia="zh-CN"/>
        </w:rPr>
        <w:t>：</w:t>
      </w:r>
    </w:p>
    <w:p w14:paraId="18C06133">
      <w:pPr>
        <w:spacing w:before="189" w:line="367" w:lineRule="auto"/>
        <w:ind w:left="1" w:firstLine="479"/>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lang w:val="en-US" w:eastAsia="zh-CN"/>
        </w:rPr>
        <w:t>6.3.1</w:t>
      </w:r>
      <w:r>
        <w:rPr>
          <w:rFonts w:hint="eastAsia" w:ascii="宋体" w:hAnsi="宋体" w:eastAsia="宋体" w:cs="宋体"/>
          <w:spacing w:val="3"/>
          <w:sz w:val="24"/>
          <w:szCs w:val="24"/>
          <w:highlight w:val="none"/>
        </w:rPr>
        <w:t>协商会议由代理机构主持，供应商代表参加。</w:t>
      </w:r>
    </w:p>
    <w:p w14:paraId="792412B9">
      <w:pPr>
        <w:spacing w:before="192" w:line="367" w:lineRule="auto"/>
        <w:ind w:firstLine="493"/>
        <w:rPr>
          <w:rFonts w:hint="eastAsia" w:ascii="宋体" w:hAnsi="宋体" w:eastAsia="宋体" w:cs="宋体"/>
          <w:sz w:val="24"/>
          <w:szCs w:val="24"/>
          <w:highlight w:val="none"/>
        </w:rPr>
      </w:pPr>
      <w:r>
        <w:rPr>
          <w:rFonts w:hint="eastAsia" w:ascii="宋体" w:hAnsi="宋体" w:eastAsia="宋体" w:cs="宋体"/>
          <w:spacing w:val="3"/>
          <w:sz w:val="24"/>
          <w:szCs w:val="24"/>
          <w:highlight w:val="none"/>
          <w:lang w:val="en-US" w:eastAsia="zh-CN"/>
        </w:rPr>
        <w:t>6.3.2</w:t>
      </w:r>
      <w:r>
        <w:rPr>
          <w:rFonts w:hint="eastAsia" w:ascii="宋体" w:hAnsi="宋体" w:eastAsia="宋体" w:cs="宋体"/>
          <w:spacing w:val="2"/>
          <w:sz w:val="24"/>
          <w:szCs w:val="24"/>
          <w:highlight w:val="none"/>
        </w:rPr>
        <w:t>在协商过程中，</w:t>
      </w:r>
      <w:r>
        <w:rPr>
          <w:rFonts w:hint="eastAsia" w:ascii="宋体" w:hAnsi="宋体" w:eastAsia="宋体" w:cs="宋体"/>
          <w:spacing w:val="2"/>
          <w:sz w:val="24"/>
          <w:szCs w:val="24"/>
          <w:highlight w:val="none"/>
          <w:lang w:eastAsia="zh-CN"/>
        </w:rPr>
        <w:t>协商小组</w:t>
      </w:r>
      <w:r>
        <w:rPr>
          <w:rFonts w:hint="eastAsia" w:ascii="宋体" w:hAnsi="宋体" w:eastAsia="宋体" w:cs="宋体"/>
          <w:spacing w:val="2"/>
          <w:sz w:val="24"/>
          <w:szCs w:val="24"/>
          <w:highlight w:val="none"/>
        </w:rPr>
        <w:t>可以根据采购文件和协商过程情况实质性变动采购需求中的技术、商务要求以及合同草案条款，</w:t>
      </w:r>
      <w:r>
        <w:rPr>
          <w:rFonts w:hint="eastAsia" w:ascii="宋体" w:hAnsi="宋体" w:eastAsia="宋体" w:cs="宋体"/>
          <w:spacing w:val="-1"/>
          <w:sz w:val="24"/>
          <w:szCs w:val="24"/>
          <w:highlight w:val="none"/>
        </w:rPr>
        <w:t>但不得变动采购文件中的其他内容，并经采购人代表确认。</w:t>
      </w:r>
    </w:p>
    <w:p w14:paraId="0D6F5C7A">
      <w:pPr>
        <w:spacing w:before="192" w:line="221" w:lineRule="auto"/>
        <w:rPr>
          <w:rFonts w:hint="eastAsia" w:ascii="宋体" w:hAnsi="宋体" w:eastAsia="宋体" w:cs="宋体"/>
          <w:sz w:val="24"/>
          <w:szCs w:val="24"/>
          <w:highlight w:val="none"/>
        </w:rPr>
      </w:pPr>
      <w:r>
        <w:rPr>
          <w:rFonts w:hint="eastAsia" w:ascii="宋体" w:hAnsi="宋体" w:eastAsia="宋体" w:cs="宋体"/>
          <w:b/>
          <w:bCs/>
          <w:spacing w:val="-5"/>
          <w:sz w:val="24"/>
          <w:szCs w:val="24"/>
          <w:highlight w:val="none"/>
        </w:rPr>
        <w:t>6.</w:t>
      </w:r>
      <w:r>
        <w:rPr>
          <w:rFonts w:hint="eastAsia" w:ascii="宋体" w:hAnsi="宋体" w:eastAsia="宋体" w:cs="宋体"/>
          <w:b/>
          <w:bCs/>
          <w:spacing w:val="-5"/>
          <w:sz w:val="24"/>
          <w:szCs w:val="24"/>
          <w:highlight w:val="none"/>
          <w:lang w:val="en-US" w:eastAsia="zh-CN"/>
        </w:rPr>
        <w:t>4</w:t>
      </w:r>
      <w:r>
        <w:rPr>
          <w:rFonts w:hint="eastAsia" w:ascii="宋体" w:hAnsi="宋体" w:eastAsia="宋体" w:cs="宋体"/>
          <w:spacing w:val="-48"/>
          <w:sz w:val="24"/>
          <w:szCs w:val="24"/>
          <w:highlight w:val="none"/>
        </w:rPr>
        <w:t xml:space="preserve"> </w:t>
      </w:r>
      <w:r>
        <w:rPr>
          <w:rFonts w:hint="eastAsia" w:ascii="宋体" w:hAnsi="宋体" w:eastAsia="宋体" w:cs="宋体"/>
          <w:b/>
          <w:bCs/>
          <w:spacing w:val="-5"/>
          <w:sz w:val="24"/>
          <w:szCs w:val="24"/>
          <w:highlight w:val="none"/>
        </w:rPr>
        <w:t>协商澄清：</w:t>
      </w:r>
    </w:p>
    <w:p w14:paraId="1F0499C0">
      <w:pPr>
        <w:spacing w:before="189" w:line="367" w:lineRule="auto"/>
        <w:ind w:left="1" w:firstLine="479"/>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6.</w:t>
      </w:r>
      <w:r>
        <w:rPr>
          <w:rFonts w:hint="eastAsia" w:ascii="宋体" w:hAnsi="宋体" w:eastAsia="宋体" w:cs="宋体"/>
          <w:spacing w:val="3"/>
          <w:sz w:val="24"/>
          <w:szCs w:val="24"/>
          <w:highlight w:val="none"/>
          <w:lang w:val="en-US" w:eastAsia="zh-CN"/>
        </w:rPr>
        <w:t>4</w:t>
      </w:r>
      <w:r>
        <w:rPr>
          <w:rFonts w:hint="eastAsia" w:ascii="宋体" w:hAnsi="宋体" w:eastAsia="宋体" w:cs="宋体"/>
          <w:spacing w:val="3"/>
          <w:sz w:val="24"/>
          <w:szCs w:val="24"/>
          <w:highlight w:val="none"/>
        </w:rPr>
        <w:t>.1</w:t>
      </w:r>
      <w:r>
        <w:rPr>
          <w:rFonts w:hint="eastAsia" w:ascii="宋体" w:hAnsi="宋体" w:eastAsia="宋体" w:cs="宋体"/>
          <w:spacing w:val="-30"/>
          <w:sz w:val="24"/>
          <w:szCs w:val="24"/>
          <w:highlight w:val="none"/>
        </w:rPr>
        <w:t xml:space="preserve"> </w:t>
      </w:r>
      <w:r>
        <w:rPr>
          <w:rFonts w:hint="eastAsia" w:ascii="宋体" w:hAnsi="宋体" w:eastAsia="宋体" w:cs="宋体"/>
          <w:spacing w:val="3"/>
          <w:sz w:val="24"/>
          <w:szCs w:val="24"/>
          <w:highlight w:val="none"/>
          <w:lang w:eastAsia="zh-CN"/>
        </w:rPr>
        <w:t>协商小组</w:t>
      </w:r>
      <w:r>
        <w:rPr>
          <w:rFonts w:hint="eastAsia" w:ascii="宋体" w:hAnsi="宋体" w:eastAsia="宋体" w:cs="宋体"/>
          <w:spacing w:val="3"/>
          <w:sz w:val="24"/>
          <w:szCs w:val="24"/>
          <w:highlight w:val="none"/>
        </w:rPr>
        <w:t>有权就响应文件中</w:t>
      </w:r>
      <w:r>
        <w:rPr>
          <w:rFonts w:hint="eastAsia" w:ascii="宋体" w:hAnsi="宋体" w:eastAsia="宋体" w:cs="宋体"/>
          <w:spacing w:val="2"/>
          <w:sz w:val="24"/>
          <w:szCs w:val="24"/>
          <w:highlight w:val="none"/>
        </w:rPr>
        <w:t>文字笔误、计算错误、表述歧义、同类问题不一致等非实质性瑕疵</w:t>
      </w:r>
      <w:r>
        <w:rPr>
          <w:rFonts w:hint="eastAsia" w:ascii="宋体" w:hAnsi="宋体" w:eastAsia="宋体" w:cs="宋体"/>
          <w:spacing w:val="3"/>
          <w:sz w:val="24"/>
          <w:szCs w:val="24"/>
          <w:highlight w:val="none"/>
        </w:rPr>
        <w:t>向上述审查合格的供应商提出询问</w:t>
      </w:r>
      <w:r>
        <w:rPr>
          <w:rFonts w:hint="eastAsia" w:ascii="宋体" w:hAnsi="宋体" w:eastAsia="宋体" w:cs="宋体"/>
          <w:sz w:val="24"/>
          <w:szCs w:val="24"/>
          <w:highlight w:val="none"/>
        </w:rPr>
        <w:t>或澄清要求；供应商将有关询标澄清、补正、</w:t>
      </w:r>
      <w:r>
        <w:rPr>
          <w:rFonts w:hint="eastAsia" w:ascii="宋体" w:hAnsi="宋体" w:eastAsia="宋体" w:cs="宋体"/>
          <w:spacing w:val="-1"/>
          <w:sz w:val="24"/>
          <w:szCs w:val="24"/>
          <w:highlight w:val="none"/>
        </w:rPr>
        <w:t>说明的内容应以书面形式提交</w:t>
      </w:r>
      <w:r>
        <w:rPr>
          <w:rFonts w:hint="eastAsia" w:ascii="宋体" w:hAnsi="宋体" w:eastAsia="宋体" w:cs="宋体"/>
          <w:spacing w:val="-1"/>
          <w:sz w:val="24"/>
          <w:szCs w:val="24"/>
          <w:highlight w:val="none"/>
          <w:lang w:eastAsia="zh-CN"/>
        </w:rPr>
        <w:t>。</w:t>
      </w:r>
    </w:p>
    <w:p w14:paraId="405DAF99">
      <w:pPr>
        <w:spacing w:before="192" w:line="221" w:lineRule="auto"/>
        <w:rPr>
          <w:rFonts w:hint="eastAsia" w:ascii="宋体" w:hAnsi="宋体" w:eastAsia="宋体" w:cs="宋体"/>
          <w:b/>
          <w:bCs/>
          <w:spacing w:val="-5"/>
          <w:sz w:val="24"/>
          <w:szCs w:val="24"/>
          <w:highlight w:val="none"/>
          <w:lang w:eastAsia="zh-CN"/>
        </w:rPr>
      </w:pPr>
      <w:r>
        <w:rPr>
          <w:rFonts w:hint="eastAsia" w:ascii="宋体" w:hAnsi="宋体" w:eastAsia="宋体" w:cs="宋体"/>
          <w:b/>
          <w:bCs/>
          <w:spacing w:val="-5"/>
          <w:sz w:val="24"/>
          <w:szCs w:val="24"/>
          <w:highlight w:val="none"/>
          <w:lang w:val="en-US" w:eastAsia="zh-CN"/>
        </w:rPr>
        <w:t xml:space="preserve">6.5 </w:t>
      </w:r>
      <w:r>
        <w:rPr>
          <w:rFonts w:hint="eastAsia" w:ascii="宋体" w:hAnsi="宋体" w:eastAsia="宋体" w:cs="宋体"/>
          <w:b/>
          <w:bCs/>
          <w:spacing w:val="-5"/>
          <w:sz w:val="24"/>
          <w:szCs w:val="24"/>
          <w:highlight w:val="none"/>
        </w:rPr>
        <w:t>最后报价</w:t>
      </w:r>
      <w:r>
        <w:rPr>
          <w:rFonts w:hint="eastAsia" w:ascii="宋体" w:hAnsi="宋体" w:eastAsia="宋体" w:cs="宋体"/>
          <w:b/>
          <w:bCs/>
          <w:spacing w:val="-5"/>
          <w:sz w:val="24"/>
          <w:szCs w:val="24"/>
          <w:highlight w:val="none"/>
          <w:lang w:eastAsia="zh-CN"/>
        </w:rPr>
        <w:t>：</w:t>
      </w:r>
    </w:p>
    <w:p w14:paraId="777DD075">
      <w:pPr>
        <w:spacing w:before="1" w:line="366" w:lineRule="auto"/>
        <w:ind w:left="4" w:firstLine="488"/>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协商结束后，协商小组可以根据协商情况要求供应商在规定时间内进行最后报价。</w:t>
      </w:r>
      <w:r>
        <w:rPr>
          <w:rFonts w:hint="eastAsia" w:ascii="宋体" w:hAnsi="宋体" w:eastAsia="宋体" w:cs="宋体"/>
          <w:spacing w:val="-1"/>
          <w:sz w:val="24"/>
          <w:szCs w:val="24"/>
          <w:highlight w:val="none"/>
          <w:lang w:eastAsia="zh-CN"/>
        </w:rPr>
        <w:t>协商小组</w:t>
      </w:r>
      <w:r>
        <w:rPr>
          <w:rFonts w:hint="eastAsia" w:ascii="宋体" w:hAnsi="宋体" w:eastAsia="宋体" w:cs="宋体"/>
          <w:spacing w:val="-1"/>
          <w:sz w:val="24"/>
          <w:szCs w:val="24"/>
          <w:highlight w:val="none"/>
        </w:rPr>
        <w:t>出具书面</w:t>
      </w:r>
      <w:r>
        <w:rPr>
          <w:rFonts w:hint="eastAsia" w:ascii="宋体" w:hAnsi="宋体" w:eastAsia="宋体" w:cs="宋体"/>
          <w:spacing w:val="-1"/>
          <w:sz w:val="24"/>
          <w:szCs w:val="24"/>
          <w:highlight w:val="none"/>
          <w:lang w:val="en-US" w:eastAsia="zh-CN"/>
        </w:rPr>
        <w:t>评审报告</w:t>
      </w:r>
      <w:r>
        <w:rPr>
          <w:rFonts w:hint="eastAsia" w:ascii="宋体" w:hAnsi="宋体" w:eastAsia="宋体" w:cs="宋体"/>
          <w:spacing w:val="-1"/>
          <w:sz w:val="24"/>
          <w:szCs w:val="24"/>
          <w:highlight w:val="none"/>
        </w:rPr>
        <w:t>。</w:t>
      </w:r>
    </w:p>
    <w:p w14:paraId="35B08843">
      <w:pPr>
        <w:spacing w:before="1" w:line="366" w:lineRule="auto"/>
        <w:ind w:left="20" w:hanging="20"/>
        <w:rPr>
          <w:rFonts w:hint="eastAsia" w:ascii="宋体" w:hAnsi="宋体" w:eastAsia="宋体" w:cs="宋体"/>
          <w:sz w:val="24"/>
          <w:szCs w:val="24"/>
          <w:highlight w:val="none"/>
        </w:rPr>
      </w:pPr>
      <w:r>
        <w:rPr>
          <w:rFonts w:hint="eastAsia" w:ascii="宋体" w:hAnsi="宋体" w:eastAsia="宋体" w:cs="宋体"/>
          <w:b/>
          <w:bCs/>
          <w:sz w:val="24"/>
          <w:szCs w:val="24"/>
          <w:highlight w:val="none"/>
        </w:rPr>
        <w:t>6.</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出现下列情形之一的，采购代理机构将终止采购活动，发布项目终止公告并说</w:t>
      </w:r>
      <w:r>
        <w:rPr>
          <w:rFonts w:hint="eastAsia" w:ascii="宋体" w:hAnsi="宋体" w:eastAsia="宋体" w:cs="宋体"/>
          <w:b/>
          <w:bCs/>
          <w:spacing w:val="-5"/>
          <w:sz w:val="24"/>
          <w:szCs w:val="24"/>
          <w:highlight w:val="none"/>
        </w:rPr>
        <w:t>明原因，重新开展采购活动：</w:t>
      </w:r>
    </w:p>
    <w:p w14:paraId="195945D5">
      <w:pPr>
        <w:spacing w:line="219" w:lineRule="auto"/>
        <w:ind w:left="480"/>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6.</w:t>
      </w:r>
      <w:r>
        <w:rPr>
          <w:rFonts w:hint="eastAsia" w:ascii="宋体" w:hAnsi="宋体" w:eastAsia="宋体" w:cs="宋体"/>
          <w:spacing w:val="-1"/>
          <w:sz w:val="24"/>
          <w:szCs w:val="24"/>
          <w:highlight w:val="none"/>
          <w:lang w:val="en-US" w:eastAsia="zh-CN"/>
        </w:rPr>
        <w:t>6</w:t>
      </w:r>
      <w:r>
        <w:rPr>
          <w:rFonts w:hint="eastAsia" w:ascii="宋体" w:hAnsi="宋体" w:eastAsia="宋体" w:cs="宋体"/>
          <w:spacing w:val="-1"/>
          <w:sz w:val="24"/>
          <w:szCs w:val="24"/>
          <w:highlight w:val="none"/>
        </w:rPr>
        <w:t>.1</w:t>
      </w:r>
      <w:r>
        <w:rPr>
          <w:rFonts w:hint="eastAsia" w:ascii="宋体" w:hAnsi="宋体" w:eastAsia="宋体" w:cs="宋体"/>
          <w:spacing w:val="-32"/>
          <w:sz w:val="24"/>
          <w:szCs w:val="24"/>
          <w:highlight w:val="none"/>
        </w:rPr>
        <w:t xml:space="preserve"> </w:t>
      </w:r>
      <w:r>
        <w:rPr>
          <w:rFonts w:hint="eastAsia" w:ascii="宋体" w:hAnsi="宋体" w:eastAsia="宋体" w:cs="宋体"/>
          <w:spacing w:val="-1"/>
          <w:sz w:val="24"/>
          <w:szCs w:val="24"/>
          <w:highlight w:val="none"/>
        </w:rPr>
        <w:t>因情况变化，不再符合规定的单一来源采</w:t>
      </w:r>
      <w:r>
        <w:rPr>
          <w:rFonts w:hint="eastAsia" w:ascii="宋体" w:hAnsi="宋体" w:eastAsia="宋体" w:cs="宋体"/>
          <w:spacing w:val="-2"/>
          <w:sz w:val="24"/>
          <w:szCs w:val="24"/>
          <w:highlight w:val="none"/>
        </w:rPr>
        <w:t>购方式适用情形的；</w:t>
      </w:r>
    </w:p>
    <w:p w14:paraId="3ABE3879">
      <w:pPr>
        <w:spacing w:before="78" w:line="219" w:lineRule="auto"/>
        <w:ind w:left="483"/>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6.</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.2</w:t>
      </w:r>
      <w:r>
        <w:rPr>
          <w:rFonts w:hint="eastAsia" w:ascii="宋体" w:hAnsi="宋体" w:eastAsia="宋体" w:cs="宋体"/>
          <w:spacing w:val="-27"/>
          <w:sz w:val="24"/>
          <w:szCs w:val="24"/>
          <w:highlight w:val="none"/>
        </w:rPr>
        <w:t xml:space="preserve"> </w:t>
      </w:r>
      <w:r>
        <w:rPr>
          <w:rFonts w:hint="eastAsia" w:ascii="宋体" w:hAnsi="宋体" w:eastAsia="宋体" w:cs="宋体"/>
          <w:spacing w:val="-2"/>
          <w:sz w:val="24"/>
          <w:szCs w:val="24"/>
          <w:highlight w:val="none"/>
        </w:rPr>
        <w:t>出现影响采购公正的违法、违规行为的；</w:t>
      </w:r>
    </w:p>
    <w:p w14:paraId="1794CE39">
      <w:pPr>
        <w:spacing w:before="191" w:line="219" w:lineRule="auto"/>
        <w:ind w:left="483"/>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6.</w:t>
      </w:r>
      <w:r>
        <w:rPr>
          <w:rFonts w:hint="eastAsia" w:ascii="宋体" w:hAnsi="宋体" w:eastAsia="宋体" w:cs="宋体"/>
          <w:spacing w:val="-2"/>
          <w:sz w:val="24"/>
          <w:szCs w:val="24"/>
          <w:highlight w:val="none"/>
          <w:lang w:val="en-US" w:eastAsia="zh-CN"/>
        </w:rPr>
        <w:t>6</w:t>
      </w:r>
      <w:r>
        <w:rPr>
          <w:rFonts w:hint="eastAsia" w:ascii="宋体" w:hAnsi="宋体" w:eastAsia="宋体" w:cs="宋体"/>
          <w:spacing w:val="-2"/>
          <w:sz w:val="24"/>
          <w:szCs w:val="24"/>
          <w:highlight w:val="none"/>
        </w:rPr>
        <w:t>.3</w:t>
      </w:r>
      <w:r>
        <w:rPr>
          <w:rFonts w:hint="eastAsia" w:ascii="宋体" w:hAnsi="宋体" w:eastAsia="宋体" w:cs="宋体"/>
          <w:spacing w:val="-43"/>
          <w:sz w:val="24"/>
          <w:szCs w:val="24"/>
          <w:highlight w:val="none"/>
        </w:rPr>
        <w:t xml:space="preserve"> </w:t>
      </w:r>
      <w:r>
        <w:rPr>
          <w:rFonts w:hint="eastAsia" w:ascii="宋体" w:hAnsi="宋体" w:eastAsia="宋体" w:cs="宋体"/>
          <w:spacing w:val="-2"/>
          <w:sz w:val="24"/>
          <w:szCs w:val="24"/>
          <w:highlight w:val="none"/>
        </w:rPr>
        <w:t>报价超过采购预算的。</w:t>
      </w:r>
    </w:p>
    <w:p w14:paraId="58C90A73">
      <w:pPr>
        <w:spacing w:before="192" w:line="222" w:lineRule="auto"/>
        <w:ind w:left="3"/>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rPr>
        <w:t>6.</w:t>
      </w:r>
      <w:r>
        <w:rPr>
          <w:rFonts w:hint="eastAsia" w:ascii="宋体" w:hAnsi="宋体" w:eastAsia="宋体" w:cs="宋体"/>
          <w:b/>
          <w:bCs/>
          <w:spacing w:val="-6"/>
          <w:sz w:val="24"/>
          <w:szCs w:val="24"/>
          <w:highlight w:val="none"/>
          <w:lang w:val="en-US" w:eastAsia="zh-CN"/>
        </w:rPr>
        <w:t>7</w:t>
      </w:r>
      <w:r>
        <w:rPr>
          <w:rFonts w:hint="eastAsia" w:ascii="宋体" w:hAnsi="宋体" w:eastAsia="宋体" w:cs="宋体"/>
          <w:b/>
          <w:bCs/>
          <w:spacing w:val="-6"/>
          <w:sz w:val="24"/>
          <w:szCs w:val="24"/>
          <w:highlight w:val="none"/>
        </w:rPr>
        <w:t>成交：</w:t>
      </w:r>
    </w:p>
    <w:p w14:paraId="4ACE6AF7">
      <w:pPr>
        <w:spacing w:before="186" w:line="367" w:lineRule="auto"/>
        <w:ind w:firstLine="483"/>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6.</w:t>
      </w:r>
      <w:r>
        <w:rPr>
          <w:rFonts w:hint="eastAsia" w:ascii="宋体" w:hAnsi="宋体" w:eastAsia="宋体" w:cs="宋体"/>
          <w:spacing w:val="3"/>
          <w:sz w:val="24"/>
          <w:szCs w:val="24"/>
          <w:highlight w:val="none"/>
          <w:lang w:val="en-US" w:eastAsia="zh-CN"/>
        </w:rPr>
        <w:t>7</w:t>
      </w:r>
      <w:r>
        <w:rPr>
          <w:rFonts w:hint="eastAsia" w:ascii="宋体" w:hAnsi="宋体" w:eastAsia="宋体" w:cs="宋体"/>
          <w:spacing w:val="3"/>
          <w:sz w:val="24"/>
          <w:szCs w:val="24"/>
          <w:highlight w:val="none"/>
        </w:rPr>
        <w:t>.1</w:t>
      </w:r>
      <w:r>
        <w:rPr>
          <w:rFonts w:hint="eastAsia" w:ascii="宋体" w:hAnsi="宋体" w:eastAsia="宋体" w:cs="宋体"/>
          <w:spacing w:val="-30"/>
          <w:sz w:val="24"/>
          <w:szCs w:val="24"/>
          <w:highlight w:val="none"/>
        </w:rPr>
        <w:t xml:space="preserve"> </w:t>
      </w:r>
      <w:r>
        <w:rPr>
          <w:rFonts w:hint="eastAsia" w:ascii="宋体" w:hAnsi="宋体" w:eastAsia="宋体" w:cs="宋体"/>
          <w:spacing w:val="3"/>
          <w:sz w:val="24"/>
          <w:szCs w:val="24"/>
          <w:highlight w:val="none"/>
        </w:rPr>
        <w:t>采购代理机构在单一来源采购结束后二个工作日内将单一来源采购结果</w:t>
      </w:r>
      <w:r>
        <w:rPr>
          <w:rFonts w:hint="eastAsia" w:ascii="宋体" w:hAnsi="宋体" w:eastAsia="宋体" w:cs="宋体"/>
          <w:spacing w:val="2"/>
          <w:sz w:val="24"/>
          <w:szCs w:val="24"/>
          <w:highlight w:val="none"/>
        </w:rPr>
        <w:t>报告送达采购人，采购人在收到单一来源采购结果报告后五个工作日内，按照单一来源采购结果报告中推荐的成交候选供应商确定成交供应商，同时书面复函采购代</w:t>
      </w:r>
      <w:r>
        <w:rPr>
          <w:rFonts w:hint="eastAsia" w:ascii="宋体" w:hAnsi="宋体" w:eastAsia="宋体" w:cs="宋体"/>
          <w:spacing w:val="-2"/>
          <w:sz w:val="24"/>
          <w:szCs w:val="24"/>
          <w:highlight w:val="none"/>
        </w:rPr>
        <w:t>理机构；</w:t>
      </w:r>
    </w:p>
    <w:p w14:paraId="022CA113">
      <w:pPr>
        <w:spacing w:line="369" w:lineRule="auto"/>
        <w:ind w:left="3" w:firstLine="480"/>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6.</w:t>
      </w:r>
      <w:r>
        <w:rPr>
          <w:rFonts w:hint="eastAsia" w:ascii="宋体" w:hAnsi="宋体" w:eastAsia="宋体" w:cs="宋体"/>
          <w:spacing w:val="-4"/>
          <w:sz w:val="24"/>
          <w:szCs w:val="24"/>
          <w:highlight w:val="none"/>
          <w:lang w:val="en-US" w:eastAsia="zh-CN"/>
        </w:rPr>
        <w:t>7</w:t>
      </w:r>
      <w:r>
        <w:rPr>
          <w:rFonts w:hint="eastAsia" w:ascii="宋体" w:hAnsi="宋体" w:eastAsia="宋体" w:cs="宋体"/>
          <w:spacing w:val="-4"/>
          <w:sz w:val="24"/>
          <w:szCs w:val="24"/>
          <w:highlight w:val="none"/>
        </w:rPr>
        <w:t>.2</w:t>
      </w:r>
      <w:r>
        <w:rPr>
          <w:rFonts w:hint="eastAsia" w:ascii="宋体" w:hAnsi="宋体" w:eastAsia="宋体" w:cs="宋体"/>
          <w:spacing w:val="-46"/>
          <w:sz w:val="24"/>
          <w:szCs w:val="24"/>
          <w:highlight w:val="none"/>
        </w:rPr>
        <w:t xml:space="preserve"> </w:t>
      </w:r>
      <w:r>
        <w:rPr>
          <w:rFonts w:hint="eastAsia" w:ascii="宋体" w:hAnsi="宋体" w:eastAsia="宋体" w:cs="宋体"/>
          <w:spacing w:val="-4"/>
          <w:sz w:val="24"/>
          <w:szCs w:val="24"/>
          <w:highlight w:val="none"/>
        </w:rPr>
        <w:t>采购代理机构收到采购人“成交复函</w:t>
      </w:r>
      <w:r>
        <w:rPr>
          <w:rFonts w:hint="eastAsia" w:ascii="宋体" w:hAnsi="宋体" w:eastAsia="宋体" w:cs="宋体"/>
          <w:spacing w:val="-88"/>
          <w:sz w:val="24"/>
          <w:szCs w:val="24"/>
          <w:highlight w:val="none"/>
        </w:rPr>
        <w:t xml:space="preserve"> </w:t>
      </w:r>
      <w:r>
        <w:rPr>
          <w:rFonts w:hint="eastAsia" w:ascii="宋体" w:hAnsi="宋体" w:eastAsia="宋体" w:cs="宋体"/>
          <w:spacing w:val="-4"/>
          <w:sz w:val="24"/>
          <w:szCs w:val="24"/>
          <w:highlight w:val="none"/>
        </w:rPr>
        <w:t>”后，在指定媒体上发布“单一来源</w:t>
      </w:r>
      <w:r>
        <w:rPr>
          <w:rFonts w:hint="eastAsia" w:ascii="宋体" w:hAnsi="宋体" w:eastAsia="宋体" w:cs="宋体"/>
          <w:spacing w:val="-2"/>
          <w:sz w:val="24"/>
          <w:szCs w:val="24"/>
          <w:highlight w:val="none"/>
        </w:rPr>
        <w:t>成交公示</w:t>
      </w:r>
      <w:r>
        <w:rPr>
          <w:rFonts w:hint="eastAsia" w:ascii="宋体" w:hAnsi="宋体" w:eastAsia="宋体" w:cs="宋体"/>
          <w:spacing w:val="-80"/>
          <w:sz w:val="24"/>
          <w:szCs w:val="24"/>
          <w:highlight w:val="none"/>
        </w:rPr>
        <w:t xml:space="preserve"> </w:t>
      </w:r>
      <w:r>
        <w:rPr>
          <w:rFonts w:hint="eastAsia" w:ascii="宋体" w:hAnsi="宋体" w:eastAsia="宋体" w:cs="宋体"/>
          <w:spacing w:val="-2"/>
          <w:sz w:val="24"/>
          <w:szCs w:val="24"/>
          <w:highlight w:val="none"/>
        </w:rPr>
        <w:t>”，并成交供应商发出“单一来源成交通知书</w:t>
      </w:r>
      <w:r>
        <w:rPr>
          <w:rFonts w:hint="eastAsia" w:ascii="宋体" w:hAnsi="宋体" w:eastAsia="宋体" w:cs="宋体"/>
          <w:spacing w:val="-88"/>
          <w:sz w:val="24"/>
          <w:szCs w:val="24"/>
          <w:highlight w:val="none"/>
        </w:rPr>
        <w:t xml:space="preserve"> </w:t>
      </w:r>
      <w:r>
        <w:rPr>
          <w:rFonts w:hint="eastAsia" w:ascii="宋体" w:hAnsi="宋体" w:eastAsia="宋体" w:cs="宋体"/>
          <w:spacing w:val="-2"/>
          <w:sz w:val="24"/>
          <w:szCs w:val="24"/>
          <w:highlight w:val="none"/>
        </w:rPr>
        <w:t>”。</w:t>
      </w:r>
    </w:p>
    <w:p w14:paraId="40868CAE">
      <w:pPr>
        <w:spacing w:before="76" w:line="222" w:lineRule="auto"/>
        <w:ind w:left="3644"/>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七、签订合同</w:t>
      </w:r>
    </w:p>
    <w:p w14:paraId="6C1C3328">
      <w:pPr>
        <w:spacing w:before="78" w:line="359" w:lineRule="auto"/>
        <w:ind w:left="2" w:firstLine="484"/>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7.1</w:t>
      </w:r>
      <w:r>
        <w:rPr>
          <w:rFonts w:hint="eastAsia" w:ascii="宋体" w:hAnsi="宋体" w:eastAsia="宋体" w:cs="宋体"/>
          <w:spacing w:val="-48"/>
          <w:sz w:val="24"/>
          <w:szCs w:val="24"/>
          <w:highlight w:val="none"/>
        </w:rPr>
        <w:t xml:space="preserve"> </w:t>
      </w:r>
      <w:r>
        <w:rPr>
          <w:rFonts w:hint="eastAsia" w:ascii="宋体" w:hAnsi="宋体" w:eastAsia="宋体" w:cs="宋体"/>
          <w:spacing w:val="-3"/>
          <w:sz w:val="24"/>
          <w:szCs w:val="24"/>
          <w:highlight w:val="none"/>
        </w:rPr>
        <w:t>单一来源采购文件的修改、补充文件，成交供应商的响</w:t>
      </w:r>
      <w:r>
        <w:rPr>
          <w:rFonts w:hint="eastAsia" w:ascii="宋体" w:hAnsi="宋体" w:eastAsia="宋体" w:cs="宋体"/>
          <w:spacing w:val="-4"/>
          <w:sz w:val="24"/>
          <w:szCs w:val="24"/>
          <w:highlight w:val="none"/>
        </w:rPr>
        <w:t>应文件、补充或修改</w:t>
      </w:r>
      <w:r>
        <w:rPr>
          <w:rFonts w:hint="eastAsia" w:ascii="宋体" w:hAnsi="宋体" w:eastAsia="宋体" w:cs="宋体"/>
          <w:spacing w:val="-1"/>
          <w:sz w:val="24"/>
          <w:szCs w:val="24"/>
          <w:highlight w:val="none"/>
        </w:rPr>
        <w:t>的文件及澄清或承诺文件等，均为双方签订《合同》的组成部分,并与《合</w:t>
      </w:r>
      <w:r>
        <w:rPr>
          <w:rFonts w:hint="eastAsia" w:ascii="宋体" w:hAnsi="宋体" w:eastAsia="宋体" w:cs="宋体"/>
          <w:spacing w:val="-2"/>
          <w:sz w:val="24"/>
          <w:szCs w:val="24"/>
          <w:highlight w:val="none"/>
        </w:rPr>
        <w:t>同》一并</w:t>
      </w:r>
      <w:r>
        <w:rPr>
          <w:rFonts w:hint="eastAsia" w:ascii="宋体" w:hAnsi="宋体" w:eastAsia="宋体" w:cs="宋体"/>
          <w:spacing w:val="-1"/>
          <w:sz w:val="24"/>
          <w:szCs w:val="24"/>
          <w:highlight w:val="none"/>
        </w:rPr>
        <w:t>作为本单一来源采购文件所列采购项目的互补性法律文件,与《合同》具有</w:t>
      </w:r>
      <w:r>
        <w:rPr>
          <w:rFonts w:hint="eastAsia" w:ascii="宋体" w:hAnsi="宋体" w:eastAsia="宋体" w:cs="宋体"/>
          <w:spacing w:val="-2"/>
          <w:sz w:val="24"/>
          <w:szCs w:val="24"/>
          <w:highlight w:val="none"/>
        </w:rPr>
        <w:t>同等法律</w:t>
      </w:r>
      <w:r>
        <w:rPr>
          <w:rFonts w:hint="eastAsia" w:ascii="宋体" w:hAnsi="宋体" w:eastAsia="宋体" w:cs="宋体"/>
          <w:spacing w:val="-4"/>
          <w:sz w:val="24"/>
          <w:szCs w:val="24"/>
          <w:highlight w:val="none"/>
        </w:rPr>
        <w:t>效力。</w:t>
      </w:r>
    </w:p>
    <w:p w14:paraId="3173BB14">
      <w:pPr>
        <w:spacing w:before="1" w:line="359" w:lineRule="auto"/>
        <w:ind w:firstLine="486"/>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7.2</w:t>
      </w:r>
      <w:r>
        <w:rPr>
          <w:rFonts w:hint="eastAsia" w:ascii="宋体" w:hAnsi="宋体" w:eastAsia="宋体" w:cs="宋体"/>
          <w:spacing w:val="-48"/>
          <w:sz w:val="24"/>
          <w:szCs w:val="24"/>
          <w:highlight w:val="none"/>
        </w:rPr>
        <w:t xml:space="preserve"> </w:t>
      </w:r>
      <w:r>
        <w:rPr>
          <w:rFonts w:hint="eastAsia" w:ascii="宋体" w:hAnsi="宋体" w:eastAsia="宋体" w:cs="宋体"/>
          <w:spacing w:val="-2"/>
          <w:sz w:val="24"/>
          <w:szCs w:val="24"/>
          <w:highlight w:val="none"/>
        </w:rPr>
        <w:t>采购人与成交供应商应当在成交通知书发出之日起</w:t>
      </w:r>
      <w:r>
        <w:rPr>
          <w:rFonts w:hint="eastAsia" w:ascii="宋体" w:hAnsi="宋体" w:eastAsia="宋体" w:cs="宋体"/>
          <w:spacing w:val="-43"/>
          <w:sz w:val="24"/>
          <w:szCs w:val="24"/>
          <w:highlight w:val="none"/>
          <w:lang w:val="en-US" w:eastAsia="zh-CN"/>
        </w:rPr>
        <w:t>25</w:t>
      </w:r>
      <w:r>
        <w:rPr>
          <w:rFonts w:hint="eastAsia" w:ascii="宋体" w:hAnsi="宋体" w:eastAsia="宋体" w:cs="宋体"/>
          <w:spacing w:val="-2"/>
          <w:sz w:val="24"/>
          <w:szCs w:val="24"/>
          <w:highlight w:val="none"/>
        </w:rPr>
        <w:t xml:space="preserve"> 日内，按照单一来源</w:t>
      </w:r>
      <w:r>
        <w:rPr>
          <w:rFonts w:hint="eastAsia" w:ascii="宋体" w:hAnsi="宋体" w:eastAsia="宋体" w:cs="宋体"/>
          <w:spacing w:val="2"/>
          <w:sz w:val="24"/>
          <w:szCs w:val="24"/>
          <w:highlight w:val="none"/>
        </w:rPr>
        <w:t>采购文件的要求签订采购合同。采购人不得向成交供应商提出超出采购文件以外的任何要求作为签订合同的条件，不得与成交供应商订立背离单一来源采购文件、响</w:t>
      </w:r>
      <w:r>
        <w:rPr>
          <w:rFonts w:hint="eastAsia" w:ascii="宋体" w:hAnsi="宋体" w:eastAsia="宋体" w:cs="宋体"/>
          <w:spacing w:val="-1"/>
          <w:sz w:val="24"/>
          <w:szCs w:val="24"/>
          <w:highlight w:val="none"/>
        </w:rPr>
        <w:t>应文件实质性内容的协议或其他附加条件。</w:t>
      </w:r>
    </w:p>
    <w:p w14:paraId="572F8771">
      <w:pPr>
        <w:spacing w:line="219" w:lineRule="auto"/>
        <w:ind w:left="3526"/>
        <w:rPr>
          <w:rFonts w:hint="eastAsia" w:ascii="宋体" w:hAnsi="宋体" w:eastAsia="宋体" w:cs="宋体"/>
          <w:b/>
          <w:bCs/>
          <w:spacing w:val="-4"/>
          <w:sz w:val="24"/>
          <w:szCs w:val="24"/>
          <w:highlight w:val="none"/>
        </w:rPr>
      </w:pPr>
      <w:r>
        <w:rPr>
          <w:rFonts w:hint="eastAsia" w:ascii="宋体" w:hAnsi="宋体" w:eastAsia="宋体" w:cs="宋体"/>
          <w:b/>
          <w:bCs/>
          <w:spacing w:val="-4"/>
          <w:sz w:val="24"/>
          <w:szCs w:val="24"/>
          <w:highlight w:val="none"/>
        </w:rPr>
        <w:t>八、采购代理服务费</w:t>
      </w:r>
    </w:p>
    <w:p w14:paraId="32B81D76">
      <w:pPr>
        <w:spacing w:line="219" w:lineRule="auto"/>
        <w:ind w:left="3526"/>
        <w:rPr>
          <w:rFonts w:hint="eastAsia" w:ascii="宋体" w:hAnsi="宋体" w:eastAsia="宋体" w:cs="宋体"/>
          <w:b/>
          <w:bCs/>
          <w:spacing w:val="-4"/>
          <w:sz w:val="24"/>
          <w:szCs w:val="24"/>
          <w:highlight w:val="none"/>
        </w:rPr>
      </w:pPr>
    </w:p>
    <w:p w14:paraId="64C3F8D4">
      <w:pPr>
        <w:pStyle w:val="20"/>
        <w:ind w:firstLine="468" w:firstLineChars="200"/>
        <w:jc w:val="left"/>
        <w:outlineLvl w:val="2"/>
        <w:rPr>
          <w:rFonts w:hint="eastAsia" w:ascii="宋体" w:hAnsi="宋体" w:eastAsia="宋体" w:cs="宋体"/>
          <w:b/>
          <w:sz w:val="28"/>
          <w:highlight w:val="none"/>
          <w:lang w:val="en-US" w:eastAsia="zh-CN"/>
        </w:rPr>
      </w:pPr>
      <w:r>
        <w:rPr>
          <w:rFonts w:hint="eastAsia" w:ascii="宋体" w:hAnsi="宋体" w:eastAsia="宋体" w:cs="宋体"/>
          <w:spacing w:val="-3"/>
          <w:sz w:val="24"/>
          <w:szCs w:val="24"/>
          <w:highlight w:val="none"/>
        </w:rPr>
        <w:t>8.1</w:t>
      </w:r>
      <w:r>
        <w:rPr>
          <w:rFonts w:hint="eastAsia" w:ascii="宋体" w:hAnsi="宋体" w:eastAsia="宋体" w:cs="宋体"/>
          <w:spacing w:val="-52"/>
          <w:sz w:val="24"/>
          <w:szCs w:val="24"/>
          <w:highlight w:val="none"/>
        </w:rPr>
        <w:t xml:space="preserve"> </w:t>
      </w:r>
      <w:r>
        <w:rPr>
          <w:rFonts w:hint="eastAsia" w:ascii="宋体" w:hAnsi="宋体" w:eastAsia="宋体" w:cs="宋体"/>
          <w:spacing w:val="-3"/>
          <w:sz w:val="24"/>
          <w:szCs w:val="24"/>
          <w:highlight w:val="none"/>
        </w:rPr>
        <w:t>采购代理服务费：</w:t>
      </w:r>
      <w:r>
        <w:rPr>
          <w:rFonts w:hint="eastAsia" w:ascii="宋体" w:hAnsi="宋体" w:eastAsia="宋体" w:cs="宋体"/>
          <w:spacing w:val="-3"/>
          <w:sz w:val="24"/>
          <w:szCs w:val="24"/>
          <w:highlight w:val="none"/>
          <w:lang w:val="en-US" w:eastAsia="zh-CN"/>
        </w:rPr>
        <w:t>详见供应商须知前附表</w:t>
      </w:r>
    </w:p>
    <w:p w14:paraId="4A4D5BE8">
      <w:pPr>
        <w:spacing w:line="219" w:lineRule="auto"/>
        <w:ind w:left="3526"/>
        <w:rPr>
          <w:rFonts w:hint="eastAsia" w:ascii="宋体" w:hAnsi="宋体" w:eastAsia="宋体" w:cs="宋体"/>
          <w:b/>
          <w:bCs/>
          <w:spacing w:val="-4"/>
          <w:sz w:val="24"/>
          <w:szCs w:val="24"/>
          <w:highlight w:val="none"/>
          <w:lang w:val="en-US" w:eastAsia="zh-CN"/>
        </w:rPr>
      </w:pPr>
    </w:p>
    <w:p w14:paraId="31474646">
      <w:pPr>
        <w:spacing w:line="219" w:lineRule="auto"/>
        <w:ind w:left="3526"/>
        <w:rPr>
          <w:rFonts w:hint="eastAsia" w:ascii="宋体" w:hAnsi="宋体" w:eastAsia="宋体" w:cs="宋体"/>
          <w:b/>
          <w:bCs/>
          <w:spacing w:val="-4"/>
          <w:sz w:val="24"/>
          <w:szCs w:val="24"/>
          <w:highlight w:val="none"/>
          <w:lang w:val="en-US" w:eastAsia="zh-CN"/>
        </w:rPr>
      </w:pPr>
      <w:r>
        <w:rPr>
          <w:rFonts w:hint="eastAsia" w:ascii="宋体" w:hAnsi="宋体" w:eastAsia="宋体" w:cs="宋体"/>
          <w:b/>
          <w:bCs/>
          <w:spacing w:val="-4"/>
          <w:sz w:val="24"/>
          <w:szCs w:val="24"/>
          <w:highlight w:val="none"/>
          <w:lang w:val="en-US" w:eastAsia="zh-CN"/>
        </w:rPr>
        <w:t>九、质疑和投诉</w:t>
      </w:r>
    </w:p>
    <w:p w14:paraId="3AF6D640">
      <w:pPr>
        <w:spacing w:before="78" w:line="359" w:lineRule="auto"/>
        <w:rPr>
          <w:rFonts w:hint="eastAsia" w:ascii="宋体" w:hAnsi="宋体" w:eastAsia="宋体" w:cs="宋体"/>
          <w:b/>
          <w:bCs/>
          <w:spacing w:val="-1"/>
          <w:sz w:val="24"/>
          <w:szCs w:val="24"/>
          <w:highlight w:val="none"/>
          <w:lang w:eastAsia="zh-CN"/>
        </w:rPr>
      </w:pPr>
      <w:r>
        <w:rPr>
          <w:rFonts w:hint="eastAsia" w:ascii="宋体" w:hAnsi="宋体" w:eastAsia="宋体" w:cs="宋体"/>
          <w:b/>
          <w:bCs/>
          <w:spacing w:val="-1"/>
          <w:sz w:val="24"/>
          <w:szCs w:val="24"/>
          <w:highlight w:val="none"/>
          <w:lang w:val="en-US" w:eastAsia="zh-CN"/>
        </w:rPr>
        <w:t>9.1</w:t>
      </w:r>
      <w:r>
        <w:rPr>
          <w:rFonts w:hint="eastAsia" w:ascii="宋体" w:hAnsi="宋体" w:eastAsia="宋体" w:cs="宋体"/>
          <w:b/>
          <w:bCs/>
          <w:spacing w:val="-1"/>
          <w:sz w:val="24"/>
          <w:szCs w:val="24"/>
          <w:highlight w:val="none"/>
        </w:rPr>
        <w:t>询问、质疑和投诉</w:t>
      </w:r>
      <w:r>
        <w:rPr>
          <w:rFonts w:hint="eastAsia" w:ascii="宋体" w:hAnsi="宋体" w:eastAsia="宋体" w:cs="宋体"/>
          <w:b/>
          <w:bCs/>
          <w:spacing w:val="-1"/>
          <w:sz w:val="24"/>
          <w:szCs w:val="24"/>
          <w:highlight w:val="none"/>
          <w:lang w:eastAsia="zh-CN"/>
        </w:rPr>
        <w:t>：</w:t>
      </w:r>
    </w:p>
    <w:p w14:paraId="1E34E0D0">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9.1.1</w:t>
      </w:r>
      <w:r>
        <w:rPr>
          <w:rFonts w:hint="eastAsia" w:ascii="宋体" w:hAnsi="宋体" w:eastAsia="宋体" w:cs="宋体"/>
          <w:spacing w:val="-1"/>
          <w:sz w:val="24"/>
          <w:szCs w:val="24"/>
          <w:highlight w:val="none"/>
        </w:rPr>
        <w:t>询问、质疑、投诉的接收和处理严格按照《中华人民共和国政府采购法》《中华人民共和国政府采购法实施条例》《政府采购质疑和投诉办法》等规定办理。</w:t>
      </w:r>
    </w:p>
    <w:p w14:paraId="3008F810">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9.1.2</w:t>
      </w:r>
      <w:r>
        <w:rPr>
          <w:rFonts w:hint="eastAsia" w:ascii="宋体" w:hAnsi="宋体" w:eastAsia="宋体" w:cs="宋体"/>
          <w:spacing w:val="-1"/>
          <w:sz w:val="24"/>
          <w:szCs w:val="24"/>
          <w:highlight w:val="none"/>
        </w:rPr>
        <w:t>供应商询问、质疑的答复主体：</w:t>
      </w:r>
    </w:p>
    <w:p w14:paraId="31A9F9F6">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根据委托代理协议约定，供应商对采购文件中采购需求的询问、质疑由</w:t>
      </w:r>
      <w:r>
        <w:rPr>
          <w:rFonts w:hint="eastAsia" w:ascii="宋体" w:hAnsi="宋体" w:eastAsia="宋体" w:cs="宋体"/>
          <w:spacing w:val="-1"/>
          <w:sz w:val="24"/>
          <w:szCs w:val="24"/>
          <w:highlight w:val="none"/>
          <w:lang w:eastAsia="zh-CN"/>
        </w:rPr>
        <w:t>典亮工程项目管理有限公司</w:t>
      </w:r>
      <w:r>
        <w:rPr>
          <w:rFonts w:hint="eastAsia" w:ascii="宋体" w:hAnsi="宋体" w:eastAsia="宋体" w:cs="宋体"/>
          <w:spacing w:val="-1"/>
          <w:sz w:val="24"/>
          <w:szCs w:val="24"/>
          <w:highlight w:val="none"/>
        </w:rPr>
        <w:t>负责答复；供应商对除采购需求外的采购文件的询问、质疑由</w:t>
      </w:r>
      <w:r>
        <w:rPr>
          <w:rFonts w:hint="eastAsia" w:ascii="宋体" w:hAnsi="宋体" w:eastAsia="宋体" w:cs="宋体"/>
          <w:spacing w:val="-1"/>
          <w:sz w:val="24"/>
          <w:szCs w:val="24"/>
          <w:highlight w:val="none"/>
          <w:lang w:eastAsia="zh-CN"/>
        </w:rPr>
        <w:t>典亮工程项目管理有限公司</w:t>
      </w:r>
      <w:r>
        <w:rPr>
          <w:rFonts w:hint="eastAsia" w:ascii="宋体" w:hAnsi="宋体" w:eastAsia="宋体" w:cs="宋体"/>
          <w:spacing w:val="-1"/>
          <w:sz w:val="24"/>
          <w:szCs w:val="24"/>
          <w:highlight w:val="none"/>
        </w:rPr>
        <w:t>负责答复；供应商对采购过程、采购结果的询问、质疑由</w:t>
      </w:r>
      <w:r>
        <w:rPr>
          <w:rFonts w:hint="eastAsia" w:ascii="宋体" w:hAnsi="宋体" w:eastAsia="宋体" w:cs="宋体"/>
          <w:spacing w:val="-1"/>
          <w:sz w:val="24"/>
          <w:szCs w:val="24"/>
          <w:highlight w:val="none"/>
          <w:lang w:eastAsia="zh-CN"/>
        </w:rPr>
        <w:t>典亮工程项目管理有限公司</w:t>
      </w:r>
      <w:r>
        <w:rPr>
          <w:rFonts w:hint="eastAsia" w:ascii="宋体" w:hAnsi="宋体" w:eastAsia="宋体" w:cs="宋体"/>
          <w:spacing w:val="-1"/>
          <w:sz w:val="24"/>
          <w:szCs w:val="24"/>
          <w:highlight w:val="none"/>
        </w:rPr>
        <w:t>负责答复。</w:t>
      </w:r>
    </w:p>
    <w:p w14:paraId="55EC02D1">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9.1.3</w:t>
      </w:r>
      <w:r>
        <w:rPr>
          <w:rFonts w:hint="eastAsia" w:ascii="宋体" w:hAnsi="宋体" w:eastAsia="宋体" w:cs="宋体"/>
          <w:spacing w:val="-1"/>
          <w:sz w:val="24"/>
          <w:szCs w:val="24"/>
          <w:highlight w:val="none"/>
        </w:rPr>
        <w:t>供应商提出的询问，应当明确询问事项，如以书面形式提出的，应由供应商签字并加盖公章。</w:t>
      </w:r>
    </w:p>
    <w:p w14:paraId="793BBCF5">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为提高采购效率，降低社会成本，鼓励询问主体对于不损害国家及社会利益或自身合法权益的问题或情形采用询问方式处理解决（包含但不限于文字错误、标点符号、不影响响应文件的编制的情形）。</w:t>
      </w:r>
    </w:p>
    <w:p w14:paraId="6F261248">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9.1.4</w:t>
      </w:r>
      <w:r>
        <w:rPr>
          <w:rFonts w:hint="eastAsia" w:ascii="宋体" w:hAnsi="宋体" w:eastAsia="宋体" w:cs="宋体"/>
          <w:spacing w:val="-1"/>
          <w:sz w:val="24"/>
          <w:szCs w:val="24"/>
          <w:highlight w:val="none"/>
        </w:rPr>
        <w:t>供应商认为采购文件、采购过程、中标或者成交结果使自己的权益受到损害的，可以在知道或者应知其权益受到损害之日起7个工作日内，以书面形式向采购人、代理机构提出质疑。供应商应在法定质疑期内一次性提出针对同一采购程序环节的质疑。供应商应知其权益受到损害之日，是指：</w:t>
      </w:r>
    </w:p>
    <w:p w14:paraId="6A6BE44C">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（一）对可以质疑的采购文件提出质疑的，为收到采购文件之日或者采购文件公告期限届满之日；</w:t>
      </w:r>
    </w:p>
    <w:p w14:paraId="5D684EA6">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（二）对采购过程提出质疑的，为各采购程序环节结束之日；</w:t>
      </w:r>
    </w:p>
    <w:p w14:paraId="4E2BF1AC">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（三）对中标或者成交结果提出质疑的，为中标或者成交结果公告期限届满之日。</w:t>
      </w:r>
    </w:p>
    <w:p w14:paraId="3A98E597">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9.1.5</w:t>
      </w:r>
      <w:r>
        <w:rPr>
          <w:rFonts w:hint="eastAsia" w:ascii="宋体" w:hAnsi="宋体" w:eastAsia="宋体" w:cs="宋体"/>
          <w:spacing w:val="-1"/>
          <w:sz w:val="24"/>
          <w:szCs w:val="24"/>
          <w:highlight w:val="none"/>
        </w:rPr>
        <w:t>本项目不接受在线提交质疑，供应商通过书面形式线下向采购人或代理机构提交质疑资料。</w:t>
      </w:r>
    </w:p>
    <w:p w14:paraId="0FB4FDC9">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9.1.6</w:t>
      </w:r>
      <w:r>
        <w:rPr>
          <w:rFonts w:hint="eastAsia" w:ascii="宋体" w:hAnsi="宋体" w:eastAsia="宋体" w:cs="宋体"/>
          <w:spacing w:val="-1"/>
          <w:sz w:val="24"/>
          <w:szCs w:val="24"/>
          <w:highlight w:val="none"/>
        </w:rPr>
        <w:t>供应商提出质疑时应当准备的资料</w:t>
      </w:r>
    </w:p>
    <w:p w14:paraId="23601DEE">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（一）质疑函正本1份；（</w:t>
      </w:r>
      <w:r>
        <w:rPr>
          <w:rFonts w:hint="eastAsia" w:ascii="宋体" w:hAnsi="宋体" w:eastAsia="宋体" w:cs="宋体"/>
          <w:spacing w:val="-1"/>
          <w:sz w:val="24"/>
          <w:szCs w:val="24"/>
          <w:highlight w:val="none"/>
          <w:lang w:val="zh-CN"/>
        </w:rPr>
        <w:t>质疑函范本格式在中国政府采购网站（http://www.ccgp.gov.cn/）自行下载</w:t>
      </w:r>
      <w:r>
        <w:rPr>
          <w:rFonts w:hint="eastAsia" w:ascii="宋体" w:hAnsi="宋体" w:eastAsia="宋体" w:cs="宋体"/>
          <w:spacing w:val="-1"/>
          <w:sz w:val="24"/>
          <w:szCs w:val="24"/>
          <w:highlight w:val="none"/>
        </w:rPr>
        <w:t>）</w:t>
      </w:r>
    </w:p>
    <w:p w14:paraId="2C9EA894">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（二）法定代表人或主要负责人授权委托书1份（委托代理人办理质疑事宜的需提供）；</w:t>
      </w:r>
    </w:p>
    <w:p w14:paraId="53ACB655">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（三）法定代表人或主要负责人身份证复印件1份；</w:t>
      </w:r>
    </w:p>
    <w:p w14:paraId="4D7AD0C6">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（四）委托代理人身份证复印件1份（委托代理人办理质疑事宜的需提供）；</w:t>
      </w:r>
    </w:p>
    <w:p w14:paraId="217900CF">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（五）针对质疑事项必要的证明材料。</w:t>
      </w:r>
    </w:p>
    <w:p w14:paraId="0A43B53C">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注：根据《中华人民共和国政府采购法》的规定，供应商质疑不得超出采购文件、协商过程、成交结果的范围。</w:t>
      </w:r>
    </w:p>
    <w:p w14:paraId="4260E615">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lang w:val="en-US" w:eastAsia="zh-CN"/>
        </w:rPr>
        <w:t>9.1.7</w:t>
      </w:r>
      <w:r>
        <w:rPr>
          <w:rFonts w:hint="eastAsia" w:ascii="宋体" w:hAnsi="宋体" w:eastAsia="宋体" w:cs="宋体"/>
          <w:spacing w:val="-1"/>
          <w:sz w:val="24"/>
          <w:szCs w:val="24"/>
          <w:highlight w:val="none"/>
        </w:rPr>
        <w:t>供应商对采购人或代理机构的质疑答复不满意，或者采购人或代理机构未在规定期限内作出答复的，供应商可以在答复期满后15个工作日内向同级财政部门提起投诉。投诉书范本格式在中国政府采购网站（http://www.ccgp.gov.cn/）自行下载。</w:t>
      </w:r>
    </w:p>
    <w:p w14:paraId="65343F42">
      <w:pPr>
        <w:spacing w:before="78" w:line="359" w:lineRule="auto"/>
        <w:ind w:left="2" w:firstLine="484"/>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投诉受理单位：本采购项目同级财政部门。 </w:t>
      </w:r>
      <w:r>
        <w:rPr>
          <w:rFonts w:hint="eastAsia" w:ascii="宋体" w:hAnsi="宋体" w:eastAsia="宋体" w:cs="宋体"/>
          <w:spacing w:val="-1"/>
          <w:sz w:val="24"/>
          <w:szCs w:val="24"/>
          <w:highlight w:val="none"/>
        </w:rPr>
        <w:br w:type="textWrapping"/>
      </w:r>
      <w:r>
        <w:rPr>
          <w:rFonts w:hint="eastAsia" w:ascii="宋体" w:hAnsi="宋体" w:eastAsia="宋体" w:cs="宋体"/>
          <w:spacing w:val="-1"/>
          <w:sz w:val="24"/>
          <w:szCs w:val="24"/>
          <w:highlight w:val="none"/>
        </w:rPr>
        <w:br w:type="page"/>
      </w:r>
    </w:p>
    <w:p w14:paraId="533107AE">
      <w:pPr>
        <w:pStyle w:val="2"/>
        <w:keepNext/>
        <w:keepLines/>
        <w:pageBreakBefore w:val="0"/>
        <w:widowControl/>
        <w:kinsoku w:val="0"/>
        <w:wordWrap/>
        <w:overflowPunct/>
        <w:topLinePunct w:val="0"/>
        <w:autoSpaceDE w:val="0"/>
        <w:autoSpaceDN w:val="0"/>
        <w:bidi w:val="0"/>
        <w:adjustRightInd w:val="0"/>
        <w:snapToGrid w:val="0"/>
        <w:spacing w:before="0" w:after="0" w:line="480" w:lineRule="auto"/>
        <w:jc w:val="center"/>
        <w:textAlignment w:val="baseline"/>
        <w:rPr>
          <w:rFonts w:hint="eastAsia" w:ascii="宋体" w:hAnsi="宋体" w:eastAsia="宋体" w:cs="宋体"/>
          <w:sz w:val="32"/>
          <w:szCs w:val="32"/>
          <w:highlight w:val="none"/>
        </w:rPr>
      </w:pPr>
      <w:bookmarkStart w:id="10" w:name="_Toc30047"/>
      <w:bookmarkStart w:id="11" w:name="_Toc5383"/>
      <w:bookmarkStart w:id="12" w:name="_Toc30926"/>
      <w:r>
        <w:rPr>
          <w:rFonts w:hint="eastAsia" w:ascii="宋体" w:hAnsi="宋体" w:eastAsia="宋体" w:cs="宋体"/>
          <w:sz w:val="32"/>
          <w:szCs w:val="32"/>
          <w:highlight w:val="none"/>
        </w:rPr>
        <w:t xml:space="preserve">第三章 </w:t>
      </w:r>
      <w:bookmarkEnd w:id="10"/>
      <w:bookmarkEnd w:id="11"/>
      <w:r>
        <w:rPr>
          <w:rFonts w:hint="eastAsia" w:ascii="宋体" w:hAnsi="宋体" w:eastAsia="宋体" w:cs="宋体"/>
          <w:sz w:val="32"/>
          <w:szCs w:val="32"/>
          <w:highlight w:val="none"/>
        </w:rPr>
        <w:t>采购内容及商务要求</w:t>
      </w:r>
      <w:bookmarkEnd w:id="12"/>
    </w:p>
    <w:p w14:paraId="7C435ED8">
      <w:pPr>
        <w:pStyle w:val="4"/>
        <w:pageBreakBefore w:val="0"/>
        <w:wordWrap/>
        <w:overflowPunct/>
        <w:topLinePunct w:val="0"/>
        <w:bidi w:val="0"/>
        <w:rPr>
          <w:rFonts w:hint="eastAsia" w:ascii="宋体" w:hAnsi="宋体" w:eastAsia="宋体" w:cs="宋体"/>
          <w:b/>
          <w:bCs/>
          <w:snapToGrid w:val="0"/>
          <w:color w:val="000000"/>
          <w:spacing w:val="2"/>
          <w:kern w:val="0"/>
          <w:sz w:val="28"/>
          <w:szCs w:val="28"/>
          <w:highlight w:val="none"/>
          <w:lang w:val="en-US" w:eastAsia="zh-CN" w:bidi="ar-SA"/>
        </w:rPr>
      </w:pPr>
      <w:r>
        <w:rPr>
          <w:rFonts w:hint="eastAsia" w:ascii="宋体" w:hAnsi="宋体" w:eastAsia="宋体" w:cs="宋体"/>
          <w:b/>
          <w:bCs/>
          <w:snapToGrid w:val="0"/>
          <w:color w:val="000000"/>
          <w:spacing w:val="2"/>
          <w:kern w:val="0"/>
          <w:sz w:val="28"/>
          <w:szCs w:val="28"/>
          <w:highlight w:val="none"/>
          <w:lang w:val="en-US" w:eastAsia="zh-CN" w:bidi="ar-SA"/>
        </w:rPr>
        <w:t>一、项目概况</w:t>
      </w:r>
    </w:p>
    <w:p w14:paraId="673D6128">
      <w:pPr>
        <w:keepNext/>
        <w:keepLines/>
        <w:pageBreakBefore w:val="0"/>
        <w:widowControl/>
        <w:kinsoku w:val="0"/>
        <w:wordWrap/>
        <w:overflowPunct/>
        <w:topLinePunct w:val="0"/>
        <w:autoSpaceDE w:val="0"/>
        <w:autoSpaceDN w:val="0"/>
        <w:bidi w:val="0"/>
        <w:adjustRightInd w:val="0"/>
        <w:snapToGrid w:val="0"/>
        <w:spacing w:before="185" w:line="221" w:lineRule="auto"/>
        <w:ind w:firstLine="258" w:firstLineChars="100"/>
        <w:jc w:val="left"/>
        <w:textAlignment w:val="auto"/>
        <w:outlineLvl w:val="4"/>
        <w:rPr>
          <w:rFonts w:hint="default" w:ascii="宋体" w:hAnsi="宋体" w:eastAsia="宋体" w:cs="宋体"/>
          <w:b w:val="0"/>
          <w:bCs w:val="0"/>
          <w:spacing w:val="9"/>
          <w:sz w:val="24"/>
          <w:szCs w:val="24"/>
          <w:highlight w:val="none"/>
        </w:rPr>
      </w:pPr>
      <w:r>
        <w:rPr>
          <w:rFonts w:hint="eastAsia" w:ascii="宋体" w:hAnsi="宋体" w:eastAsia="宋体" w:cs="宋体"/>
          <w:b w:val="0"/>
          <w:bCs w:val="0"/>
          <w:spacing w:val="9"/>
          <w:sz w:val="24"/>
          <w:szCs w:val="24"/>
          <w:highlight w:val="none"/>
          <w:lang w:val="en-US" w:eastAsia="zh-CN"/>
        </w:rPr>
        <w:t>1.</w:t>
      </w:r>
      <w:r>
        <w:rPr>
          <w:rFonts w:hint="eastAsia" w:ascii="宋体" w:hAnsi="宋体" w:eastAsia="宋体" w:cs="宋体"/>
          <w:b w:val="0"/>
          <w:bCs w:val="0"/>
          <w:spacing w:val="9"/>
          <w:sz w:val="24"/>
          <w:szCs w:val="24"/>
          <w:highlight w:val="none"/>
        </w:rPr>
        <w:t>项目名称：</w:t>
      </w:r>
      <w:r>
        <w:rPr>
          <w:rFonts w:hint="default" w:ascii="宋体" w:hAnsi="宋体" w:eastAsia="宋体" w:cs="宋体"/>
          <w:b w:val="0"/>
          <w:bCs w:val="0"/>
          <w:spacing w:val="9"/>
          <w:sz w:val="24"/>
          <w:szCs w:val="24"/>
          <w:highlight w:val="none"/>
        </w:rPr>
        <w:t>GE婴儿辐射保暖台等设备原厂维保服务</w:t>
      </w:r>
    </w:p>
    <w:p w14:paraId="2CB2AB63">
      <w:pPr>
        <w:keepNext/>
        <w:keepLines/>
        <w:pageBreakBefore w:val="0"/>
        <w:widowControl/>
        <w:kinsoku w:val="0"/>
        <w:wordWrap/>
        <w:overflowPunct/>
        <w:topLinePunct w:val="0"/>
        <w:autoSpaceDE w:val="0"/>
        <w:autoSpaceDN w:val="0"/>
        <w:bidi w:val="0"/>
        <w:adjustRightInd w:val="0"/>
        <w:snapToGrid w:val="0"/>
        <w:spacing w:before="185" w:line="221" w:lineRule="auto"/>
        <w:ind w:firstLine="258" w:firstLineChars="100"/>
        <w:jc w:val="left"/>
        <w:textAlignment w:val="auto"/>
        <w:outlineLvl w:val="4"/>
        <w:rPr>
          <w:rFonts w:hint="eastAsia" w:ascii="宋体" w:hAnsi="宋体" w:eastAsia="宋体" w:cs="宋体"/>
          <w:b w:val="0"/>
          <w:bCs w:val="0"/>
          <w:spacing w:val="9"/>
          <w:sz w:val="24"/>
          <w:szCs w:val="24"/>
          <w:highlight w:val="none"/>
        </w:rPr>
      </w:pPr>
      <w:r>
        <w:rPr>
          <w:rFonts w:hint="eastAsia" w:ascii="宋体" w:hAnsi="宋体" w:eastAsia="宋体" w:cs="宋体"/>
          <w:b w:val="0"/>
          <w:bCs w:val="0"/>
          <w:spacing w:val="9"/>
          <w:sz w:val="24"/>
          <w:szCs w:val="24"/>
          <w:highlight w:val="none"/>
          <w:lang w:val="en-US" w:eastAsia="zh-CN"/>
        </w:rPr>
        <w:t>2.</w:t>
      </w:r>
      <w:r>
        <w:rPr>
          <w:rFonts w:hint="eastAsia" w:ascii="宋体" w:hAnsi="宋体" w:eastAsia="宋体" w:cs="宋体"/>
          <w:b w:val="0"/>
          <w:bCs w:val="0"/>
          <w:spacing w:val="9"/>
          <w:sz w:val="24"/>
          <w:szCs w:val="24"/>
          <w:highlight w:val="none"/>
        </w:rPr>
        <w:t>采购方式：单一来源采购</w:t>
      </w:r>
    </w:p>
    <w:p w14:paraId="5E9CDFEA">
      <w:pPr>
        <w:keepNext/>
        <w:keepLines/>
        <w:pageBreakBefore w:val="0"/>
        <w:widowControl/>
        <w:kinsoku w:val="0"/>
        <w:wordWrap/>
        <w:overflowPunct/>
        <w:topLinePunct w:val="0"/>
        <w:autoSpaceDE w:val="0"/>
        <w:autoSpaceDN w:val="0"/>
        <w:bidi w:val="0"/>
        <w:adjustRightInd w:val="0"/>
        <w:snapToGrid w:val="0"/>
        <w:spacing w:before="185" w:line="221" w:lineRule="auto"/>
        <w:ind w:firstLine="258" w:firstLineChars="100"/>
        <w:jc w:val="left"/>
        <w:textAlignment w:val="auto"/>
        <w:outlineLvl w:val="4"/>
        <w:rPr>
          <w:rFonts w:hint="eastAsia" w:ascii="宋体" w:hAnsi="宋体" w:eastAsia="宋体" w:cs="宋体"/>
          <w:b w:val="0"/>
          <w:bCs w:val="0"/>
          <w:spacing w:val="9"/>
          <w:sz w:val="24"/>
          <w:szCs w:val="24"/>
          <w:highlight w:val="none"/>
          <w:lang w:val="en-US" w:eastAsia="zh-CN"/>
        </w:rPr>
      </w:pPr>
      <w:r>
        <w:rPr>
          <w:rFonts w:hint="eastAsia" w:ascii="宋体" w:hAnsi="宋体" w:eastAsia="宋体" w:cs="宋体"/>
          <w:b w:val="0"/>
          <w:bCs w:val="0"/>
          <w:spacing w:val="9"/>
          <w:sz w:val="24"/>
          <w:szCs w:val="24"/>
          <w:highlight w:val="none"/>
          <w:lang w:val="en-US" w:eastAsia="zh-CN"/>
        </w:rPr>
        <w:t>3.</w:t>
      </w:r>
      <w:r>
        <w:rPr>
          <w:rFonts w:hint="eastAsia" w:ascii="宋体" w:hAnsi="宋体" w:eastAsia="宋体" w:cs="宋体"/>
          <w:b w:val="0"/>
          <w:bCs w:val="0"/>
          <w:spacing w:val="9"/>
          <w:sz w:val="24"/>
          <w:szCs w:val="24"/>
          <w:highlight w:val="none"/>
        </w:rPr>
        <w:t>采购预算：</w:t>
      </w:r>
      <w:r>
        <w:rPr>
          <w:rFonts w:hint="eastAsia" w:ascii="宋体" w:hAnsi="宋体" w:eastAsia="宋体" w:cs="宋体"/>
          <w:b w:val="0"/>
          <w:bCs w:val="0"/>
          <w:spacing w:val="9"/>
          <w:sz w:val="24"/>
          <w:szCs w:val="24"/>
          <w:highlight w:val="none"/>
          <w:lang w:val="en-US" w:eastAsia="zh-CN"/>
        </w:rPr>
        <w:t>23</w:t>
      </w:r>
      <w:r>
        <w:rPr>
          <w:rFonts w:hint="eastAsia" w:ascii="宋体" w:hAnsi="宋体" w:eastAsia="宋体" w:cs="宋体"/>
          <w:b w:val="0"/>
          <w:bCs w:val="0"/>
          <w:spacing w:val="9"/>
          <w:sz w:val="24"/>
          <w:szCs w:val="24"/>
          <w:highlight w:val="none"/>
        </w:rPr>
        <w:t>万元</w:t>
      </w:r>
      <w:r>
        <w:rPr>
          <w:rFonts w:hint="eastAsia" w:ascii="宋体" w:hAnsi="宋体" w:eastAsia="宋体" w:cs="宋体"/>
          <w:b w:val="0"/>
          <w:bCs w:val="0"/>
          <w:spacing w:val="9"/>
          <w:sz w:val="24"/>
          <w:szCs w:val="24"/>
          <w:highlight w:val="none"/>
          <w:lang w:val="en-US" w:eastAsia="zh-CN"/>
        </w:rPr>
        <w:t>/年</w:t>
      </w:r>
    </w:p>
    <w:p w14:paraId="673D3DBA">
      <w:pPr>
        <w:keepNext/>
        <w:keepLines/>
        <w:pageBreakBefore w:val="0"/>
        <w:widowControl/>
        <w:kinsoku w:val="0"/>
        <w:wordWrap/>
        <w:overflowPunct/>
        <w:topLinePunct w:val="0"/>
        <w:autoSpaceDE w:val="0"/>
        <w:autoSpaceDN w:val="0"/>
        <w:bidi w:val="0"/>
        <w:adjustRightInd w:val="0"/>
        <w:snapToGrid w:val="0"/>
        <w:spacing w:before="185" w:line="221" w:lineRule="auto"/>
        <w:ind w:firstLine="258" w:firstLineChars="100"/>
        <w:jc w:val="left"/>
        <w:textAlignment w:val="auto"/>
        <w:outlineLvl w:val="4"/>
        <w:rPr>
          <w:rFonts w:hint="eastAsia" w:ascii="宋体" w:hAnsi="宋体" w:eastAsia="宋体" w:cs="宋体"/>
          <w:b w:val="0"/>
          <w:bCs w:val="0"/>
          <w:spacing w:val="9"/>
          <w:sz w:val="24"/>
          <w:szCs w:val="24"/>
          <w:highlight w:val="none"/>
        </w:rPr>
      </w:pPr>
      <w:r>
        <w:rPr>
          <w:rFonts w:hint="eastAsia" w:ascii="宋体" w:hAnsi="宋体" w:eastAsia="宋体" w:cs="宋体"/>
          <w:b w:val="0"/>
          <w:bCs w:val="0"/>
          <w:spacing w:val="9"/>
          <w:sz w:val="24"/>
          <w:szCs w:val="24"/>
          <w:highlight w:val="none"/>
          <w:lang w:val="en-US" w:eastAsia="zh-CN"/>
        </w:rPr>
        <w:t>4.</w:t>
      </w:r>
      <w:r>
        <w:rPr>
          <w:rFonts w:hint="eastAsia" w:ascii="宋体" w:hAnsi="宋体" w:eastAsia="宋体" w:cs="宋体"/>
          <w:b w:val="0"/>
          <w:bCs w:val="0"/>
          <w:spacing w:val="9"/>
          <w:sz w:val="24"/>
          <w:szCs w:val="24"/>
          <w:highlight w:val="none"/>
        </w:rPr>
        <w:t>维保设备清单：</w:t>
      </w:r>
    </w:p>
    <w:tbl>
      <w:tblPr>
        <w:tblStyle w:val="17"/>
        <w:tblW w:w="8144" w:type="dxa"/>
        <w:tblInd w:w="3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2055"/>
        <w:gridCol w:w="1996"/>
        <w:gridCol w:w="2007"/>
        <w:gridCol w:w="1352"/>
      </w:tblGrid>
      <w:tr w14:paraId="62515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9D649">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序号</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43666">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卡片编号</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AD57">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固定资产名称</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40BD9">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规格型号</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9746C">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数量：台</w:t>
            </w:r>
          </w:p>
        </w:tc>
      </w:tr>
      <w:tr w14:paraId="21ADA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0F8EF">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A8A82B">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05891</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05892</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05893</w:t>
            </w:r>
          </w:p>
          <w:p w14:paraId="5B1B8F63">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05894</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05895</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05896</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79A9D">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婴儿辐射保暖台</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A8A4B">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Giraffe</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DDE82">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6</w:t>
            </w:r>
          </w:p>
        </w:tc>
      </w:tr>
      <w:tr w14:paraId="6CE7CE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6DA67">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4F17D">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05897</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05898</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05899</w:t>
            </w:r>
          </w:p>
          <w:p w14:paraId="6C265320">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05900</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05903</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05904</w:t>
            </w:r>
          </w:p>
          <w:p w14:paraId="1F059A5D">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05905</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7D98E">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多功能培养箱</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03EF8">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Giraffe Omnibe</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91374">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7</w:t>
            </w:r>
          </w:p>
        </w:tc>
      </w:tr>
      <w:tr w14:paraId="4B112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428D8">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9F4B">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05906、05907、05908</w:t>
            </w:r>
          </w:p>
          <w:p w14:paraId="6E3129F1">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05909、05910、05911</w:t>
            </w:r>
          </w:p>
          <w:p w14:paraId="03695624">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05912、05913、05914</w:t>
            </w:r>
          </w:p>
          <w:p w14:paraId="32E3B1B1">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24297、24298、24299</w:t>
            </w:r>
          </w:p>
          <w:p w14:paraId="4024C591">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24300、24301、24302</w:t>
            </w:r>
          </w:p>
          <w:p w14:paraId="2ACACCA4">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24303、24304、24305</w:t>
            </w:r>
          </w:p>
          <w:p w14:paraId="0667213D">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24308、24309、24310</w:t>
            </w:r>
          </w:p>
          <w:p w14:paraId="1DEE75E8">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24311、24313、24314</w:t>
            </w:r>
          </w:p>
          <w:p w14:paraId="332C461D">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24315、24316、24317</w:t>
            </w:r>
          </w:p>
          <w:p w14:paraId="6E611F36">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24318、24319、24320</w:t>
            </w:r>
          </w:p>
          <w:p w14:paraId="3107CDC3">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24321</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92339F">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婴儿培养箱</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FF014">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Giraffe Incubator</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D3F8E">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31</w:t>
            </w:r>
          </w:p>
        </w:tc>
      </w:tr>
    </w:tbl>
    <w:p w14:paraId="0F0B3105">
      <w:pPr>
        <w:pStyle w:val="4"/>
        <w:pageBreakBefore w:val="0"/>
        <w:wordWrap/>
        <w:overflowPunct/>
        <w:topLinePunct w:val="0"/>
        <w:bidi w:val="0"/>
        <w:rPr>
          <w:rFonts w:hint="eastAsia" w:ascii="宋体" w:hAnsi="宋体" w:eastAsia="宋体" w:cs="宋体"/>
          <w:b/>
          <w:bCs/>
          <w:snapToGrid w:val="0"/>
          <w:color w:val="000000"/>
          <w:spacing w:val="2"/>
          <w:kern w:val="0"/>
          <w:sz w:val="28"/>
          <w:szCs w:val="28"/>
          <w:highlight w:val="none"/>
          <w:lang w:val="en-US" w:eastAsia="zh-CN" w:bidi="ar-SA"/>
        </w:rPr>
      </w:pPr>
      <w:r>
        <w:rPr>
          <w:rFonts w:hint="eastAsia" w:ascii="宋体" w:hAnsi="宋体" w:eastAsia="宋体" w:cs="宋体"/>
          <w:b/>
          <w:bCs/>
          <w:snapToGrid w:val="0"/>
          <w:color w:val="000000"/>
          <w:spacing w:val="2"/>
          <w:kern w:val="0"/>
          <w:sz w:val="28"/>
          <w:szCs w:val="28"/>
          <w:highlight w:val="none"/>
          <w:lang w:val="en-US" w:eastAsia="zh-CN" w:bidi="ar-SA"/>
        </w:rPr>
        <w:t>二、服务内容</w:t>
      </w:r>
    </w:p>
    <w:p w14:paraId="3F3C1D77">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44台设备整机全保，含所有零配件及人工费用，零备件更换的数量及种类均不受限制。</w:t>
      </w:r>
    </w:p>
    <w:p w14:paraId="257A8C0B">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维修更换全部采用GE原厂全新备件，杜绝翻新件、替代件、无资质配件。</w:t>
      </w:r>
    </w:p>
    <w:p w14:paraId="517D6D83">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服务期内不限次数现场维修，接采购人报修后2小时内响应，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24小时内到达现场维修。</w:t>
      </w:r>
    </w:p>
    <w:p w14:paraId="3033F658">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全年上门巡检保养服务不少于4次，服务内容包括但不限于核心系统检测校准、安全报警系统调试、机械与结构维护、电路与气路检修等。</w:t>
      </w:r>
    </w:p>
    <w:p w14:paraId="04DBE882">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服务工单：每次开展维修、巡检或保养工作时，均须填写正式服务工单，经双方签字确认后，将电子版提交至采购人医疗设备科存档。</w:t>
      </w:r>
    </w:p>
    <w:p w14:paraId="3DA2EC17">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人员资质：派驻工程师为GE原厂认证专业工程师，持有GE暖箱专项维修资质证书，具备3年以上同品牌设备维保经验。</w:t>
      </w:r>
    </w:p>
    <w:p w14:paraId="77F1DCA2">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技术保障：服务商具备原厂技术支持权限，常用核心备件（温控传感器、加热丝、报警模块、电路板）储备充足，杜绝因备件短缺导致维修延误。</w:t>
      </w:r>
    </w:p>
    <w:p w14:paraId="1E1BB4DF">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b/>
          <w:bCs/>
          <w:spacing w:val="20"/>
          <w:sz w:val="24"/>
          <w:szCs w:val="24"/>
          <w:highlight w:val="none"/>
          <w:lang w:val="en-US" w:eastAsia="zh-CN"/>
        </w:rPr>
      </w:pPr>
      <w:r>
        <w:rPr>
          <w:rFonts w:hint="eastAsia" w:ascii="宋体" w:hAnsi="宋体" w:eastAsia="宋体" w:cs="宋体"/>
          <w:sz w:val="24"/>
          <w:szCs w:val="24"/>
          <w:highlight w:val="none"/>
          <w:lang w:val="en-US" w:eastAsia="zh-CN"/>
        </w:rPr>
        <w:t>软件升级：若有适用的新版本软件发布，成交供应商实时为采购人提供免费的软件升级服务。</w:t>
      </w:r>
    </w:p>
    <w:p w14:paraId="4355A7D2">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b/>
          <w:bCs/>
          <w:spacing w:val="20"/>
          <w:sz w:val="24"/>
          <w:szCs w:val="24"/>
          <w:highlight w:val="none"/>
          <w:lang w:val="en-US" w:eastAsia="zh-CN"/>
        </w:rPr>
      </w:pPr>
      <w:r>
        <w:rPr>
          <w:rFonts w:hint="eastAsia" w:ascii="宋体" w:hAnsi="宋体" w:eastAsia="宋体" w:cs="宋体"/>
          <w:sz w:val="24"/>
          <w:szCs w:val="24"/>
          <w:highlight w:val="none"/>
          <w:lang w:val="en-US" w:eastAsia="zh-CN"/>
        </w:rPr>
        <w:t>免费提供设备操作、日常保养、简单故障排查专项培训，提升科室操作人员设备管护能力。</w:t>
      </w:r>
    </w:p>
    <w:p w14:paraId="4E7249D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tLeast"/>
        <w:ind w:left="0" w:right="0"/>
        <w:jc w:val="left"/>
        <w:rPr>
          <w:rFonts w:hint="eastAsia" w:ascii="宋体" w:hAnsi="宋体" w:eastAsia="宋体" w:cs="宋体"/>
          <w:b/>
          <w:bCs/>
          <w:snapToGrid w:val="0"/>
          <w:color w:val="000000"/>
          <w:spacing w:val="2"/>
          <w:kern w:val="0"/>
          <w:sz w:val="28"/>
          <w:szCs w:val="28"/>
          <w:highlight w:val="none"/>
          <w:lang w:val="en-US" w:eastAsia="zh-CN" w:bidi="ar-SA"/>
        </w:rPr>
      </w:pPr>
      <w:r>
        <w:rPr>
          <w:rFonts w:hint="eastAsia" w:ascii="宋体" w:hAnsi="宋体" w:eastAsia="宋体" w:cs="宋体"/>
          <w:b/>
          <w:bCs/>
          <w:snapToGrid w:val="0"/>
          <w:color w:val="000000"/>
          <w:spacing w:val="2"/>
          <w:kern w:val="0"/>
          <w:sz w:val="28"/>
          <w:szCs w:val="28"/>
          <w:highlight w:val="none"/>
          <w:lang w:val="en-US" w:eastAsia="zh-CN" w:bidi="ar-SA"/>
        </w:rPr>
        <w:t>三、服务质量</w:t>
      </w:r>
    </w:p>
    <w:p w14:paraId="037C5AC0">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设备性能、技术参数、安全指标完全符合原厂出厂标准及国家医用电气设备安全规范。</w:t>
      </w:r>
    </w:p>
    <w:p w14:paraId="391BFF47">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按时完成预防性维护，报告规范、数据完整、签字齐全。</w:t>
      </w:r>
    </w:p>
    <w:p w14:paraId="43F82C68">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维修响应、到场、修复时间符合约定，无超时、推诿情况。</w:t>
      </w:r>
    </w:p>
    <w:p w14:paraId="71B0920C">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配件更换合规，无翻新、假冒、非原厂配件，质保期落实到位。</w:t>
      </w:r>
    </w:p>
    <w:p w14:paraId="708E2A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napToGrid w:val="0"/>
          <w:color w:val="000000"/>
          <w:spacing w:val="2"/>
          <w:kern w:val="0"/>
          <w:sz w:val="28"/>
          <w:szCs w:val="28"/>
          <w:highlight w:val="none"/>
          <w:lang w:val="en-US" w:eastAsia="zh-CN" w:bidi="ar-SA"/>
        </w:rPr>
      </w:pPr>
      <w:r>
        <w:rPr>
          <w:rFonts w:hint="eastAsia" w:ascii="宋体" w:hAnsi="宋体" w:eastAsia="宋体" w:cs="宋体"/>
          <w:b/>
          <w:bCs/>
          <w:snapToGrid w:val="0"/>
          <w:color w:val="000000"/>
          <w:spacing w:val="2"/>
          <w:kern w:val="0"/>
          <w:sz w:val="28"/>
          <w:szCs w:val="28"/>
          <w:highlight w:val="none"/>
          <w:lang w:val="en-US" w:eastAsia="zh-CN" w:bidi="ar-SA"/>
        </w:rPr>
        <w:t>四、考核不合格认定标准（满足任意一条即视为考核不合格）</w:t>
      </w:r>
    </w:p>
    <w:p w14:paraId="276B451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接到报修后 2 小时未响应、24 小时未到场维修，年度累计≥3 次；</w:t>
      </w:r>
    </w:p>
    <w:p w14:paraId="4FD947BB">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擅自使用非原厂配件、翻新件、替代件或无资质配件，或无法提供GE原厂配件渠道证明、厂家出库单及追溯信息，发现 1 次即认定不合格；</w:t>
      </w:r>
    </w:p>
    <w:p w14:paraId="5FE55F96">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未按约定完成全年 4 次上门巡检保养，或漏检、缺检、资料造假≥1 次；</w:t>
      </w:r>
    </w:p>
    <w:p w14:paraId="416E7907">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因备件短缺、维修能力不足等原因，造成设备停机超过 48 小时且无有效解决方案；</w:t>
      </w:r>
    </w:p>
    <w:p w14:paraId="1C4795F4">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服务工单、巡检记录、校准报告不完整、不规范，年度累计≥3 次；</w:t>
      </w:r>
    </w:p>
    <w:p w14:paraId="1D71BA6B">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临床科室有效投诉≥2 次，且未按期完成整改；</w:t>
      </w:r>
    </w:p>
    <w:p w14:paraId="1CD2CD1D">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在服务期内出现其他未明确列举，但违反法律法规、强制性标准、采购合同、服务承诺或者合理医疗管理要求的行为，且经采购人催告后预期未整改，或已造成安全风险、损失及不良后果的，视同严重违约，按服务不合格处理。</w:t>
      </w:r>
    </w:p>
    <w:p w14:paraId="58DCC78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default" w:ascii="宋体" w:hAnsi="宋体" w:eastAsia="宋体" w:cs="宋体"/>
          <w:b/>
          <w:bCs/>
          <w:snapToGrid w:val="0"/>
          <w:color w:val="000000"/>
          <w:spacing w:val="2"/>
          <w:kern w:val="0"/>
          <w:sz w:val="28"/>
          <w:szCs w:val="28"/>
          <w:highlight w:val="none"/>
          <w:lang w:val="en-US" w:eastAsia="zh-CN" w:bidi="ar-SA"/>
        </w:rPr>
      </w:pPr>
      <w:r>
        <w:rPr>
          <w:rFonts w:hint="eastAsia" w:ascii="宋体" w:hAnsi="宋体" w:eastAsia="宋体" w:cs="宋体"/>
          <w:b/>
          <w:bCs/>
          <w:snapToGrid w:val="0"/>
          <w:color w:val="000000"/>
          <w:spacing w:val="2"/>
          <w:kern w:val="0"/>
          <w:sz w:val="28"/>
          <w:szCs w:val="28"/>
          <w:highlight w:val="none"/>
          <w:lang w:val="en-US" w:eastAsia="zh-CN" w:bidi="ar-SA"/>
        </w:rPr>
        <w:t>五、商务要求</w:t>
      </w:r>
    </w:p>
    <w:p w14:paraId="7D34896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napToGrid w:val="0"/>
          <w:color w:val="000000"/>
          <w:spacing w:val="2"/>
          <w:kern w:val="0"/>
          <w:sz w:val="28"/>
          <w:szCs w:val="28"/>
          <w:highlight w:val="none"/>
          <w:lang w:val="en-US" w:eastAsia="zh-CN" w:bidi="ar-SA"/>
        </w:rPr>
      </w:pPr>
      <w:r>
        <w:rPr>
          <w:rFonts w:hint="eastAsia" w:ascii="宋体" w:hAnsi="宋体" w:eastAsia="宋体" w:cs="宋体"/>
          <w:b/>
          <w:bCs/>
          <w:snapToGrid w:val="0"/>
          <w:color w:val="000000"/>
          <w:spacing w:val="2"/>
          <w:kern w:val="0"/>
          <w:sz w:val="28"/>
          <w:szCs w:val="28"/>
          <w:highlight w:val="none"/>
          <w:lang w:val="en-US" w:eastAsia="zh-CN" w:bidi="ar-SA"/>
        </w:rPr>
        <w:t>（一）付款方式</w:t>
      </w:r>
    </w:p>
    <w:p w14:paraId="4ED1AB9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以实际中标价为结算依据，实行分期付款：</w:t>
      </w:r>
    </w:p>
    <w:p w14:paraId="3FE01CD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1.首期款：合同生效且乙方满足项目实施条件后，乙方向甲方开具合规足额发票，甲方向乙方支付合同总额 40% 款项。</w:t>
      </w:r>
    </w:p>
    <w:p w14:paraId="2160A2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2.中期款：合同履约期满半年，甲方完成阶段性服务考评。考评达标后，乙方按要求开具对应金额发票，甲方收讫发票后按期拨付合同总额 50% 款项。</w:t>
      </w:r>
    </w:p>
    <w:p w14:paraId="625A78A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3.尾款：全年服务考核合格后，乙方开具剩余款项发票，甲方收到发票后依规结清合同剩余 10% 尾款。</w:t>
      </w:r>
    </w:p>
    <w:p w14:paraId="0AD1B0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83" w:left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4.特别约定：若乙方未按甲方要求提供合法合规有效的等额发票及相关资料，甲方有权顺延付款且不承担违约责任；若年度考核不合格，甲方有权不予支付尾款，且不再续签下一年度维保合同。</w:t>
      </w:r>
    </w:p>
    <w:p w14:paraId="7005F994">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napToGrid w:val="0"/>
          <w:color w:val="000000"/>
          <w:spacing w:val="2"/>
          <w:kern w:val="0"/>
          <w:sz w:val="28"/>
          <w:szCs w:val="28"/>
          <w:highlight w:val="none"/>
          <w:lang w:val="en-US" w:eastAsia="en-US" w:bidi="ar-SA"/>
        </w:rPr>
      </w:pPr>
      <w:r>
        <w:rPr>
          <w:rFonts w:hint="eastAsia" w:ascii="宋体" w:hAnsi="宋体" w:eastAsia="宋体" w:cs="宋体"/>
          <w:b/>
          <w:bCs/>
          <w:snapToGrid w:val="0"/>
          <w:color w:val="000000"/>
          <w:spacing w:val="2"/>
          <w:kern w:val="0"/>
          <w:sz w:val="28"/>
          <w:szCs w:val="28"/>
          <w:highlight w:val="none"/>
          <w:lang w:val="en-US" w:eastAsia="zh-CN" w:bidi="ar-SA"/>
        </w:rPr>
        <w:t>（二）</w:t>
      </w:r>
      <w:r>
        <w:rPr>
          <w:rFonts w:hint="eastAsia" w:ascii="宋体" w:hAnsi="宋体" w:eastAsia="宋体" w:cs="宋体"/>
          <w:b/>
          <w:bCs/>
          <w:snapToGrid w:val="0"/>
          <w:color w:val="000000"/>
          <w:spacing w:val="2"/>
          <w:kern w:val="0"/>
          <w:sz w:val="28"/>
          <w:szCs w:val="28"/>
          <w:highlight w:val="none"/>
          <w:lang w:val="en-US" w:eastAsia="en-US" w:bidi="ar-SA"/>
        </w:rPr>
        <w:t>维保期限</w:t>
      </w:r>
    </w:p>
    <w:p w14:paraId="008AB236">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计划服务期三年，合同一年一签。</w:t>
      </w:r>
    </w:p>
    <w:p w14:paraId="7925B3AE">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每年服务期届满前</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45</w:t>
      </w:r>
      <w:r>
        <w:rPr>
          <w:rFonts w:hint="eastAsia" w:ascii="宋体" w:hAnsi="宋体" w:eastAsia="宋体" w:cs="宋体"/>
          <w:color w:val="000000" w:themeColor="text1"/>
          <w:sz w:val="24"/>
          <w:szCs w:val="24"/>
          <w:highlight w:val="none"/>
          <w:lang w:val="en-US" w:eastAsia="zh-CN"/>
          <w14:textFill>
            <w14:solidFill>
              <w14:schemeClr w14:val="tx1"/>
            </w14:solidFill>
          </w14:textFill>
        </w:rPr>
        <w:t>天，采购人启动年度考核，</w:t>
      </w:r>
      <w:r>
        <w:rPr>
          <w:rFonts w:hint="eastAsia" w:ascii="宋体" w:hAnsi="宋体" w:eastAsia="宋体" w:cs="宋体"/>
          <w:sz w:val="24"/>
          <w:szCs w:val="24"/>
          <w:highlight w:val="none"/>
          <w:lang w:val="en-US" w:eastAsia="zh-CN"/>
        </w:rPr>
        <w:t>医疗设备科将结合服务质量、响应时效、配件合规性、巡检完成情况及科室满意度等维度进行综合考评，出具《大、中型设备维保服务考核验收单》，并由相关部门签字确认。</w:t>
      </w:r>
    </w:p>
    <w:p w14:paraId="3261FD8B">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年度考核结果将作为支付上年度尾款及决定是否续签下一年度合同的唯一依据。</w:t>
      </w:r>
    </w:p>
    <w:p w14:paraId="11898F47">
      <w:pPr>
        <w:numPr>
          <w:ilvl w:val="0"/>
          <w:numId w:val="0"/>
        </w:numPr>
        <w:rPr>
          <w:rFonts w:hint="eastAsia" w:ascii="宋体" w:hAnsi="宋体" w:eastAsia="宋体" w:cs="宋体"/>
          <w:b/>
          <w:sz w:val="28"/>
          <w:highlight w:val="none"/>
        </w:rPr>
      </w:pPr>
      <w:r>
        <w:rPr>
          <w:rFonts w:hint="eastAsia" w:ascii="宋体" w:hAnsi="宋体" w:eastAsia="宋体" w:cs="宋体"/>
          <w:b/>
          <w:bCs/>
          <w:snapToGrid w:val="0"/>
          <w:color w:val="000000"/>
          <w:spacing w:val="2"/>
          <w:kern w:val="0"/>
          <w:sz w:val="28"/>
          <w:szCs w:val="28"/>
          <w:highlight w:val="none"/>
          <w:lang w:val="en-US" w:eastAsia="zh-CN" w:bidi="ar-SA"/>
        </w:rPr>
        <w:t>（三）维保地点：采购人指定地点</w:t>
      </w:r>
      <w:r>
        <w:rPr>
          <w:rFonts w:hint="eastAsia" w:ascii="宋体" w:hAnsi="宋体" w:eastAsia="宋体" w:cs="宋体"/>
          <w:b/>
          <w:sz w:val="28"/>
          <w:highlight w:val="none"/>
        </w:rPr>
        <w:br w:type="page"/>
      </w:r>
    </w:p>
    <w:p w14:paraId="2E2B9F63">
      <w:pPr>
        <w:pStyle w:val="2"/>
        <w:keepNext/>
        <w:keepLines/>
        <w:pageBreakBefore w:val="0"/>
        <w:widowControl/>
        <w:kinsoku w:val="0"/>
        <w:wordWrap/>
        <w:overflowPunct/>
        <w:topLinePunct w:val="0"/>
        <w:autoSpaceDE w:val="0"/>
        <w:autoSpaceDN w:val="0"/>
        <w:bidi w:val="0"/>
        <w:adjustRightInd w:val="0"/>
        <w:snapToGrid w:val="0"/>
        <w:spacing w:before="0" w:after="0" w:line="480" w:lineRule="auto"/>
        <w:jc w:val="center"/>
        <w:textAlignment w:val="baseline"/>
        <w:rPr>
          <w:rFonts w:hint="eastAsia" w:ascii="宋体" w:hAnsi="宋体" w:eastAsia="宋体" w:cs="宋体"/>
          <w:b/>
          <w:sz w:val="32"/>
          <w:szCs w:val="32"/>
          <w:highlight w:val="none"/>
          <w:lang w:val="en-US" w:eastAsia="zh-CN"/>
        </w:rPr>
      </w:pPr>
      <w:bookmarkStart w:id="13" w:name="_Toc24458"/>
      <w:bookmarkStart w:id="14" w:name="_Toc21746"/>
      <w:bookmarkStart w:id="15" w:name="_Toc2037"/>
      <w:r>
        <w:rPr>
          <w:rFonts w:hint="eastAsia" w:ascii="宋体" w:hAnsi="宋体" w:eastAsia="宋体" w:cs="宋体"/>
          <w:b/>
          <w:sz w:val="32"/>
          <w:szCs w:val="32"/>
          <w:highlight w:val="none"/>
          <w:lang w:val="en-US" w:eastAsia="zh-CN"/>
        </w:rPr>
        <w:t>第四章 拟签订采购合同文本</w:t>
      </w:r>
      <w:bookmarkEnd w:id="13"/>
    </w:p>
    <w:p w14:paraId="330ED738">
      <w:pPr>
        <w:pStyle w:val="20"/>
        <w:jc w:val="center"/>
        <w:rPr>
          <w:rFonts w:hint="eastAsia" w:ascii="宋体" w:hAnsi="宋体" w:eastAsia="宋体" w:cs="宋体"/>
          <w:highlight w:val="none"/>
        </w:rPr>
      </w:pPr>
    </w:p>
    <w:p w14:paraId="0FFADA62">
      <w:pPr>
        <w:pStyle w:val="20"/>
        <w:jc w:val="center"/>
        <w:rPr>
          <w:rFonts w:hint="eastAsia" w:ascii="宋体" w:hAnsi="宋体" w:eastAsia="宋体" w:cs="宋体"/>
          <w:highlight w:val="none"/>
        </w:rPr>
      </w:pPr>
    </w:p>
    <w:p w14:paraId="6B15173D">
      <w:pPr>
        <w:pStyle w:val="20"/>
        <w:jc w:val="center"/>
        <w:rPr>
          <w:rFonts w:hint="eastAsia" w:ascii="宋体" w:hAnsi="宋体" w:eastAsia="宋体" w:cs="宋体"/>
          <w:highlight w:val="none"/>
        </w:rPr>
      </w:pPr>
    </w:p>
    <w:p w14:paraId="1225BB9B">
      <w:pPr>
        <w:pStyle w:val="20"/>
        <w:jc w:val="center"/>
        <w:rPr>
          <w:rFonts w:hint="eastAsia" w:ascii="宋体" w:hAnsi="宋体" w:eastAsia="宋体" w:cs="宋体"/>
          <w:highlight w:val="none"/>
        </w:rPr>
      </w:pPr>
    </w:p>
    <w:p w14:paraId="0962DA9B">
      <w:pPr>
        <w:pStyle w:val="20"/>
        <w:jc w:val="center"/>
        <w:rPr>
          <w:rFonts w:hint="eastAsia" w:ascii="宋体" w:hAnsi="宋体" w:eastAsia="宋体" w:cs="宋体"/>
          <w:highlight w:val="none"/>
        </w:rPr>
      </w:pPr>
    </w:p>
    <w:p w14:paraId="7E2E3211">
      <w:pPr>
        <w:pStyle w:val="20"/>
        <w:jc w:val="center"/>
        <w:rPr>
          <w:rFonts w:hint="eastAsia" w:ascii="宋体" w:hAnsi="宋体" w:eastAsia="宋体" w:cs="宋体"/>
          <w:highlight w:val="none"/>
        </w:rPr>
      </w:pPr>
    </w:p>
    <w:p w14:paraId="45F6AB08">
      <w:pPr>
        <w:pStyle w:val="20"/>
        <w:jc w:val="center"/>
        <w:rPr>
          <w:rFonts w:hint="eastAsia" w:ascii="宋体" w:hAnsi="宋体" w:eastAsia="宋体" w:cs="宋体"/>
          <w:highlight w:val="none"/>
        </w:rPr>
      </w:pPr>
    </w:p>
    <w:p w14:paraId="350EA5DF">
      <w:pPr>
        <w:pStyle w:val="20"/>
        <w:jc w:val="center"/>
        <w:rPr>
          <w:rFonts w:hint="eastAsia" w:ascii="宋体" w:hAnsi="宋体" w:eastAsia="宋体" w:cs="宋体"/>
          <w:highlight w:val="none"/>
        </w:rPr>
      </w:pPr>
    </w:p>
    <w:p w14:paraId="4445A898">
      <w:pPr>
        <w:pStyle w:val="20"/>
        <w:jc w:val="center"/>
        <w:rPr>
          <w:rFonts w:hint="eastAsia" w:ascii="宋体" w:hAnsi="宋体" w:eastAsia="宋体" w:cs="宋体"/>
          <w:sz w:val="36"/>
          <w:szCs w:val="36"/>
          <w:highlight w:val="none"/>
          <w:lang w:val="en-US" w:eastAsia="zh-CN"/>
        </w:rPr>
      </w:pPr>
      <w:r>
        <w:rPr>
          <w:rFonts w:hint="eastAsia" w:ascii="宋体" w:hAnsi="宋体" w:eastAsia="宋体" w:cs="宋体"/>
          <w:highlight w:val="none"/>
        </w:rPr>
        <w:br w:type="textWrapping"/>
      </w:r>
      <w:r>
        <w:rPr>
          <w:rFonts w:hint="eastAsia" w:ascii="宋体" w:hAnsi="宋体" w:eastAsia="宋体" w:cs="宋体"/>
          <w:sz w:val="36"/>
          <w:szCs w:val="36"/>
          <w:highlight w:val="none"/>
          <w:lang w:val="en-US" w:eastAsia="zh-CN"/>
        </w:rPr>
        <w:t>GE婴儿辐射保暖台等设备</w:t>
      </w:r>
    </w:p>
    <w:p w14:paraId="10BF969E">
      <w:pPr>
        <w:pStyle w:val="20"/>
        <w:jc w:val="center"/>
        <w:rPr>
          <w:rFonts w:hint="eastAsia" w:ascii="宋体" w:hAnsi="宋体" w:eastAsia="宋体" w:cs="宋体"/>
          <w:sz w:val="36"/>
          <w:szCs w:val="36"/>
          <w:highlight w:val="none"/>
        </w:rPr>
      </w:pPr>
      <w:r>
        <w:rPr>
          <w:rFonts w:hint="eastAsia" w:ascii="宋体" w:hAnsi="宋体" w:eastAsia="宋体" w:cs="宋体"/>
          <w:sz w:val="36"/>
          <w:szCs w:val="36"/>
          <w:highlight w:val="none"/>
          <w:lang w:val="en-US" w:eastAsia="zh-CN"/>
        </w:rPr>
        <w:t>原厂维保服务项目</w:t>
      </w:r>
      <w:r>
        <w:rPr>
          <w:rFonts w:hint="eastAsia" w:ascii="宋体" w:hAnsi="宋体" w:eastAsia="宋体" w:cs="宋体"/>
          <w:sz w:val="36"/>
          <w:szCs w:val="36"/>
          <w:highlight w:val="none"/>
        </w:rPr>
        <w:t>合同</w:t>
      </w:r>
    </w:p>
    <w:p w14:paraId="4A3B3F06">
      <w:pPr>
        <w:pStyle w:val="20"/>
        <w:jc w:val="center"/>
        <w:rPr>
          <w:rFonts w:hint="eastAsia" w:ascii="宋体" w:hAnsi="宋体" w:eastAsia="宋体" w:cs="宋体"/>
          <w:highlight w:val="none"/>
        </w:rPr>
      </w:pPr>
    </w:p>
    <w:p w14:paraId="4AE365DB">
      <w:pPr>
        <w:pStyle w:val="20"/>
        <w:jc w:val="center"/>
        <w:rPr>
          <w:rFonts w:hint="eastAsia" w:ascii="宋体" w:hAnsi="宋体" w:eastAsia="宋体" w:cs="宋体"/>
          <w:highlight w:val="none"/>
        </w:rPr>
      </w:pPr>
    </w:p>
    <w:p w14:paraId="22D30F43">
      <w:pPr>
        <w:pStyle w:val="20"/>
        <w:jc w:val="center"/>
        <w:rPr>
          <w:rFonts w:hint="eastAsia" w:ascii="宋体" w:hAnsi="宋体" w:eastAsia="宋体" w:cs="宋体"/>
          <w:highlight w:val="none"/>
        </w:rPr>
      </w:pPr>
    </w:p>
    <w:p w14:paraId="18B24231">
      <w:pPr>
        <w:pStyle w:val="20"/>
        <w:rPr>
          <w:rFonts w:hint="eastAsia" w:ascii="宋体" w:hAnsi="宋体" w:eastAsia="宋体" w:cs="宋体"/>
          <w:highlight w:val="none"/>
        </w:rPr>
      </w:pPr>
    </w:p>
    <w:p w14:paraId="7D38AF20">
      <w:pPr>
        <w:pStyle w:val="20"/>
        <w:rPr>
          <w:rFonts w:hint="eastAsia" w:ascii="宋体" w:hAnsi="宋体" w:eastAsia="宋体" w:cs="宋体"/>
          <w:highlight w:val="none"/>
        </w:rPr>
      </w:pPr>
    </w:p>
    <w:p w14:paraId="7C8C4240">
      <w:pPr>
        <w:pStyle w:val="20"/>
        <w:rPr>
          <w:rFonts w:hint="eastAsia" w:ascii="宋体" w:hAnsi="宋体" w:eastAsia="宋体" w:cs="宋体"/>
          <w:highlight w:val="none"/>
        </w:rPr>
      </w:pPr>
    </w:p>
    <w:p w14:paraId="5F08FC7B">
      <w:pPr>
        <w:pStyle w:val="20"/>
        <w:rPr>
          <w:rFonts w:hint="eastAsia" w:ascii="宋体" w:hAnsi="宋体" w:eastAsia="宋体" w:cs="宋体"/>
          <w:highlight w:val="none"/>
        </w:rPr>
      </w:pPr>
    </w:p>
    <w:p w14:paraId="413843E7">
      <w:pPr>
        <w:pStyle w:val="20"/>
        <w:rPr>
          <w:rFonts w:hint="eastAsia" w:ascii="宋体" w:hAnsi="宋体" w:eastAsia="宋体" w:cs="宋体"/>
          <w:highlight w:val="none"/>
        </w:rPr>
      </w:pPr>
    </w:p>
    <w:p w14:paraId="2AC8006A">
      <w:pPr>
        <w:pStyle w:val="20"/>
        <w:rPr>
          <w:rFonts w:hint="eastAsia" w:ascii="宋体" w:hAnsi="宋体" w:eastAsia="宋体" w:cs="宋体"/>
          <w:highlight w:val="none"/>
        </w:rPr>
      </w:pPr>
    </w:p>
    <w:p w14:paraId="48BC81E9">
      <w:pPr>
        <w:pStyle w:val="20"/>
        <w:rPr>
          <w:rFonts w:hint="eastAsia" w:ascii="宋体" w:hAnsi="宋体" w:eastAsia="宋体" w:cs="宋体"/>
          <w:highlight w:val="none"/>
        </w:rPr>
      </w:pPr>
    </w:p>
    <w:p w14:paraId="0831DB6D">
      <w:pPr>
        <w:pStyle w:val="20"/>
        <w:rPr>
          <w:rFonts w:hint="eastAsia" w:ascii="宋体" w:hAnsi="宋体" w:eastAsia="宋体" w:cs="宋体"/>
          <w:highlight w:val="none"/>
        </w:rPr>
      </w:pPr>
    </w:p>
    <w:p w14:paraId="26822406">
      <w:pPr>
        <w:pStyle w:val="20"/>
        <w:rPr>
          <w:rFonts w:hint="eastAsia" w:ascii="宋体" w:hAnsi="宋体" w:eastAsia="宋体" w:cs="宋体"/>
          <w:highlight w:val="none"/>
        </w:rPr>
      </w:pPr>
    </w:p>
    <w:p w14:paraId="72F0CB9B">
      <w:pPr>
        <w:pStyle w:val="20"/>
        <w:rPr>
          <w:rFonts w:hint="eastAsia" w:ascii="宋体" w:hAnsi="宋体" w:eastAsia="宋体" w:cs="宋体"/>
          <w:highlight w:val="none"/>
        </w:rPr>
      </w:pPr>
    </w:p>
    <w:p w14:paraId="09FDC57F">
      <w:pPr>
        <w:pStyle w:val="20"/>
        <w:rPr>
          <w:rFonts w:hint="eastAsia" w:ascii="宋体" w:hAnsi="宋体" w:eastAsia="宋体" w:cs="宋体"/>
          <w:highlight w:val="none"/>
        </w:rPr>
      </w:pPr>
    </w:p>
    <w:p w14:paraId="0942FBEF">
      <w:pPr>
        <w:pStyle w:val="20"/>
        <w:rPr>
          <w:rFonts w:hint="eastAsia" w:ascii="宋体" w:hAnsi="宋体" w:eastAsia="宋体" w:cs="宋体"/>
          <w:highlight w:val="none"/>
        </w:rPr>
      </w:pPr>
    </w:p>
    <w:p w14:paraId="29DBA081">
      <w:pPr>
        <w:pStyle w:val="20"/>
        <w:rPr>
          <w:rFonts w:hint="eastAsia" w:ascii="宋体" w:hAnsi="宋体" w:eastAsia="宋体" w:cs="宋体"/>
          <w:highlight w:val="none"/>
        </w:rPr>
      </w:pPr>
    </w:p>
    <w:p w14:paraId="4D22610C">
      <w:pPr>
        <w:pStyle w:val="20"/>
        <w:spacing w:line="360" w:lineRule="auto"/>
        <w:ind w:firstLine="3300" w:firstLineChars="1100"/>
        <w:rPr>
          <w:rFonts w:hint="eastAsia" w:ascii="宋体" w:hAnsi="宋体" w:eastAsia="宋体" w:cs="宋体"/>
          <w:sz w:val="30"/>
          <w:szCs w:val="30"/>
          <w:highlight w:val="none"/>
        </w:rPr>
      </w:pPr>
      <w:r>
        <w:rPr>
          <w:rFonts w:hint="eastAsia" w:ascii="宋体" w:hAnsi="宋体" w:eastAsia="宋体" w:cs="宋体"/>
          <w:sz w:val="30"/>
          <w:szCs w:val="30"/>
          <w:highlight w:val="none"/>
        </w:rPr>
        <w:t>甲  方：西北妇女儿童医院</w:t>
      </w:r>
    </w:p>
    <w:p w14:paraId="6B675E96">
      <w:pPr>
        <w:pStyle w:val="20"/>
        <w:spacing w:line="360" w:lineRule="auto"/>
        <w:ind w:firstLine="3300" w:firstLineChars="1100"/>
        <w:rPr>
          <w:rFonts w:hint="eastAsia" w:ascii="宋体" w:hAnsi="宋体" w:eastAsia="宋体" w:cs="宋体"/>
          <w:sz w:val="30"/>
          <w:szCs w:val="30"/>
          <w:highlight w:val="none"/>
        </w:rPr>
      </w:pPr>
      <w:r>
        <w:rPr>
          <w:rFonts w:hint="eastAsia" w:ascii="宋体" w:hAnsi="宋体" w:eastAsia="宋体" w:cs="宋体"/>
          <w:sz w:val="30"/>
          <w:szCs w:val="30"/>
          <w:highlight w:val="none"/>
        </w:rPr>
        <w:t>乙  方：</w:t>
      </w:r>
    </w:p>
    <w:p w14:paraId="44B7E0DE">
      <w:pPr>
        <w:pStyle w:val="20"/>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 </w:t>
      </w:r>
    </w:p>
    <w:p w14:paraId="3146BB12">
      <w:pPr>
        <w:pStyle w:val="20"/>
        <w:rPr>
          <w:rFonts w:hint="eastAsia" w:ascii="宋体" w:hAnsi="宋体" w:eastAsia="宋体" w:cs="宋体"/>
          <w:highlight w:val="none"/>
        </w:rPr>
      </w:pPr>
    </w:p>
    <w:p w14:paraId="559C0C17">
      <w:pPr>
        <w:pStyle w:val="20"/>
        <w:rPr>
          <w:rFonts w:hint="eastAsia" w:ascii="宋体" w:hAnsi="宋体" w:eastAsia="宋体" w:cs="宋体"/>
          <w:highlight w:val="none"/>
        </w:rPr>
      </w:pPr>
    </w:p>
    <w:p w14:paraId="25208CBA">
      <w:pPr>
        <w:pStyle w:val="20"/>
        <w:rPr>
          <w:rFonts w:hint="eastAsia" w:ascii="宋体" w:hAnsi="宋体" w:eastAsia="宋体" w:cs="宋体"/>
          <w:highlight w:val="none"/>
        </w:rPr>
      </w:pPr>
    </w:p>
    <w:p w14:paraId="315FFEC4">
      <w:pPr>
        <w:pStyle w:val="20"/>
        <w:rPr>
          <w:rFonts w:hint="eastAsia" w:ascii="宋体" w:hAnsi="宋体" w:eastAsia="宋体" w:cs="宋体"/>
          <w:highlight w:val="none"/>
        </w:rPr>
        <w:sectPr>
          <w:pgSz w:w="11906" w:h="16838"/>
          <w:pgMar w:top="1417" w:right="1417" w:bottom="1417" w:left="1417" w:header="851" w:footer="992" w:gutter="0"/>
          <w:pgNumType w:fmt="decimal"/>
          <w:cols w:space="720" w:num="1"/>
          <w:docGrid w:type="lines" w:linePitch="312" w:charSpace="0"/>
        </w:sectPr>
      </w:pPr>
    </w:p>
    <w:p w14:paraId="515989A2">
      <w:pPr>
        <w:pStyle w:val="20"/>
        <w:jc w:val="center"/>
        <w:rPr>
          <w:rFonts w:hint="eastAsia" w:ascii="宋体" w:hAnsi="宋体" w:eastAsia="宋体" w:cs="宋体"/>
          <w:sz w:val="36"/>
          <w:szCs w:val="36"/>
          <w:highlight w:val="none"/>
          <w:lang w:val="en-US" w:eastAsia="zh-CN"/>
        </w:rPr>
      </w:pPr>
      <w:r>
        <w:rPr>
          <w:rFonts w:hint="eastAsia" w:ascii="宋体" w:hAnsi="宋体" w:eastAsia="宋体" w:cs="宋体"/>
          <w:sz w:val="36"/>
          <w:szCs w:val="36"/>
          <w:highlight w:val="none"/>
          <w:lang w:val="en-US" w:eastAsia="zh-CN"/>
        </w:rPr>
        <w:t>GE婴儿辐射保暖台等设备</w:t>
      </w:r>
    </w:p>
    <w:p w14:paraId="17272E6F">
      <w:pPr>
        <w:pStyle w:val="20"/>
        <w:jc w:val="center"/>
        <w:rPr>
          <w:rFonts w:hint="eastAsia" w:ascii="宋体" w:hAnsi="宋体" w:eastAsia="宋体" w:cs="宋体"/>
          <w:sz w:val="36"/>
          <w:szCs w:val="36"/>
          <w:highlight w:val="none"/>
        </w:rPr>
      </w:pPr>
      <w:r>
        <w:rPr>
          <w:rFonts w:hint="eastAsia" w:ascii="宋体" w:hAnsi="宋体" w:eastAsia="宋体" w:cs="宋体"/>
          <w:sz w:val="36"/>
          <w:szCs w:val="36"/>
          <w:highlight w:val="none"/>
          <w:lang w:val="en-US" w:eastAsia="zh-CN"/>
        </w:rPr>
        <w:t>原厂维保服务项目</w:t>
      </w:r>
      <w:r>
        <w:rPr>
          <w:rFonts w:hint="eastAsia" w:ascii="宋体" w:hAnsi="宋体" w:eastAsia="宋体" w:cs="宋体"/>
          <w:sz w:val="36"/>
          <w:szCs w:val="36"/>
          <w:highlight w:val="none"/>
        </w:rPr>
        <w:t>合同</w:t>
      </w:r>
    </w:p>
    <w:p w14:paraId="30EB4650">
      <w:pPr>
        <w:pStyle w:val="20"/>
        <w:pageBreakBefore w:val="0"/>
        <w:widowControl/>
        <w:wordWrap/>
        <w:topLinePunct w:val="0"/>
        <w:bidi w:val="0"/>
        <w:adjustRightInd/>
        <w:snapToGrid/>
        <w:spacing w:line="360" w:lineRule="auto"/>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（合同草案条款仅供参考，以实际签订合同为准）</w:t>
      </w:r>
    </w:p>
    <w:p w14:paraId="5F13D143">
      <w:pPr>
        <w:pStyle w:val="20"/>
        <w:pageBreakBefore w:val="0"/>
        <w:widowControl/>
        <w:wordWrap/>
        <w:topLinePunct w:val="0"/>
        <w:bidi w:val="0"/>
        <w:adjustRightInd/>
        <w:snapToGrid/>
        <w:spacing w:line="360" w:lineRule="auto"/>
        <w:rPr>
          <w:rFonts w:hint="eastAsia" w:ascii="宋体" w:hAnsi="宋体" w:eastAsia="宋体" w:cs="宋体"/>
          <w:sz w:val="24"/>
          <w:szCs w:val="24"/>
          <w:highlight w:val="none"/>
        </w:rPr>
      </w:pPr>
    </w:p>
    <w:p w14:paraId="59D88E57">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西北妇女儿童医院（以下简称甲方）经</w:t>
      </w:r>
      <w:r>
        <w:rPr>
          <w:rFonts w:hint="eastAsia" w:ascii="宋体" w:hAnsi="宋体" w:eastAsia="宋体" w:cs="宋体"/>
          <w:sz w:val="24"/>
          <w:szCs w:val="24"/>
          <w:highlight w:val="none"/>
          <w:lang w:eastAsia="zh-CN"/>
        </w:rPr>
        <w:t>政府</w:t>
      </w:r>
      <w:r>
        <w:rPr>
          <w:rFonts w:hint="eastAsia" w:ascii="宋体" w:hAnsi="宋体" w:eastAsia="宋体" w:cs="宋体"/>
          <w:sz w:val="24"/>
          <w:szCs w:val="24"/>
          <w:highlight w:val="none"/>
        </w:rPr>
        <w:t>采购</w:t>
      </w:r>
      <w:r>
        <w:rPr>
          <w:rFonts w:hint="eastAsia" w:ascii="宋体" w:hAnsi="宋体" w:eastAsia="宋体" w:cs="宋体"/>
          <w:sz w:val="24"/>
          <w:szCs w:val="24"/>
          <w:highlight w:val="none"/>
          <w:lang w:val="en-US" w:eastAsia="zh-CN"/>
        </w:rPr>
        <w:t>程序</w:t>
      </w:r>
      <w:r>
        <w:rPr>
          <w:rFonts w:hint="eastAsia" w:ascii="宋体" w:hAnsi="宋体" w:eastAsia="宋体" w:cs="宋体"/>
          <w:sz w:val="24"/>
          <w:szCs w:val="24"/>
          <w:highlight w:val="none"/>
        </w:rPr>
        <w:t>，选定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公司（以下简称乙方）为</w:t>
      </w:r>
      <w:r>
        <w:rPr>
          <w:rFonts w:hint="default" w:ascii="宋体" w:hAnsi="宋体" w:eastAsia="宋体" w:cs="宋体"/>
          <w:sz w:val="24"/>
          <w:szCs w:val="24"/>
          <w:highlight w:val="none"/>
          <w:lang w:eastAsia="zh-CN"/>
        </w:rPr>
        <w:t>GE婴儿辐射保暖台等设备原厂维保服务</w:t>
      </w:r>
      <w:r>
        <w:rPr>
          <w:rFonts w:hint="eastAsia" w:ascii="宋体" w:hAnsi="宋体" w:eastAsia="宋体" w:cs="宋体"/>
          <w:sz w:val="24"/>
          <w:szCs w:val="24"/>
          <w:highlight w:val="none"/>
          <w:lang w:val="en-US" w:eastAsia="zh-CN"/>
        </w:rPr>
        <w:t>项目</w:t>
      </w:r>
      <w:r>
        <w:rPr>
          <w:rFonts w:hint="eastAsia" w:ascii="宋体" w:hAnsi="宋体" w:eastAsia="宋体" w:cs="宋体"/>
          <w:sz w:val="24"/>
          <w:szCs w:val="24"/>
          <w:highlight w:val="none"/>
        </w:rPr>
        <w:t>成交单位。依据《中华人民共和国</w:t>
      </w:r>
      <w:r>
        <w:rPr>
          <w:rFonts w:hint="eastAsia" w:ascii="宋体" w:hAnsi="宋体" w:eastAsia="宋体" w:cs="宋体"/>
          <w:sz w:val="24"/>
          <w:szCs w:val="24"/>
          <w:highlight w:val="none"/>
          <w:lang w:val="en-US" w:eastAsia="zh-CN"/>
        </w:rPr>
        <w:t>政府采购法</w:t>
      </w:r>
      <w:r>
        <w:rPr>
          <w:rFonts w:hint="eastAsia" w:ascii="宋体" w:hAnsi="宋体" w:eastAsia="宋体" w:cs="宋体"/>
          <w:sz w:val="24"/>
          <w:szCs w:val="24"/>
          <w:highlight w:val="none"/>
        </w:rPr>
        <w:t>》《中华人民共和国民法典》，经甲、乙双方共同协商，按下述条款和条件签署本合同。</w:t>
      </w:r>
    </w:p>
    <w:p w14:paraId="3192F0E6">
      <w:pPr>
        <w:keepNext/>
        <w:keepLines/>
        <w:pageBreakBefore w:val="0"/>
        <w:widowControl/>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sz w:val="24"/>
          <w:szCs w:val="24"/>
          <w:highlight w:val="none"/>
          <w:lang w:val="en-US" w:eastAsia="zh-CN"/>
        </w:rPr>
      </w:pPr>
      <w:bookmarkStart w:id="16" w:name="OLE_LINK1"/>
      <w:r>
        <w:rPr>
          <w:rFonts w:hint="eastAsia" w:ascii="宋体" w:hAnsi="宋体" w:eastAsia="宋体" w:cs="宋体"/>
          <w:b/>
          <w:bCs/>
          <w:spacing w:val="1"/>
          <w:sz w:val="24"/>
          <w:szCs w:val="24"/>
          <w:highlight w:val="none"/>
        </w:rPr>
        <w:t>一、</w:t>
      </w:r>
      <w:r>
        <w:rPr>
          <w:rFonts w:hint="eastAsia" w:ascii="宋体" w:hAnsi="宋体" w:eastAsia="宋体" w:cs="宋体"/>
          <w:b/>
          <w:bCs/>
          <w:spacing w:val="1"/>
          <w:sz w:val="24"/>
          <w:szCs w:val="24"/>
          <w:highlight w:val="none"/>
          <w:lang w:val="en-US" w:eastAsia="zh-CN"/>
        </w:rPr>
        <w:t>项目名称</w:t>
      </w:r>
      <w:r>
        <w:rPr>
          <w:rFonts w:hint="eastAsia" w:ascii="宋体" w:hAnsi="宋体" w:eastAsia="宋体" w:cs="宋体"/>
          <w:b/>
          <w:bCs/>
          <w:spacing w:val="1"/>
          <w:sz w:val="24"/>
          <w:szCs w:val="24"/>
          <w:highlight w:val="none"/>
        </w:rPr>
        <w:t>：</w:t>
      </w:r>
    </w:p>
    <w:p w14:paraId="0EDF73E2">
      <w:pPr>
        <w:keepNext/>
        <w:keepLines/>
        <w:pageBreakBefore w:val="0"/>
        <w:widowControl/>
        <w:kinsoku/>
        <w:wordWrap/>
        <w:overflowPunct/>
        <w:topLinePunct w:val="0"/>
        <w:autoSpaceDE w:val="0"/>
        <w:autoSpaceDN w:val="0"/>
        <w:bidi w:val="0"/>
        <w:adjustRightInd/>
        <w:snapToGrid/>
        <w:spacing w:line="360" w:lineRule="auto"/>
        <w:ind w:left="0"/>
        <w:jc w:val="left"/>
        <w:textAlignment w:val="auto"/>
        <w:rPr>
          <w:rFonts w:hint="eastAsia" w:ascii="宋体" w:hAnsi="宋体" w:eastAsia="宋体" w:cs="宋体"/>
          <w:sz w:val="24"/>
          <w:szCs w:val="24"/>
          <w:highlight w:val="none"/>
          <w:lang w:val="en-US" w:eastAsia="zh-CN"/>
        </w:rPr>
      </w:pPr>
      <w:r>
        <w:rPr>
          <w:rFonts w:hint="eastAsia" w:ascii="宋体" w:hAnsi="宋体" w:eastAsia="宋体" w:cs="宋体"/>
          <w:b/>
          <w:bCs/>
          <w:spacing w:val="4"/>
          <w:sz w:val="24"/>
          <w:szCs w:val="24"/>
          <w:highlight w:val="none"/>
        </w:rPr>
        <w:t>二、维保地点</w:t>
      </w:r>
      <w:r>
        <w:rPr>
          <w:rFonts w:hint="eastAsia" w:ascii="宋体" w:hAnsi="宋体" w:eastAsia="宋体" w:cs="宋体"/>
          <w:spacing w:val="4"/>
          <w:sz w:val="24"/>
          <w:szCs w:val="24"/>
          <w:highlight w:val="none"/>
        </w:rPr>
        <w:t>：</w:t>
      </w:r>
    </w:p>
    <w:p w14:paraId="6448DBE5">
      <w:pPr>
        <w:pStyle w:val="20"/>
        <w:pageBreakBefore w:val="0"/>
        <w:widowControl/>
        <w:wordWrap/>
        <w:topLinePunct w:val="0"/>
        <w:bidi w:val="0"/>
        <w:adjustRightInd/>
        <w:snapToGrid/>
        <w:spacing w:line="360" w:lineRule="auto"/>
        <w:ind w:left="0"/>
        <w:outlineLvl w:val="2"/>
        <w:rPr>
          <w:rFonts w:hint="eastAsia" w:ascii="宋体" w:hAnsi="宋体" w:eastAsia="宋体" w:cs="宋体"/>
          <w:b/>
          <w:bCs/>
          <w:spacing w:val="9"/>
          <w:sz w:val="24"/>
          <w:szCs w:val="24"/>
          <w:highlight w:val="none"/>
        </w:rPr>
      </w:pPr>
      <w:r>
        <w:rPr>
          <w:rFonts w:hint="eastAsia" w:ascii="宋体" w:hAnsi="宋体" w:eastAsia="宋体" w:cs="宋体"/>
          <w:b/>
          <w:bCs/>
          <w:spacing w:val="1"/>
          <w:sz w:val="24"/>
          <w:szCs w:val="24"/>
          <w:highlight w:val="none"/>
        </w:rPr>
        <w:t>三</w:t>
      </w:r>
      <w:r>
        <w:rPr>
          <w:rFonts w:hint="eastAsia" w:ascii="宋体" w:hAnsi="宋体" w:eastAsia="宋体" w:cs="宋体"/>
          <w:spacing w:val="-53"/>
          <w:sz w:val="24"/>
          <w:szCs w:val="24"/>
          <w:highlight w:val="none"/>
        </w:rPr>
        <w:t xml:space="preserve"> </w:t>
      </w:r>
      <w:r>
        <w:rPr>
          <w:rFonts w:hint="eastAsia" w:ascii="宋体" w:hAnsi="宋体" w:eastAsia="宋体" w:cs="宋体"/>
          <w:b/>
          <w:bCs/>
          <w:spacing w:val="1"/>
          <w:sz w:val="24"/>
          <w:szCs w:val="24"/>
          <w:highlight w:val="none"/>
        </w:rPr>
        <w:t>、</w:t>
      </w:r>
      <w:r>
        <w:rPr>
          <w:rFonts w:hint="eastAsia" w:ascii="宋体" w:hAnsi="宋体" w:eastAsia="宋体" w:cs="宋体"/>
          <w:b/>
          <w:bCs/>
          <w:spacing w:val="9"/>
          <w:sz w:val="24"/>
          <w:szCs w:val="24"/>
          <w:highlight w:val="none"/>
        </w:rPr>
        <w:t>维保设备清单：</w:t>
      </w:r>
    </w:p>
    <w:tbl>
      <w:tblPr>
        <w:tblStyle w:val="17"/>
        <w:tblW w:w="9496" w:type="dxa"/>
        <w:tblInd w:w="317"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34"/>
        <w:gridCol w:w="2055"/>
        <w:gridCol w:w="1996"/>
        <w:gridCol w:w="2007"/>
        <w:gridCol w:w="1352"/>
        <w:gridCol w:w="1352"/>
      </w:tblGrid>
      <w:tr w14:paraId="07F68C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283EC">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序号</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2C7CB">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卡片编号</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CA3E2">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固定资产名称</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A7EC1">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规格型号</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7E9CB">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数量：台</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401E">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保修类型</w:t>
            </w:r>
          </w:p>
        </w:tc>
      </w:tr>
      <w:tr w14:paraId="26900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071B5">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59A8">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05891</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05892</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05893</w:t>
            </w:r>
          </w:p>
          <w:p w14:paraId="4786D9D6">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05894</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05895</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05896</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35067">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婴儿辐射保暖台</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CE0F9">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Giraffe</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08D58">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6</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14606">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全保</w:t>
            </w:r>
          </w:p>
        </w:tc>
      </w:tr>
      <w:tr w14:paraId="6E878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21E74">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ABE35">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05897</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05898</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05899</w:t>
            </w:r>
          </w:p>
          <w:p w14:paraId="2556F6AD">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05900</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05903</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05904</w:t>
            </w:r>
          </w:p>
          <w:p w14:paraId="782FA705">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05905</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E4AF2">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多功能培养箱</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4E2FD">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Giraffe Omnibe</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F0FB">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7</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18429">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全保</w:t>
            </w:r>
          </w:p>
        </w:tc>
      </w:tr>
      <w:tr w14:paraId="3154D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4" w:hRule="atLeast"/>
        </w:trPr>
        <w:tc>
          <w:tcPr>
            <w:tcW w:w="7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10644">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20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45A6">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05906、05907、05908</w:t>
            </w:r>
          </w:p>
          <w:p w14:paraId="60F83012">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05909、05910、05911</w:t>
            </w:r>
          </w:p>
          <w:p w14:paraId="7E3A6B48">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05912、05913、05914</w:t>
            </w:r>
          </w:p>
          <w:p w14:paraId="5A4A09A3">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24297、24298、24299</w:t>
            </w:r>
          </w:p>
          <w:p w14:paraId="408210AE">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24300、24301、24302</w:t>
            </w:r>
          </w:p>
          <w:p w14:paraId="59EAC080">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24303、24304、24305</w:t>
            </w:r>
          </w:p>
          <w:p w14:paraId="0225889A">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24308、24309、24310</w:t>
            </w:r>
          </w:p>
          <w:p w14:paraId="29146185">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24311、24313、24314</w:t>
            </w:r>
          </w:p>
          <w:p w14:paraId="091F427F">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24315、24316、24317</w:t>
            </w:r>
          </w:p>
          <w:p w14:paraId="252BCA40">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24318、24319、24320</w:t>
            </w:r>
          </w:p>
          <w:p w14:paraId="03872ACC">
            <w:pPr>
              <w:keepNext/>
              <w:keepLines/>
              <w:pageBreakBefore w:val="0"/>
              <w:widowControl/>
              <w:suppressLineNumbers w:val="0"/>
              <w:wordWrap/>
              <w:overflowPunct/>
              <w:topLinePunct w:val="0"/>
              <w:autoSpaceDE w:val="0"/>
              <w:autoSpaceDN w:val="0"/>
              <w:bidi w:val="0"/>
              <w:adjustRightInd w:val="0"/>
              <w:snapToGrid w:val="0"/>
              <w:jc w:val="both"/>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snapToGrid w:val="0"/>
                <w:color w:val="000000"/>
                <w:kern w:val="0"/>
                <w:sz w:val="21"/>
                <w:szCs w:val="21"/>
                <w:highlight w:val="none"/>
                <w:u w:val="none"/>
                <w:lang w:val="en-US" w:eastAsia="zh-CN" w:bidi="ar"/>
              </w:rPr>
              <w:t>24321</w:t>
            </w:r>
          </w:p>
        </w:tc>
        <w:tc>
          <w:tcPr>
            <w:tcW w:w="19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B23DC">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婴儿培养箱</w:t>
            </w:r>
          </w:p>
        </w:tc>
        <w:tc>
          <w:tcPr>
            <w:tcW w:w="2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A374F">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1"/>
                <w:szCs w:val="21"/>
                <w:highlight w:val="none"/>
                <w:u w:val="none"/>
                <w:lang w:val="en-US" w:eastAsia="zh-CN" w:bidi="ar"/>
              </w:rPr>
              <w:t>Giraffe Incubator</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197F2">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SA"/>
              </w:rPr>
            </w:pPr>
            <w:r>
              <w:rPr>
                <w:rFonts w:hint="eastAsia" w:ascii="宋体" w:hAnsi="宋体" w:eastAsia="宋体" w:cs="宋体"/>
                <w:i w:val="0"/>
                <w:iCs w:val="0"/>
                <w:snapToGrid w:val="0"/>
                <w:color w:val="000000"/>
                <w:kern w:val="0"/>
                <w:sz w:val="21"/>
                <w:szCs w:val="21"/>
                <w:highlight w:val="none"/>
                <w:u w:val="none"/>
                <w:lang w:val="en-US" w:eastAsia="zh-CN" w:bidi="ar"/>
              </w:rPr>
              <w:t>31</w:t>
            </w:r>
          </w:p>
        </w:tc>
        <w:tc>
          <w:tcPr>
            <w:tcW w:w="13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9A920">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全保</w:t>
            </w:r>
          </w:p>
        </w:tc>
      </w:tr>
    </w:tbl>
    <w:p w14:paraId="042A051B">
      <w:pPr>
        <w:pStyle w:val="4"/>
        <w:pageBreakBefore w:val="0"/>
        <w:wordWrap/>
        <w:overflowPunct/>
        <w:topLinePunct w:val="0"/>
        <w:bidi w:val="0"/>
        <w:rPr>
          <w:rFonts w:hint="eastAsia" w:ascii="宋体" w:hAnsi="宋体" w:eastAsia="宋体" w:cs="宋体"/>
          <w:b/>
          <w:bCs/>
          <w:snapToGrid w:val="0"/>
          <w:color w:val="000000"/>
          <w:spacing w:val="2"/>
          <w:kern w:val="0"/>
          <w:sz w:val="24"/>
          <w:szCs w:val="24"/>
          <w:highlight w:val="none"/>
          <w:lang w:val="en-US" w:eastAsia="zh-CN" w:bidi="ar-SA"/>
        </w:rPr>
      </w:pPr>
      <w:r>
        <w:rPr>
          <w:rFonts w:hint="eastAsia" w:ascii="宋体" w:hAnsi="宋体" w:eastAsia="宋体" w:cs="宋体"/>
          <w:b/>
          <w:bCs/>
          <w:snapToGrid w:val="0"/>
          <w:color w:val="000000"/>
          <w:spacing w:val="2"/>
          <w:kern w:val="0"/>
          <w:sz w:val="24"/>
          <w:szCs w:val="24"/>
          <w:highlight w:val="none"/>
          <w:lang w:val="en-US" w:eastAsia="zh-CN" w:bidi="ar-SA"/>
        </w:rPr>
        <w:t>四、服务内容</w:t>
      </w:r>
    </w:p>
    <w:p w14:paraId="413882E4">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44台设备整机全保，含所有零配件及人工费用，零备件更换的数量及种类均不受限制。</w:t>
      </w:r>
    </w:p>
    <w:p w14:paraId="39194761">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维修更换全部采用GE原厂全新备件，杜绝翻新件、替代件、无资质配件。</w:t>
      </w:r>
    </w:p>
    <w:p w14:paraId="2A02E0F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服务期内不限次数现场维修，接采购人报修后2小时内响应，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24小时内到达现场维修。</w:t>
      </w:r>
    </w:p>
    <w:p w14:paraId="05114A40">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全年上门巡检保养服务不少于4次，服务内容包括但不限于核心系统检测校准、安全报警系统调试、机械与结构维护、电路与气路检修等。</w:t>
      </w:r>
    </w:p>
    <w:p w14:paraId="355C9E63">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服务工单：每次开展维修、巡检或保养工作时，均须填写正式服务工单，经双方签字确认后，将电子版提交至采购人医疗设备科存档。</w:t>
      </w:r>
    </w:p>
    <w:p w14:paraId="18F2EA4C">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人员资质：派驻工程师为GE原厂认证专业工程师，持有GE暖箱专项维修资质证书，具备3年以上同品牌设备维保经验。</w:t>
      </w:r>
    </w:p>
    <w:p w14:paraId="16D673F5">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技术保障：服务商具备原厂技术支持权限，常用核心备件（温控传感器、加热丝、报警模块、电路板）储备充足，杜绝因备件短缺导致维修延误。</w:t>
      </w:r>
    </w:p>
    <w:p w14:paraId="0A4F6D2A">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b/>
          <w:bCs/>
          <w:spacing w:val="20"/>
          <w:sz w:val="24"/>
          <w:szCs w:val="24"/>
          <w:highlight w:val="none"/>
          <w:lang w:val="en-US" w:eastAsia="zh-CN"/>
        </w:rPr>
      </w:pPr>
      <w:r>
        <w:rPr>
          <w:rFonts w:hint="eastAsia" w:ascii="宋体" w:hAnsi="宋体" w:eastAsia="宋体" w:cs="宋体"/>
          <w:sz w:val="24"/>
          <w:szCs w:val="24"/>
          <w:highlight w:val="none"/>
          <w:lang w:val="en-US" w:eastAsia="zh-CN"/>
        </w:rPr>
        <w:t>软件升级：若有适用的新版本软件发布，成交供应商实时为采购人提供免费的软件升级服务。</w:t>
      </w:r>
    </w:p>
    <w:p w14:paraId="4CC3EF28">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b/>
          <w:bCs/>
          <w:spacing w:val="20"/>
          <w:sz w:val="24"/>
          <w:szCs w:val="24"/>
          <w:highlight w:val="none"/>
          <w:lang w:val="en-US" w:eastAsia="zh-CN"/>
        </w:rPr>
      </w:pPr>
      <w:r>
        <w:rPr>
          <w:rFonts w:hint="eastAsia" w:ascii="宋体" w:hAnsi="宋体" w:eastAsia="宋体" w:cs="宋体"/>
          <w:sz w:val="24"/>
          <w:szCs w:val="24"/>
          <w:highlight w:val="none"/>
          <w:lang w:val="en-US" w:eastAsia="zh-CN"/>
        </w:rPr>
        <w:t>免费提供设备操作、日常保养、简单故障排查专项培训，提升科室操作人员设备管护能力。</w:t>
      </w:r>
    </w:p>
    <w:p w14:paraId="4B6022E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wordWrap/>
        <w:overflowPunct/>
        <w:topLinePunct w:val="0"/>
        <w:bidi w:val="0"/>
        <w:spacing w:before="0" w:beforeAutospacing="0" w:after="0" w:afterAutospacing="0" w:line="360" w:lineRule="atLeast"/>
        <w:ind w:left="0" w:right="0"/>
        <w:jc w:val="left"/>
        <w:rPr>
          <w:rFonts w:hint="eastAsia" w:ascii="宋体" w:hAnsi="宋体" w:eastAsia="宋体" w:cs="宋体"/>
          <w:b/>
          <w:bCs/>
          <w:snapToGrid w:val="0"/>
          <w:color w:val="000000"/>
          <w:spacing w:val="2"/>
          <w:kern w:val="0"/>
          <w:sz w:val="24"/>
          <w:szCs w:val="24"/>
          <w:highlight w:val="none"/>
          <w:lang w:val="en-US" w:eastAsia="zh-CN" w:bidi="ar-SA"/>
        </w:rPr>
      </w:pPr>
      <w:r>
        <w:rPr>
          <w:rFonts w:hint="eastAsia" w:ascii="宋体" w:hAnsi="宋体" w:eastAsia="宋体" w:cs="宋体"/>
          <w:b/>
          <w:bCs/>
          <w:snapToGrid w:val="0"/>
          <w:color w:val="000000"/>
          <w:spacing w:val="2"/>
          <w:kern w:val="0"/>
          <w:sz w:val="24"/>
          <w:szCs w:val="24"/>
          <w:highlight w:val="none"/>
          <w:lang w:val="en-US" w:eastAsia="zh-CN" w:bidi="ar-SA"/>
        </w:rPr>
        <w:t>五、服务质量</w:t>
      </w:r>
    </w:p>
    <w:p w14:paraId="10409AEB">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设备性能、技术参数、安全指标完全符合原厂出厂标准及国家医用电气设备安全规范。</w:t>
      </w:r>
    </w:p>
    <w:p w14:paraId="2A346FCB">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按时完成预防性维护，报告规范、数据完整、签字齐全。</w:t>
      </w:r>
    </w:p>
    <w:p w14:paraId="7A1B1D6D">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维修响应、到场、修复时间符合约定，无超时、推诿情况。</w:t>
      </w:r>
    </w:p>
    <w:p w14:paraId="60AFDE99">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配件更换合规，无翻新、假冒、非原厂配件，质保期落实到位。</w:t>
      </w:r>
    </w:p>
    <w:p w14:paraId="697F1488">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bCs/>
          <w:snapToGrid w:val="0"/>
          <w:color w:val="000000"/>
          <w:spacing w:val="2"/>
          <w:kern w:val="0"/>
          <w:sz w:val="24"/>
          <w:szCs w:val="24"/>
          <w:highlight w:val="none"/>
          <w:lang w:val="en-US" w:eastAsia="zh-CN" w:bidi="ar-SA"/>
        </w:rPr>
      </w:pPr>
      <w:r>
        <w:rPr>
          <w:rFonts w:hint="eastAsia" w:ascii="宋体" w:hAnsi="宋体" w:eastAsia="宋体" w:cs="宋体"/>
          <w:b/>
          <w:bCs/>
          <w:snapToGrid w:val="0"/>
          <w:color w:val="000000"/>
          <w:spacing w:val="2"/>
          <w:kern w:val="0"/>
          <w:sz w:val="24"/>
          <w:szCs w:val="24"/>
          <w:highlight w:val="none"/>
          <w:lang w:val="en-US" w:eastAsia="zh-CN" w:bidi="ar-SA"/>
        </w:rPr>
        <w:t>六、考核不合格认定标准（满足任意一条即视为考核不合格）</w:t>
      </w:r>
    </w:p>
    <w:p w14:paraId="55E435DD">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接到报修后 2 小时未响应、24 小时未到场维修，年度累计≥3 次；</w:t>
      </w:r>
    </w:p>
    <w:p w14:paraId="1EF948CB">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擅自使用非原厂配件、翻新件、替代件或无资质配件，或无法提供GE原厂配件渠道证明、厂家出库单及追溯信息，发现 1 次即认定不合格；</w:t>
      </w:r>
    </w:p>
    <w:p w14:paraId="7BEFB03F">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未按约定完成全年 4 次上门巡检保养，或漏检、缺检、资料造假≥1 次；</w:t>
      </w:r>
    </w:p>
    <w:p w14:paraId="6307BE7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因备件短缺、维修能力不足等原因，造成设备停机超过 48 小时且无有效解决方案；</w:t>
      </w:r>
    </w:p>
    <w:p w14:paraId="0FFAFC3F">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服务工单、巡检记录、校准报告不完整、不规范，年度累计≥3 次；</w:t>
      </w:r>
    </w:p>
    <w:p w14:paraId="02805820">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临床科室有效投诉≥2 次，且未按期完成整改；</w:t>
      </w:r>
    </w:p>
    <w:p w14:paraId="75698F8C">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283" w:firstLineChars="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供应商在服务期内出现其他未明确列举，但违反法律法规、强制性标准、采购合同、服务承诺或者合理医疗管理要求的行为，且经采购人催告后预期未整改，或已造成安全风险、损失及不良后果的，视同严重违约，按服务不合格处理。</w:t>
      </w:r>
    </w:p>
    <w:p w14:paraId="4A8D85EA">
      <w:pPr>
        <w:pStyle w:val="20"/>
        <w:pageBreakBefore w:val="0"/>
        <w:widowControl/>
        <w:numPr>
          <w:ilvl w:val="0"/>
          <w:numId w:val="0"/>
        </w:numPr>
        <w:wordWrap/>
        <w:topLinePunct w:val="0"/>
        <w:bidi w:val="0"/>
        <w:adjustRightInd/>
        <w:snapToGrid/>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七、设备维保期限：</w:t>
      </w:r>
    </w:p>
    <w:p w14:paraId="1C3DBE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83" w:leftChars="0" w:firstLine="240" w:firstLineChars="1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1.计划服务期三年，合同一年一签。</w:t>
      </w:r>
    </w:p>
    <w:p w14:paraId="43355CBA">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每年服务期届满前45天，采购人启动年度考核，医疗设备科将结合服务质量、响应时效、配件合规性、巡检完成情况及科室满意度等维度进行综合考评，出具《大、中型设备维保服务考核验收单》，并由相关部门签字确认。</w:t>
      </w:r>
    </w:p>
    <w:p w14:paraId="6195128D">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3.年度考核结果将作为支付上年度尾款及决定是否续签下一年度合同的唯一依据。</w:t>
      </w:r>
    </w:p>
    <w:p w14:paraId="0D95F1B9">
      <w:pPr>
        <w:keepNext/>
        <w:keepLines/>
        <w:pageBreakBefore w:val="0"/>
        <w:widowControl/>
        <w:numPr>
          <w:ilvl w:val="0"/>
          <w:numId w:val="0"/>
        </w:numPr>
        <w:kinsoku w:val="0"/>
        <w:wordWrap/>
        <w:overflowPunct w:val="0"/>
        <w:topLinePunct w:val="0"/>
        <w:autoSpaceDE w:val="0"/>
        <w:autoSpaceDN w:val="0"/>
        <w:bidi w:val="0"/>
        <w:adjustRightInd/>
        <w:snapToGrid/>
        <w:spacing w:line="360" w:lineRule="auto"/>
        <w:ind w:left="0" w:right="0" w:rightChars="0"/>
        <w:jc w:val="left"/>
        <w:textAlignment w:val="auto"/>
        <w:rPr>
          <w:rFonts w:hint="eastAsia" w:ascii="宋体" w:hAnsi="宋体" w:eastAsia="宋体" w:cs="宋体"/>
          <w:b/>
          <w:bCs/>
          <w:spacing w:val="2"/>
          <w:sz w:val="24"/>
          <w:szCs w:val="24"/>
          <w:highlight w:val="none"/>
          <w:lang w:eastAsia="zh-CN"/>
        </w:rPr>
      </w:pPr>
      <w:r>
        <w:rPr>
          <w:rFonts w:hint="eastAsia" w:ascii="宋体" w:hAnsi="宋体" w:eastAsia="宋体" w:cs="宋体"/>
          <w:b/>
          <w:bCs/>
          <w:spacing w:val="2"/>
          <w:sz w:val="24"/>
          <w:szCs w:val="24"/>
          <w:highlight w:val="none"/>
          <w:lang w:val="en-US" w:eastAsia="zh-CN"/>
        </w:rPr>
        <w:t>八</w:t>
      </w:r>
      <w:r>
        <w:rPr>
          <w:rFonts w:hint="eastAsia" w:ascii="宋体" w:hAnsi="宋体" w:eastAsia="宋体" w:cs="宋体"/>
          <w:b/>
          <w:bCs/>
          <w:spacing w:val="2"/>
          <w:sz w:val="24"/>
          <w:szCs w:val="24"/>
          <w:highlight w:val="none"/>
        </w:rPr>
        <w:t>、</w:t>
      </w:r>
      <w:r>
        <w:rPr>
          <w:rFonts w:hint="eastAsia" w:ascii="宋体" w:hAnsi="宋体" w:eastAsia="宋体" w:cs="宋体"/>
          <w:b/>
          <w:bCs/>
          <w:spacing w:val="2"/>
          <w:sz w:val="24"/>
          <w:szCs w:val="24"/>
          <w:highlight w:val="none"/>
          <w:lang w:val="en-US" w:eastAsia="zh-CN"/>
        </w:rPr>
        <w:t>维保费及</w:t>
      </w:r>
      <w:r>
        <w:rPr>
          <w:rFonts w:hint="eastAsia" w:ascii="宋体" w:hAnsi="宋体" w:eastAsia="宋体" w:cs="宋体"/>
          <w:b/>
          <w:bCs/>
          <w:spacing w:val="2"/>
          <w:sz w:val="24"/>
          <w:szCs w:val="24"/>
          <w:highlight w:val="none"/>
        </w:rPr>
        <w:t>付款方式</w:t>
      </w:r>
    </w:p>
    <w:p w14:paraId="091CA966">
      <w:pPr>
        <w:pStyle w:val="20"/>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(一)维保费总额：</w:t>
      </w:r>
      <w:r>
        <w:rPr>
          <w:rFonts w:hint="eastAsia" w:ascii="宋体" w:hAnsi="宋体" w:eastAsia="宋体" w:cs="宋体"/>
          <w:b w:val="0"/>
          <w:bCs w:val="0"/>
          <w:sz w:val="24"/>
          <w:szCs w:val="24"/>
          <w:highlight w:val="none"/>
          <w:u w:val="single"/>
          <w:lang w:val="en-US" w:eastAsia="zh-CN"/>
        </w:rPr>
        <w:t xml:space="preserve">       </w:t>
      </w:r>
      <w:r>
        <w:rPr>
          <w:rFonts w:hint="eastAsia" w:ascii="宋体" w:hAnsi="宋体" w:eastAsia="宋体" w:cs="宋体"/>
          <w:b w:val="0"/>
          <w:bCs w:val="0"/>
          <w:sz w:val="24"/>
          <w:szCs w:val="24"/>
          <w:highlight w:val="none"/>
          <w:lang w:val="en-US" w:eastAsia="zh-CN"/>
        </w:rPr>
        <w:t>元/年。</w:t>
      </w:r>
    </w:p>
    <w:p w14:paraId="2B1A6507">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b w:val="0"/>
          <w:bCs w:val="0"/>
          <w:sz w:val="24"/>
          <w:szCs w:val="24"/>
          <w:highlight w:val="none"/>
          <w:lang w:val="en-US" w:eastAsia="zh-CN"/>
        </w:rPr>
        <w:t>(二)付款方式：</w:t>
      </w:r>
      <w:r>
        <w:rPr>
          <w:rFonts w:hint="eastAsia" w:ascii="宋体" w:hAnsi="宋体" w:eastAsia="宋体" w:cs="宋体"/>
          <w:sz w:val="24"/>
          <w:szCs w:val="24"/>
          <w:highlight w:val="none"/>
          <w:lang w:val="en-US" w:eastAsia="zh-CN"/>
        </w:rPr>
        <w:t xml:space="preserve"> 以实际中标价为结算依据，实行分期付款：</w:t>
      </w:r>
    </w:p>
    <w:p w14:paraId="1C5199E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1.首期款：合同生效且乙方满足项目实施条件后，乙方向甲方开具合规足额发票，甲方向乙方支付合同总额 40% 款项。</w:t>
      </w:r>
    </w:p>
    <w:p w14:paraId="5128CA5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2.中期款：合同履约期满半年，甲方完成阶段性服务考评。考评达标后，乙方按要求开具对应金额发票，甲方收讫发票后按期拨付合同总额 50% 款项。</w:t>
      </w:r>
    </w:p>
    <w:p w14:paraId="5AB3FD5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240" w:firstLineChars="1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3.尾款：全年服务考核合格后，乙方开具剩余款项发票，甲方收到发票后依规结清合同剩余 10% 尾款。</w:t>
      </w:r>
    </w:p>
    <w:p w14:paraId="5941E6E9">
      <w:pPr>
        <w:pStyle w:val="20"/>
        <w:pageBreakBefore w:val="0"/>
        <w:widowControl/>
        <w:wordWrap/>
        <w:topLinePunct w:val="0"/>
        <w:bidi w:val="0"/>
        <w:adjustRightInd/>
        <w:snapToGrid/>
        <w:spacing w:line="360" w:lineRule="auto"/>
        <w:ind w:firstLine="240" w:firstLineChars="1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4.特别约定：若乙方未按甲方要求提供合法合规有效的等额发票及相关资料，甲方有权顺延付款且不承担违约责任；若年度考核不合格，甲方有权不予支付尾款，且不再续签下一年度维保合同。</w:t>
      </w:r>
    </w:p>
    <w:p w14:paraId="75283EA3">
      <w:pPr>
        <w:pStyle w:val="20"/>
        <w:pageBreakBefore w:val="0"/>
        <w:widowControl/>
        <w:wordWrap/>
        <w:topLinePunct w:val="0"/>
        <w:bidi w:val="0"/>
        <w:adjustRightInd/>
        <w:snapToGrid/>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九、维保期内双方义务</w:t>
      </w:r>
    </w:p>
    <w:p w14:paraId="13D40D07">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(一)维保期内甲方义务</w:t>
      </w:r>
    </w:p>
    <w:p w14:paraId="25171F2A">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1.甲方应保证设备电源质量稳定、可靠，并对设备进行日常清洁保养和基本维护工作,做好故障记录。</w:t>
      </w:r>
    </w:p>
    <w:p w14:paraId="277876A8">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2.未经乙方许可，原则上甲方不得自行拆卸、更换机上的线路板、元件或用本机测试其他单位线路板。</w:t>
      </w:r>
    </w:p>
    <w:p w14:paraId="1C570D60">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3.维保期问，甲方提供乙方在甲方的基本工作条件(气源 、电源及维修场地)。</w:t>
      </w:r>
    </w:p>
    <w:p w14:paraId="75372917">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4.维保期问，甲方应该按照设备使用手册的要求正确操作设备，并保证设备使用的电气的正常供应。</w:t>
      </w:r>
    </w:p>
    <w:p w14:paraId="4E21960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(二)维保期内乙方义务</w:t>
      </w:r>
    </w:p>
    <w:p w14:paraId="69D1952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sz w:val="24"/>
          <w:szCs w:val="24"/>
          <w:highlight w:val="none"/>
          <w:lang w:val="en-US" w:eastAsia="zh-CN"/>
        </w:rPr>
        <w:t>1.</w:t>
      </w:r>
      <w:r>
        <w:rPr>
          <w:rFonts w:hint="eastAsia" w:ascii="宋体" w:hAnsi="宋体" w:eastAsia="宋体" w:cs="宋体"/>
          <w:b w:val="0"/>
          <w:bCs w:val="0"/>
          <w:sz w:val="24"/>
          <w:szCs w:val="24"/>
          <w:highlight w:val="none"/>
          <w:lang w:val="en-US" w:eastAsia="zh-CN"/>
        </w:rPr>
        <w:t>乙方承担上述保修设备责任，</w:t>
      </w:r>
      <w:r>
        <w:rPr>
          <w:rFonts w:hint="eastAsia" w:ascii="宋体" w:hAnsi="宋体" w:eastAsia="宋体" w:cs="宋体"/>
          <w:sz w:val="24"/>
          <w:szCs w:val="24"/>
          <w:highlight w:val="none"/>
          <w:lang w:val="en-US" w:eastAsia="zh-CN"/>
        </w:rPr>
        <w:t>服务期内不限次数现场维修，接甲方报修后2小时内响应，</w:t>
      </w:r>
      <w:r>
        <w:rPr>
          <w:rFonts w:hint="eastAsia" w:ascii="宋体" w:hAnsi="宋体" w:eastAsia="宋体" w:cs="宋体"/>
          <w:color w:val="000000" w:themeColor="text1"/>
          <w:sz w:val="24"/>
          <w:szCs w:val="24"/>
          <w:highlight w:val="none"/>
          <w:lang w:val="en-US" w:eastAsia="zh-CN"/>
          <w14:textFill>
            <w14:solidFill>
              <w14:schemeClr w14:val="tx1"/>
            </w14:solidFill>
          </w14:textFill>
        </w:rPr>
        <w:t>24小时内到达现场维修</w:t>
      </w:r>
      <w:r>
        <w:rPr>
          <w:rFonts w:hint="eastAsia" w:ascii="宋体" w:hAnsi="宋体" w:eastAsia="宋体" w:cs="宋体"/>
          <w:b w:val="0"/>
          <w:bCs w:val="0"/>
          <w:sz w:val="24"/>
          <w:szCs w:val="24"/>
          <w:highlight w:val="none"/>
          <w:lang w:val="en-US" w:eastAsia="zh-CN"/>
        </w:rPr>
        <w:t>。维修周期除特殊原因外不得长于12小时。对问题较大、短期内不能解决的，若需返厂维修，相关费用由乙方全部承担。出现紧急故障时，电话响应时间不超过30分钟。当故障无法通过电话，传真等方式排除时，供应商将在4小时内到达现场服务。供应商不得以任何因由拖延修理期限。每次修理不得超过5天，如果超过按1:5时间顺延维保期限。</w:t>
      </w:r>
    </w:p>
    <w:p w14:paraId="5CE340B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2.为保证甲方设备的正常运行，乙方应根据设备运行状况提供每年&gt;4次(具体时间同甲方协商)的定期预防性维护(检测和维护保养)，乙方应于每次预防性维护后15日内向甲方提供一份定期维护报告。</w:t>
      </w:r>
    </w:p>
    <w:p w14:paraId="796FC18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3.乙方在系统故障维修过程中，免收更换零配件的配件费、人工费、搬运费、安装调试费及系统软件升级等一切费用。</w:t>
      </w:r>
    </w:p>
    <w:p w14:paraId="122FF6C2">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开机率承诺:一年内开机率保证在95%以上。一年以365天计算，停机超过一天，顺延5天，停机不足一天的，按一天计算。当设备开机率低于85%时视为乙方违约，甲方有权解除合同，自甲方书面解除合同通知到达乙方之日起，视为合同解除。同时，乙方应按照合同总价的30%向甲方支付违约金。如给甲方造成损失的，还应根据损失情况赔偿损失，包括但不限于律师费、诉讼费、鉴证费、差旅费等全部费用。</w:t>
      </w:r>
    </w:p>
    <w:p w14:paraId="20A7B808">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5.维保期内，每次故障维修及保养事件，必须提供保养记录并到设备科登记。</w:t>
      </w:r>
    </w:p>
    <w:p w14:paraId="30906DB3">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6.维保期结束前，进行系统测试，全面保养维护，确保设备正常运行。</w:t>
      </w:r>
    </w:p>
    <w:p w14:paraId="3915F1E8">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7.维保期内每年提供2次计划性定期保养维护，并严格按照原厂保养手册执行。</w:t>
      </w:r>
    </w:p>
    <w:p w14:paraId="1F072A1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8.随着厂家新版本软件的出台，须免费为医院设备及时提供升级服务并提供相关培训。</w:t>
      </w:r>
    </w:p>
    <w:p w14:paraId="63445740">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9.维保公司应具有800和400服务热线，每天响应时间不少于14小时，能够随时接受客户的咨询和报修，有专门的技术专家在线帮助用户解决问题。</w:t>
      </w:r>
    </w:p>
    <w:p w14:paraId="20C2C183">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10.维保公司每年向院方提交整理成册的维修总结报告。</w:t>
      </w:r>
    </w:p>
    <w:p w14:paraId="71CE1D7A">
      <w:pPr>
        <w:pStyle w:val="20"/>
        <w:pageBreakBefore w:val="0"/>
        <w:widowControl/>
        <w:wordWrap/>
        <w:topLinePunct w:val="0"/>
        <w:bidi w:val="0"/>
        <w:adjustRightInd/>
        <w:snapToGrid/>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十、违约责任</w:t>
      </w:r>
    </w:p>
    <w:p w14:paraId="558B25FE">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(一)按《</w:t>
      </w:r>
      <w:r>
        <w:rPr>
          <w:rFonts w:hint="eastAsia" w:ascii="宋体" w:hAnsi="宋体" w:eastAsia="宋体" w:cs="宋体"/>
          <w:sz w:val="24"/>
          <w:szCs w:val="24"/>
          <w:highlight w:val="none"/>
        </w:rPr>
        <w:t>中华人民共和国</w:t>
      </w:r>
      <w:r>
        <w:rPr>
          <w:rFonts w:hint="eastAsia" w:ascii="宋体" w:hAnsi="宋体" w:eastAsia="宋体" w:cs="宋体"/>
          <w:b w:val="0"/>
          <w:bCs w:val="0"/>
          <w:sz w:val="24"/>
          <w:szCs w:val="24"/>
          <w:highlight w:val="none"/>
          <w:lang w:val="en-US" w:eastAsia="zh-CN"/>
        </w:rPr>
        <w:t>政府采购法》、《</w:t>
      </w:r>
      <w:r>
        <w:rPr>
          <w:rFonts w:hint="eastAsia" w:ascii="宋体" w:hAnsi="宋体" w:eastAsia="宋体" w:cs="宋体"/>
          <w:sz w:val="24"/>
          <w:szCs w:val="24"/>
          <w:highlight w:val="none"/>
        </w:rPr>
        <w:t>中华人民共和国</w:t>
      </w:r>
      <w:r>
        <w:rPr>
          <w:rFonts w:hint="eastAsia" w:ascii="宋体" w:hAnsi="宋体" w:eastAsia="宋体" w:cs="宋体"/>
          <w:b w:val="0"/>
          <w:bCs w:val="0"/>
          <w:sz w:val="24"/>
          <w:szCs w:val="24"/>
          <w:highlight w:val="none"/>
          <w:lang w:val="en-US" w:eastAsia="zh-CN"/>
        </w:rPr>
        <w:t>民法典》中的相关条款执行。</w:t>
      </w:r>
    </w:p>
    <w:p w14:paraId="3BEF7BCC">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(二)由于不可抗力事件(包括但不限于疫情、地震、火灾、战争、骚乱)造成的损坏，乙方根据实际情况部分或全部免除责任，但应5日内书面通知甲方。</w:t>
      </w:r>
    </w:p>
    <w:p w14:paraId="33F74687">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因为乙方不履行合同或者履行合同不符合约定给甲方造成损失的，乙方负责赔偿全部损失(包括但不限于指定第三方进行维修的费用、合同未履行而导致的可能产生的租赁费用及其它由此造成的甲方对第三方的违约损失)。</w:t>
      </w:r>
    </w:p>
    <w:p w14:paraId="26BD783E">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(四)在维保期限内，未经乙方同意甲方不得擅自进行维修或更换第三方零备件，若由此造成为故障和损害的，由甲方自行承担。</w:t>
      </w:r>
    </w:p>
    <w:p w14:paraId="6FFF291E">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违约终止合同:未按合同要求提供服务或不能满足技术要求，甲方有权解除合同，合同自甲方书面解除通知到达供货方时解除，乙方应全部返还甲方已支付全部费用，且乙方应按照合同总价的30%向甲方支付违约金。如给甲方造成损失的，还应根据损失情况赔偿损失，包括但不限于律师费、诉讼费、鉴证费、差旅费等全部费用。</w:t>
      </w:r>
    </w:p>
    <w:p w14:paraId="07E9F54A">
      <w:pPr>
        <w:pStyle w:val="20"/>
        <w:pageBreakBefore w:val="0"/>
        <w:widowControl/>
        <w:wordWrap/>
        <w:topLinePunct w:val="0"/>
        <w:bidi w:val="0"/>
        <w:adjustRightInd/>
        <w:snapToGrid/>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十一、争议解决</w:t>
      </w:r>
    </w:p>
    <w:p w14:paraId="16073BA2">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本合同在履行过程中发生的争议，由甲、乙双方当事人协商解决，协商不成的应依法向甲方所在地人民法院提起起诉。</w:t>
      </w:r>
    </w:p>
    <w:p w14:paraId="7F0AF7E1">
      <w:pPr>
        <w:pStyle w:val="20"/>
        <w:pageBreakBefore w:val="0"/>
        <w:widowControl/>
        <w:wordWrap/>
        <w:topLinePunct w:val="0"/>
        <w:bidi w:val="0"/>
        <w:adjustRightInd/>
        <w:snapToGrid/>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十二、合同生效</w:t>
      </w:r>
    </w:p>
    <w:p w14:paraId="5CC63C71">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本合同一式肆份，甲方持叁份，乙方持壹份，本合同甲方、乙方确认签字、盖章后生效。</w:t>
      </w:r>
    </w:p>
    <w:p w14:paraId="4DC0213F">
      <w:pPr>
        <w:pStyle w:val="20"/>
        <w:pageBreakBefore w:val="0"/>
        <w:widowControl/>
        <w:wordWrap/>
        <w:topLinePunct w:val="0"/>
        <w:bidi w:val="0"/>
        <w:adjustRightInd/>
        <w:snapToGrid/>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十三、其他事项</w:t>
      </w:r>
    </w:p>
    <w:p w14:paraId="591B8F14">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(一)采购文件、响应文件、澄清表(函)、成交通知书、合同附件均成为合同不可分割的部分。</w:t>
      </w:r>
    </w:p>
    <w:p w14:paraId="06BEA975">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(二)合同未尽事宜，由甲、乙双方协商，签订补充协议，与原合同具有同等法律效力。</w:t>
      </w:r>
    </w:p>
    <w:p w14:paraId="4A452692">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(三)合同一经签订，不得擅自变更、中止或终止合同。对确需变更、调整或中止、终止合同的，有法律规定的按照法律规定，除合同约定外，由甲乙双方再行协商，协商一致前，原合同或条款继续履行。</w:t>
      </w:r>
    </w:p>
    <w:p w14:paraId="54BA80D5">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(四)本合同按照中华人民共和国的现行法律进行解释。</w:t>
      </w:r>
    </w:p>
    <w:p w14:paraId="335900BF">
      <w:pPr>
        <w:pStyle w:val="20"/>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(五)合同与技术参数不一致的以技术参数为准。</w:t>
      </w:r>
    </w:p>
    <w:p w14:paraId="36CF5213">
      <w:pPr>
        <w:pStyle w:val="20"/>
        <w:pageBreakBefore w:val="0"/>
        <w:widowControl/>
        <w:wordWrap/>
        <w:topLinePunct w:val="0"/>
        <w:bidi w:val="0"/>
        <w:adjustRightInd/>
        <w:snapToGrid/>
        <w:spacing w:line="360" w:lineRule="auto"/>
        <w:rPr>
          <w:rFonts w:hint="eastAsia" w:ascii="宋体" w:hAnsi="宋体" w:eastAsia="宋体" w:cs="宋体"/>
          <w:b/>
          <w:bCs/>
          <w:sz w:val="24"/>
          <w:szCs w:val="24"/>
          <w:highlight w:val="none"/>
          <w:lang w:val="en-US" w:eastAsia="zh-CN"/>
        </w:rPr>
      </w:pPr>
    </w:p>
    <w:bookmarkEnd w:id="16"/>
    <w:p w14:paraId="649FD9FD">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甲    方                           乙    方</w:t>
      </w:r>
    </w:p>
    <w:p w14:paraId="004E1AF6">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单位名称：西北妇女儿童医院         单位名称： </w:t>
      </w:r>
    </w:p>
    <w:p w14:paraId="39500B64">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地   址：西安市雁翔路1616号       地    址：</w:t>
      </w:r>
    </w:p>
    <w:p w14:paraId="4834AC23">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法</w:t>
      </w:r>
      <w:r>
        <w:rPr>
          <w:rFonts w:hint="eastAsia" w:ascii="宋体" w:hAnsi="宋体" w:eastAsia="宋体" w:cs="宋体"/>
          <w:sz w:val="24"/>
          <w:szCs w:val="24"/>
          <w:highlight w:val="none"/>
          <w:lang w:eastAsia="zh-CN"/>
        </w:rPr>
        <w:t>定</w:t>
      </w:r>
      <w:r>
        <w:rPr>
          <w:rFonts w:hint="eastAsia" w:ascii="宋体" w:hAnsi="宋体" w:eastAsia="宋体" w:cs="宋体"/>
          <w:sz w:val="24"/>
          <w:szCs w:val="24"/>
          <w:highlight w:val="none"/>
        </w:rPr>
        <w:t>代表人：                       法</w:t>
      </w:r>
      <w:r>
        <w:rPr>
          <w:rFonts w:hint="eastAsia" w:ascii="宋体" w:hAnsi="宋体" w:eastAsia="宋体" w:cs="宋体"/>
          <w:sz w:val="24"/>
          <w:szCs w:val="24"/>
          <w:highlight w:val="none"/>
          <w:lang w:eastAsia="zh-CN"/>
        </w:rPr>
        <w:t>定</w:t>
      </w:r>
      <w:r>
        <w:rPr>
          <w:rFonts w:hint="eastAsia" w:ascii="宋体" w:hAnsi="宋体" w:eastAsia="宋体" w:cs="宋体"/>
          <w:sz w:val="24"/>
          <w:szCs w:val="24"/>
          <w:highlight w:val="none"/>
        </w:rPr>
        <w:t>代表人：</w:t>
      </w:r>
    </w:p>
    <w:p w14:paraId="5CF3B0B9">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联系电话：</w:t>
      </w:r>
    </w:p>
    <w:p w14:paraId="1FF91E45">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开 户 行：</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开 户 行：</w:t>
      </w:r>
    </w:p>
    <w:p w14:paraId="1214CA89">
      <w:pPr>
        <w:pStyle w:val="20"/>
        <w:pageBreakBefore w:val="0"/>
        <w:widowControl/>
        <w:wordWrap/>
        <w:topLinePunct w:val="0"/>
        <w:bidi w:val="0"/>
        <w:adjustRightInd/>
        <w:snapToGrid/>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账    号：</w:t>
      </w:r>
    </w:p>
    <w:p w14:paraId="2CF60285">
      <w:pPr>
        <w:pStyle w:val="20"/>
        <w:pageBreakBefore w:val="0"/>
        <w:widowControl/>
        <w:wordWrap/>
        <w:topLinePunct w:val="0"/>
        <w:bidi w:val="0"/>
        <w:adjustRightInd/>
        <w:snapToGrid/>
        <w:spacing w:line="360" w:lineRule="auto"/>
        <w:rPr>
          <w:rFonts w:hint="eastAsia" w:ascii="宋体" w:hAnsi="宋体" w:eastAsia="宋体" w:cs="宋体"/>
          <w:sz w:val="24"/>
          <w:szCs w:val="24"/>
          <w:highlight w:val="none"/>
        </w:rPr>
      </w:pPr>
    </w:p>
    <w:p w14:paraId="1FF95E6B">
      <w:pPr>
        <w:pStyle w:val="20"/>
        <w:pageBreakBefore w:val="0"/>
        <w:widowControl/>
        <w:wordWrap/>
        <w:topLinePunct w:val="0"/>
        <w:bidi w:val="0"/>
        <w:adjustRightInd/>
        <w:snapToGrid/>
        <w:spacing w:line="360" w:lineRule="auto"/>
        <w:ind w:firstLine="3120" w:firstLineChars="1300"/>
        <w:rPr>
          <w:rFonts w:hint="eastAsia" w:ascii="宋体" w:hAnsi="宋体" w:eastAsia="宋体" w:cs="宋体"/>
          <w:sz w:val="24"/>
          <w:szCs w:val="24"/>
          <w:highlight w:val="none"/>
        </w:rPr>
      </w:pPr>
      <w:r>
        <w:rPr>
          <w:rFonts w:hint="eastAsia" w:ascii="宋体" w:hAnsi="宋体" w:eastAsia="宋体" w:cs="宋体"/>
          <w:sz w:val="24"/>
          <w:szCs w:val="24"/>
          <w:highlight w:val="none"/>
        </w:rPr>
        <w:t>签订日期：   年   月   日</w:t>
      </w:r>
    </w:p>
    <w:p w14:paraId="0DDD3A65">
      <w:pPr>
        <w:pStyle w:val="20"/>
        <w:pageBreakBefore w:val="0"/>
        <w:widowControl/>
        <w:wordWrap/>
        <w:topLinePunct w:val="0"/>
        <w:bidi w:val="0"/>
        <w:adjustRightInd/>
        <w:snapToGrid/>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签订地点：西安市</w:t>
      </w:r>
    </w:p>
    <w:p w14:paraId="2EFDA4D7">
      <w:pPr>
        <w:rPr>
          <w:rFonts w:hint="eastAsia" w:ascii="宋体" w:hAnsi="宋体" w:eastAsia="宋体" w:cs="宋体"/>
          <w:sz w:val="24"/>
          <w:szCs w:val="24"/>
          <w:highlight w:val="none"/>
        </w:rPr>
      </w:pPr>
      <w:r>
        <w:rPr>
          <w:rFonts w:hint="eastAsia" w:ascii="宋体" w:hAnsi="宋体" w:eastAsia="宋体" w:cs="宋体"/>
          <w:sz w:val="24"/>
          <w:szCs w:val="24"/>
          <w:highlight w:val="none"/>
        </w:rPr>
        <w:br w:type="page"/>
      </w:r>
    </w:p>
    <w:p w14:paraId="13DB27E8">
      <w:pPr>
        <w:pStyle w:val="20"/>
        <w:pageBreakBefore w:val="0"/>
        <w:widowControl/>
        <w:wordWrap/>
        <w:topLinePunct w:val="0"/>
        <w:bidi w:val="0"/>
        <w:adjustRightInd/>
        <w:snapToGrid/>
        <w:spacing w:line="360" w:lineRule="auto"/>
        <w:rPr>
          <w:rFonts w:hint="eastAsia" w:ascii="宋体" w:hAnsi="宋体" w:eastAsia="宋体" w:cs="宋体"/>
          <w:sz w:val="24"/>
          <w:szCs w:val="24"/>
          <w:highlight w:val="none"/>
          <w:lang w:val="en-US" w:eastAsia="zh-Hans"/>
        </w:rPr>
      </w:pPr>
    </w:p>
    <w:p w14:paraId="79B1F708">
      <w:pPr>
        <w:pStyle w:val="2"/>
        <w:keepNext/>
        <w:keepLines/>
        <w:pageBreakBefore w:val="0"/>
        <w:widowControl/>
        <w:kinsoku w:val="0"/>
        <w:wordWrap/>
        <w:overflowPunct/>
        <w:topLinePunct w:val="0"/>
        <w:autoSpaceDE w:val="0"/>
        <w:autoSpaceDN w:val="0"/>
        <w:bidi w:val="0"/>
        <w:adjustRightInd w:val="0"/>
        <w:snapToGrid w:val="0"/>
        <w:spacing w:before="0" w:after="0" w:line="480" w:lineRule="auto"/>
        <w:jc w:val="center"/>
        <w:textAlignment w:val="baseline"/>
        <w:rPr>
          <w:rFonts w:hint="eastAsia" w:ascii="宋体" w:hAnsi="宋体" w:eastAsia="宋体" w:cs="宋体"/>
          <w:sz w:val="32"/>
          <w:szCs w:val="32"/>
          <w:highlight w:val="none"/>
        </w:rPr>
      </w:pPr>
      <w:bookmarkStart w:id="17" w:name="_Toc10482"/>
      <w:r>
        <w:rPr>
          <w:rFonts w:hint="eastAsia" w:ascii="宋体" w:hAnsi="宋体" w:eastAsia="宋体" w:cs="宋体"/>
          <w:sz w:val="32"/>
          <w:szCs w:val="32"/>
          <w:highlight w:val="none"/>
        </w:rPr>
        <w:t>第</w:t>
      </w:r>
      <w:r>
        <w:rPr>
          <w:rFonts w:hint="eastAsia" w:ascii="宋体" w:hAnsi="宋体" w:eastAsia="宋体" w:cs="宋体"/>
          <w:sz w:val="32"/>
          <w:szCs w:val="32"/>
          <w:highlight w:val="none"/>
          <w:lang w:val="en-US" w:eastAsia="zh-CN"/>
        </w:rPr>
        <w:t>五</w:t>
      </w:r>
      <w:r>
        <w:rPr>
          <w:rFonts w:hint="eastAsia" w:ascii="宋体" w:hAnsi="宋体" w:eastAsia="宋体" w:cs="宋体"/>
          <w:sz w:val="32"/>
          <w:szCs w:val="32"/>
          <w:highlight w:val="none"/>
        </w:rPr>
        <w:t>章 响应文件格式</w:t>
      </w:r>
      <w:bookmarkEnd w:id="14"/>
      <w:bookmarkEnd w:id="15"/>
      <w:bookmarkEnd w:id="17"/>
    </w:p>
    <w:p w14:paraId="4C31A96F">
      <w:pPr>
        <w:pStyle w:val="20"/>
        <w:ind w:firstLine="960"/>
        <w:rPr>
          <w:rFonts w:hint="eastAsia" w:ascii="宋体" w:hAnsi="宋体" w:eastAsia="宋体" w:cs="宋体"/>
          <w:highlight w:val="none"/>
        </w:rPr>
      </w:pPr>
    </w:p>
    <w:p w14:paraId="0D1AD985">
      <w:pPr>
        <w:rPr>
          <w:rFonts w:hint="eastAsia" w:ascii="宋体" w:hAnsi="宋体" w:eastAsia="宋体" w:cs="宋体"/>
          <w:b/>
          <w:sz w:val="36"/>
          <w:szCs w:val="36"/>
          <w:highlight w:val="none"/>
          <w:lang w:val="en-US" w:eastAsia="zh-CN"/>
        </w:rPr>
      </w:pPr>
      <w:r>
        <w:rPr>
          <w:rFonts w:hint="eastAsia" w:ascii="宋体" w:hAnsi="宋体" w:eastAsia="宋体" w:cs="宋体"/>
          <w:b/>
          <w:sz w:val="36"/>
          <w:szCs w:val="36"/>
          <w:highlight w:val="none"/>
        </w:rPr>
        <w:t xml:space="preserve">项目编号: </w:t>
      </w:r>
    </w:p>
    <w:p w14:paraId="04F06563">
      <w:pPr>
        <w:pStyle w:val="5"/>
        <w:rPr>
          <w:rFonts w:hint="eastAsia" w:ascii="宋体" w:hAnsi="宋体" w:eastAsia="宋体" w:cs="宋体"/>
          <w:b/>
          <w:sz w:val="32"/>
          <w:szCs w:val="32"/>
          <w:highlight w:val="none"/>
          <w:lang w:val="en-US" w:eastAsia="zh-CN"/>
        </w:rPr>
      </w:pPr>
    </w:p>
    <w:p w14:paraId="24EF5985">
      <w:pPr>
        <w:pStyle w:val="25"/>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center"/>
        <w:textAlignment w:val="auto"/>
        <w:rPr>
          <w:rFonts w:hint="eastAsia" w:ascii="宋体" w:hAnsi="宋体" w:eastAsia="宋体" w:cs="宋体"/>
          <w:b/>
          <w:bCs/>
          <w:spacing w:val="0"/>
          <w:kern w:val="0"/>
          <w:sz w:val="48"/>
          <w:szCs w:val="48"/>
          <w:highlight w:val="none"/>
          <w:lang w:val="en-US" w:eastAsia="zh-CN"/>
        </w:rPr>
      </w:pPr>
    </w:p>
    <w:p w14:paraId="4842F2C9">
      <w:pPr>
        <w:pStyle w:val="25"/>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bCs/>
          <w:spacing w:val="0"/>
          <w:kern w:val="0"/>
          <w:sz w:val="48"/>
          <w:szCs w:val="48"/>
          <w:highlight w:val="none"/>
          <w:lang w:val="en-US" w:eastAsia="zh-CN"/>
        </w:rPr>
      </w:pPr>
    </w:p>
    <w:p w14:paraId="040CE088">
      <w:pPr>
        <w:pStyle w:val="25"/>
        <w:ind w:left="0" w:leftChars="0" w:firstLine="0" w:firstLineChars="0"/>
        <w:jc w:val="center"/>
        <w:rPr>
          <w:rFonts w:hint="eastAsia" w:ascii="宋体" w:hAnsi="宋体" w:eastAsia="宋体" w:cs="宋体"/>
          <w:b/>
          <w:sz w:val="36"/>
          <w:szCs w:val="36"/>
          <w:highlight w:val="none"/>
          <w:lang w:eastAsia="zh-CN"/>
        </w:rPr>
      </w:pPr>
      <w:r>
        <w:rPr>
          <w:rFonts w:hint="eastAsia" w:ascii="宋体" w:hAnsi="宋体" w:eastAsia="宋体" w:cs="宋体"/>
          <w:b/>
          <w:bCs/>
          <w:spacing w:val="0"/>
          <w:kern w:val="0"/>
          <w:sz w:val="48"/>
          <w:szCs w:val="48"/>
          <w:highlight w:val="none"/>
          <w:lang w:val="en-US" w:eastAsia="zh-CN"/>
        </w:rPr>
        <w:t>项目名称：</w:t>
      </w:r>
    </w:p>
    <w:p w14:paraId="0350CDC4">
      <w:pPr>
        <w:spacing w:before="0" w:beforeLines="0" w:line="800" w:lineRule="exact"/>
        <w:ind w:right="0" w:rightChars="0" w:firstLine="0" w:firstLineChars="0"/>
        <w:jc w:val="center"/>
        <w:rPr>
          <w:rFonts w:hint="eastAsia" w:ascii="宋体" w:hAnsi="宋体" w:eastAsia="宋体" w:cs="宋体"/>
          <w:b/>
          <w:bCs/>
          <w:spacing w:val="20"/>
          <w:kern w:val="0"/>
          <w:sz w:val="48"/>
          <w:szCs w:val="48"/>
          <w:highlight w:val="none"/>
        </w:rPr>
      </w:pPr>
    </w:p>
    <w:p w14:paraId="2A0B374F">
      <w:pPr>
        <w:spacing w:before="0" w:beforeLines="0" w:line="800" w:lineRule="exact"/>
        <w:ind w:right="0" w:rightChars="0" w:firstLine="0" w:firstLineChars="0"/>
        <w:jc w:val="center"/>
        <w:rPr>
          <w:rFonts w:hint="eastAsia" w:ascii="宋体" w:hAnsi="宋体" w:eastAsia="宋体" w:cs="宋体"/>
          <w:b/>
          <w:bCs/>
          <w:spacing w:val="20"/>
          <w:kern w:val="0"/>
          <w:sz w:val="48"/>
          <w:szCs w:val="48"/>
          <w:highlight w:val="none"/>
        </w:rPr>
      </w:pPr>
      <w:r>
        <w:rPr>
          <w:rFonts w:hint="eastAsia" w:ascii="宋体" w:hAnsi="宋体" w:eastAsia="宋体" w:cs="宋体"/>
          <w:b/>
          <w:bCs/>
          <w:spacing w:val="20"/>
          <w:kern w:val="0"/>
          <w:sz w:val="48"/>
          <w:szCs w:val="48"/>
          <w:highlight w:val="none"/>
          <w:lang w:val="en-US" w:eastAsia="zh-CN"/>
        </w:rPr>
        <w:t>单一来源</w:t>
      </w:r>
      <w:r>
        <w:rPr>
          <w:rFonts w:hint="eastAsia" w:ascii="宋体" w:hAnsi="宋体" w:eastAsia="宋体" w:cs="宋体"/>
          <w:b/>
          <w:bCs/>
          <w:spacing w:val="20"/>
          <w:kern w:val="0"/>
          <w:sz w:val="48"/>
          <w:szCs w:val="48"/>
          <w:highlight w:val="none"/>
        </w:rPr>
        <w:t>响应文件</w:t>
      </w:r>
    </w:p>
    <w:p w14:paraId="46FDB2A4">
      <w:pPr>
        <w:pStyle w:val="20"/>
        <w:spacing w:line="480" w:lineRule="auto"/>
        <w:jc w:val="left"/>
        <w:rPr>
          <w:rFonts w:hint="eastAsia" w:ascii="宋体" w:hAnsi="宋体" w:eastAsia="宋体" w:cs="宋体"/>
          <w:sz w:val="52"/>
          <w:szCs w:val="52"/>
          <w:highlight w:val="none"/>
          <w:lang w:val="en-US" w:eastAsia="zh-CN"/>
        </w:rPr>
      </w:pPr>
    </w:p>
    <w:p w14:paraId="64DAC9A9">
      <w:pPr>
        <w:pStyle w:val="20"/>
        <w:spacing w:line="480" w:lineRule="auto"/>
        <w:jc w:val="center"/>
        <w:rPr>
          <w:rFonts w:hint="eastAsia" w:ascii="宋体" w:hAnsi="宋体" w:eastAsia="宋体" w:cs="宋体"/>
          <w:sz w:val="52"/>
          <w:szCs w:val="52"/>
          <w:highlight w:val="none"/>
          <w:lang w:val="en-US" w:eastAsia="zh-CN"/>
        </w:rPr>
      </w:pPr>
    </w:p>
    <w:p w14:paraId="11D3E6AC">
      <w:pPr>
        <w:pStyle w:val="20"/>
        <w:spacing w:line="480" w:lineRule="auto"/>
        <w:jc w:val="center"/>
        <w:rPr>
          <w:rFonts w:hint="eastAsia" w:ascii="宋体" w:hAnsi="宋体" w:eastAsia="宋体" w:cs="宋体"/>
          <w:sz w:val="52"/>
          <w:szCs w:val="52"/>
          <w:highlight w:val="none"/>
          <w:lang w:val="en-US" w:eastAsia="zh-CN"/>
        </w:rPr>
      </w:pPr>
    </w:p>
    <w:p w14:paraId="439FFEE5">
      <w:pPr>
        <w:pStyle w:val="20"/>
        <w:spacing w:line="480" w:lineRule="auto"/>
        <w:ind w:firstLine="960"/>
        <w:rPr>
          <w:rFonts w:hint="eastAsia" w:ascii="宋体" w:hAnsi="宋体" w:eastAsia="宋体" w:cs="宋体"/>
          <w:highlight w:val="none"/>
        </w:rPr>
      </w:pPr>
    </w:p>
    <w:p w14:paraId="011224E2">
      <w:pPr>
        <w:pStyle w:val="20"/>
        <w:spacing w:line="480" w:lineRule="auto"/>
        <w:ind w:firstLine="960"/>
        <w:rPr>
          <w:rFonts w:hint="eastAsia" w:ascii="宋体" w:hAnsi="宋体" w:eastAsia="宋体" w:cs="宋体"/>
          <w:highlight w:val="none"/>
        </w:rPr>
      </w:pPr>
    </w:p>
    <w:p w14:paraId="04BBF26C">
      <w:pPr>
        <w:pStyle w:val="20"/>
        <w:spacing w:line="480" w:lineRule="auto"/>
        <w:ind w:firstLine="960"/>
        <w:rPr>
          <w:rFonts w:hint="eastAsia" w:ascii="宋体" w:hAnsi="宋体" w:eastAsia="宋体" w:cs="宋体"/>
          <w:highlight w:val="none"/>
        </w:rPr>
      </w:pPr>
    </w:p>
    <w:p w14:paraId="7E2B6D7E">
      <w:pPr>
        <w:pStyle w:val="20"/>
        <w:spacing w:line="480" w:lineRule="auto"/>
        <w:ind w:firstLine="960"/>
        <w:rPr>
          <w:rFonts w:hint="eastAsia" w:ascii="宋体" w:hAnsi="宋体" w:eastAsia="宋体" w:cs="宋体"/>
          <w:highlight w:val="none"/>
        </w:rPr>
      </w:pPr>
    </w:p>
    <w:p w14:paraId="6B8B2FAC">
      <w:pPr>
        <w:pStyle w:val="20"/>
        <w:spacing w:line="480" w:lineRule="auto"/>
        <w:ind w:firstLine="960"/>
        <w:jc w:val="both"/>
        <w:rPr>
          <w:rFonts w:hint="eastAsia" w:ascii="宋体" w:hAnsi="宋体" w:eastAsia="宋体" w:cs="宋体"/>
          <w:sz w:val="32"/>
          <w:szCs w:val="32"/>
          <w:highlight w:val="none"/>
          <w:u w:val="single"/>
          <w:lang w:val="en-US" w:eastAsia="zh-CN"/>
        </w:rPr>
      </w:pPr>
      <w:r>
        <w:rPr>
          <w:rFonts w:hint="eastAsia" w:ascii="宋体" w:hAnsi="宋体" w:eastAsia="宋体" w:cs="宋体"/>
          <w:sz w:val="32"/>
          <w:szCs w:val="32"/>
          <w:highlight w:val="none"/>
          <w:lang w:val="en-US" w:eastAsia="zh-CN"/>
        </w:rPr>
        <w:t>供应商名称（公章）：</w:t>
      </w:r>
      <w:r>
        <w:rPr>
          <w:rFonts w:hint="eastAsia" w:ascii="宋体" w:hAnsi="宋体" w:eastAsia="宋体" w:cs="宋体"/>
          <w:sz w:val="32"/>
          <w:szCs w:val="32"/>
          <w:highlight w:val="none"/>
          <w:u w:val="single"/>
          <w:lang w:val="en-US" w:eastAsia="zh-CN"/>
        </w:rPr>
        <w:t xml:space="preserve">                 </w:t>
      </w:r>
    </w:p>
    <w:p w14:paraId="21A174E3">
      <w:pPr>
        <w:pStyle w:val="20"/>
        <w:spacing w:line="480" w:lineRule="auto"/>
        <w:ind w:firstLine="960"/>
        <w:jc w:val="both"/>
        <w:rPr>
          <w:rFonts w:hint="eastAsia" w:ascii="宋体" w:hAnsi="宋体" w:eastAsia="宋体" w:cs="宋体"/>
          <w:sz w:val="32"/>
          <w:szCs w:val="32"/>
          <w:highlight w:val="none"/>
          <w:u w:val="none"/>
          <w:lang w:val="en-US" w:eastAsia="zh-CN"/>
        </w:rPr>
      </w:pPr>
      <w:r>
        <w:rPr>
          <w:rFonts w:hint="eastAsia" w:ascii="宋体" w:hAnsi="宋体" w:eastAsia="宋体" w:cs="宋体"/>
          <w:sz w:val="32"/>
          <w:szCs w:val="32"/>
          <w:highlight w:val="none"/>
          <w:u w:val="none"/>
          <w:lang w:val="en-US" w:eastAsia="zh-CN"/>
        </w:rPr>
        <w:t>法定代表人或被授权人（签字或盖章）：</w:t>
      </w:r>
      <w:r>
        <w:rPr>
          <w:rFonts w:hint="eastAsia" w:ascii="宋体" w:hAnsi="宋体" w:eastAsia="宋体" w:cs="宋体"/>
          <w:sz w:val="32"/>
          <w:szCs w:val="32"/>
          <w:highlight w:val="none"/>
          <w:u w:val="single"/>
          <w:lang w:val="en-US" w:eastAsia="zh-CN"/>
        </w:rPr>
        <w:t xml:space="preserve">        </w:t>
      </w:r>
      <w:r>
        <w:rPr>
          <w:rFonts w:hint="eastAsia" w:ascii="宋体" w:hAnsi="宋体" w:eastAsia="宋体" w:cs="宋体"/>
          <w:sz w:val="32"/>
          <w:szCs w:val="32"/>
          <w:highlight w:val="none"/>
          <w:u w:val="none"/>
          <w:lang w:val="en-US" w:eastAsia="zh-CN"/>
        </w:rPr>
        <w:t xml:space="preserve">      </w:t>
      </w:r>
    </w:p>
    <w:p w14:paraId="39A79A41">
      <w:pPr>
        <w:pStyle w:val="20"/>
        <w:spacing w:line="480" w:lineRule="auto"/>
        <w:ind w:firstLine="960"/>
        <w:jc w:val="both"/>
        <w:rPr>
          <w:rFonts w:hint="eastAsia" w:ascii="宋体" w:hAnsi="宋体" w:eastAsia="宋体" w:cs="宋体"/>
          <w:sz w:val="32"/>
          <w:szCs w:val="32"/>
          <w:highlight w:val="none"/>
          <w:u w:val="single"/>
          <w:lang w:val="en-US" w:eastAsia="zh-CN"/>
        </w:rPr>
      </w:pPr>
      <w:r>
        <w:rPr>
          <w:rFonts w:hint="eastAsia" w:ascii="宋体" w:hAnsi="宋体" w:eastAsia="宋体" w:cs="宋体"/>
          <w:sz w:val="32"/>
          <w:szCs w:val="32"/>
          <w:highlight w:val="none"/>
          <w:lang w:val="en-US" w:eastAsia="zh-CN"/>
        </w:rPr>
        <w:t>日      期：</w:t>
      </w:r>
      <w:r>
        <w:rPr>
          <w:rFonts w:hint="eastAsia" w:ascii="宋体" w:hAnsi="宋体" w:eastAsia="宋体" w:cs="宋体"/>
          <w:sz w:val="32"/>
          <w:szCs w:val="32"/>
          <w:highlight w:val="none"/>
          <w:u w:val="single"/>
          <w:lang w:val="en-US" w:eastAsia="zh-CN"/>
        </w:rPr>
        <w:t xml:space="preserve">                 </w:t>
      </w:r>
    </w:p>
    <w:p w14:paraId="65D4E809">
      <w:pPr>
        <w:rPr>
          <w:rFonts w:hint="eastAsia" w:ascii="宋体" w:hAnsi="宋体" w:eastAsia="宋体" w:cs="宋体"/>
          <w:sz w:val="32"/>
          <w:szCs w:val="32"/>
          <w:highlight w:val="none"/>
          <w:u w:val="single"/>
          <w:lang w:val="en-US" w:eastAsia="zh-CN"/>
        </w:rPr>
      </w:pPr>
      <w:r>
        <w:rPr>
          <w:rFonts w:hint="eastAsia" w:ascii="宋体" w:hAnsi="宋体" w:eastAsia="宋体" w:cs="宋体"/>
          <w:sz w:val="32"/>
          <w:szCs w:val="32"/>
          <w:highlight w:val="none"/>
          <w:u w:val="single"/>
          <w:lang w:val="en-US" w:eastAsia="zh-CN"/>
        </w:rPr>
        <w:br w:type="page"/>
      </w:r>
    </w:p>
    <w:p w14:paraId="1DA972F7">
      <w:pPr>
        <w:pStyle w:val="20"/>
        <w:ind w:firstLine="960"/>
        <w:rPr>
          <w:rFonts w:hint="eastAsia" w:ascii="宋体" w:hAnsi="宋体" w:eastAsia="宋体" w:cs="宋体"/>
          <w:highlight w:val="none"/>
          <w:lang w:val="en-US" w:eastAsia="zh-CN"/>
        </w:rPr>
      </w:pPr>
    </w:p>
    <w:p w14:paraId="7005C985">
      <w:pPr>
        <w:pStyle w:val="20"/>
        <w:ind w:firstLine="960"/>
        <w:rPr>
          <w:rFonts w:hint="eastAsia" w:ascii="宋体" w:hAnsi="宋体" w:eastAsia="宋体" w:cs="宋体"/>
          <w:highlight w:val="none"/>
          <w:lang w:val="en-US" w:eastAsia="zh-CN"/>
        </w:rPr>
      </w:pPr>
    </w:p>
    <w:p w14:paraId="360D72DF">
      <w:pPr>
        <w:spacing w:before="114" w:line="228" w:lineRule="auto"/>
        <w:jc w:val="center"/>
        <w:rPr>
          <w:rFonts w:hint="eastAsia" w:ascii="宋体" w:hAnsi="宋体" w:eastAsia="宋体" w:cs="宋体"/>
          <w:sz w:val="35"/>
          <w:szCs w:val="35"/>
          <w:highlight w:val="none"/>
        </w:rPr>
      </w:pPr>
      <w:r>
        <w:rPr>
          <w:rFonts w:hint="eastAsia" w:ascii="宋体" w:hAnsi="宋体" w:eastAsia="宋体" w:cs="宋体"/>
          <w:b/>
          <w:bCs/>
          <w:spacing w:val="-41"/>
          <w:sz w:val="35"/>
          <w:szCs w:val="35"/>
          <w:highlight w:val="none"/>
        </w:rPr>
        <w:t>目</w:t>
      </w:r>
      <w:r>
        <w:rPr>
          <w:rFonts w:hint="eastAsia" w:ascii="宋体" w:hAnsi="宋体" w:eastAsia="宋体" w:cs="宋体"/>
          <w:spacing w:val="9"/>
          <w:sz w:val="35"/>
          <w:szCs w:val="35"/>
          <w:highlight w:val="none"/>
        </w:rPr>
        <w:t xml:space="preserve">  </w:t>
      </w:r>
      <w:r>
        <w:rPr>
          <w:rFonts w:hint="eastAsia" w:ascii="宋体" w:hAnsi="宋体" w:eastAsia="宋体" w:cs="宋体"/>
          <w:b/>
          <w:bCs/>
          <w:spacing w:val="-41"/>
          <w:sz w:val="35"/>
          <w:szCs w:val="35"/>
          <w:highlight w:val="none"/>
        </w:rPr>
        <w:t>录</w:t>
      </w:r>
    </w:p>
    <w:p w14:paraId="30D61B48">
      <w:pPr>
        <w:pStyle w:val="20"/>
        <w:ind w:firstLine="960"/>
        <w:rPr>
          <w:rFonts w:hint="eastAsia" w:ascii="宋体" w:hAnsi="宋体" w:eastAsia="宋体" w:cs="宋体"/>
          <w:sz w:val="28"/>
          <w:szCs w:val="28"/>
          <w:highlight w:val="none"/>
          <w:lang w:val="en-US" w:eastAsia="zh-CN"/>
        </w:rPr>
      </w:pPr>
    </w:p>
    <w:p w14:paraId="7F1E4B5F">
      <w:pPr>
        <w:pStyle w:val="20"/>
        <w:numPr>
          <w:ilvl w:val="0"/>
          <w:numId w:val="11"/>
        </w:numPr>
        <w:ind w:firstLine="9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响应函</w:t>
      </w:r>
    </w:p>
    <w:p w14:paraId="2B462139">
      <w:pPr>
        <w:pStyle w:val="20"/>
        <w:numPr>
          <w:ilvl w:val="0"/>
          <w:numId w:val="11"/>
        </w:numPr>
        <w:ind w:firstLine="9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响应报价</w:t>
      </w:r>
    </w:p>
    <w:p w14:paraId="10515B92">
      <w:pPr>
        <w:pStyle w:val="20"/>
        <w:numPr>
          <w:ilvl w:val="0"/>
          <w:numId w:val="11"/>
        </w:numPr>
        <w:ind w:firstLine="9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供应商资格证明文件</w:t>
      </w:r>
    </w:p>
    <w:p w14:paraId="11773CBF">
      <w:pPr>
        <w:pStyle w:val="20"/>
        <w:numPr>
          <w:ilvl w:val="0"/>
          <w:numId w:val="11"/>
        </w:numPr>
        <w:ind w:firstLine="9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采购需求偏离表</w:t>
      </w:r>
    </w:p>
    <w:p w14:paraId="04C361CD">
      <w:pPr>
        <w:pStyle w:val="20"/>
        <w:numPr>
          <w:ilvl w:val="0"/>
          <w:numId w:val="11"/>
        </w:numPr>
        <w:ind w:firstLine="9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技术服务方案</w:t>
      </w:r>
    </w:p>
    <w:p w14:paraId="2D37D515">
      <w:pPr>
        <w:pStyle w:val="20"/>
        <w:numPr>
          <w:ilvl w:val="0"/>
          <w:numId w:val="11"/>
        </w:numPr>
        <w:ind w:firstLine="9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供应商承诺书</w:t>
      </w:r>
    </w:p>
    <w:p w14:paraId="61FF1B37">
      <w:pPr>
        <w:pStyle w:val="20"/>
        <w:numPr>
          <w:ilvl w:val="0"/>
          <w:numId w:val="11"/>
        </w:numPr>
        <w:ind w:firstLine="9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其他应说明的事项</w:t>
      </w:r>
    </w:p>
    <w:p w14:paraId="0F9F6937">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r>
    </w:p>
    <w:p w14:paraId="45A58467">
      <w:pPr>
        <w:spacing w:before="91" w:line="222" w:lineRule="auto"/>
        <w:ind w:left="3668"/>
        <w:outlineLvl w:val="1"/>
        <w:rPr>
          <w:rFonts w:hint="eastAsia" w:ascii="宋体" w:hAnsi="宋体" w:eastAsia="宋体" w:cs="宋体"/>
          <w:sz w:val="28"/>
          <w:szCs w:val="28"/>
          <w:highlight w:val="none"/>
        </w:rPr>
      </w:pPr>
      <w:r>
        <w:rPr>
          <w:rFonts w:hint="eastAsia" w:ascii="宋体" w:hAnsi="宋体" w:eastAsia="宋体" w:cs="宋体"/>
          <w:b/>
          <w:bCs/>
          <w:spacing w:val="-6"/>
          <w:sz w:val="28"/>
          <w:szCs w:val="28"/>
          <w:highlight w:val="none"/>
        </w:rPr>
        <w:t>一、响应函</w:t>
      </w:r>
    </w:p>
    <w:p w14:paraId="6586CE64">
      <w:pPr>
        <w:spacing w:before="241" w:line="219" w:lineRule="auto"/>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rPr>
        <w:t>致</w:t>
      </w:r>
      <w:r>
        <w:rPr>
          <w:rFonts w:hint="eastAsia" w:ascii="宋体" w:hAnsi="宋体" w:eastAsia="宋体" w:cs="宋体"/>
          <w:b/>
          <w:bCs/>
          <w:spacing w:val="-32"/>
          <w:sz w:val="24"/>
          <w:szCs w:val="24"/>
          <w:highlight w:val="none"/>
        </w:rPr>
        <w:t>：</w:t>
      </w:r>
      <w:r>
        <w:rPr>
          <w:rFonts w:hint="eastAsia" w:ascii="宋体" w:hAnsi="宋体" w:eastAsia="宋体" w:cs="宋体"/>
          <w:sz w:val="24"/>
          <w:szCs w:val="24"/>
          <w:highlight w:val="none"/>
          <w:u w:val="single" w:color="auto"/>
        </w:rPr>
        <w:t xml:space="preserve">   </w:t>
      </w:r>
      <w:r>
        <w:rPr>
          <w:rFonts w:hint="eastAsia" w:ascii="宋体" w:hAnsi="宋体" w:eastAsia="宋体" w:cs="宋体"/>
          <w:spacing w:val="-32"/>
          <w:sz w:val="24"/>
          <w:szCs w:val="24"/>
          <w:highlight w:val="none"/>
          <w:u w:val="single" w:color="auto"/>
        </w:rPr>
        <w:t>（</w:t>
      </w:r>
      <w:r>
        <w:rPr>
          <w:rFonts w:hint="eastAsia" w:ascii="宋体" w:hAnsi="宋体" w:eastAsia="宋体" w:cs="宋体"/>
          <w:spacing w:val="7"/>
          <w:sz w:val="24"/>
          <w:szCs w:val="24"/>
          <w:highlight w:val="none"/>
          <w:u w:val="single" w:color="auto"/>
        </w:rPr>
        <w:t>采购人名称）</w:t>
      </w:r>
    </w:p>
    <w:p w14:paraId="5BAF9F4D">
      <w:pPr>
        <w:spacing w:before="191" w:line="367" w:lineRule="auto"/>
        <w:ind w:left="1" w:right="81" w:firstLine="478"/>
        <w:jc w:val="both"/>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根据“</w:t>
      </w:r>
      <w:r>
        <w:rPr>
          <w:rFonts w:hint="eastAsia" w:ascii="宋体" w:hAnsi="宋体" w:eastAsia="宋体" w:cs="宋体"/>
          <w:spacing w:val="1"/>
          <w:sz w:val="24"/>
          <w:szCs w:val="24"/>
          <w:highlight w:val="none"/>
          <w:u w:val="single" w:color="auto"/>
        </w:rPr>
        <w:t xml:space="preserve">                  （项目名称）</w:t>
      </w:r>
      <w:r>
        <w:rPr>
          <w:rFonts w:hint="eastAsia" w:ascii="宋体" w:hAnsi="宋体" w:eastAsia="宋体" w:cs="宋体"/>
          <w:spacing w:val="-83"/>
          <w:sz w:val="24"/>
          <w:szCs w:val="24"/>
          <w:highlight w:val="none"/>
          <w:u w:val="single" w:color="auto"/>
        </w:rPr>
        <w:t xml:space="preserve"> </w:t>
      </w:r>
      <w:r>
        <w:rPr>
          <w:rFonts w:hint="eastAsia" w:ascii="宋体" w:hAnsi="宋体" w:eastAsia="宋体" w:cs="宋体"/>
          <w:spacing w:val="1"/>
          <w:sz w:val="24"/>
          <w:szCs w:val="24"/>
          <w:highlight w:val="none"/>
        </w:rPr>
        <w:t>”的邀请，我</w:t>
      </w:r>
      <w:r>
        <w:rPr>
          <w:rFonts w:hint="eastAsia" w:ascii="宋体" w:hAnsi="宋体" w:eastAsia="宋体" w:cs="宋体"/>
          <w:spacing w:val="1"/>
          <w:sz w:val="24"/>
          <w:szCs w:val="24"/>
          <w:highlight w:val="none"/>
          <w:u w:val="single" w:color="auto"/>
        </w:rPr>
        <w:t>（供应商名称）</w:t>
      </w:r>
      <w:r>
        <w:rPr>
          <w:rFonts w:hint="eastAsia" w:ascii="宋体" w:hAnsi="宋体" w:eastAsia="宋体" w:cs="宋体"/>
          <w:spacing w:val="1"/>
          <w:sz w:val="24"/>
          <w:szCs w:val="24"/>
          <w:highlight w:val="none"/>
        </w:rPr>
        <w:t>公司法</w:t>
      </w:r>
      <w:r>
        <w:rPr>
          <w:rFonts w:hint="eastAsia" w:ascii="宋体" w:hAnsi="宋体" w:eastAsia="宋体" w:cs="宋体"/>
          <w:spacing w:val="-1"/>
          <w:sz w:val="24"/>
          <w:szCs w:val="24"/>
          <w:highlight w:val="none"/>
        </w:rPr>
        <w:t>人代表</w:t>
      </w:r>
      <w:r>
        <w:rPr>
          <w:rFonts w:hint="eastAsia" w:ascii="宋体" w:hAnsi="宋体" w:eastAsia="宋体" w:cs="宋体"/>
          <w:spacing w:val="23"/>
          <w:sz w:val="24"/>
          <w:szCs w:val="24"/>
          <w:highlight w:val="none"/>
          <w:u w:val="single" w:color="auto"/>
        </w:rPr>
        <w:t xml:space="preserve">     </w:t>
      </w:r>
      <w:r>
        <w:rPr>
          <w:rFonts w:hint="eastAsia" w:ascii="宋体" w:hAnsi="宋体" w:eastAsia="宋体" w:cs="宋体"/>
          <w:spacing w:val="-1"/>
          <w:sz w:val="24"/>
          <w:szCs w:val="24"/>
          <w:highlight w:val="none"/>
          <w:u w:val="single" w:color="auto"/>
        </w:rPr>
        <w:t>（全名、职务）</w:t>
      </w:r>
      <w:r>
        <w:rPr>
          <w:rFonts w:hint="eastAsia" w:ascii="宋体" w:hAnsi="宋体" w:eastAsia="宋体" w:cs="宋体"/>
          <w:spacing w:val="-1"/>
          <w:sz w:val="24"/>
          <w:szCs w:val="24"/>
          <w:highlight w:val="none"/>
        </w:rPr>
        <w:t>正式授权</w:t>
      </w:r>
      <w:r>
        <w:rPr>
          <w:rFonts w:hint="eastAsia" w:ascii="宋体" w:hAnsi="宋体" w:eastAsia="宋体" w:cs="宋体"/>
          <w:spacing w:val="14"/>
          <w:sz w:val="24"/>
          <w:szCs w:val="24"/>
          <w:highlight w:val="none"/>
          <w:u w:val="single" w:color="auto"/>
        </w:rPr>
        <w:t xml:space="preserve">        </w:t>
      </w:r>
      <w:r>
        <w:rPr>
          <w:rFonts w:hint="eastAsia" w:ascii="宋体" w:hAnsi="宋体" w:eastAsia="宋体" w:cs="宋体"/>
          <w:spacing w:val="-1"/>
          <w:sz w:val="24"/>
          <w:szCs w:val="24"/>
          <w:highlight w:val="none"/>
          <w:u w:val="single" w:color="auto"/>
        </w:rPr>
        <w:t>（授权代表姓名）</w:t>
      </w:r>
      <w:r>
        <w:rPr>
          <w:rFonts w:hint="eastAsia" w:ascii="宋体" w:hAnsi="宋体" w:eastAsia="宋体" w:cs="宋体"/>
          <w:spacing w:val="-1"/>
          <w:sz w:val="24"/>
          <w:szCs w:val="24"/>
          <w:highlight w:val="none"/>
        </w:rPr>
        <w:t>提交本项</w:t>
      </w:r>
      <w:r>
        <w:rPr>
          <w:rFonts w:hint="eastAsia" w:ascii="宋体" w:hAnsi="宋体" w:eastAsia="宋体" w:cs="宋体"/>
          <w:spacing w:val="-2"/>
          <w:sz w:val="24"/>
          <w:szCs w:val="24"/>
          <w:highlight w:val="none"/>
        </w:rPr>
        <w:t>目响应文件正本</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99"/>
          <w:sz w:val="24"/>
          <w:szCs w:val="24"/>
          <w:highlight w:val="none"/>
        </w:rPr>
        <w:t xml:space="preserve"> </w:t>
      </w:r>
      <w:r>
        <w:rPr>
          <w:rFonts w:hint="eastAsia" w:ascii="宋体" w:hAnsi="宋体" w:eastAsia="宋体" w:cs="宋体"/>
          <w:spacing w:val="-2"/>
          <w:sz w:val="24"/>
          <w:szCs w:val="24"/>
          <w:highlight w:val="none"/>
        </w:rPr>
        <w:t>份，副本</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110"/>
          <w:sz w:val="24"/>
          <w:szCs w:val="24"/>
          <w:highlight w:val="none"/>
        </w:rPr>
        <w:t xml:space="preserve"> </w:t>
      </w:r>
      <w:r>
        <w:rPr>
          <w:rFonts w:hint="eastAsia" w:ascii="宋体" w:hAnsi="宋体" w:eastAsia="宋体" w:cs="宋体"/>
          <w:spacing w:val="-2"/>
          <w:sz w:val="24"/>
          <w:szCs w:val="24"/>
          <w:highlight w:val="none"/>
        </w:rPr>
        <w:t>份，电子</w:t>
      </w:r>
      <w:r>
        <w:rPr>
          <w:rFonts w:hint="eastAsia" w:ascii="宋体" w:hAnsi="宋体" w:eastAsia="宋体" w:cs="宋体"/>
          <w:spacing w:val="-56"/>
          <w:sz w:val="24"/>
          <w:szCs w:val="24"/>
          <w:highlight w:val="none"/>
        </w:rPr>
        <w:t xml:space="preserve"> </w:t>
      </w:r>
      <w:r>
        <w:rPr>
          <w:rFonts w:hint="eastAsia" w:ascii="宋体" w:hAnsi="宋体" w:eastAsia="宋体" w:cs="宋体"/>
          <w:spacing w:val="-2"/>
          <w:sz w:val="24"/>
          <w:szCs w:val="24"/>
          <w:highlight w:val="none"/>
        </w:rPr>
        <w:t>U</w:t>
      </w:r>
      <w:r>
        <w:rPr>
          <w:rFonts w:hint="eastAsia" w:ascii="宋体" w:hAnsi="宋体" w:eastAsia="宋体" w:cs="宋体"/>
          <w:spacing w:val="-51"/>
          <w:sz w:val="24"/>
          <w:szCs w:val="24"/>
          <w:highlight w:val="none"/>
        </w:rPr>
        <w:t xml:space="preserve"> </w:t>
      </w:r>
      <w:r>
        <w:rPr>
          <w:rFonts w:hint="eastAsia" w:ascii="宋体" w:hAnsi="宋体" w:eastAsia="宋体" w:cs="宋体"/>
          <w:spacing w:val="-2"/>
          <w:sz w:val="24"/>
          <w:szCs w:val="24"/>
          <w:highlight w:val="none"/>
        </w:rPr>
        <w:t>盘</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110"/>
          <w:sz w:val="24"/>
          <w:szCs w:val="24"/>
          <w:highlight w:val="none"/>
        </w:rPr>
        <w:t xml:space="preserve"> </w:t>
      </w:r>
      <w:r>
        <w:rPr>
          <w:rFonts w:hint="eastAsia" w:ascii="宋体" w:hAnsi="宋体" w:eastAsia="宋体" w:cs="宋体"/>
          <w:spacing w:val="-2"/>
          <w:sz w:val="24"/>
          <w:szCs w:val="24"/>
          <w:highlight w:val="none"/>
        </w:rPr>
        <w:t>份。</w:t>
      </w:r>
    </w:p>
    <w:p w14:paraId="036F8673">
      <w:pPr>
        <w:spacing w:line="220" w:lineRule="auto"/>
        <w:ind w:left="479"/>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据此函，我单位合法授权代表同意如下内容：</w:t>
      </w:r>
    </w:p>
    <w:p w14:paraId="3244DD25">
      <w:pPr>
        <w:spacing w:before="192" w:line="366" w:lineRule="auto"/>
        <w:ind w:right="81" w:firstLine="496"/>
        <w:rPr>
          <w:rFonts w:hint="eastAsia" w:ascii="宋体" w:hAnsi="宋体" w:eastAsia="宋体" w:cs="宋体"/>
          <w:sz w:val="24"/>
          <w:szCs w:val="24"/>
          <w:highlight w:val="none"/>
          <w:lang w:eastAsia="zh-CN"/>
        </w:rPr>
      </w:pPr>
      <w:r>
        <w:rPr>
          <w:rFonts w:hint="eastAsia" w:ascii="宋体" w:hAnsi="宋体" w:eastAsia="宋体" w:cs="宋体"/>
          <w:spacing w:val="2"/>
          <w:sz w:val="24"/>
          <w:szCs w:val="24"/>
          <w:highlight w:val="none"/>
        </w:rPr>
        <w:t>1.我方同意按照采购文件提供</w:t>
      </w:r>
      <w:r>
        <w:rPr>
          <w:rFonts w:hint="eastAsia" w:ascii="宋体" w:hAnsi="宋体" w:eastAsia="宋体" w:cs="宋体"/>
          <w:spacing w:val="2"/>
          <w:sz w:val="24"/>
          <w:szCs w:val="24"/>
          <w:highlight w:val="none"/>
          <w:u w:val="single" w:color="auto"/>
        </w:rPr>
        <w:t xml:space="preserve">       </w:t>
      </w:r>
      <w:r>
        <w:rPr>
          <w:rFonts w:hint="eastAsia" w:ascii="宋体" w:hAnsi="宋体" w:eastAsia="宋体" w:cs="宋体"/>
          <w:spacing w:val="1"/>
          <w:sz w:val="24"/>
          <w:szCs w:val="24"/>
          <w:highlight w:val="none"/>
          <w:u w:val="single" w:color="auto"/>
        </w:rPr>
        <w:t xml:space="preserve">       （项目名称）</w:t>
      </w:r>
      <w:r>
        <w:rPr>
          <w:rFonts w:hint="eastAsia" w:ascii="宋体" w:hAnsi="宋体" w:eastAsia="宋体" w:cs="宋体"/>
          <w:spacing w:val="1"/>
          <w:sz w:val="24"/>
          <w:szCs w:val="24"/>
          <w:highlight w:val="none"/>
        </w:rPr>
        <w:t>的的服务，并按我</w:t>
      </w:r>
      <w:r>
        <w:rPr>
          <w:rFonts w:hint="eastAsia" w:ascii="宋体" w:hAnsi="宋体" w:eastAsia="宋体" w:cs="宋体"/>
          <w:spacing w:val="-1"/>
          <w:sz w:val="24"/>
          <w:szCs w:val="24"/>
          <w:highlight w:val="none"/>
        </w:rPr>
        <w:t>方的最终响应报价进行结算。</w:t>
      </w:r>
      <w:r>
        <w:rPr>
          <w:rFonts w:hint="eastAsia" w:ascii="宋体" w:hAnsi="宋体" w:eastAsia="宋体" w:cs="宋体"/>
          <w:b/>
          <w:bCs/>
          <w:spacing w:val="-4"/>
          <w:sz w:val="24"/>
          <w:szCs w:val="24"/>
          <w:highlight w:val="none"/>
        </w:rPr>
        <w:t>即：人民币¥</w:t>
      </w:r>
      <w:r>
        <w:rPr>
          <w:rFonts w:hint="eastAsia" w:ascii="宋体" w:hAnsi="宋体" w:eastAsia="宋体" w:cs="宋体"/>
          <w:spacing w:val="-4"/>
          <w:sz w:val="24"/>
          <w:szCs w:val="24"/>
          <w:highlight w:val="none"/>
          <w:u w:val="single" w:color="auto"/>
        </w:rPr>
        <w:t xml:space="preserve">          </w:t>
      </w:r>
      <w:r>
        <w:rPr>
          <w:rFonts w:hint="eastAsia" w:ascii="宋体" w:hAnsi="宋体" w:eastAsia="宋体" w:cs="宋体"/>
          <w:spacing w:val="-4"/>
          <w:sz w:val="24"/>
          <w:szCs w:val="24"/>
          <w:highlight w:val="none"/>
          <w:u w:val="single" w:color="auto"/>
          <w:lang w:val="en-US" w:eastAsia="zh-CN"/>
        </w:rPr>
        <w:t>元/年</w:t>
      </w:r>
      <w:r>
        <w:rPr>
          <w:rFonts w:hint="eastAsia" w:ascii="宋体" w:hAnsi="宋体" w:eastAsia="宋体" w:cs="宋体"/>
          <w:spacing w:val="-109"/>
          <w:sz w:val="24"/>
          <w:szCs w:val="24"/>
          <w:highlight w:val="none"/>
        </w:rPr>
        <w:t xml:space="preserve"> </w:t>
      </w:r>
      <w:r>
        <w:rPr>
          <w:rFonts w:hint="eastAsia" w:ascii="宋体" w:hAnsi="宋体" w:eastAsia="宋体" w:cs="宋体"/>
          <w:spacing w:val="-109"/>
          <w:sz w:val="24"/>
          <w:szCs w:val="24"/>
          <w:highlight w:val="none"/>
          <w:lang w:eastAsia="zh-CN"/>
        </w:rPr>
        <w:t>。</w:t>
      </w:r>
    </w:p>
    <w:p w14:paraId="2EEA64C0">
      <w:pPr>
        <w:spacing w:before="193" w:line="367" w:lineRule="auto"/>
        <w:ind w:left="10" w:right="81" w:firstLine="472"/>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2.我方已详细审阅单一来源采购文件的全部内容，包括修改文件以及全部参考</w:t>
      </w:r>
      <w:r>
        <w:rPr>
          <w:rFonts w:hint="eastAsia" w:ascii="宋体" w:hAnsi="宋体" w:eastAsia="宋体" w:cs="宋体"/>
          <w:spacing w:val="-1"/>
          <w:sz w:val="24"/>
          <w:szCs w:val="24"/>
          <w:highlight w:val="none"/>
        </w:rPr>
        <w:t>资料和有关附件，愿意按采单一来源采购文件要求，提供相应的优惠和服务承诺。</w:t>
      </w:r>
    </w:p>
    <w:p w14:paraId="1A26C5F3">
      <w:pPr>
        <w:spacing w:before="1" w:line="366" w:lineRule="auto"/>
        <w:ind w:left="5" w:right="81" w:firstLine="479"/>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3.如若成交，将根据单一来源采购文件的要求、响应文件及承诺条件，全面签</w:t>
      </w:r>
      <w:r>
        <w:rPr>
          <w:rFonts w:hint="eastAsia" w:ascii="宋体" w:hAnsi="宋体" w:eastAsia="宋体" w:cs="宋体"/>
          <w:spacing w:val="-2"/>
          <w:sz w:val="24"/>
          <w:szCs w:val="24"/>
          <w:highlight w:val="none"/>
        </w:rPr>
        <w:t>约并履行合同规定的责任和义务。</w:t>
      </w:r>
    </w:p>
    <w:p w14:paraId="63215BCE">
      <w:pPr>
        <w:spacing w:before="1" w:line="367" w:lineRule="auto"/>
        <w:ind w:left="3" w:firstLine="475"/>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4.我方完全接受并响应本项目的单一来源采购文件、答疑文件等关于本项目相</w:t>
      </w:r>
      <w:r>
        <w:rPr>
          <w:rFonts w:hint="eastAsia" w:ascii="宋体" w:hAnsi="宋体" w:eastAsia="宋体" w:cs="宋体"/>
          <w:spacing w:val="-2"/>
          <w:sz w:val="24"/>
          <w:szCs w:val="24"/>
          <w:highlight w:val="none"/>
        </w:rPr>
        <w:t>关文件的要求，严格遵守采购过程的时间安排、程序安排等细节，</w:t>
      </w:r>
      <w:r>
        <w:rPr>
          <w:rFonts w:hint="eastAsia" w:ascii="宋体" w:hAnsi="宋体" w:eastAsia="宋体" w:cs="宋体"/>
          <w:spacing w:val="-3"/>
          <w:sz w:val="24"/>
          <w:szCs w:val="24"/>
          <w:highlight w:val="none"/>
        </w:rPr>
        <w:t>对此无任何异议。</w:t>
      </w:r>
    </w:p>
    <w:p w14:paraId="18484491">
      <w:pPr>
        <w:spacing w:before="1" w:line="366" w:lineRule="auto"/>
        <w:ind w:left="5" w:right="81" w:firstLine="479"/>
        <w:rPr>
          <w:rFonts w:hint="eastAsia" w:ascii="宋体" w:hAnsi="宋体" w:eastAsia="宋体" w:cs="宋体"/>
          <w:sz w:val="24"/>
          <w:szCs w:val="24"/>
          <w:highlight w:val="none"/>
        </w:rPr>
      </w:pPr>
      <w:r>
        <w:rPr>
          <w:rFonts w:hint="eastAsia" w:ascii="宋体" w:hAnsi="宋体" w:eastAsia="宋体" w:cs="宋体"/>
          <w:spacing w:val="2"/>
          <w:sz w:val="24"/>
          <w:szCs w:val="24"/>
          <w:highlight w:val="none"/>
        </w:rPr>
        <w:t>5.我方的响应文件有效期为自提交首次响应文件截止之日起</w:t>
      </w:r>
      <w:r>
        <w:rPr>
          <w:rFonts w:hint="eastAsia" w:ascii="宋体" w:hAnsi="宋体" w:eastAsia="宋体" w:cs="宋体"/>
          <w:spacing w:val="2"/>
          <w:sz w:val="24"/>
          <w:szCs w:val="24"/>
          <w:highlight w:val="none"/>
          <w:u w:val="single" w:color="auto"/>
        </w:rPr>
        <w:t xml:space="preserve"> 90 </w:t>
      </w:r>
      <w:r>
        <w:rPr>
          <w:rFonts w:hint="eastAsia" w:ascii="宋体" w:hAnsi="宋体" w:eastAsia="宋体" w:cs="宋体"/>
          <w:spacing w:val="2"/>
          <w:sz w:val="24"/>
          <w:szCs w:val="24"/>
          <w:highlight w:val="none"/>
        </w:rPr>
        <w:t>个日历天；如果我方成交，有</w:t>
      </w:r>
      <w:r>
        <w:rPr>
          <w:rFonts w:hint="eastAsia" w:ascii="宋体" w:hAnsi="宋体" w:eastAsia="宋体" w:cs="宋体"/>
          <w:spacing w:val="-1"/>
          <w:sz w:val="24"/>
          <w:szCs w:val="24"/>
          <w:highlight w:val="none"/>
        </w:rPr>
        <w:t>效期延长至合同执行完毕。所有关于本响应文件的函电，请按下列地址联系：</w:t>
      </w:r>
    </w:p>
    <w:p w14:paraId="79A9CC53">
      <w:pPr>
        <w:spacing w:before="1" w:line="219" w:lineRule="auto"/>
        <w:ind w:left="211"/>
        <w:rPr>
          <w:rFonts w:hint="eastAsia" w:ascii="宋体" w:hAnsi="宋体" w:eastAsia="宋体" w:cs="宋体"/>
          <w:spacing w:val="3"/>
          <w:sz w:val="24"/>
          <w:szCs w:val="24"/>
          <w:highlight w:val="none"/>
        </w:rPr>
      </w:pPr>
    </w:p>
    <w:p w14:paraId="2DA17C0E">
      <w:pPr>
        <w:spacing w:after="0" w:line="360" w:lineRule="auto"/>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33133C9F">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w:t>
      </w:r>
      <w:r>
        <w:rPr>
          <w:rFonts w:hint="eastAsia" w:ascii="宋体" w:hAnsi="宋体" w:eastAsia="宋体" w:cs="宋体"/>
          <w:sz w:val="24"/>
          <w:szCs w:val="24"/>
          <w:highlight w:val="none"/>
          <w:lang w:eastAsia="zh-CN"/>
        </w:rPr>
        <w:t>被授权人(签字</w:t>
      </w:r>
      <w:r>
        <w:rPr>
          <w:rFonts w:hint="eastAsia" w:ascii="宋体" w:hAnsi="宋体" w:eastAsia="宋体" w:cs="宋体"/>
          <w:sz w:val="24"/>
          <w:szCs w:val="24"/>
          <w:highlight w:val="none"/>
          <w:lang w:val="en-US" w:eastAsia="zh-CN"/>
        </w:rPr>
        <w:t>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73CBA9A5">
      <w:pPr>
        <w:spacing w:before="193" w:line="229" w:lineRule="auto"/>
        <w:ind w:left="211"/>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地</w:t>
      </w:r>
      <w:r>
        <w:rPr>
          <w:rFonts w:hint="eastAsia" w:ascii="宋体" w:hAnsi="宋体" w:eastAsia="宋体" w:cs="宋体"/>
          <w:spacing w:val="2"/>
          <w:sz w:val="24"/>
          <w:szCs w:val="24"/>
          <w:highlight w:val="none"/>
        </w:rPr>
        <w:t xml:space="preserve">    </w:t>
      </w:r>
      <w:r>
        <w:rPr>
          <w:rFonts w:hint="eastAsia" w:ascii="宋体" w:hAnsi="宋体" w:eastAsia="宋体" w:cs="宋体"/>
          <w:spacing w:val="-17"/>
          <w:sz w:val="24"/>
          <w:szCs w:val="24"/>
          <w:highlight w:val="none"/>
        </w:rPr>
        <w:t>址</w:t>
      </w:r>
      <w:r>
        <w:rPr>
          <w:rFonts w:hint="eastAsia" w:ascii="宋体" w:hAnsi="宋体" w:eastAsia="宋体" w:cs="宋体"/>
          <w:spacing w:val="-88"/>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z w:val="24"/>
          <w:szCs w:val="24"/>
          <w:highlight w:val="none"/>
          <w:u w:val="single" w:color="auto"/>
        </w:rPr>
        <w:t xml:space="preserve">                              </w:t>
      </w:r>
    </w:p>
    <w:p w14:paraId="62E4FA6A">
      <w:pPr>
        <w:spacing w:before="176" w:line="221" w:lineRule="auto"/>
        <w:ind w:left="212"/>
        <w:rPr>
          <w:rFonts w:hint="eastAsia" w:ascii="宋体" w:hAnsi="宋体" w:eastAsia="宋体" w:cs="宋体"/>
          <w:sz w:val="24"/>
          <w:szCs w:val="24"/>
          <w:highlight w:val="none"/>
        </w:rPr>
      </w:pPr>
      <w:r>
        <w:rPr>
          <w:rFonts w:hint="eastAsia" w:ascii="宋体" w:hAnsi="宋体" w:eastAsia="宋体" w:cs="宋体"/>
          <w:spacing w:val="-17"/>
          <w:sz w:val="24"/>
          <w:szCs w:val="24"/>
          <w:highlight w:val="none"/>
        </w:rPr>
        <w:t>开</w:t>
      </w:r>
      <w:r>
        <w:rPr>
          <w:rFonts w:hint="eastAsia" w:ascii="宋体" w:hAnsi="宋体" w:eastAsia="宋体" w:cs="宋体"/>
          <w:spacing w:val="12"/>
          <w:sz w:val="24"/>
          <w:szCs w:val="24"/>
          <w:highlight w:val="none"/>
        </w:rPr>
        <w:t xml:space="preserve"> </w:t>
      </w:r>
      <w:r>
        <w:rPr>
          <w:rFonts w:hint="eastAsia" w:ascii="宋体" w:hAnsi="宋体" w:eastAsia="宋体" w:cs="宋体"/>
          <w:spacing w:val="-17"/>
          <w:sz w:val="24"/>
          <w:szCs w:val="24"/>
          <w:highlight w:val="none"/>
        </w:rPr>
        <w:t>户</w:t>
      </w:r>
      <w:r>
        <w:rPr>
          <w:rFonts w:hint="eastAsia" w:ascii="宋体" w:hAnsi="宋体" w:eastAsia="宋体" w:cs="宋体"/>
          <w:spacing w:val="14"/>
          <w:sz w:val="24"/>
          <w:szCs w:val="24"/>
          <w:highlight w:val="none"/>
        </w:rPr>
        <w:t xml:space="preserve"> </w:t>
      </w:r>
      <w:r>
        <w:rPr>
          <w:rFonts w:hint="eastAsia" w:ascii="宋体" w:hAnsi="宋体" w:eastAsia="宋体" w:cs="宋体"/>
          <w:spacing w:val="-17"/>
          <w:sz w:val="24"/>
          <w:szCs w:val="24"/>
          <w:highlight w:val="none"/>
        </w:rPr>
        <w:t>行</w:t>
      </w:r>
      <w:r>
        <w:rPr>
          <w:rFonts w:hint="eastAsia" w:ascii="宋体" w:hAnsi="宋体" w:eastAsia="宋体" w:cs="宋体"/>
          <w:spacing w:val="-90"/>
          <w:sz w:val="24"/>
          <w:szCs w:val="24"/>
          <w:highlight w:val="none"/>
        </w:rPr>
        <w:t xml:space="preserve"> </w:t>
      </w:r>
      <w:r>
        <w:rPr>
          <w:rFonts w:hint="eastAsia" w:ascii="宋体" w:hAnsi="宋体" w:eastAsia="宋体" w:cs="宋体"/>
          <w:spacing w:val="-17"/>
          <w:sz w:val="24"/>
          <w:szCs w:val="24"/>
          <w:highlight w:val="none"/>
        </w:rPr>
        <w:t>：</w:t>
      </w:r>
      <w:r>
        <w:rPr>
          <w:rFonts w:hint="eastAsia" w:ascii="宋体" w:hAnsi="宋体" w:eastAsia="宋体" w:cs="宋体"/>
          <w:sz w:val="24"/>
          <w:szCs w:val="24"/>
          <w:highlight w:val="none"/>
          <w:u w:val="single" w:color="auto"/>
        </w:rPr>
        <w:t xml:space="preserve">                              </w:t>
      </w:r>
    </w:p>
    <w:p w14:paraId="560C0E5A">
      <w:pPr>
        <w:spacing w:before="191" w:line="221" w:lineRule="auto"/>
        <w:ind w:left="220"/>
        <w:rPr>
          <w:rFonts w:hint="eastAsia" w:ascii="宋体" w:hAnsi="宋体" w:eastAsia="宋体" w:cs="宋体"/>
          <w:sz w:val="24"/>
          <w:szCs w:val="24"/>
          <w:highlight w:val="none"/>
        </w:rPr>
      </w:pPr>
      <w:r>
        <w:rPr>
          <w:rFonts w:hint="eastAsia" w:ascii="宋体" w:hAnsi="宋体" w:eastAsia="宋体" w:cs="宋体"/>
          <w:spacing w:val="-22"/>
          <w:sz w:val="24"/>
          <w:szCs w:val="24"/>
          <w:highlight w:val="none"/>
        </w:rPr>
        <w:t>帐</w:t>
      </w:r>
      <w:r>
        <w:rPr>
          <w:rFonts w:hint="eastAsia" w:ascii="宋体" w:hAnsi="宋体" w:eastAsia="宋体" w:cs="宋体"/>
          <w:spacing w:val="3"/>
          <w:sz w:val="24"/>
          <w:szCs w:val="24"/>
          <w:highlight w:val="none"/>
        </w:rPr>
        <w:t xml:space="preserve">    </w:t>
      </w:r>
      <w:r>
        <w:rPr>
          <w:rFonts w:hint="eastAsia" w:ascii="宋体" w:hAnsi="宋体" w:eastAsia="宋体" w:cs="宋体"/>
          <w:spacing w:val="-22"/>
          <w:sz w:val="24"/>
          <w:szCs w:val="24"/>
          <w:highlight w:val="none"/>
        </w:rPr>
        <w:t>号</w:t>
      </w:r>
      <w:r>
        <w:rPr>
          <w:rFonts w:hint="eastAsia" w:ascii="宋体" w:hAnsi="宋体" w:eastAsia="宋体" w:cs="宋体"/>
          <w:spacing w:val="-87"/>
          <w:sz w:val="24"/>
          <w:szCs w:val="24"/>
          <w:highlight w:val="none"/>
        </w:rPr>
        <w:t xml:space="preserve"> </w:t>
      </w:r>
      <w:r>
        <w:rPr>
          <w:rFonts w:hint="eastAsia" w:ascii="宋体" w:hAnsi="宋体" w:eastAsia="宋体" w:cs="宋体"/>
          <w:spacing w:val="-22"/>
          <w:sz w:val="24"/>
          <w:szCs w:val="24"/>
          <w:highlight w:val="none"/>
        </w:rPr>
        <w:t>：</w:t>
      </w:r>
      <w:r>
        <w:rPr>
          <w:rFonts w:hint="eastAsia" w:ascii="宋体" w:hAnsi="宋体" w:eastAsia="宋体" w:cs="宋体"/>
          <w:sz w:val="24"/>
          <w:szCs w:val="24"/>
          <w:highlight w:val="none"/>
          <w:u w:val="single" w:color="auto"/>
        </w:rPr>
        <w:t xml:space="preserve">                              </w:t>
      </w:r>
    </w:p>
    <w:p w14:paraId="77D4E3F9">
      <w:pPr>
        <w:spacing w:before="191" w:line="222" w:lineRule="auto"/>
        <w:ind w:left="239"/>
        <w:rPr>
          <w:rFonts w:hint="eastAsia" w:ascii="宋体" w:hAnsi="宋体" w:eastAsia="宋体" w:cs="宋体"/>
          <w:sz w:val="24"/>
          <w:szCs w:val="24"/>
          <w:highlight w:val="none"/>
          <w:u w:val="single" w:color="auto"/>
        </w:rPr>
      </w:pPr>
      <w:r>
        <w:rPr>
          <w:rFonts w:hint="eastAsia" w:ascii="宋体" w:hAnsi="宋体" w:eastAsia="宋体" w:cs="宋体"/>
          <w:spacing w:val="-26"/>
          <w:sz w:val="24"/>
          <w:szCs w:val="24"/>
          <w:highlight w:val="none"/>
        </w:rPr>
        <w:t>电</w:t>
      </w:r>
      <w:r>
        <w:rPr>
          <w:rFonts w:hint="eastAsia" w:ascii="宋体" w:hAnsi="宋体" w:eastAsia="宋体" w:cs="宋体"/>
          <w:spacing w:val="2"/>
          <w:sz w:val="24"/>
          <w:szCs w:val="24"/>
          <w:highlight w:val="none"/>
        </w:rPr>
        <w:t xml:space="preserve">    </w:t>
      </w:r>
      <w:r>
        <w:rPr>
          <w:rFonts w:hint="eastAsia" w:ascii="宋体" w:hAnsi="宋体" w:eastAsia="宋体" w:cs="宋体"/>
          <w:spacing w:val="-26"/>
          <w:sz w:val="24"/>
          <w:szCs w:val="24"/>
          <w:highlight w:val="none"/>
        </w:rPr>
        <w:t>话</w:t>
      </w:r>
      <w:r>
        <w:rPr>
          <w:rFonts w:hint="eastAsia" w:ascii="宋体" w:hAnsi="宋体" w:eastAsia="宋体" w:cs="宋体"/>
          <w:spacing w:val="-90"/>
          <w:sz w:val="24"/>
          <w:szCs w:val="24"/>
          <w:highlight w:val="none"/>
        </w:rPr>
        <w:t xml:space="preserve"> </w:t>
      </w:r>
      <w:r>
        <w:rPr>
          <w:rFonts w:hint="eastAsia" w:ascii="宋体" w:hAnsi="宋体" w:eastAsia="宋体" w:cs="宋体"/>
          <w:spacing w:val="-26"/>
          <w:sz w:val="24"/>
          <w:szCs w:val="24"/>
          <w:highlight w:val="none"/>
        </w:rPr>
        <w:t>：</w:t>
      </w:r>
      <w:r>
        <w:rPr>
          <w:rFonts w:hint="eastAsia" w:ascii="宋体" w:hAnsi="宋体" w:eastAsia="宋体" w:cs="宋体"/>
          <w:sz w:val="24"/>
          <w:szCs w:val="24"/>
          <w:highlight w:val="none"/>
          <w:u w:val="single" w:color="auto"/>
        </w:rPr>
        <w:t xml:space="preserve">                              </w:t>
      </w:r>
    </w:p>
    <w:p w14:paraId="4443AB53">
      <w:pPr>
        <w:spacing w:before="191" w:line="222" w:lineRule="auto"/>
        <w:ind w:left="239"/>
        <w:rPr>
          <w:rFonts w:hint="eastAsia" w:ascii="宋体" w:hAnsi="宋体" w:eastAsia="宋体" w:cs="宋体"/>
          <w:sz w:val="24"/>
          <w:szCs w:val="24"/>
          <w:highlight w:val="none"/>
          <w:u w:val="single" w:color="auto"/>
        </w:rPr>
      </w:pPr>
    </w:p>
    <w:p w14:paraId="69F38D77">
      <w:pPr>
        <w:ind w:firstLine="240" w:firstLineChars="100"/>
        <w:jc w:val="lef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none"/>
          <w:lang w:val="en-US" w:eastAsia="zh-CN"/>
        </w:rPr>
        <w:t>日</w:t>
      </w:r>
    </w:p>
    <w:p w14:paraId="4A9AD823">
      <w:pPr>
        <w:spacing w:before="91" w:line="219" w:lineRule="auto"/>
        <w:ind w:left="3635"/>
        <w:outlineLvl w:val="1"/>
        <w:rPr>
          <w:rFonts w:hint="eastAsia" w:ascii="宋体" w:hAnsi="宋体" w:eastAsia="宋体" w:cs="宋体"/>
          <w:b/>
          <w:bCs/>
          <w:spacing w:val="-5"/>
          <w:sz w:val="28"/>
          <w:szCs w:val="28"/>
          <w:highlight w:val="none"/>
        </w:rPr>
      </w:pPr>
    </w:p>
    <w:p w14:paraId="0393D67A">
      <w:pPr>
        <w:spacing w:before="91" w:line="219" w:lineRule="auto"/>
        <w:ind w:left="3635"/>
        <w:outlineLvl w:val="1"/>
        <w:rPr>
          <w:rFonts w:hint="eastAsia" w:ascii="宋体" w:hAnsi="宋体" w:eastAsia="宋体" w:cs="宋体"/>
          <w:b/>
          <w:bCs/>
          <w:spacing w:val="-5"/>
          <w:sz w:val="28"/>
          <w:szCs w:val="28"/>
          <w:highlight w:val="none"/>
        </w:rPr>
      </w:pPr>
    </w:p>
    <w:p w14:paraId="7A5C9456">
      <w:pPr>
        <w:spacing w:before="91" w:line="219" w:lineRule="auto"/>
        <w:ind w:left="3635"/>
        <w:outlineLvl w:val="1"/>
        <w:rPr>
          <w:rFonts w:hint="eastAsia" w:ascii="宋体" w:hAnsi="宋体" w:eastAsia="宋体" w:cs="宋体"/>
          <w:b/>
          <w:bCs/>
          <w:spacing w:val="-5"/>
          <w:sz w:val="28"/>
          <w:szCs w:val="28"/>
          <w:highlight w:val="none"/>
        </w:rPr>
      </w:pPr>
    </w:p>
    <w:p w14:paraId="43D0BA6C">
      <w:pPr>
        <w:spacing w:before="91" w:line="219" w:lineRule="auto"/>
        <w:ind w:left="3635"/>
        <w:outlineLvl w:val="1"/>
        <w:rPr>
          <w:rFonts w:hint="eastAsia" w:ascii="宋体" w:hAnsi="宋体" w:eastAsia="宋体" w:cs="宋体"/>
          <w:b/>
          <w:bCs/>
          <w:spacing w:val="-5"/>
          <w:sz w:val="28"/>
          <w:szCs w:val="28"/>
          <w:highlight w:val="none"/>
        </w:rPr>
      </w:pPr>
    </w:p>
    <w:p w14:paraId="48084119">
      <w:pPr>
        <w:spacing w:before="91" w:line="219" w:lineRule="auto"/>
        <w:ind w:left="3635"/>
        <w:outlineLvl w:val="1"/>
        <w:rPr>
          <w:rFonts w:hint="eastAsia" w:ascii="宋体" w:hAnsi="宋体" w:eastAsia="宋体" w:cs="宋体"/>
          <w:b/>
          <w:bCs/>
          <w:spacing w:val="-5"/>
          <w:sz w:val="28"/>
          <w:szCs w:val="28"/>
          <w:highlight w:val="none"/>
        </w:rPr>
      </w:pPr>
    </w:p>
    <w:p w14:paraId="0ADD0CB8">
      <w:pPr>
        <w:spacing w:before="91" w:line="222" w:lineRule="auto"/>
        <w:ind w:left="3668"/>
        <w:outlineLvl w:val="1"/>
        <w:rPr>
          <w:rFonts w:hint="eastAsia" w:ascii="宋体" w:hAnsi="宋体" w:eastAsia="宋体" w:cs="宋体"/>
          <w:b/>
          <w:bCs/>
          <w:spacing w:val="-6"/>
          <w:sz w:val="28"/>
          <w:szCs w:val="28"/>
          <w:highlight w:val="none"/>
        </w:rPr>
      </w:pPr>
      <w:r>
        <w:rPr>
          <w:rFonts w:hint="eastAsia" w:ascii="宋体" w:hAnsi="宋体" w:eastAsia="宋体" w:cs="宋体"/>
          <w:b/>
          <w:bCs/>
          <w:spacing w:val="-6"/>
          <w:sz w:val="28"/>
          <w:szCs w:val="28"/>
          <w:highlight w:val="none"/>
        </w:rPr>
        <w:t>二、响应报价</w:t>
      </w:r>
    </w:p>
    <w:p w14:paraId="3D5EDD2F">
      <w:pPr>
        <w:spacing w:before="303" w:line="219" w:lineRule="auto"/>
        <w:ind w:left="3253"/>
        <w:outlineLvl w:val="1"/>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2.1</w:t>
      </w:r>
      <w:r>
        <w:rPr>
          <w:rFonts w:hint="eastAsia" w:ascii="宋体" w:hAnsi="宋体" w:eastAsia="宋体" w:cs="宋体"/>
          <w:spacing w:val="-45"/>
          <w:sz w:val="28"/>
          <w:szCs w:val="28"/>
          <w:highlight w:val="none"/>
        </w:rPr>
        <w:t xml:space="preserve"> </w:t>
      </w:r>
      <w:r>
        <w:rPr>
          <w:rFonts w:hint="eastAsia" w:ascii="宋体" w:hAnsi="宋体" w:eastAsia="宋体" w:cs="宋体"/>
          <w:spacing w:val="-45"/>
          <w:sz w:val="28"/>
          <w:szCs w:val="28"/>
          <w:highlight w:val="none"/>
          <w:lang w:val="en-US" w:eastAsia="zh-CN"/>
        </w:rPr>
        <w:t>一次</w:t>
      </w:r>
      <w:r>
        <w:rPr>
          <w:rFonts w:hint="eastAsia" w:ascii="宋体" w:hAnsi="宋体" w:eastAsia="宋体" w:cs="宋体"/>
          <w:spacing w:val="-4"/>
          <w:sz w:val="28"/>
          <w:szCs w:val="28"/>
          <w:highlight w:val="none"/>
        </w:rPr>
        <w:t>响应报价表</w:t>
      </w:r>
    </w:p>
    <w:p w14:paraId="21AAA5B0">
      <w:pPr>
        <w:pStyle w:val="7"/>
        <w:spacing w:line="244" w:lineRule="auto"/>
        <w:rPr>
          <w:rFonts w:hint="eastAsia" w:ascii="宋体" w:hAnsi="宋体" w:eastAsia="宋体" w:cs="宋体"/>
          <w:highlight w:val="none"/>
        </w:rPr>
      </w:pPr>
    </w:p>
    <w:p w14:paraId="17BEE56C">
      <w:pPr>
        <w:spacing w:before="78" w:line="221" w:lineRule="auto"/>
        <w:ind w:left="11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项目名称：</w:t>
      </w:r>
      <w:r>
        <w:rPr>
          <w:rFonts w:hint="eastAsia" w:ascii="宋体" w:hAnsi="宋体" w:eastAsia="宋体" w:cs="宋体"/>
          <w:sz w:val="24"/>
          <w:szCs w:val="24"/>
          <w:highlight w:val="none"/>
          <w:u w:val="single" w:color="auto"/>
        </w:rPr>
        <w:t xml:space="preserve">                 </w:t>
      </w:r>
    </w:p>
    <w:p w14:paraId="6B948F7D">
      <w:pPr>
        <w:pStyle w:val="7"/>
        <w:spacing w:line="269" w:lineRule="auto"/>
        <w:rPr>
          <w:rFonts w:hint="eastAsia" w:ascii="宋体" w:hAnsi="宋体" w:eastAsia="宋体" w:cs="宋体"/>
          <w:highlight w:val="none"/>
        </w:rPr>
      </w:pPr>
    </w:p>
    <w:p w14:paraId="05DC3B1B">
      <w:pPr>
        <w:spacing w:before="78" w:line="220" w:lineRule="auto"/>
        <w:ind w:left="110"/>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项目编号：</w:t>
      </w:r>
      <w:r>
        <w:rPr>
          <w:rFonts w:hint="eastAsia" w:ascii="宋体" w:hAnsi="宋体" w:eastAsia="宋体" w:cs="宋体"/>
          <w:sz w:val="24"/>
          <w:szCs w:val="24"/>
          <w:highlight w:val="none"/>
          <w:u w:val="single" w:color="auto"/>
        </w:rPr>
        <w:t xml:space="preserve">                 </w:t>
      </w:r>
    </w:p>
    <w:p w14:paraId="3F82FBAD">
      <w:pPr>
        <w:spacing w:line="152" w:lineRule="exact"/>
        <w:rPr>
          <w:rFonts w:hint="eastAsia" w:ascii="宋体" w:hAnsi="宋体" w:eastAsia="宋体" w:cs="宋体"/>
          <w:highlight w:val="none"/>
        </w:rPr>
      </w:pPr>
    </w:p>
    <w:tbl>
      <w:tblPr>
        <w:tblStyle w:val="22"/>
        <w:tblW w:w="892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104"/>
        <w:gridCol w:w="2961"/>
        <w:gridCol w:w="1856"/>
      </w:tblGrid>
      <w:tr w14:paraId="5D67A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trPr>
        <w:tc>
          <w:tcPr>
            <w:tcW w:w="4104" w:type="dxa"/>
            <w:vAlign w:val="top"/>
          </w:tcPr>
          <w:p w14:paraId="7AB70050">
            <w:pPr>
              <w:spacing w:line="297" w:lineRule="auto"/>
              <w:rPr>
                <w:rFonts w:hint="eastAsia" w:ascii="宋体" w:hAnsi="宋体" w:eastAsia="宋体" w:cs="宋体"/>
                <w:sz w:val="21"/>
                <w:highlight w:val="none"/>
              </w:rPr>
            </w:pPr>
          </w:p>
          <w:p w14:paraId="074CD3F7">
            <w:pPr>
              <w:pStyle w:val="21"/>
              <w:spacing w:before="78" w:line="219" w:lineRule="auto"/>
              <w:ind w:left="1099"/>
              <w:rPr>
                <w:rFonts w:hint="eastAsia" w:ascii="宋体" w:hAnsi="宋体" w:eastAsia="宋体" w:cs="宋体"/>
                <w:sz w:val="24"/>
                <w:szCs w:val="24"/>
                <w:highlight w:val="none"/>
              </w:rPr>
            </w:pPr>
            <w:r>
              <w:rPr>
                <w:rFonts w:hint="eastAsia" w:ascii="宋体" w:hAnsi="宋体" w:eastAsia="宋体" w:cs="宋体"/>
                <w:b/>
                <w:bCs/>
                <w:spacing w:val="-4"/>
                <w:sz w:val="24"/>
                <w:szCs w:val="24"/>
                <w:highlight w:val="none"/>
              </w:rPr>
              <w:t>总报价（元</w:t>
            </w:r>
            <w:r>
              <w:rPr>
                <w:rFonts w:hint="eastAsia" w:ascii="宋体" w:hAnsi="宋体" w:eastAsia="宋体" w:cs="宋体"/>
                <w:b/>
                <w:bCs/>
                <w:spacing w:val="-4"/>
                <w:sz w:val="24"/>
                <w:szCs w:val="24"/>
                <w:highlight w:val="none"/>
                <w:lang w:val="en-US" w:eastAsia="zh-CN"/>
              </w:rPr>
              <w:t>/年</w:t>
            </w:r>
            <w:r>
              <w:rPr>
                <w:rFonts w:hint="eastAsia" w:ascii="宋体" w:hAnsi="宋体" w:eastAsia="宋体" w:cs="宋体"/>
                <w:b/>
                <w:bCs/>
                <w:spacing w:val="-4"/>
                <w:sz w:val="24"/>
                <w:szCs w:val="24"/>
                <w:highlight w:val="none"/>
              </w:rPr>
              <w:t>）</w:t>
            </w:r>
          </w:p>
        </w:tc>
        <w:tc>
          <w:tcPr>
            <w:tcW w:w="2961" w:type="dxa"/>
            <w:vAlign w:val="top"/>
          </w:tcPr>
          <w:p w14:paraId="62769F64">
            <w:pPr>
              <w:spacing w:line="298" w:lineRule="auto"/>
              <w:rPr>
                <w:rFonts w:hint="eastAsia" w:ascii="宋体" w:hAnsi="宋体" w:eastAsia="宋体" w:cs="宋体"/>
                <w:sz w:val="21"/>
                <w:highlight w:val="none"/>
              </w:rPr>
            </w:pPr>
          </w:p>
          <w:p w14:paraId="3E7E869B">
            <w:pPr>
              <w:pStyle w:val="21"/>
              <w:spacing w:before="78" w:line="219" w:lineRule="auto"/>
              <w:ind w:left="1128"/>
              <w:rPr>
                <w:rFonts w:hint="eastAsia" w:ascii="宋体" w:hAnsi="宋体" w:eastAsia="宋体" w:cs="宋体"/>
                <w:sz w:val="24"/>
                <w:szCs w:val="24"/>
                <w:highlight w:val="none"/>
              </w:rPr>
            </w:pPr>
            <w:r>
              <w:rPr>
                <w:rFonts w:hint="eastAsia" w:ascii="宋体" w:hAnsi="宋体" w:eastAsia="宋体" w:cs="宋体"/>
                <w:b/>
                <w:bCs/>
                <w:spacing w:val="-7"/>
                <w:sz w:val="24"/>
                <w:szCs w:val="24"/>
                <w:highlight w:val="none"/>
                <w:lang w:val="en-US" w:eastAsia="zh-CN"/>
              </w:rPr>
              <w:t>服务</w:t>
            </w:r>
            <w:r>
              <w:rPr>
                <w:rFonts w:hint="eastAsia" w:ascii="宋体" w:hAnsi="宋体" w:eastAsia="宋体" w:cs="宋体"/>
                <w:b/>
                <w:bCs/>
                <w:spacing w:val="-7"/>
                <w:sz w:val="24"/>
                <w:szCs w:val="24"/>
                <w:highlight w:val="none"/>
              </w:rPr>
              <w:t>期</w:t>
            </w:r>
          </w:p>
        </w:tc>
        <w:tc>
          <w:tcPr>
            <w:tcW w:w="1856" w:type="dxa"/>
            <w:vAlign w:val="top"/>
          </w:tcPr>
          <w:p w14:paraId="49C1C43A">
            <w:pPr>
              <w:spacing w:line="298" w:lineRule="auto"/>
              <w:rPr>
                <w:rFonts w:hint="eastAsia" w:ascii="宋体" w:hAnsi="宋体" w:eastAsia="宋体" w:cs="宋体"/>
                <w:sz w:val="21"/>
                <w:highlight w:val="none"/>
              </w:rPr>
            </w:pPr>
          </w:p>
          <w:p w14:paraId="555F7B9F">
            <w:pPr>
              <w:pStyle w:val="21"/>
              <w:spacing w:before="78" w:line="219" w:lineRule="auto"/>
              <w:ind w:left="457"/>
              <w:rPr>
                <w:rFonts w:hint="eastAsia" w:ascii="宋体" w:hAnsi="宋体" w:eastAsia="宋体" w:cs="宋体"/>
                <w:sz w:val="24"/>
                <w:szCs w:val="24"/>
                <w:highlight w:val="none"/>
              </w:rPr>
            </w:pPr>
            <w:r>
              <w:rPr>
                <w:rFonts w:hint="eastAsia" w:ascii="宋体" w:hAnsi="宋体" w:eastAsia="宋体" w:cs="宋体"/>
                <w:b/>
                <w:bCs/>
                <w:spacing w:val="-6"/>
                <w:sz w:val="24"/>
                <w:szCs w:val="24"/>
                <w:highlight w:val="none"/>
                <w:lang w:val="en-US" w:eastAsia="zh-CN"/>
              </w:rPr>
              <w:t>服务</w:t>
            </w:r>
            <w:r>
              <w:rPr>
                <w:rFonts w:hint="eastAsia" w:ascii="宋体" w:hAnsi="宋体" w:eastAsia="宋体" w:cs="宋体"/>
                <w:b/>
                <w:bCs/>
                <w:spacing w:val="-6"/>
                <w:sz w:val="24"/>
                <w:szCs w:val="24"/>
                <w:highlight w:val="none"/>
              </w:rPr>
              <w:t>地点</w:t>
            </w:r>
          </w:p>
        </w:tc>
      </w:tr>
      <w:tr w14:paraId="62CCD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1" w:hRule="atLeast"/>
        </w:trPr>
        <w:tc>
          <w:tcPr>
            <w:tcW w:w="4104" w:type="dxa"/>
            <w:vAlign w:val="top"/>
          </w:tcPr>
          <w:p w14:paraId="24740A63">
            <w:pPr>
              <w:spacing w:line="405" w:lineRule="auto"/>
              <w:rPr>
                <w:rFonts w:hint="eastAsia" w:ascii="宋体" w:hAnsi="宋体" w:eastAsia="宋体" w:cs="宋体"/>
                <w:sz w:val="21"/>
                <w:highlight w:val="none"/>
              </w:rPr>
            </w:pPr>
          </w:p>
          <w:p w14:paraId="3E3FB6BC">
            <w:pPr>
              <w:pStyle w:val="21"/>
              <w:spacing w:before="78" w:line="221" w:lineRule="auto"/>
              <w:ind w:left="358"/>
              <w:rPr>
                <w:rFonts w:hint="eastAsia" w:ascii="宋体" w:hAnsi="宋体" w:eastAsia="宋体" w:cs="宋体"/>
                <w:sz w:val="24"/>
                <w:szCs w:val="24"/>
                <w:highlight w:val="none"/>
              </w:rPr>
            </w:pPr>
            <w:r>
              <w:rPr>
                <w:rFonts w:hint="eastAsia" w:ascii="宋体" w:hAnsi="宋体" w:eastAsia="宋体" w:cs="宋体"/>
                <w:spacing w:val="-20"/>
                <w:sz w:val="24"/>
                <w:szCs w:val="24"/>
                <w:highlight w:val="none"/>
              </w:rPr>
              <w:t>大</w:t>
            </w:r>
            <w:r>
              <w:rPr>
                <w:rFonts w:hint="eastAsia" w:ascii="宋体" w:hAnsi="宋体" w:eastAsia="宋体" w:cs="宋体"/>
                <w:spacing w:val="15"/>
                <w:sz w:val="24"/>
                <w:szCs w:val="24"/>
                <w:highlight w:val="none"/>
              </w:rPr>
              <w:t xml:space="preserve"> </w:t>
            </w:r>
            <w:r>
              <w:rPr>
                <w:rFonts w:hint="eastAsia" w:ascii="宋体" w:hAnsi="宋体" w:eastAsia="宋体" w:cs="宋体"/>
                <w:spacing w:val="-20"/>
                <w:sz w:val="24"/>
                <w:szCs w:val="24"/>
                <w:highlight w:val="none"/>
              </w:rPr>
              <w:t>写</w:t>
            </w:r>
            <w:r>
              <w:rPr>
                <w:rFonts w:hint="eastAsia" w:ascii="宋体" w:hAnsi="宋体" w:eastAsia="宋体" w:cs="宋体"/>
                <w:spacing w:val="-90"/>
                <w:sz w:val="24"/>
                <w:szCs w:val="24"/>
                <w:highlight w:val="none"/>
              </w:rPr>
              <w:t xml:space="preserve"> </w:t>
            </w:r>
            <w:r>
              <w:rPr>
                <w:rFonts w:hint="eastAsia" w:ascii="宋体" w:hAnsi="宋体" w:eastAsia="宋体" w:cs="宋体"/>
                <w:spacing w:val="-20"/>
                <w:sz w:val="24"/>
                <w:szCs w:val="24"/>
                <w:highlight w:val="none"/>
              </w:rPr>
              <w:t>：</w:t>
            </w:r>
            <w:r>
              <w:rPr>
                <w:rFonts w:hint="eastAsia" w:ascii="宋体" w:hAnsi="宋体" w:eastAsia="宋体" w:cs="宋体"/>
                <w:sz w:val="24"/>
                <w:szCs w:val="24"/>
                <w:highlight w:val="none"/>
                <w:u w:val="single" w:color="auto"/>
              </w:rPr>
              <w:t xml:space="preserve">                  </w:t>
            </w:r>
          </w:p>
          <w:p w14:paraId="4A6D462E">
            <w:pPr>
              <w:pStyle w:val="21"/>
              <w:spacing w:before="190" w:line="222" w:lineRule="auto"/>
              <w:ind w:left="362"/>
              <w:rPr>
                <w:rFonts w:hint="eastAsia" w:ascii="宋体" w:hAnsi="宋体" w:eastAsia="宋体" w:cs="宋体"/>
                <w:sz w:val="24"/>
                <w:szCs w:val="24"/>
                <w:highlight w:val="none"/>
              </w:rPr>
            </w:pPr>
            <w:r>
              <w:rPr>
                <w:rFonts w:hint="eastAsia" w:ascii="宋体" w:hAnsi="宋体" w:eastAsia="宋体" w:cs="宋体"/>
                <w:spacing w:val="-21"/>
                <w:sz w:val="24"/>
                <w:szCs w:val="24"/>
                <w:highlight w:val="none"/>
              </w:rPr>
              <w:t>小</w:t>
            </w:r>
            <w:r>
              <w:rPr>
                <w:rFonts w:hint="eastAsia" w:ascii="宋体" w:hAnsi="宋体" w:eastAsia="宋体" w:cs="宋体"/>
                <w:spacing w:val="15"/>
                <w:sz w:val="24"/>
                <w:szCs w:val="24"/>
                <w:highlight w:val="none"/>
              </w:rPr>
              <w:t xml:space="preserve"> </w:t>
            </w:r>
            <w:r>
              <w:rPr>
                <w:rFonts w:hint="eastAsia" w:ascii="宋体" w:hAnsi="宋体" w:eastAsia="宋体" w:cs="宋体"/>
                <w:spacing w:val="-21"/>
                <w:sz w:val="24"/>
                <w:szCs w:val="24"/>
                <w:highlight w:val="none"/>
              </w:rPr>
              <w:t>写</w:t>
            </w:r>
            <w:r>
              <w:rPr>
                <w:rFonts w:hint="eastAsia" w:ascii="宋体" w:hAnsi="宋体" w:eastAsia="宋体" w:cs="宋体"/>
                <w:spacing w:val="-90"/>
                <w:sz w:val="24"/>
                <w:szCs w:val="24"/>
                <w:highlight w:val="none"/>
              </w:rPr>
              <w:t xml:space="preserve"> </w:t>
            </w:r>
            <w:r>
              <w:rPr>
                <w:rFonts w:hint="eastAsia" w:ascii="宋体" w:hAnsi="宋体" w:eastAsia="宋体" w:cs="宋体"/>
                <w:spacing w:val="-21"/>
                <w:sz w:val="24"/>
                <w:szCs w:val="24"/>
                <w:highlight w:val="none"/>
              </w:rPr>
              <w:t>：</w:t>
            </w:r>
            <w:r>
              <w:rPr>
                <w:rFonts w:hint="eastAsia" w:ascii="宋体" w:hAnsi="宋体" w:eastAsia="宋体" w:cs="宋体"/>
                <w:sz w:val="24"/>
                <w:szCs w:val="24"/>
                <w:highlight w:val="none"/>
                <w:u w:val="single" w:color="auto"/>
              </w:rPr>
              <w:t xml:space="preserve">                  </w:t>
            </w:r>
          </w:p>
        </w:tc>
        <w:tc>
          <w:tcPr>
            <w:tcW w:w="2961" w:type="dxa"/>
            <w:vAlign w:val="top"/>
          </w:tcPr>
          <w:p w14:paraId="037B756F">
            <w:pPr>
              <w:rPr>
                <w:rFonts w:hint="eastAsia" w:ascii="宋体" w:hAnsi="宋体" w:eastAsia="宋体" w:cs="宋体"/>
                <w:sz w:val="21"/>
                <w:highlight w:val="none"/>
              </w:rPr>
            </w:pPr>
          </w:p>
        </w:tc>
        <w:tc>
          <w:tcPr>
            <w:tcW w:w="1856" w:type="dxa"/>
            <w:vAlign w:val="top"/>
          </w:tcPr>
          <w:p w14:paraId="0EE69640">
            <w:pPr>
              <w:spacing w:line="405" w:lineRule="auto"/>
              <w:rPr>
                <w:rFonts w:hint="eastAsia" w:ascii="宋体" w:hAnsi="宋体" w:eastAsia="宋体" w:cs="宋体"/>
                <w:sz w:val="21"/>
                <w:highlight w:val="none"/>
              </w:rPr>
            </w:pPr>
          </w:p>
          <w:p w14:paraId="2267D333">
            <w:pPr>
              <w:pStyle w:val="21"/>
              <w:spacing w:before="78" w:line="372" w:lineRule="auto"/>
              <w:ind w:left="823" w:right="205" w:hanging="609"/>
              <w:rPr>
                <w:rFonts w:hint="eastAsia" w:ascii="宋体" w:hAnsi="宋体" w:eastAsia="宋体" w:cs="宋体"/>
                <w:sz w:val="24"/>
                <w:szCs w:val="24"/>
                <w:highlight w:val="none"/>
              </w:rPr>
            </w:pPr>
          </w:p>
        </w:tc>
      </w:tr>
      <w:tr w14:paraId="434A1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4" w:hRule="atLeast"/>
        </w:trPr>
        <w:tc>
          <w:tcPr>
            <w:tcW w:w="8921" w:type="dxa"/>
            <w:gridSpan w:val="3"/>
            <w:vAlign w:val="top"/>
          </w:tcPr>
          <w:p w14:paraId="7A9731C9">
            <w:pPr>
              <w:pStyle w:val="21"/>
              <w:spacing w:before="228" w:line="219" w:lineRule="auto"/>
              <w:ind w:left="115"/>
              <w:rPr>
                <w:rFonts w:hint="eastAsia" w:ascii="宋体" w:hAnsi="宋体" w:eastAsia="宋体" w:cs="宋体"/>
                <w:sz w:val="22"/>
                <w:szCs w:val="22"/>
                <w:highlight w:val="none"/>
              </w:rPr>
            </w:pPr>
            <w:r>
              <w:rPr>
                <w:rFonts w:hint="eastAsia" w:ascii="宋体" w:hAnsi="宋体" w:eastAsia="宋体" w:cs="宋体"/>
                <w:spacing w:val="-1"/>
                <w:sz w:val="22"/>
                <w:szCs w:val="22"/>
                <w:highlight w:val="none"/>
              </w:rPr>
              <w:t>注：本报价表以元为单位，并保留小数点后两位。</w:t>
            </w:r>
          </w:p>
        </w:tc>
      </w:tr>
    </w:tbl>
    <w:p w14:paraId="1011398C">
      <w:pPr>
        <w:rPr>
          <w:rFonts w:hint="eastAsia" w:ascii="宋体" w:hAnsi="宋体" w:eastAsia="宋体" w:cs="宋体"/>
          <w:highlight w:val="none"/>
        </w:rPr>
      </w:pPr>
    </w:p>
    <w:p w14:paraId="32C16AF1">
      <w:pPr>
        <w:rPr>
          <w:rFonts w:hint="eastAsia" w:ascii="宋体" w:hAnsi="宋体" w:eastAsia="宋体" w:cs="宋体"/>
          <w:highlight w:val="none"/>
        </w:rPr>
      </w:pPr>
    </w:p>
    <w:p w14:paraId="5A1A879C">
      <w:pPr>
        <w:rPr>
          <w:rFonts w:hint="eastAsia" w:ascii="宋体" w:hAnsi="宋体" w:eastAsia="宋体" w:cs="宋体"/>
          <w:highlight w:val="none"/>
        </w:rPr>
      </w:pPr>
    </w:p>
    <w:p w14:paraId="4B7D0D00">
      <w:pPr>
        <w:rPr>
          <w:rFonts w:hint="eastAsia" w:ascii="宋体" w:hAnsi="宋体" w:eastAsia="宋体" w:cs="宋体"/>
          <w:highlight w:val="none"/>
        </w:rPr>
      </w:pPr>
    </w:p>
    <w:p w14:paraId="61700B8F">
      <w:pPr>
        <w:rPr>
          <w:rFonts w:hint="eastAsia" w:ascii="宋体" w:hAnsi="宋体" w:eastAsia="宋体" w:cs="宋体"/>
          <w:highlight w:val="none"/>
        </w:rPr>
      </w:pPr>
    </w:p>
    <w:p w14:paraId="05275D66">
      <w:pPr>
        <w:spacing w:after="0" w:line="360" w:lineRule="auto"/>
        <w:ind w:firstLine="1960" w:firstLineChars="70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供应商名称（公章）：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p>
    <w:p w14:paraId="2F788A70">
      <w:pPr>
        <w:ind w:firstLine="1960" w:firstLineChars="7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w:t>
      </w:r>
      <w:r>
        <w:rPr>
          <w:rFonts w:hint="eastAsia" w:ascii="宋体" w:hAnsi="宋体" w:eastAsia="宋体" w:cs="宋体"/>
          <w:sz w:val="28"/>
          <w:szCs w:val="28"/>
          <w:highlight w:val="none"/>
          <w:lang w:eastAsia="zh-CN"/>
        </w:rPr>
        <w:t>被授权人(签字</w:t>
      </w:r>
      <w:r>
        <w:rPr>
          <w:rFonts w:hint="eastAsia" w:ascii="宋体" w:hAnsi="宋体" w:eastAsia="宋体" w:cs="宋体"/>
          <w:sz w:val="28"/>
          <w:szCs w:val="28"/>
          <w:highlight w:val="none"/>
          <w:lang w:val="en-US" w:eastAsia="zh-CN"/>
        </w:rPr>
        <w:t>或盖章</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161400C3">
      <w:pPr>
        <w:ind w:firstLine="1960" w:firstLineChars="700"/>
        <w:jc w:val="left"/>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日期：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none"/>
          <w:lang w:val="en-US" w:eastAsia="zh-CN"/>
        </w:rPr>
        <w:t>日</w:t>
      </w:r>
    </w:p>
    <w:p w14:paraId="37DC0EDA">
      <w:pPr>
        <w:rPr>
          <w:rFonts w:hint="eastAsia" w:ascii="宋体" w:hAnsi="宋体" w:eastAsia="宋体" w:cs="宋体"/>
          <w:highlight w:val="none"/>
        </w:rPr>
        <w:sectPr>
          <w:footerReference r:id="rId5" w:type="default"/>
          <w:pgSz w:w="11906" w:h="16838"/>
          <w:pgMar w:top="1417" w:right="1417" w:bottom="1417" w:left="1417" w:header="851" w:footer="992" w:gutter="0"/>
          <w:pgNumType w:fmt="decimal"/>
          <w:cols w:space="720" w:num="1"/>
          <w:docGrid w:type="lines" w:linePitch="312" w:charSpace="0"/>
        </w:sectPr>
      </w:pPr>
    </w:p>
    <w:p w14:paraId="74E644AE">
      <w:pPr>
        <w:spacing w:before="271" w:line="221" w:lineRule="auto"/>
        <w:ind w:left="3468"/>
        <w:outlineLvl w:val="2"/>
        <w:rPr>
          <w:rFonts w:hint="eastAsia" w:ascii="宋体" w:hAnsi="宋体" w:eastAsia="宋体" w:cs="宋体"/>
          <w:sz w:val="28"/>
          <w:szCs w:val="28"/>
          <w:highlight w:val="none"/>
        </w:rPr>
      </w:pPr>
      <w:r>
        <w:rPr>
          <w:rFonts w:hint="eastAsia" w:ascii="宋体" w:hAnsi="宋体" w:eastAsia="宋体" w:cs="宋体"/>
          <w:spacing w:val="-4"/>
          <w:sz w:val="28"/>
          <w:szCs w:val="28"/>
          <w:highlight w:val="none"/>
        </w:rPr>
        <w:t xml:space="preserve">2.2 </w:t>
      </w:r>
      <w:r>
        <w:rPr>
          <w:rFonts w:hint="eastAsia" w:ascii="宋体" w:hAnsi="宋体" w:eastAsia="宋体" w:cs="宋体"/>
          <w:spacing w:val="-4"/>
          <w:sz w:val="28"/>
          <w:szCs w:val="28"/>
          <w:highlight w:val="none"/>
          <w:lang w:val="en-US" w:eastAsia="zh-CN"/>
        </w:rPr>
        <w:t>分项报价表</w:t>
      </w:r>
    </w:p>
    <w:p w14:paraId="5B0C17E4">
      <w:pPr>
        <w:pStyle w:val="7"/>
        <w:spacing w:line="285" w:lineRule="auto"/>
        <w:rPr>
          <w:rFonts w:hint="eastAsia" w:ascii="宋体" w:hAnsi="宋体" w:eastAsia="宋体" w:cs="宋体"/>
          <w:highlight w:val="none"/>
        </w:rPr>
      </w:pPr>
    </w:p>
    <w:p w14:paraId="604C6869">
      <w:pPr>
        <w:spacing w:before="78" w:line="221" w:lineRule="auto"/>
        <w:ind w:left="47"/>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项目名称：</w:t>
      </w:r>
      <w:r>
        <w:rPr>
          <w:rFonts w:hint="eastAsia" w:ascii="宋体" w:hAnsi="宋体" w:eastAsia="宋体" w:cs="宋体"/>
          <w:sz w:val="24"/>
          <w:szCs w:val="24"/>
          <w:highlight w:val="none"/>
          <w:u w:val="single" w:color="auto"/>
        </w:rPr>
        <w:t xml:space="preserve">                 </w:t>
      </w:r>
    </w:p>
    <w:p w14:paraId="23BAA09F">
      <w:pPr>
        <w:pStyle w:val="7"/>
        <w:spacing w:line="269" w:lineRule="auto"/>
        <w:rPr>
          <w:rFonts w:hint="eastAsia" w:ascii="宋体" w:hAnsi="宋体" w:eastAsia="宋体" w:cs="宋体"/>
          <w:highlight w:val="none"/>
        </w:rPr>
      </w:pPr>
    </w:p>
    <w:p w14:paraId="507BDA4A">
      <w:pPr>
        <w:spacing w:before="78" w:line="220" w:lineRule="auto"/>
        <w:ind w:left="47"/>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项目编号：</w:t>
      </w:r>
      <w:r>
        <w:rPr>
          <w:rFonts w:hint="eastAsia" w:ascii="宋体" w:hAnsi="宋体" w:eastAsia="宋体" w:cs="宋体"/>
          <w:sz w:val="24"/>
          <w:szCs w:val="24"/>
          <w:highlight w:val="none"/>
          <w:u w:val="single" w:color="auto"/>
        </w:rPr>
        <w:t xml:space="preserve">                 </w:t>
      </w:r>
    </w:p>
    <w:p w14:paraId="165D2684">
      <w:pPr>
        <w:spacing w:line="152" w:lineRule="exact"/>
        <w:rPr>
          <w:rFonts w:hint="eastAsia" w:ascii="宋体" w:hAnsi="宋体" w:eastAsia="宋体" w:cs="宋体"/>
          <w:highlight w:val="none"/>
        </w:rPr>
      </w:pPr>
    </w:p>
    <w:tbl>
      <w:tblPr>
        <w:tblStyle w:val="22"/>
        <w:tblW w:w="8786"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3"/>
        <w:gridCol w:w="2309"/>
        <w:gridCol w:w="1166"/>
        <w:gridCol w:w="1264"/>
        <w:gridCol w:w="1007"/>
        <w:gridCol w:w="1243"/>
        <w:gridCol w:w="1124"/>
      </w:tblGrid>
      <w:tr w14:paraId="69E6C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9" w:hRule="atLeast"/>
        </w:trPr>
        <w:tc>
          <w:tcPr>
            <w:tcW w:w="673" w:type="dxa"/>
            <w:vAlign w:val="center"/>
          </w:tcPr>
          <w:p w14:paraId="571193C5">
            <w:pPr>
              <w:pStyle w:val="21"/>
              <w:spacing w:before="278" w:line="222" w:lineRule="auto"/>
              <w:ind w:left="97"/>
              <w:jc w:val="center"/>
              <w:rPr>
                <w:rFonts w:hint="eastAsia" w:ascii="宋体" w:hAnsi="宋体" w:eastAsia="宋体" w:cs="宋体"/>
                <w:sz w:val="21"/>
                <w:szCs w:val="21"/>
                <w:highlight w:val="none"/>
              </w:rPr>
            </w:pPr>
            <w:r>
              <w:rPr>
                <w:rFonts w:hint="eastAsia" w:ascii="宋体" w:hAnsi="宋体" w:eastAsia="宋体" w:cs="宋体"/>
                <w:b/>
                <w:bCs/>
                <w:spacing w:val="-7"/>
                <w:sz w:val="21"/>
                <w:szCs w:val="21"/>
                <w:highlight w:val="none"/>
              </w:rPr>
              <w:t>序号</w:t>
            </w:r>
          </w:p>
        </w:tc>
        <w:tc>
          <w:tcPr>
            <w:tcW w:w="2309" w:type="dxa"/>
            <w:vAlign w:val="center"/>
          </w:tcPr>
          <w:p w14:paraId="1891AB4D">
            <w:pPr>
              <w:pStyle w:val="21"/>
              <w:spacing w:before="278" w:line="224" w:lineRule="auto"/>
              <w:jc w:val="center"/>
              <w:rPr>
                <w:rFonts w:hint="eastAsia" w:ascii="宋体" w:hAnsi="宋体" w:eastAsia="宋体" w:cs="宋体"/>
                <w:sz w:val="21"/>
                <w:szCs w:val="21"/>
                <w:highlight w:val="none"/>
                <w:lang w:val="en-US" w:eastAsia="zh-CN"/>
              </w:rPr>
            </w:pPr>
            <w:r>
              <w:rPr>
                <w:rFonts w:hint="eastAsia" w:ascii="宋体" w:hAnsi="宋体" w:eastAsia="宋体" w:cs="宋体"/>
                <w:b/>
                <w:bCs/>
                <w:spacing w:val="-18"/>
                <w:sz w:val="21"/>
                <w:szCs w:val="21"/>
                <w:highlight w:val="none"/>
                <w:lang w:val="en-US" w:eastAsia="zh-CN"/>
              </w:rPr>
              <w:t>卡片编号</w:t>
            </w:r>
          </w:p>
        </w:tc>
        <w:tc>
          <w:tcPr>
            <w:tcW w:w="1166" w:type="dxa"/>
            <w:vAlign w:val="center"/>
          </w:tcPr>
          <w:p w14:paraId="48AB721A">
            <w:pPr>
              <w:pStyle w:val="21"/>
              <w:spacing w:before="278" w:line="220" w:lineRule="auto"/>
              <w:ind w:left="115"/>
              <w:jc w:val="center"/>
              <w:rPr>
                <w:rFonts w:hint="eastAsia" w:ascii="宋体" w:hAnsi="宋体" w:eastAsia="宋体" w:cs="宋体"/>
                <w:sz w:val="21"/>
                <w:szCs w:val="21"/>
                <w:highlight w:val="none"/>
              </w:rPr>
            </w:pPr>
            <w:r>
              <w:rPr>
                <w:rFonts w:hint="eastAsia" w:ascii="宋体" w:hAnsi="宋体" w:eastAsia="宋体" w:cs="宋体"/>
                <w:b/>
                <w:bCs/>
                <w:spacing w:val="-5"/>
                <w:sz w:val="21"/>
                <w:szCs w:val="21"/>
                <w:highlight w:val="none"/>
                <w:lang w:val="en-US" w:eastAsia="zh-CN"/>
              </w:rPr>
              <w:t>名称</w:t>
            </w:r>
          </w:p>
        </w:tc>
        <w:tc>
          <w:tcPr>
            <w:tcW w:w="1264" w:type="dxa"/>
            <w:vAlign w:val="center"/>
          </w:tcPr>
          <w:p w14:paraId="0D8E7658">
            <w:pPr>
              <w:pStyle w:val="21"/>
              <w:spacing w:before="123" w:line="256" w:lineRule="auto"/>
              <w:ind w:right="110"/>
              <w:jc w:val="center"/>
              <w:rPr>
                <w:rFonts w:hint="eastAsia" w:ascii="宋体" w:hAnsi="宋体" w:eastAsia="宋体" w:cs="宋体"/>
                <w:sz w:val="21"/>
                <w:szCs w:val="21"/>
                <w:highlight w:val="none"/>
                <w:lang w:val="en-US" w:eastAsia="zh-CN"/>
              </w:rPr>
            </w:pPr>
            <w:r>
              <w:rPr>
                <w:rFonts w:hint="eastAsia" w:ascii="宋体" w:hAnsi="宋体" w:eastAsia="宋体" w:cs="宋体"/>
                <w:b/>
                <w:bCs/>
                <w:spacing w:val="-5"/>
                <w:sz w:val="21"/>
                <w:szCs w:val="21"/>
                <w:highlight w:val="none"/>
              </w:rPr>
              <w:t>规格</w:t>
            </w:r>
            <w:r>
              <w:rPr>
                <w:rFonts w:hint="eastAsia" w:ascii="宋体" w:hAnsi="宋体" w:eastAsia="宋体" w:cs="宋体"/>
                <w:b/>
                <w:bCs/>
                <w:spacing w:val="-5"/>
                <w:sz w:val="21"/>
                <w:szCs w:val="21"/>
                <w:highlight w:val="none"/>
                <w:lang w:val="en-US" w:eastAsia="zh-CN"/>
              </w:rPr>
              <w:t>型号</w:t>
            </w:r>
          </w:p>
        </w:tc>
        <w:tc>
          <w:tcPr>
            <w:tcW w:w="1007" w:type="dxa"/>
            <w:vAlign w:val="top"/>
          </w:tcPr>
          <w:p w14:paraId="30C4FA29">
            <w:pPr>
              <w:pStyle w:val="21"/>
              <w:spacing w:before="278" w:line="220" w:lineRule="auto"/>
              <w:rPr>
                <w:rFonts w:hint="eastAsia" w:ascii="宋体" w:hAnsi="宋体" w:eastAsia="宋体" w:cs="宋体"/>
                <w:sz w:val="21"/>
                <w:szCs w:val="21"/>
                <w:highlight w:val="none"/>
                <w:lang w:eastAsia="zh-CN"/>
              </w:rPr>
            </w:pPr>
            <w:r>
              <w:rPr>
                <w:rFonts w:hint="eastAsia" w:ascii="宋体" w:hAnsi="宋体" w:eastAsia="宋体" w:cs="宋体"/>
                <w:b/>
                <w:bCs/>
                <w:spacing w:val="-9"/>
                <w:sz w:val="21"/>
                <w:szCs w:val="21"/>
                <w:highlight w:val="none"/>
              </w:rPr>
              <w:t>数量</w:t>
            </w:r>
            <w:r>
              <w:rPr>
                <w:rFonts w:hint="eastAsia" w:ascii="宋体" w:hAnsi="宋体" w:eastAsia="宋体" w:cs="宋体"/>
                <w:b/>
                <w:bCs/>
                <w:spacing w:val="-9"/>
                <w:sz w:val="21"/>
                <w:szCs w:val="21"/>
                <w:highlight w:val="none"/>
                <w:lang w:eastAsia="zh-CN"/>
              </w:rPr>
              <w:t>（</w:t>
            </w:r>
            <w:r>
              <w:rPr>
                <w:rFonts w:hint="eastAsia" w:ascii="宋体" w:hAnsi="宋体" w:eastAsia="宋体" w:cs="宋体"/>
                <w:b/>
                <w:bCs/>
                <w:spacing w:val="-9"/>
                <w:sz w:val="21"/>
                <w:szCs w:val="21"/>
                <w:highlight w:val="none"/>
                <w:lang w:val="en-US" w:eastAsia="zh-CN"/>
              </w:rPr>
              <w:t>台</w:t>
            </w:r>
            <w:r>
              <w:rPr>
                <w:rFonts w:hint="eastAsia" w:ascii="宋体" w:hAnsi="宋体" w:eastAsia="宋体" w:cs="宋体"/>
                <w:b/>
                <w:bCs/>
                <w:spacing w:val="-9"/>
                <w:sz w:val="21"/>
                <w:szCs w:val="21"/>
                <w:highlight w:val="none"/>
                <w:lang w:eastAsia="zh-CN"/>
              </w:rPr>
              <w:t>）</w:t>
            </w:r>
          </w:p>
        </w:tc>
        <w:tc>
          <w:tcPr>
            <w:tcW w:w="1243" w:type="dxa"/>
            <w:vAlign w:val="top"/>
          </w:tcPr>
          <w:p w14:paraId="2DFC3893">
            <w:pPr>
              <w:pStyle w:val="21"/>
              <w:spacing w:before="278" w:line="219" w:lineRule="auto"/>
              <w:ind w:left="122"/>
              <w:rPr>
                <w:rFonts w:hint="eastAsia" w:ascii="宋体" w:hAnsi="宋体" w:eastAsia="宋体" w:cs="宋体"/>
                <w:sz w:val="21"/>
                <w:szCs w:val="21"/>
                <w:highlight w:val="none"/>
              </w:rPr>
            </w:pPr>
            <w:r>
              <w:rPr>
                <w:rFonts w:hint="eastAsia" w:ascii="宋体" w:hAnsi="宋体" w:eastAsia="宋体" w:cs="宋体"/>
                <w:b/>
                <w:bCs/>
                <w:spacing w:val="-5"/>
                <w:sz w:val="21"/>
                <w:szCs w:val="21"/>
                <w:highlight w:val="none"/>
              </w:rPr>
              <w:t>单价（元）</w:t>
            </w:r>
          </w:p>
        </w:tc>
        <w:tc>
          <w:tcPr>
            <w:tcW w:w="1124" w:type="dxa"/>
            <w:vAlign w:val="top"/>
          </w:tcPr>
          <w:p w14:paraId="6E555177">
            <w:pPr>
              <w:pStyle w:val="21"/>
              <w:spacing w:before="278" w:line="219" w:lineRule="auto"/>
              <w:ind w:left="97"/>
              <w:rPr>
                <w:rFonts w:hint="eastAsia" w:ascii="宋体" w:hAnsi="宋体" w:eastAsia="宋体" w:cs="宋体"/>
                <w:sz w:val="21"/>
                <w:szCs w:val="21"/>
                <w:highlight w:val="none"/>
              </w:rPr>
            </w:pPr>
            <w:r>
              <w:rPr>
                <w:rFonts w:hint="eastAsia" w:ascii="宋体" w:hAnsi="宋体" w:eastAsia="宋体" w:cs="宋体"/>
                <w:b/>
                <w:bCs/>
                <w:spacing w:val="-5"/>
                <w:sz w:val="21"/>
                <w:szCs w:val="21"/>
                <w:highlight w:val="none"/>
              </w:rPr>
              <w:t>合价（元）</w:t>
            </w:r>
          </w:p>
        </w:tc>
      </w:tr>
      <w:tr w14:paraId="17A13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46" w:hRule="atLeast"/>
        </w:trPr>
        <w:tc>
          <w:tcPr>
            <w:tcW w:w="673" w:type="dxa"/>
            <w:tcBorders>
              <w:bottom w:val="single" w:color="000000" w:sz="2" w:space="0"/>
            </w:tcBorders>
            <w:vAlign w:val="center"/>
          </w:tcPr>
          <w:p w14:paraId="640EBD94">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sz w:val="24"/>
                <w:szCs w:val="24"/>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1</w:t>
            </w:r>
          </w:p>
        </w:tc>
        <w:tc>
          <w:tcPr>
            <w:tcW w:w="2309" w:type="dxa"/>
            <w:tcBorders>
              <w:bottom w:val="single" w:color="000000" w:sz="2" w:space="0"/>
            </w:tcBorders>
            <w:vAlign w:val="center"/>
          </w:tcPr>
          <w:p w14:paraId="1B41ADFE">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05891</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05892</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05893</w:t>
            </w:r>
          </w:p>
          <w:p w14:paraId="4BB1C215">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sz w:val="24"/>
                <w:szCs w:val="24"/>
                <w:highlight w:val="none"/>
              </w:rPr>
            </w:pPr>
            <w:r>
              <w:rPr>
                <w:rFonts w:hint="eastAsia" w:ascii="宋体" w:hAnsi="宋体" w:eastAsia="宋体" w:cs="宋体"/>
                <w:i w:val="0"/>
                <w:iCs w:val="0"/>
                <w:color w:val="000000"/>
                <w:sz w:val="21"/>
                <w:szCs w:val="21"/>
                <w:highlight w:val="none"/>
                <w:u w:val="none"/>
              </w:rPr>
              <w:t>05894</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05895</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05896</w:t>
            </w:r>
          </w:p>
        </w:tc>
        <w:tc>
          <w:tcPr>
            <w:tcW w:w="1166" w:type="dxa"/>
            <w:tcBorders>
              <w:bottom w:val="single" w:color="000000" w:sz="2" w:space="0"/>
            </w:tcBorders>
            <w:vAlign w:val="center"/>
          </w:tcPr>
          <w:p w14:paraId="6A78E08D">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sz w:val="21"/>
                <w:highlight w:val="none"/>
              </w:rPr>
            </w:pPr>
            <w:r>
              <w:rPr>
                <w:rFonts w:hint="eastAsia" w:ascii="宋体" w:hAnsi="宋体" w:eastAsia="宋体" w:cs="宋体"/>
                <w:i w:val="0"/>
                <w:iCs w:val="0"/>
                <w:color w:val="000000"/>
                <w:kern w:val="0"/>
                <w:sz w:val="21"/>
                <w:szCs w:val="21"/>
                <w:highlight w:val="none"/>
                <w:u w:val="none"/>
                <w:lang w:val="en-US" w:eastAsia="zh-CN" w:bidi="ar"/>
              </w:rPr>
              <w:t>婴儿辐射保暖台</w:t>
            </w:r>
          </w:p>
        </w:tc>
        <w:tc>
          <w:tcPr>
            <w:tcW w:w="1264" w:type="dxa"/>
            <w:tcBorders>
              <w:bottom w:val="single" w:color="000000" w:sz="2" w:space="0"/>
            </w:tcBorders>
            <w:vAlign w:val="center"/>
          </w:tcPr>
          <w:p w14:paraId="7DDCC09A">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sz w:val="21"/>
                <w:highlight w:val="none"/>
              </w:rPr>
            </w:pPr>
            <w:r>
              <w:rPr>
                <w:rFonts w:hint="eastAsia" w:ascii="宋体" w:hAnsi="宋体" w:eastAsia="宋体" w:cs="宋体"/>
                <w:i w:val="0"/>
                <w:iCs w:val="0"/>
                <w:color w:val="000000"/>
                <w:kern w:val="0"/>
                <w:sz w:val="21"/>
                <w:szCs w:val="21"/>
                <w:highlight w:val="none"/>
                <w:u w:val="none"/>
                <w:lang w:val="en-US" w:eastAsia="zh-CN" w:bidi="ar"/>
              </w:rPr>
              <w:t>Giraffe</w:t>
            </w:r>
          </w:p>
        </w:tc>
        <w:tc>
          <w:tcPr>
            <w:tcW w:w="1007" w:type="dxa"/>
            <w:tcBorders>
              <w:bottom w:val="single" w:color="000000" w:sz="2" w:space="0"/>
            </w:tcBorders>
            <w:vAlign w:val="center"/>
          </w:tcPr>
          <w:p w14:paraId="3D686025">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sz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6</w:t>
            </w:r>
          </w:p>
        </w:tc>
        <w:tc>
          <w:tcPr>
            <w:tcW w:w="1243" w:type="dxa"/>
            <w:tcBorders>
              <w:bottom w:val="single" w:color="000000" w:sz="2" w:space="0"/>
            </w:tcBorders>
            <w:vAlign w:val="top"/>
          </w:tcPr>
          <w:p w14:paraId="58F73FF0">
            <w:pPr>
              <w:rPr>
                <w:rFonts w:hint="eastAsia" w:ascii="宋体" w:hAnsi="宋体" w:eastAsia="宋体" w:cs="宋体"/>
                <w:sz w:val="21"/>
                <w:highlight w:val="none"/>
              </w:rPr>
            </w:pPr>
          </w:p>
        </w:tc>
        <w:tc>
          <w:tcPr>
            <w:tcW w:w="1124" w:type="dxa"/>
            <w:tcBorders>
              <w:bottom w:val="single" w:color="000000" w:sz="2" w:space="0"/>
            </w:tcBorders>
            <w:vAlign w:val="top"/>
          </w:tcPr>
          <w:p w14:paraId="476EF326">
            <w:pPr>
              <w:rPr>
                <w:rFonts w:hint="eastAsia" w:ascii="宋体" w:hAnsi="宋体" w:eastAsia="宋体" w:cs="宋体"/>
                <w:sz w:val="21"/>
                <w:highlight w:val="none"/>
              </w:rPr>
            </w:pPr>
          </w:p>
        </w:tc>
      </w:tr>
      <w:tr w14:paraId="072E5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673" w:type="dxa"/>
            <w:tcBorders>
              <w:top w:val="single" w:color="000000" w:sz="2" w:space="0"/>
            </w:tcBorders>
            <w:vAlign w:val="center"/>
          </w:tcPr>
          <w:p w14:paraId="62742086">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sz w:val="24"/>
                <w:szCs w:val="24"/>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2</w:t>
            </w:r>
          </w:p>
        </w:tc>
        <w:tc>
          <w:tcPr>
            <w:tcW w:w="2309" w:type="dxa"/>
            <w:tcBorders>
              <w:top w:val="single" w:color="000000" w:sz="2" w:space="0"/>
            </w:tcBorders>
            <w:vAlign w:val="center"/>
          </w:tcPr>
          <w:p w14:paraId="5AD505A8">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05897</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05898</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05899</w:t>
            </w:r>
          </w:p>
          <w:p w14:paraId="02CAA88A">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t>05900</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05903</w:t>
            </w:r>
            <w:r>
              <w:rPr>
                <w:rFonts w:hint="eastAsia" w:ascii="宋体" w:hAnsi="宋体" w:eastAsia="宋体" w:cs="宋体"/>
                <w:i w:val="0"/>
                <w:iCs w:val="0"/>
                <w:color w:val="000000"/>
                <w:sz w:val="21"/>
                <w:szCs w:val="21"/>
                <w:highlight w:val="none"/>
                <w:u w:val="none"/>
                <w:lang w:eastAsia="zh-CN"/>
              </w:rPr>
              <w:t>、</w:t>
            </w:r>
            <w:r>
              <w:rPr>
                <w:rFonts w:hint="eastAsia" w:ascii="宋体" w:hAnsi="宋体" w:eastAsia="宋体" w:cs="宋体"/>
                <w:i w:val="0"/>
                <w:iCs w:val="0"/>
                <w:color w:val="000000"/>
                <w:sz w:val="21"/>
                <w:szCs w:val="21"/>
                <w:highlight w:val="none"/>
                <w:u w:val="none"/>
              </w:rPr>
              <w:t>05904</w:t>
            </w:r>
          </w:p>
          <w:p w14:paraId="2B9A18EA">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sz w:val="24"/>
                <w:szCs w:val="24"/>
                <w:highlight w:val="none"/>
              </w:rPr>
            </w:pPr>
            <w:r>
              <w:rPr>
                <w:rFonts w:hint="eastAsia" w:ascii="宋体" w:hAnsi="宋体" w:eastAsia="宋体" w:cs="宋体"/>
                <w:i w:val="0"/>
                <w:iCs w:val="0"/>
                <w:color w:val="000000"/>
                <w:sz w:val="21"/>
                <w:szCs w:val="21"/>
                <w:highlight w:val="none"/>
                <w:u w:val="none"/>
              </w:rPr>
              <w:t>05905</w:t>
            </w:r>
          </w:p>
        </w:tc>
        <w:tc>
          <w:tcPr>
            <w:tcW w:w="1166" w:type="dxa"/>
            <w:tcBorders>
              <w:top w:val="single" w:color="000000" w:sz="2" w:space="0"/>
            </w:tcBorders>
            <w:vAlign w:val="center"/>
          </w:tcPr>
          <w:p w14:paraId="6B628838">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sz w:val="21"/>
                <w:highlight w:val="none"/>
              </w:rPr>
            </w:pPr>
            <w:r>
              <w:rPr>
                <w:rFonts w:hint="eastAsia" w:ascii="宋体" w:hAnsi="宋体" w:eastAsia="宋体" w:cs="宋体"/>
                <w:i w:val="0"/>
                <w:iCs w:val="0"/>
                <w:color w:val="000000"/>
                <w:kern w:val="0"/>
                <w:sz w:val="21"/>
                <w:szCs w:val="21"/>
                <w:highlight w:val="none"/>
                <w:u w:val="none"/>
                <w:lang w:val="en-US" w:eastAsia="zh-CN" w:bidi="ar"/>
              </w:rPr>
              <w:t>多功能培养箱</w:t>
            </w:r>
          </w:p>
        </w:tc>
        <w:tc>
          <w:tcPr>
            <w:tcW w:w="1264" w:type="dxa"/>
            <w:tcBorders>
              <w:top w:val="single" w:color="000000" w:sz="2" w:space="0"/>
            </w:tcBorders>
            <w:vAlign w:val="center"/>
          </w:tcPr>
          <w:p w14:paraId="77CF1E47">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sz w:val="21"/>
                <w:highlight w:val="none"/>
              </w:rPr>
            </w:pPr>
            <w:r>
              <w:rPr>
                <w:rFonts w:hint="eastAsia" w:ascii="宋体" w:hAnsi="宋体" w:eastAsia="宋体" w:cs="宋体"/>
                <w:i w:val="0"/>
                <w:iCs w:val="0"/>
                <w:color w:val="000000"/>
                <w:kern w:val="0"/>
                <w:sz w:val="21"/>
                <w:szCs w:val="21"/>
                <w:highlight w:val="none"/>
                <w:u w:val="none"/>
                <w:lang w:val="en-US" w:eastAsia="zh-CN" w:bidi="ar"/>
              </w:rPr>
              <w:t>Giraffe Omnibe</w:t>
            </w:r>
          </w:p>
        </w:tc>
        <w:tc>
          <w:tcPr>
            <w:tcW w:w="1007" w:type="dxa"/>
            <w:tcBorders>
              <w:top w:val="single" w:color="000000" w:sz="2" w:space="0"/>
            </w:tcBorders>
            <w:vAlign w:val="center"/>
          </w:tcPr>
          <w:p w14:paraId="7340F566">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sz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7</w:t>
            </w:r>
          </w:p>
        </w:tc>
        <w:tc>
          <w:tcPr>
            <w:tcW w:w="1243" w:type="dxa"/>
            <w:tcBorders>
              <w:top w:val="single" w:color="000000" w:sz="2" w:space="0"/>
            </w:tcBorders>
            <w:vAlign w:val="top"/>
          </w:tcPr>
          <w:p w14:paraId="5AD608A6">
            <w:pPr>
              <w:rPr>
                <w:rFonts w:hint="eastAsia" w:ascii="宋体" w:hAnsi="宋体" w:eastAsia="宋体" w:cs="宋体"/>
                <w:sz w:val="21"/>
                <w:highlight w:val="none"/>
              </w:rPr>
            </w:pPr>
          </w:p>
        </w:tc>
        <w:tc>
          <w:tcPr>
            <w:tcW w:w="1124" w:type="dxa"/>
            <w:tcBorders>
              <w:top w:val="single" w:color="000000" w:sz="2" w:space="0"/>
            </w:tcBorders>
            <w:vAlign w:val="top"/>
          </w:tcPr>
          <w:p w14:paraId="3870DEC1">
            <w:pPr>
              <w:rPr>
                <w:rFonts w:hint="eastAsia" w:ascii="宋体" w:hAnsi="宋体" w:eastAsia="宋体" w:cs="宋体"/>
                <w:sz w:val="21"/>
                <w:highlight w:val="none"/>
              </w:rPr>
            </w:pPr>
          </w:p>
        </w:tc>
      </w:tr>
      <w:tr w14:paraId="2062DC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673" w:type="dxa"/>
            <w:tcBorders>
              <w:top w:val="single" w:color="000000" w:sz="2" w:space="0"/>
            </w:tcBorders>
            <w:vAlign w:val="center"/>
          </w:tcPr>
          <w:p w14:paraId="5E9B192D">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sz w:val="24"/>
                <w:szCs w:val="24"/>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3</w:t>
            </w:r>
          </w:p>
        </w:tc>
        <w:tc>
          <w:tcPr>
            <w:tcW w:w="2309" w:type="dxa"/>
            <w:tcBorders>
              <w:top w:val="single" w:color="000000" w:sz="2" w:space="0"/>
            </w:tcBorders>
            <w:vAlign w:val="center"/>
          </w:tcPr>
          <w:p w14:paraId="48341BDE">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05906、05907、05908</w:t>
            </w:r>
          </w:p>
          <w:p w14:paraId="7BC73426">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05909、05910、05911</w:t>
            </w:r>
          </w:p>
          <w:p w14:paraId="5C5D05EB">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05912、05913、05914</w:t>
            </w:r>
          </w:p>
          <w:p w14:paraId="1B749080">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24297、24298、24299</w:t>
            </w:r>
          </w:p>
          <w:p w14:paraId="654F0316">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24300、24301、24302</w:t>
            </w:r>
          </w:p>
          <w:p w14:paraId="31908047">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24303、24304、24305</w:t>
            </w:r>
          </w:p>
          <w:p w14:paraId="4D5871EB">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24308、24309、24310</w:t>
            </w:r>
          </w:p>
          <w:p w14:paraId="3816B0C9">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24311、24313、24314</w:t>
            </w:r>
          </w:p>
          <w:p w14:paraId="587CA5B5">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24315、24316、24317</w:t>
            </w:r>
          </w:p>
          <w:p w14:paraId="3D5FCFB9">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24318、24319、24320</w:t>
            </w:r>
          </w:p>
          <w:p w14:paraId="177C1D41">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sz w:val="24"/>
                <w:szCs w:val="24"/>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24321</w:t>
            </w:r>
          </w:p>
        </w:tc>
        <w:tc>
          <w:tcPr>
            <w:tcW w:w="1166" w:type="dxa"/>
            <w:tcBorders>
              <w:top w:val="single" w:color="000000" w:sz="2" w:space="0"/>
            </w:tcBorders>
            <w:vAlign w:val="center"/>
          </w:tcPr>
          <w:p w14:paraId="13594355">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sz w:val="21"/>
                <w:highlight w:val="none"/>
              </w:rPr>
            </w:pPr>
            <w:r>
              <w:rPr>
                <w:rFonts w:hint="eastAsia" w:ascii="宋体" w:hAnsi="宋体" w:eastAsia="宋体" w:cs="宋体"/>
                <w:i w:val="0"/>
                <w:iCs w:val="0"/>
                <w:color w:val="000000"/>
                <w:kern w:val="0"/>
                <w:sz w:val="21"/>
                <w:szCs w:val="21"/>
                <w:highlight w:val="none"/>
                <w:u w:val="none"/>
                <w:lang w:val="en-US" w:eastAsia="zh-CN" w:bidi="ar"/>
              </w:rPr>
              <w:t>婴儿培养箱</w:t>
            </w:r>
          </w:p>
        </w:tc>
        <w:tc>
          <w:tcPr>
            <w:tcW w:w="1264" w:type="dxa"/>
            <w:tcBorders>
              <w:top w:val="single" w:color="000000" w:sz="2" w:space="0"/>
            </w:tcBorders>
            <w:vAlign w:val="center"/>
          </w:tcPr>
          <w:p w14:paraId="00EE1DD1">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sz w:val="21"/>
                <w:highlight w:val="none"/>
              </w:rPr>
            </w:pPr>
            <w:r>
              <w:rPr>
                <w:rFonts w:hint="eastAsia" w:ascii="宋体" w:hAnsi="宋体" w:eastAsia="宋体" w:cs="宋体"/>
                <w:i w:val="0"/>
                <w:iCs w:val="0"/>
                <w:color w:val="000000"/>
                <w:kern w:val="0"/>
                <w:sz w:val="21"/>
                <w:szCs w:val="21"/>
                <w:highlight w:val="none"/>
                <w:u w:val="none"/>
                <w:lang w:val="en-US" w:eastAsia="zh-CN" w:bidi="ar"/>
              </w:rPr>
              <w:t>Giraffe Incubator</w:t>
            </w:r>
          </w:p>
        </w:tc>
        <w:tc>
          <w:tcPr>
            <w:tcW w:w="1007" w:type="dxa"/>
            <w:tcBorders>
              <w:top w:val="single" w:color="000000" w:sz="2" w:space="0"/>
            </w:tcBorders>
            <w:vAlign w:val="center"/>
          </w:tcPr>
          <w:p w14:paraId="64E80638">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sz w:val="21"/>
                <w:highlight w:val="none"/>
              </w:rPr>
            </w:pPr>
            <w:r>
              <w:rPr>
                <w:rFonts w:hint="eastAsia" w:ascii="宋体" w:hAnsi="宋体" w:eastAsia="宋体" w:cs="宋体"/>
                <w:i w:val="0"/>
                <w:iCs w:val="0"/>
                <w:snapToGrid w:val="0"/>
                <w:color w:val="000000"/>
                <w:kern w:val="0"/>
                <w:sz w:val="21"/>
                <w:szCs w:val="21"/>
                <w:highlight w:val="none"/>
                <w:u w:val="none"/>
                <w:lang w:val="en-US" w:eastAsia="zh-CN" w:bidi="ar"/>
              </w:rPr>
              <w:t>31</w:t>
            </w:r>
          </w:p>
        </w:tc>
        <w:tc>
          <w:tcPr>
            <w:tcW w:w="1243" w:type="dxa"/>
            <w:tcBorders>
              <w:top w:val="single" w:color="000000" w:sz="2" w:space="0"/>
            </w:tcBorders>
            <w:vAlign w:val="top"/>
          </w:tcPr>
          <w:p w14:paraId="7C2028C5">
            <w:pPr>
              <w:rPr>
                <w:rFonts w:hint="eastAsia" w:ascii="宋体" w:hAnsi="宋体" w:eastAsia="宋体" w:cs="宋体"/>
                <w:sz w:val="21"/>
                <w:highlight w:val="none"/>
              </w:rPr>
            </w:pPr>
          </w:p>
        </w:tc>
        <w:tc>
          <w:tcPr>
            <w:tcW w:w="1124" w:type="dxa"/>
            <w:tcBorders>
              <w:top w:val="single" w:color="000000" w:sz="2" w:space="0"/>
            </w:tcBorders>
            <w:vAlign w:val="top"/>
          </w:tcPr>
          <w:p w14:paraId="5F4B2E2A">
            <w:pPr>
              <w:rPr>
                <w:rFonts w:hint="eastAsia" w:ascii="宋体" w:hAnsi="宋体" w:eastAsia="宋体" w:cs="宋体"/>
                <w:sz w:val="21"/>
                <w:highlight w:val="none"/>
              </w:rPr>
            </w:pPr>
          </w:p>
        </w:tc>
      </w:tr>
      <w:tr w14:paraId="4941F7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trPr>
        <w:tc>
          <w:tcPr>
            <w:tcW w:w="673" w:type="dxa"/>
            <w:tcBorders>
              <w:top w:val="single" w:color="000000" w:sz="2" w:space="0"/>
            </w:tcBorders>
            <w:vAlign w:val="center"/>
          </w:tcPr>
          <w:p w14:paraId="2C0DC5A3">
            <w:pPr>
              <w:keepNext/>
              <w:keepLines/>
              <w:pageBreakBefore w:val="0"/>
              <w:widowControl/>
              <w:suppressLineNumbers w:val="0"/>
              <w:wordWrap/>
              <w:overflowPunct/>
              <w:topLinePunct w:val="0"/>
              <w:autoSpaceDE w:val="0"/>
              <w:autoSpaceDN w:val="0"/>
              <w:bidi w:val="0"/>
              <w:adjustRightInd w:val="0"/>
              <w:snapToGrid w:val="0"/>
              <w:jc w:val="center"/>
              <w:textAlignment w:val="center"/>
              <w:rPr>
                <w:rFonts w:hint="eastAsia" w:ascii="宋体" w:hAnsi="宋体" w:eastAsia="宋体" w:cs="宋体"/>
                <w:i w:val="0"/>
                <w:iCs w:val="0"/>
                <w:snapToGrid w:val="0"/>
                <w:color w:val="000000"/>
                <w:kern w:val="0"/>
                <w:sz w:val="21"/>
                <w:szCs w:val="21"/>
                <w:highlight w:val="none"/>
                <w:u w:val="none"/>
                <w:lang w:val="en-US" w:eastAsia="zh-CN" w:bidi="ar"/>
              </w:rPr>
            </w:pPr>
            <w:r>
              <w:rPr>
                <w:rFonts w:hint="eastAsia" w:ascii="宋体" w:hAnsi="宋体" w:eastAsia="宋体" w:cs="宋体"/>
                <w:i w:val="0"/>
                <w:iCs w:val="0"/>
                <w:snapToGrid w:val="0"/>
                <w:color w:val="000000"/>
                <w:kern w:val="0"/>
                <w:sz w:val="21"/>
                <w:szCs w:val="21"/>
                <w:highlight w:val="none"/>
                <w:u w:val="none"/>
                <w:lang w:val="en-US" w:eastAsia="zh-CN" w:bidi="ar"/>
              </w:rPr>
              <w:t>...</w:t>
            </w:r>
          </w:p>
        </w:tc>
        <w:tc>
          <w:tcPr>
            <w:tcW w:w="2309" w:type="dxa"/>
            <w:tcBorders>
              <w:top w:val="single" w:color="000000" w:sz="2" w:space="0"/>
            </w:tcBorders>
            <w:vAlign w:val="center"/>
          </w:tcPr>
          <w:p w14:paraId="1E395952">
            <w:pPr>
              <w:keepNext/>
              <w:keepLines/>
              <w:pageBreakBefore w:val="0"/>
              <w:widowControl/>
              <w:suppressLineNumbers w:val="0"/>
              <w:wordWrap/>
              <w:overflowPunct/>
              <w:topLinePunct w:val="0"/>
              <w:autoSpaceDE w:val="0"/>
              <w:autoSpaceDN w:val="0"/>
              <w:bidi w:val="0"/>
              <w:adjustRightInd w:val="0"/>
              <w:snapToGrid w:val="0"/>
              <w:jc w:val="left"/>
              <w:textAlignment w:val="bottom"/>
              <w:rPr>
                <w:rFonts w:hint="eastAsia" w:ascii="宋体" w:hAnsi="宋体" w:eastAsia="宋体" w:cs="宋体"/>
                <w:i w:val="0"/>
                <w:iCs w:val="0"/>
                <w:snapToGrid w:val="0"/>
                <w:color w:val="000000"/>
                <w:kern w:val="0"/>
                <w:sz w:val="21"/>
                <w:szCs w:val="21"/>
                <w:highlight w:val="none"/>
                <w:u w:val="none"/>
                <w:lang w:val="en-US" w:eastAsia="zh-CN" w:bidi="ar"/>
              </w:rPr>
            </w:pPr>
          </w:p>
        </w:tc>
        <w:tc>
          <w:tcPr>
            <w:tcW w:w="1166" w:type="dxa"/>
            <w:tcBorders>
              <w:top w:val="single" w:color="000000" w:sz="2" w:space="0"/>
            </w:tcBorders>
            <w:vAlign w:val="center"/>
          </w:tcPr>
          <w:p w14:paraId="03BF8BD4">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264" w:type="dxa"/>
            <w:tcBorders>
              <w:top w:val="single" w:color="000000" w:sz="2" w:space="0"/>
            </w:tcBorders>
            <w:vAlign w:val="center"/>
          </w:tcPr>
          <w:p w14:paraId="79CE54A9">
            <w:pPr>
              <w:keepNext w:val="0"/>
              <w:keepLines w:val="0"/>
              <w:pageBreakBefore w:val="0"/>
              <w:widowControl/>
              <w:suppressLineNumbers w:val="0"/>
              <w:wordWrap/>
              <w:overflowPunct/>
              <w:topLinePunct w:val="0"/>
              <w:bidi w:val="0"/>
              <w:snapToGrid w:val="0"/>
              <w:ind w:left="0" w:leftChars="0" w:right="0" w:rightChars="0" w:firstLine="0" w:firstLineChars="0"/>
              <w:jc w:val="center"/>
              <w:textAlignment w:val="center"/>
              <w:rPr>
                <w:rFonts w:hint="eastAsia" w:ascii="宋体" w:hAnsi="宋体" w:eastAsia="宋体" w:cs="宋体"/>
                <w:i w:val="0"/>
                <w:iCs w:val="0"/>
                <w:color w:val="000000"/>
                <w:kern w:val="0"/>
                <w:sz w:val="21"/>
                <w:szCs w:val="21"/>
                <w:highlight w:val="none"/>
                <w:u w:val="none"/>
                <w:lang w:val="en-US" w:eastAsia="zh-CN" w:bidi="ar"/>
              </w:rPr>
            </w:pPr>
          </w:p>
        </w:tc>
        <w:tc>
          <w:tcPr>
            <w:tcW w:w="1007" w:type="dxa"/>
            <w:tcBorders>
              <w:top w:val="single" w:color="000000" w:sz="2" w:space="0"/>
            </w:tcBorders>
            <w:vAlign w:val="center"/>
          </w:tcPr>
          <w:p w14:paraId="2142CA81">
            <w:pPr>
              <w:keepNext/>
              <w:keepLines/>
              <w:pageBreakBefore w:val="0"/>
              <w:widowControl/>
              <w:suppressLineNumbers w:val="0"/>
              <w:wordWrap/>
              <w:overflowPunct/>
              <w:topLinePunct w:val="0"/>
              <w:autoSpaceDE w:val="0"/>
              <w:autoSpaceDN w:val="0"/>
              <w:bidi w:val="0"/>
              <w:adjustRightInd w:val="0"/>
              <w:snapToGrid w:val="0"/>
              <w:jc w:val="center"/>
              <w:textAlignment w:val="bottom"/>
              <w:rPr>
                <w:rFonts w:hint="eastAsia" w:ascii="宋体" w:hAnsi="宋体" w:eastAsia="宋体" w:cs="宋体"/>
                <w:i w:val="0"/>
                <w:iCs w:val="0"/>
                <w:snapToGrid w:val="0"/>
                <w:color w:val="000000"/>
                <w:kern w:val="0"/>
                <w:sz w:val="21"/>
                <w:szCs w:val="21"/>
                <w:highlight w:val="none"/>
                <w:u w:val="none"/>
                <w:lang w:val="en-US" w:eastAsia="zh-CN" w:bidi="ar"/>
              </w:rPr>
            </w:pPr>
          </w:p>
        </w:tc>
        <w:tc>
          <w:tcPr>
            <w:tcW w:w="1243" w:type="dxa"/>
            <w:tcBorders>
              <w:top w:val="single" w:color="000000" w:sz="2" w:space="0"/>
            </w:tcBorders>
            <w:vAlign w:val="top"/>
          </w:tcPr>
          <w:p w14:paraId="7763FBDA">
            <w:pPr>
              <w:rPr>
                <w:rFonts w:hint="eastAsia" w:ascii="宋体" w:hAnsi="宋体" w:eastAsia="宋体" w:cs="宋体"/>
                <w:sz w:val="21"/>
                <w:highlight w:val="none"/>
              </w:rPr>
            </w:pPr>
          </w:p>
        </w:tc>
        <w:tc>
          <w:tcPr>
            <w:tcW w:w="1124" w:type="dxa"/>
            <w:tcBorders>
              <w:top w:val="single" w:color="000000" w:sz="2" w:space="0"/>
            </w:tcBorders>
            <w:vAlign w:val="top"/>
          </w:tcPr>
          <w:p w14:paraId="4D32BF14">
            <w:pPr>
              <w:rPr>
                <w:rFonts w:hint="eastAsia" w:ascii="宋体" w:hAnsi="宋体" w:eastAsia="宋体" w:cs="宋体"/>
                <w:sz w:val="21"/>
                <w:highlight w:val="none"/>
              </w:rPr>
            </w:pPr>
          </w:p>
        </w:tc>
      </w:tr>
      <w:tr w14:paraId="13690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1" w:hRule="atLeast"/>
        </w:trPr>
        <w:tc>
          <w:tcPr>
            <w:tcW w:w="2982" w:type="dxa"/>
            <w:gridSpan w:val="2"/>
            <w:tcBorders>
              <w:bottom w:val="single" w:color="000000" w:sz="2" w:space="0"/>
            </w:tcBorders>
            <w:vAlign w:val="top"/>
          </w:tcPr>
          <w:p w14:paraId="13677CDD">
            <w:pPr>
              <w:spacing w:line="283" w:lineRule="auto"/>
              <w:rPr>
                <w:rFonts w:hint="eastAsia" w:ascii="宋体" w:hAnsi="宋体" w:eastAsia="宋体" w:cs="宋体"/>
                <w:sz w:val="21"/>
                <w:highlight w:val="none"/>
              </w:rPr>
            </w:pPr>
          </w:p>
          <w:p w14:paraId="7A261ABC">
            <w:pPr>
              <w:pStyle w:val="21"/>
              <w:spacing w:before="78" w:line="219" w:lineRule="auto"/>
              <w:ind w:left="428"/>
              <w:rPr>
                <w:rFonts w:hint="eastAsia" w:ascii="宋体" w:hAnsi="宋体" w:eastAsia="宋体" w:cs="宋体"/>
                <w:sz w:val="24"/>
                <w:szCs w:val="24"/>
                <w:highlight w:val="none"/>
                <w:lang w:eastAsia="zh-CN"/>
              </w:rPr>
            </w:pPr>
            <w:r>
              <w:rPr>
                <w:rFonts w:hint="eastAsia" w:ascii="宋体" w:hAnsi="宋体" w:eastAsia="宋体" w:cs="宋体"/>
                <w:spacing w:val="-3"/>
                <w:sz w:val="24"/>
                <w:szCs w:val="24"/>
                <w:highlight w:val="none"/>
              </w:rPr>
              <w:t>合计总价</w:t>
            </w:r>
            <w:r>
              <w:rPr>
                <w:rFonts w:hint="eastAsia" w:ascii="宋体" w:hAnsi="宋体" w:eastAsia="宋体" w:cs="宋体"/>
                <w:spacing w:val="-3"/>
                <w:sz w:val="24"/>
                <w:szCs w:val="24"/>
                <w:highlight w:val="none"/>
                <w:lang w:eastAsia="zh-CN"/>
              </w:rPr>
              <w:t>（</w:t>
            </w:r>
            <w:r>
              <w:rPr>
                <w:rFonts w:hint="eastAsia" w:ascii="宋体" w:hAnsi="宋体" w:eastAsia="宋体" w:cs="宋体"/>
                <w:spacing w:val="-3"/>
                <w:sz w:val="24"/>
                <w:szCs w:val="24"/>
                <w:highlight w:val="none"/>
                <w:lang w:val="en-US" w:eastAsia="zh-CN"/>
              </w:rPr>
              <w:t>元</w:t>
            </w:r>
            <w:r>
              <w:rPr>
                <w:rFonts w:hint="eastAsia" w:ascii="宋体" w:hAnsi="宋体" w:eastAsia="宋体" w:cs="宋体"/>
                <w:spacing w:val="-3"/>
                <w:sz w:val="24"/>
                <w:szCs w:val="24"/>
                <w:highlight w:val="none"/>
                <w:lang w:eastAsia="zh-CN"/>
              </w:rPr>
              <w:t>）</w:t>
            </w:r>
          </w:p>
        </w:tc>
        <w:tc>
          <w:tcPr>
            <w:tcW w:w="5804" w:type="dxa"/>
            <w:gridSpan w:val="5"/>
            <w:tcBorders>
              <w:bottom w:val="single" w:color="000000" w:sz="2" w:space="0"/>
              <w:right w:val="single" w:color="000000" w:sz="2" w:space="0"/>
            </w:tcBorders>
            <w:vAlign w:val="top"/>
          </w:tcPr>
          <w:p w14:paraId="4CC91C4B">
            <w:pPr>
              <w:pStyle w:val="21"/>
              <w:spacing w:before="207" w:line="222" w:lineRule="auto"/>
              <w:ind w:left="4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（小写</w:t>
            </w:r>
            <w:r>
              <w:rPr>
                <w:rFonts w:hint="eastAsia" w:ascii="宋体" w:hAnsi="宋体" w:eastAsia="宋体" w:cs="宋体"/>
                <w:sz w:val="24"/>
                <w:szCs w:val="24"/>
                <w:highlight w:val="none"/>
              </w:rPr>
              <w:t>）：</w:t>
            </w:r>
          </w:p>
          <w:p w14:paraId="7154C9F0">
            <w:pPr>
              <w:pStyle w:val="21"/>
              <w:spacing w:before="22" w:line="221" w:lineRule="auto"/>
              <w:ind w:left="40"/>
              <w:rPr>
                <w:rFonts w:hint="eastAsia" w:ascii="宋体" w:hAnsi="宋体" w:eastAsia="宋体" w:cs="宋体"/>
                <w:sz w:val="24"/>
                <w:szCs w:val="24"/>
                <w:highlight w:val="none"/>
              </w:rPr>
            </w:pPr>
            <w:r>
              <w:rPr>
                <w:rFonts w:hint="eastAsia" w:ascii="宋体" w:hAnsi="宋体" w:eastAsia="宋体" w:cs="宋体"/>
                <w:spacing w:val="-7"/>
                <w:sz w:val="24"/>
                <w:szCs w:val="24"/>
                <w:highlight w:val="none"/>
              </w:rPr>
              <w:t>（大写</w:t>
            </w:r>
            <w:r>
              <w:rPr>
                <w:rFonts w:hint="eastAsia" w:ascii="宋体" w:hAnsi="宋体" w:eastAsia="宋体" w:cs="宋体"/>
                <w:sz w:val="24"/>
                <w:szCs w:val="24"/>
                <w:highlight w:val="none"/>
              </w:rPr>
              <w:t>）：</w:t>
            </w:r>
          </w:p>
        </w:tc>
      </w:tr>
    </w:tbl>
    <w:p w14:paraId="3E6D3DBE">
      <w:pPr>
        <w:spacing w:before="34" w:line="220" w:lineRule="auto"/>
        <w:ind w:left="526"/>
        <w:rPr>
          <w:rFonts w:hint="eastAsia" w:ascii="宋体" w:hAnsi="宋体" w:eastAsia="宋体" w:cs="宋体"/>
          <w:b w:val="0"/>
          <w:bCs w:val="0"/>
          <w:sz w:val="24"/>
          <w:szCs w:val="24"/>
          <w:highlight w:val="none"/>
        </w:rPr>
      </w:pPr>
      <w:r>
        <w:rPr>
          <w:rFonts w:hint="eastAsia" w:ascii="宋体" w:hAnsi="宋体" w:eastAsia="宋体" w:cs="宋体"/>
          <w:b w:val="0"/>
          <w:bCs w:val="0"/>
          <w:spacing w:val="-7"/>
          <w:sz w:val="24"/>
          <w:szCs w:val="24"/>
          <w:highlight w:val="none"/>
        </w:rPr>
        <w:t>说明：</w:t>
      </w:r>
    </w:p>
    <w:p w14:paraId="25290053">
      <w:pPr>
        <w:spacing w:before="182" w:line="219" w:lineRule="auto"/>
        <w:ind w:left="541"/>
        <w:rPr>
          <w:rFonts w:hint="eastAsia" w:ascii="宋体" w:hAnsi="宋体" w:eastAsia="宋体" w:cs="宋体"/>
          <w:b w:val="0"/>
          <w:bCs w:val="0"/>
          <w:sz w:val="24"/>
          <w:szCs w:val="24"/>
          <w:highlight w:val="none"/>
        </w:rPr>
      </w:pPr>
      <w:r>
        <w:rPr>
          <w:rFonts w:hint="eastAsia" w:ascii="宋体" w:hAnsi="宋体" w:eastAsia="宋体" w:cs="宋体"/>
          <w:b w:val="0"/>
          <w:bCs w:val="0"/>
          <w:spacing w:val="-3"/>
          <w:sz w:val="24"/>
          <w:szCs w:val="24"/>
          <w:highlight w:val="none"/>
        </w:rPr>
        <w:t>1.所有报价均含税，且用人民币表示，单位为元，精确到小数点后两位；</w:t>
      </w:r>
    </w:p>
    <w:p w14:paraId="2449E092">
      <w:pPr>
        <w:spacing w:before="181" w:line="217" w:lineRule="auto"/>
        <w:ind w:right="30"/>
        <w:jc w:val="right"/>
        <w:rPr>
          <w:rFonts w:hint="eastAsia" w:ascii="宋体" w:hAnsi="宋体" w:eastAsia="宋体" w:cs="宋体"/>
          <w:b w:val="0"/>
          <w:bCs w:val="0"/>
          <w:sz w:val="24"/>
          <w:szCs w:val="24"/>
          <w:highlight w:val="none"/>
        </w:rPr>
      </w:pPr>
      <w:r>
        <w:rPr>
          <w:rFonts w:hint="eastAsia" w:ascii="宋体" w:hAnsi="宋体" w:eastAsia="宋体" w:cs="宋体"/>
          <w:b w:val="0"/>
          <w:bCs w:val="0"/>
          <w:spacing w:val="3"/>
          <w:sz w:val="24"/>
          <w:szCs w:val="24"/>
          <w:highlight w:val="none"/>
        </w:rPr>
        <w:t>2.该表中包含供应商认为完成本项目所需的所有费用,合计总价应与一次响应</w:t>
      </w:r>
    </w:p>
    <w:p w14:paraId="6929755E">
      <w:pPr>
        <w:spacing w:before="186" w:line="219" w:lineRule="auto"/>
        <w:ind w:left="42"/>
        <w:outlineLvl w:val="1"/>
        <w:rPr>
          <w:rFonts w:hint="eastAsia" w:ascii="宋体" w:hAnsi="宋体" w:eastAsia="宋体" w:cs="宋体"/>
          <w:b w:val="0"/>
          <w:bCs w:val="0"/>
          <w:sz w:val="24"/>
          <w:szCs w:val="24"/>
          <w:highlight w:val="none"/>
        </w:rPr>
      </w:pPr>
      <w:r>
        <w:rPr>
          <w:rFonts w:hint="eastAsia" w:ascii="宋体" w:hAnsi="宋体" w:eastAsia="宋体" w:cs="宋体"/>
          <w:b w:val="0"/>
          <w:bCs w:val="0"/>
          <w:spacing w:val="-3"/>
          <w:sz w:val="24"/>
          <w:szCs w:val="24"/>
          <w:highlight w:val="none"/>
        </w:rPr>
        <w:t>报价表中响应总</w:t>
      </w:r>
      <w:r>
        <w:rPr>
          <w:rFonts w:hint="eastAsia" w:ascii="宋体" w:hAnsi="宋体" w:eastAsia="宋体" w:cs="宋体"/>
          <w:b w:val="0"/>
          <w:bCs w:val="0"/>
          <w:spacing w:val="-3"/>
          <w:sz w:val="24"/>
          <w:szCs w:val="24"/>
          <w:highlight w:val="none"/>
          <w:lang w:val="en-US" w:eastAsia="zh-CN"/>
        </w:rPr>
        <w:t>报价</w:t>
      </w:r>
      <w:r>
        <w:rPr>
          <w:rFonts w:hint="eastAsia" w:ascii="宋体" w:hAnsi="宋体" w:eastAsia="宋体" w:cs="宋体"/>
          <w:b w:val="0"/>
          <w:bCs w:val="0"/>
          <w:spacing w:val="-3"/>
          <w:sz w:val="24"/>
          <w:szCs w:val="24"/>
          <w:highlight w:val="none"/>
        </w:rPr>
        <w:t>一致。</w:t>
      </w:r>
    </w:p>
    <w:p w14:paraId="70B7F37B">
      <w:pPr>
        <w:pStyle w:val="7"/>
        <w:spacing w:line="284" w:lineRule="auto"/>
        <w:rPr>
          <w:rFonts w:hint="eastAsia" w:ascii="宋体" w:hAnsi="宋体" w:eastAsia="宋体" w:cs="宋体"/>
          <w:highlight w:val="none"/>
        </w:rPr>
      </w:pPr>
    </w:p>
    <w:p w14:paraId="31B56E72">
      <w:pPr>
        <w:pStyle w:val="7"/>
        <w:spacing w:line="284" w:lineRule="auto"/>
        <w:rPr>
          <w:rFonts w:hint="eastAsia" w:ascii="宋体" w:hAnsi="宋体" w:eastAsia="宋体" w:cs="宋体"/>
          <w:highlight w:val="none"/>
        </w:rPr>
      </w:pPr>
    </w:p>
    <w:p w14:paraId="1F2D4431">
      <w:pPr>
        <w:spacing w:after="0" w:line="360" w:lineRule="auto"/>
        <w:ind w:firstLine="1960" w:firstLineChars="700"/>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供应商名称（公章）：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p>
    <w:p w14:paraId="57344172">
      <w:pPr>
        <w:ind w:firstLine="1960" w:firstLineChars="70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法定代表人或</w:t>
      </w:r>
      <w:r>
        <w:rPr>
          <w:rFonts w:hint="eastAsia" w:ascii="宋体" w:hAnsi="宋体" w:eastAsia="宋体" w:cs="宋体"/>
          <w:sz w:val="28"/>
          <w:szCs w:val="28"/>
          <w:highlight w:val="none"/>
          <w:lang w:eastAsia="zh-CN"/>
        </w:rPr>
        <w:t>被授权人(签字</w:t>
      </w:r>
      <w:r>
        <w:rPr>
          <w:rFonts w:hint="eastAsia" w:ascii="宋体" w:hAnsi="宋体" w:eastAsia="宋体" w:cs="宋体"/>
          <w:sz w:val="28"/>
          <w:szCs w:val="28"/>
          <w:highlight w:val="none"/>
          <w:lang w:val="en-US" w:eastAsia="zh-CN"/>
        </w:rPr>
        <w:t>或盖章</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5948CE58">
      <w:pPr>
        <w:ind w:firstLine="1960" w:firstLineChars="700"/>
        <w:jc w:val="left"/>
        <w:rPr>
          <w:rFonts w:hint="eastAsia" w:ascii="宋体" w:hAnsi="宋体" w:eastAsia="宋体" w:cs="宋体"/>
          <w:sz w:val="28"/>
          <w:szCs w:val="28"/>
          <w:highlight w:val="none"/>
        </w:rPr>
      </w:pPr>
      <w:r>
        <w:rPr>
          <w:rFonts w:hint="eastAsia" w:ascii="宋体" w:hAnsi="宋体" w:eastAsia="宋体" w:cs="宋体"/>
          <w:color w:val="000000"/>
          <w:sz w:val="28"/>
          <w:szCs w:val="28"/>
          <w:highlight w:val="none"/>
        </w:rPr>
        <w:t>日期：</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月</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u w:val="none"/>
          <w:lang w:val="en-US" w:eastAsia="zh-CN"/>
        </w:rPr>
        <w:t>日</w:t>
      </w:r>
    </w:p>
    <w:p w14:paraId="1B9478F9">
      <w:pPr>
        <w:spacing w:line="360" w:lineRule="auto"/>
        <w:rPr>
          <w:rFonts w:hint="eastAsia" w:ascii="宋体" w:hAnsi="宋体" w:eastAsia="宋体" w:cs="宋体"/>
          <w:sz w:val="24"/>
          <w:szCs w:val="24"/>
          <w:highlight w:val="none"/>
        </w:rPr>
        <w:sectPr>
          <w:footerReference r:id="rId6" w:type="default"/>
          <w:pgSz w:w="11905" w:h="16839"/>
          <w:pgMar w:top="1431" w:right="1556" w:bottom="1406" w:left="1551" w:header="0" w:footer="1135" w:gutter="0"/>
          <w:pgNumType w:fmt="decimal"/>
          <w:cols w:space="720" w:num="1"/>
        </w:sectPr>
      </w:pPr>
    </w:p>
    <w:p w14:paraId="3891C171">
      <w:pPr>
        <w:spacing w:before="91" w:line="222" w:lineRule="auto"/>
        <w:jc w:val="center"/>
        <w:outlineLvl w:val="1"/>
        <w:rPr>
          <w:rFonts w:hint="eastAsia" w:ascii="宋体" w:hAnsi="宋体" w:eastAsia="宋体" w:cs="宋体"/>
          <w:b/>
          <w:bCs/>
          <w:spacing w:val="-6"/>
          <w:sz w:val="28"/>
          <w:szCs w:val="28"/>
          <w:highlight w:val="none"/>
          <w:lang w:val="en-US" w:eastAsia="zh-CN"/>
        </w:rPr>
      </w:pPr>
      <w:bookmarkStart w:id="18" w:name="_Toc14429"/>
      <w:bookmarkStart w:id="19" w:name="_Toc8502"/>
      <w:bookmarkStart w:id="20" w:name="_Toc17142"/>
      <w:bookmarkStart w:id="21" w:name="_Toc1647"/>
      <w:bookmarkStart w:id="22" w:name="_Toc19408"/>
      <w:bookmarkStart w:id="23" w:name="_Toc4947"/>
      <w:bookmarkStart w:id="24" w:name="_Toc19522"/>
      <w:bookmarkStart w:id="25" w:name="_Toc13274"/>
      <w:bookmarkStart w:id="26" w:name="_Toc28299"/>
      <w:bookmarkStart w:id="27" w:name="_Toc26449"/>
      <w:bookmarkStart w:id="28" w:name="_Toc24662"/>
      <w:bookmarkStart w:id="29" w:name="_Toc16252"/>
      <w:bookmarkStart w:id="30" w:name="_Toc3058"/>
      <w:r>
        <w:rPr>
          <w:rFonts w:hint="eastAsia" w:ascii="宋体" w:hAnsi="宋体" w:eastAsia="宋体" w:cs="宋体"/>
          <w:b/>
          <w:bCs/>
          <w:spacing w:val="-6"/>
          <w:sz w:val="28"/>
          <w:szCs w:val="28"/>
          <w:highlight w:val="none"/>
          <w:lang w:val="en-US" w:eastAsia="zh-CN"/>
        </w:rPr>
        <w:t>三、供应商资格证明</w:t>
      </w:r>
      <w:bookmarkEnd w:id="18"/>
      <w:r>
        <w:rPr>
          <w:rFonts w:hint="eastAsia" w:ascii="宋体" w:hAnsi="宋体" w:eastAsia="宋体" w:cs="宋体"/>
          <w:b/>
          <w:bCs/>
          <w:spacing w:val="-6"/>
          <w:sz w:val="28"/>
          <w:szCs w:val="28"/>
          <w:highlight w:val="none"/>
          <w:lang w:val="en-US" w:eastAsia="zh-CN"/>
        </w:rPr>
        <w:t>文件</w:t>
      </w:r>
      <w:bookmarkEnd w:id="19"/>
      <w:bookmarkEnd w:id="20"/>
      <w:bookmarkEnd w:id="21"/>
      <w:bookmarkEnd w:id="22"/>
      <w:bookmarkEnd w:id="23"/>
      <w:bookmarkEnd w:id="24"/>
      <w:bookmarkEnd w:id="25"/>
      <w:bookmarkEnd w:id="26"/>
      <w:bookmarkEnd w:id="27"/>
      <w:bookmarkEnd w:id="28"/>
      <w:bookmarkEnd w:id="29"/>
      <w:bookmarkEnd w:id="30"/>
    </w:p>
    <w:p w14:paraId="16BD1266">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 xml:space="preserve">1.营业执照等主体资格证明文件：具有独立承担民事责任能力的法人、其他组织或自然人，提供合法有效的统一社会信用代码营业执照（事业单位提供事业单位法人证书，其他组织经营的合法凭证，自然人提供身份证明）。 </w:t>
      </w:r>
    </w:p>
    <w:p w14:paraId="0BDF9133">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4"/>
          <w:sz w:val="24"/>
          <w:szCs w:val="24"/>
          <w:highlight w:val="none"/>
          <w:lang w:val="en-US" w:eastAsia="zh-CN"/>
        </w:rPr>
        <w:t>2.财务报告：</w:t>
      </w:r>
      <w:r>
        <w:rPr>
          <w:rFonts w:hint="eastAsia" w:ascii="宋体" w:hAnsi="宋体" w:eastAsia="宋体" w:cs="宋体"/>
          <w:color w:val="auto"/>
          <w:sz w:val="24"/>
          <w:szCs w:val="24"/>
          <w:highlight w:val="none"/>
          <w:lang w:val="en-US" w:eastAsia="zh-CN"/>
        </w:rPr>
        <w:t>提供注册会计师行业统一监管平台（网址http：//acc.mof.gov.cn）赋码可查询的2024年度或2025年度审计报告（成立时间至提交响应文件截止时间不足一年的可提供成立后任意时段的资产负债表），或开启/协商前六个月内银行出具的资信证明，或信用担保机构出具的响应担保函（以上三种形式的资料提供任何一种即可）。</w:t>
      </w:r>
    </w:p>
    <w:p w14:paraId="1F11AC31">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eastAsia="zh-CN"/>
        </w:rPr>
      </w:pPr>
      <w:r>
        <w:rPr>
          <w:rFonts w:hint="eastAsia" w:ascii="宋体" w:hAnsi="宋体" w:eastAsia="宋体" w:cs="宋体"/>
          <w:color w:val="auto"/>
          <w:spacing w:val="-4"/>
          <w:sz w:val="24"/>
          <w:szCs w:val="24"/>
          <w:highlight w:val="none"/>
          <w:lang w:val="en-US" w:eastAsia="zh-CN"/>
        </w:rPr>
        <w:t>3.社保缴纳证明：提供</w:t>
      </w:r>
      <w:r>
        <w:rPr>
          <w:rFonts w:hint="eastAsia" w:ascii="宋体" w:hAnsi="宋体" w:eastAsia="宋体" w:cs="宋体"/>
          <w:color w:val="auto"/>
          <w:sz w:val="24"/>
          <w:szCs w:val="24"/>
          <w:highlight w:val="none"/>
          <w:lang w:val="en-US" w:eastAsia="zh-CN"/>
        </w:rPr>
        <w:t>开启/协商</w:t>
      </w:r>
      <w:r>
        <w:rPr>
          <w:rFonts w:hint="eastAsia" w:ascii="宋体" w:hAnsi="宋体" w:eastAsia="宋体" w:cs="宋体"/>
          <w:color w:val="auto"/>
          <w:spacing w:val="-4"/>
          <w:sz w:val="24"/>
          <w:szCs w:val="24"/>
          <w:highlight w:val="none"/>
          <w:lang w:val="en-US" w:eastAsia="zh-CN"/>
        </w:rPr>
        <w:t xml:space="preserve">前半年内任意一个月已缴纳的社会保障资金缴存单据或社保机构开具的社会保险参保缴费情况证明，依法不需要缴纳社会保障资金的应提供相关文件证明。 </w:t>
      </w:r>
    </w:p>
    <w:p w14:paraId="0DCCBA5F">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4.税收缴纳证明：提供</w:t>
      </w:r>
      <w:r>
        <w:rPr>
          <w:rFonts w:hint="eastAsia" w:ascii="宋体" w:hAnsi="宋体" w:eastAsia="宋体" w:cs="宋体"/>
          <w:color w:val="auto"/>
          <w:sz w:val="24"/>
          <w:szCs w:val="24"/>
          <w:highlight w:val="none"/>
          <w:lang w:val="en-US" w:eastAsia="zh-CN"/>
        </w:rPr>
        <w:t>开启/协商</w:t>
      </w:r>
      <w:r>
        <w:rPr>
          <w:rFonts w:hint="eastAsia" w:ascii="宋体" w:hAnsi="宋体" w:eastAsia="宋体" w:cs="宋体"/>
          <w:color w:val="auto"/>
          <w:spacing w:val="-4"/>
          <w:sz w:val="24"/>
          <w:szCs w:val="24"/>
          <w:highlight w:val="none"/>
          <w:lang w:val="en-US" w:eastAsia="zh-CN"/>
        </w:rPr>
        <w:t>前半年内任意一个月已缴纳完税凭证或税务机关开具的完税证明（任意税种），依法免税的应提供相关文件证明。</w:t>
      </w:r>
    </w:p>
    <w:p w14:paraId="011D3660">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5.提供具有履行合同所必需的设备和专业技术能力的说明及承诺。（提供承诺书）</w:t>
      </w:r>
    </w:p>
    <w:p w14:paraId="6A1CE158">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6.提供参加政府采购活动前 3 年内在经营活动中没有重大违法记录的书面声明。 （提供书面声明）</w:t>
      </w:r>
    </w:p>
    <w:p w14:paraId="5E21430E">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7.供应商不得在“信用中国 ”网站（www.creditchina.gov.cn）和“ 中国政府采购网 ” （www.ccgp.gov.cn）中被列入失信被执行人、重大税收违法案件当事人名单、政府采购严重违法失信行为记录名单。</w:t>
      </w:r>
    </w:p>
    <w:p w14:paraId="36F36BB6">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8.法定代表人直接参加的，须出具法定代表人身份证明书；法定代表人授权代表参加的，须出具法定代表人授权委托书。</w:t>
      </w:r>
    </w:p>
    <w:p w14:paraId="5B8E8825">
      <w:pPr>
        <w:keepNext w:val="0"/>
        <w:keepLines w:val="0"/>
        <w:pageBreakBefore w:val="0"/>
        <w:widowControl w:val="0"/>
        <w:kinsoku/>
        <w:overflowPunct/>
        <w:topLinePunct w:val="0"/>
        <w:autoSpaceDE/>
        <w:autoSpaceDN/>
        <w:bidi w:val="0"/>
        <w:adjustRightInd/>
        <w:snapToGrid/>
        <w:spacing w:line="360" w:lineRule="auto"/>
        <w:jc w:val="both"/>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9.本项目不专门面向中小企业采购。</w:t>
      </w:r>
    </w:p>
    <w:p w14:paraId="24DE1580">
      <w:pPr>
        <w:pStyle w:val="2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val="en-US" w:eastAsia="zh-CN"/>
        </w:rPr>
        <w:t>10.本项目不接受联合体。（提供声明函）</w:t>
      </w:r>
    </w:p>
    <w:p w14:paraId="18C6E99F">
      <w:pPr>
        <w:pStyle w:val="24"/>
        <w:keepNext w:val="0"/>
        <w:keepLines w:val="0"/>
        <w:pageBreakBefore w:val="0"/>
        <w:widowControl/>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b/>
          <w:bCs/>
          <w:kern w:val="0"/>
          <w:sz w:val="24"/>
          <w:szCs w:val="24"/>
          <w:highlight w:val="none"/>
          <w:lang w:eastAsia="zh-CN"/>
        </w:rPr>
      </w:pPr>
      <w:r>
        <w:rPr>
          <w:rFonts w:hint="eastAsia" w:ascii="宋体" w:hAnsi="宋体" w:eastAsia="宋体" w:cs="宋体"/>
          <w:b/>
          <w:bCs/>
          <w:kern w:val="0"/>
          <w:sz w:val="24"/>
          <w:szCs w:val="24"/>
          <w:highlight w:val="none"/>
          <w:lang w:eastAsia="zh-CN"/>
        </w:rPr>
        <w:t>（</w:t>
      </w:r>
      <w:r>
        <w:rPr>
          <w:rFonts w:hint="eastAsia" w:ascii="宋体" w:hAnsi="宋体" w:eastAsia="宋体" w:cs="宋体"/>
          <w:b/>
          <w:bCs/>
          <w:sz w:val="24"/>
          <w:szCs w:val="24"/>
          <w:highlight w:val="none"/>
          <w:lang w:eastAsia="zh-CN"/>
        </w:rPr>
        <w:t>采购代理机构将在响应文件递交截止日当天通过【信用中国】和【中国政府采购网】网站对供应商的信用情况进行查询，若查询结果不符合要求，按无效</w:t>
      </w:r>
      <w:r>
        <w:rPr>
          <w:rFonts w:hint="eastAsia" w:ascii="宋体" w:hAnsi="宋体" w:eastAsia="宋体" w:cs="宋体"/>
          <w:b/>
          <w:bCs/>
          <w:sz w:val="24"/>
          <w:szCs w:val="24"/>
          <w:highlight w:val="none"/>
          <w:lang w:val="en-US" w:eastAsia="zh-CN"/>
        </w:rPr>
        <w:t>响应</w:t>
      </w:r>
      <w:r>
        <w:rPr>
          <w:rFonts w:hint="eastAsia" w:ascii="宋体" w:hAnsi="宋体" w:eastAsia="宋体" w:cs="宋体"/>
          <w:b/>
          <w:bCs/>
          <w:sz w:val="24"/>
          <w:szCs w:val="24"/>
          <w:highlight w:val="none"/>
          <w:lang w:eastAsia="zh-CN"/>
        </w:rPr>
        <w:t>处理。查询结果以网站截图纸质版或网站截图电子版保存。</w:t>
      </w:r>
      <w:r>
        <w:rPr>
          <w:rFonts w:hint="eastAsia" w:ascii="宋体" w:hAnsi="宋体" w:eastAsia="宋体" w:cs="宋体"/>
          <w:b/>
          <w:bCs/>
          <w:kern w:val="0"/>
          <w:sz w:val="24"/>
          <w:szCs w:val="24"/>
          <w:highlight w:val="none"/>
          <w:lang w:eastAsia="zh-CN"/>
        </w:rPr>
        <w:t>）</w:t>
      </w:r>
    </w:p>
    <w:p w14:paraId="04C7F69E">
      <w:pPr>
        <w:pStyle w:val="24"/>
        <w:widowControl/>
        <w:ind w:firstLine="0" w:firstLineChars="0"/>
        <w:jc w:val="left"/>
        <w:rPr>
          <w:rFonts w:hint="eastAsia" w:ascii="宋体" w:hAnsi="宋体" w:eastAsia="宋体" w:cs="宋体"/>
          <w:b/>
          <w:sz w:val="24"/>
          <w:szCs w:val="24"/>
          <w:highlight w:val="none"/>
          <w:lang w:eastAsia="zh-CN"/>
        </w:rPr>
      </w:pPr>
    </w:p>
    <w:p w14:paraId="7D2FEA3D">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注：后附部分格式。</w:t>
      </w:r>
    </w:p>
    <w:p w14:paraId="6C06DF86">
      <w:pPr>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br w:type="page"/>
      </w:r>
    </w:p>
    <w:p w14:paraId="31B0CC57">
      <w:pPr>
        <w:tabs>
          <w:tab w:val="left" w:pos="210"/>
        </w:tabs>
        <w:spacing w:line="320" w:lineRule="exact"/>
        <w:jc w:val="both"/>
        <w:outlineLvl w:val="3"/>
        <w:rPr>
          <w:rFonts w:hint="eastAsia" w:ascii="宋体" w:hAnsi="宋体" w:eastAsia="宋体" w:cs="宋体"/>
          <w:b/>
          <w:kern w:val="2"/>
          <w:sz w:val="28"/>
          <w:szCs w:val="28"/>
          <w:highlight w:val="none"/>
          <w:lang w:val="en-US" w:eastAsia="zh-CN" w:bidi="ar-SA"/>
        </w:rPr>
      </w:pPr>
      <w:r>
        <w:rPr>
          <w:rFonts w:hint="eastAsia" w:ascii="宋体" w:hAnsi="宋体" w:eastAsia="宋体" w:cs="宋体"/>
          <w:b/>
          <w:kern w:val="2"/>
          <w:sz w:val="28"/>
          <w:szCs w:val="28"/>
          <w:highlight w:val="none"/>
          <w:lang w:val="en-US" w:eastAsia="zh-CN" w:bidi="ar-SA"/>
        </w:rPr>
        <w:t>附件一：</w:t>
      </w:r>
    </w:p>
    <w:p w14:paraId="37AB4C29">
      <w:pPr>
        <w:pStyle w:val="10"/>
        <w:adjustRightInd w:val="0"/>
        <w:snapToGrid w:val="0"/>
        <w:spacing w:line="360" w:lineRule="auto"/>
        <w:jc w:val="center"/>
        <w:outlineLvl w:val="9"/>
        <w:rPr>
          <w:rFonts w:hint="eastAsia" w:ascii="宋体" w:hAnsi="宋体" w:eastAsia="宋体" w:cs="宋体"/>
          <w:b/>
          <w:bCs/>
          <w:kern w:val="2"/>
          <w:sz w:val="28"/>
          <w:szCs w:val="28"/>
          <w:highlight w:val="none"/>
          <w:shd w:val="clear" w:color="auto" w:fill="FFFFFF"/>
          <w:lang w:val="en-US" w:eastAsia="zh-CN" w:bidi="ar-SA"/>
        </w:rPr>
      </w:pPr>
    </w:p>
    <w:p w14:paraId="75ADF5D6">
      <w:pPr>
        <w:pStyle w:val="10"/>
        <w:adjustRightInd w:val="0"/>
        <w:snapToGrid w:val="0"/>
        <w:spacing w:line="480" w:lineRule="auto"/>
        <w:jc w:val="center"/>
        <w:outlineLvl w:val="9"/>
        <w:rPr>
          <w:rFonts w:hint="eastAsia" w:ascii="宋体" w:hAnsi="宋体" w:eastAsia="宋体" w:cs="宋体"/>
          <w:b/>
          <w:bCs/>
          <w:kern w:val="2"/>
          <w:sz w:val="28"/>
          <w:szCs w:val="28"/>
          <w:highlight w:val="none"/>
          <w:shd w:val="clear" w:color="auto" w:fill="FFFFFF"/>
          <w:lang w:val="en-US" w:eastAsia="zh-CN" w:bidi="ar-SA"/>
        </w:rPr>
      </w:pPr>
      <w:r>
        <w:rPr>
          <w:rFonts w:hint="eastAsia" w:ascii="宋体" w:hAnsi="宋体" w:eastAsia="宋体" w:cs="宋体"/>
          <w:b/>
          <w:spacing w:val="-6"/>
          <w:sz w:val="28"/>
          <w:szCs w:val="28"/>
          <w:highlight w:val="none"/>
        </w:rPr>
        <w:t>参加政府采购活动前</w:t>
      </w:r>
      <w:r>
        <w:rPr>
          <w:rFonts w:hint="eastAsia" w:ascii="宋体" w:hAnsi="宋体" w:eastAsia="宋体" w:cs="宋体"/>
          <w:b/>
          <w:spacing w:val="-6"/>
          <w:sz w:val="28"/>
          <w:szCs w:val="28"/>
          <w:highlight w:val="none"/>
          <w:lang w:val="en-US" w:eastAsia="zh-CN"/>
        </w:rPr>
        <w:t>3</w:t>
      </w:r>
      <w:r>
        <w:rPr>
          <w:rFonts w:hint="eastAsia" w:ascii="宋体" w:hAnsi="宋体" w:eastAsia="宋体" w:cs="宋体"/>
          <w:b/>
          <w:spacing w:val="-6"/>
          <w:sz w:val="28"/>
          <w:szCs w:val="28"/>
          <w:highlight w:val="none"/>
        </w:rPr>
        <w:t>年内无重大违法记录的书面声明</w:t>
      </w:r>
    </w:p>
    <w:p w14:paraId="67C9691B">
      <w:pPr>
        <w:pStyle w:val="15"/>
        <w:wordWrap w:val="0"/>
        <w:spacing w:afterLines="0" w:line="360" w:lineRule="auto"/>
        <w:ind w:firstLine="480" w:firstLineChars="200"/>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（采购人）： </w:t>
      </w:r>
    </w:p>
    <w:p w14:paraId="01696160">
      <w:pPr>
        <w:pStyle w:val="15"/>
        <w:wordWrap w:val="0"/>
        <w:spacing w:afterLines="0" w:line="360" w:lineRule="auto"/>
        <w:ind w:firstLine="480" w:firstLineChars="200"/>
        <w:rPr>
          <w:rFonts w:hint="eastAsia" w:ascii="宋体" w:hAnsi="宋体" w:eastAsia="宋体" w:cs="宋体"/>
          <w:i w:val="0"/>
          <w:iCs w:val="0"/>
          <w:color w:val="0D0D0D"/>
          <w:sz w:val="24"/>
          <w:szCs w:val="24"/>
          <w:highlight w:val="none"/>
        </w:rPr>
      </w:pPr>
      <w:r>
        <w:rPr>
          <w:rFonts w:hint="eastAsia" w:ascii="宋体" w:hAnsi="宋体" w:eastAsia="宋体" w:cs="宋体"/>
          <w:sz w:val="24"/>
          <w:szCs w:val="24"/>
          <w:highlight w:val="none"/>
          <w:shd w:val="clear" w:color="auto" w:fill="FFFFFF"/>
        </w:rPr>
        <w:t>我公司作为</w:t>
      </w:r>
      <w:r>
        <w:rPr>
          <w:rFonts w:hint="eastAsia" w:ascii="宋体" w:hAnsi="宋体" w:eastAsia="宋体" w:cs="宋体"/>
          <w:sz w:val="24"/>
          <w:szCs w:val="24"/>
          <w:highlight w:val="none"/>
          <w:u w:val="single"/>
          <w:shd w:val="clear" w:color="auto" w:fill="FFFFFF"/>
        </w:rPr>
        <w:t xml:space="preserve">  </w:t>
      </w:r>
      <w:r>
        <w:rPr>
          <w:rFonts w:hint="eastAsia" w:ascii="宋体" w:hAnsi="宋体" w:eastAsia="宋体" w:cs="宋体"/>
          <w:sz w:val="24"/>
          <w:szCs w:val="24"/>
          <w:highlight w:val="none"/>
          <w:u w:val="single"/>
          <w:shd w:val="clear" w:color="auto" w:fill="FFFFFF"/>
          <w:lang w:val="en-US" w:eastAsia="zh-CN"/>
        </w:rPr>
        <w:t xml:space="preserve">           </w:t>
      </w:r>
      <w:r>
        <w:rPr>
          <w:rFonts w:hint="eastAsia" w:ascii="宋体" w:hAnsi="宋体" w:eastAsia="宋体" w:cs="宋体"/>
          <w:i w:val="0"/>
          <w:iCs w:val="0"/>
          <w:sz w:val="24"/>
          <w:szCs w:val="24"/>
          <w:highlight w:val="none"/>
          <w:u w:val="single"/>
          <w:shd w:val="clear" w:color="auto" w:fill="FFFFFF"/>
          <w:lang w:val="en-US" w:eastAsia="zh-CN"/>
        </w:rPr>
        <w:t xml:space="preserve"> </w:t>
      </w:r>
      <w:r>
        <w:rPr>
          <w:rFonts w:hint="eastAsia" w:ascii="宋体" w:hAnsi="宋体" w:eastAsia="宋体" w:cs="宋体"/>
          <w:i w:val="0"/>
          <w:iCs w:val="0"/>
          <w:sz w:val="24"/>
          <w:szCs w:val="24"/>
          <w:highlight w:val="none"/>
          <w:u w:val="none"/>
        </w:rPr>
        <w:t>(项目编号、</w:t>
      </w:r>
      <w:r>
        <w:rPr>
          <w:rFonts w:hint="eastAsia" w:ascii="宋体" w:hAnsi="宋体" w:eastAsia="宋体" w:cs="宋体"/>
          <w:i w:val="0"/>
          <w:iCs w:val="0"/>
          <w:sz w:val="24"/>
          <w:szCs w:val="24"/>
          <w:highlight w:val="none"/>
          <w:u w:val="none"/>
          <w:lang w:eastAsia="zh-CN"/>
        </w:rPr>
        <w:t>项目</w:t>
      </w:r>
      <w:r>
        <w:rPr>
          <w:rFonts w:hint="eastAsia" w:ascii="宋体" w:hAnsi="宋体" w:eastAsia="宋体" w:cs="宋体"/>
          <w:i w:val="0"/>
          <w:iCs w:val="0"/>
          <w:sz w:val="24"/>
          <w:szCs w:val="24"/>
          <w:highlight w:val="none"/>
          <w:u w:val="none"/>
        </w:rPr>
        <w:t>名称)</w:t>
      </w:r>
      <w:r>
        <w:rPr>
          <w:rFonts w:hint="eastAsia" w:ascii="宋体" w:hAnsi="宋体" w:eastAsia="宋体" w:cs="宋体"/>
          <w:i w:val="0"/>
          <w:iCs w:val="0"/>
          <w:sz w:val="24"/>
          <w:szCs w:val="24"/>
          <w:highlight w:val="none"/>
          <w:shd w:val="clear" w:color="auto" w:fill="FFFFFF"/>
        </w:rPr>
        <w:t>的</w:t>
      </w:r>
      <w:r>
        <w:rPr>
          <w:rFonts w:hint="eastAsia" w:ascii="宋体" w:hAnsi="宋体" w:eastAsia="宋体" w:cs="宋体"/>
          <w:sz w:val="24"/>
          <w:szCs w:val="24"/>
          <w:highlight w:val="none"/>
          <w:shd w:val="clear" w:color="auto" w:fill="FFFFFF"/>
          <w:lang w:eastAsia="zh-CN"/>
        </w:rPr>
        <w:t>供应商</w:t>
      </w:r>
      <w:r>
        <w:rPr>
          <w:rFonts w:hint="eastAsia" w:ascii="宋体" w:hAnsi="宋体" w:eastAsia="宋体" w:cs="宋体"/>
          <w:sz w:val="24"/>
          <w:szCs w:val="24"/>
          <w:highlight w:val="none"/>
          <w:shd w:val="clear" w:color="auto" w:fill="FFFFFF"/>
        </w:rPr>
        <w:t>，在此郑重声明：参加本次政府采购活动前3年内，在经营活动</w:t>
      </w:r>
      <w:r>
        <w:rPr>
          <w:rFonts w:hint="eastAsia" w:ascii="宋体" w:hAnsi="宋体" w:eastAsia="宋体" w:cs="宋体"/>
          <w:i w:val="0"/>
          <w:iCs w:val="0"/>
          <w:sz w:val="24"/>
          <w:szCs w:val="24"/>
          <w:highlight w:val="none"/>
          <w:shd w:val="clear" w:color="auto" w:fill="FFFFFF"/>
        </w:rPr>
        <w:t>中</w:t>
      </w:r>
      <w:r>
        <w:rPr>
          <w:rFonts w:hint="eastAsia" w:ascii="宋体" w:hAnsi="宋体" w:eastAsia="宋体" w:cs="宋体"/>
          <w:i w:val="0"/>
          <w:iCs w:val="0"/>
          <w:sz w:val="24"/>
          <w:szCs w:val="24"/>
          <w:highlight w:val="none"/>
          <w:u w:val="single"/>
          <w:shd w:val="clear" w:color="auto" w:fill="FFFFFF"/>
        </w:rPr>
        <w:t>填“</w:t>
      </w:r>
      <w:r>
        <w:rPr>
          <w:rFonts w:hint="eastAsia" w:ascii="宋体" w:hAnsi="宋体" w:eastAsia="宋体" w:cs="宋体"/>
          <w:i w:val="0"/>
          <w:iCs w:val="0"/>
          <w:sz w:val="24"/>
          <w:szCs w:val="24"/>
          <w:highlight w:val="none"/>
          <w:u w:val="single"/>
          <w:shd w:val="clear" w:color="auto" w:fill="FFFFFF"/>
          <w:lang w:val="en-US" w:eastAsia="zh-CN"/>
        </w:rPr>
        <w:t>无</w:t>
      </w:r>
      <w:r>
        <w:rPr>
          <w:rFonts w:hint="eastAsia" w:ascii="宋体" w:hAnsi="宋体" w:eastAsia="宋体" w:cs="宋体"/>
          <w:i w:val="0"/>
          <w:iCs w:val="0"/>
          <w:sz w:val="24"/>
          <w:szCs w:val="24"/>
          <w:highlight w:val="none"/>
          <w:u w:val="single"/>
          <w:shd w:val="clear" w:color="auto" w:fill="FFFFFF"/>
        </w:rPr>
        <w:t>”或“有”</w:t>
      </w:r>
      <w:r>
        <w:rPr>
          <w:rFonts w:hint="eastAsia" w:ascii="宋体" w:hAnsi="宋体" w:eastAsia="宋体" w:cs="宋体"/>
          <w:i w:val="0"/>
          <w:iCs w:val="0"/>
          <w:sz w:val="24"/>
          <w:szCs w:val="24"/>
          <w:highlight w:val="none"/>
          <w:shd w:val="clear" w:color="auto" w:fill="FFFFFF"/>
        </w:rPr>
        <w:t>重大违法记录。</w:t>
      </w:r>
    </w:p>
    <w:p w14:paraId="66C7783A">
      <w:pPr>
        <w:pStyle w:val="15"/>
        <w:wordWrap w:val="0"/>
        <w:spacing w:afterLines="0" w:line="360" w:lineRule="auto"/>
        <w:ind w:firstLine="480" w:firstLineChars="200"/>
        <w:rPr>
          <w:rFonts w:hint="eastAsia" w:ascii="宋体" w:hAnsi="宋体" w:eastAsia="宋体" w:cs="宋体"/>
          <w:color w:val="0D0D0D"/>
          <w:sz w:val="24"/>
          <w:szCs w:val="24"/>
          <w:highlight w:val="none"/>
          <w:shd w:val="clear" w:color="auto" w:fill="FFFFFF"/>
        </w:rPr>
      </w:pPr>
      <w:r>
        <w:rPr>
          <w:rFonts w:hint="eastAsia" w:ascii="宋体" w:hAnsi="宋体" w:eastAsia="宋体" w:cs="宋体"/>
          <w:sz w:val="24"/>
          <w:szCs w:val="24"/>
          <w:highlight w:val="none"/>
          <w:shd w:val="clear" w:color="auto" w:fill="FFFFFF"/>
        </w:rPr>
        <w:t>以上</w:t>
      </w:r>
      <w:r>
        <w:rPr>
          <w:rFonts w:hint="eastAsia" w:ascii="宋体" w:hAnsi="宋体" w:eastAsia="宋体" w:cs="宋体"/>
          <w:spacing w:val="4"/>
          <w:sz w:val="24"/>
          <w:szCs w:val="24"/>
          <w:highlight w:val="none"/>
          <w:lang w:val="en-US" w:eastAsia="zh-CN"/>
        </w:rPr>
        <w:t>声明</w:t>
      </w:r>
      <w:r>
        <w:rPr>
          <w:rFonts w:hint="eastAsia" w:ascii="宋体" w:hAnsi="宋体" w:eastAsia="宋体" w:cs="宋体"/>
          <w:sz w:val="24"/>
          <w:szCs w:val="24"/>
          <w:highlight w:val="none"/>
          <w:shd w:val="clear" w:color="auto" w:fill="FFFFFF"/>
        </w:rPr>
        <w:t>如有不实，</w:t>
      </w:r>
      <w:r>
        <w:rPr>
          <w:rFonts w:hint="eastAsia" w:ascii="宋体" w:hAnsi="宋体" w:eastAsia="宋体" w:cs="宋体"/>
          <w:spacing w:val="4"/>
          <w:sz w:val="24"/>
          <w:szCs w:val="24"/>
          <w:highlight w:val="none"/>
        </w:rPr>
        <w:t>我公司自</w:t>
      </w:r>
      <w:r>
        <w:rPr>
          <w:rFonts w:hint="eastAsia" w:ascii="宋体" w:hAnsi="宋体" w:eastAsia="宋体" w:cs="宋体"/>
          <w:spacing w:val="4"/>
          <w:sz w:val="24"/>
          <w:szCs w:val="24"/>
          <w:highlight w:val="none"/>
          <w:lang w:val="en-US" w:eastAsia="zh-CN"/>
        </w:rPr>
        <w:t>行</w:t>
      </w:r>
      <w:r>
        <w:rPr>
          <w:rFonts w:hint="eastAsia" w:ascii="宋体" w:hAnsi="宋体" w:eastAsia="宋体" w:cs="宋体"/>
          <w:spacing w:val="4"/>
          <w:sz w:val="24"/>
          <w:szCs w:val="24"/>
          <w:highlight w:val="none"/>
        </w:rPr>
        <w:t>承担不利后果。</w:t>
      </w:r>
    </w:p>
    <w:p w14:paraId="34DCAF7A">
      <w:pPr>
        <w:spacing w:after="0" w:afterLines="0" w:line="360" w:lineRule="auto"/>
        <w:ind w:firstLine="480" w:firstLineChars="200"/>
        <w:jc w:val="left"/>
        <w:rPr>
          <w:rFonts w:hint="eastAsia" w:ascii="宋体" w:hAnsi="宋体" w:eastAsia="宋体" w:cs="宋体"/>
          <w:color w:val="0D0D0D"/>
          <w:sz w:val="24"/>
          <w:szCs w:val="24"/>
          <w:highlight w:val="none"/>
          <w:shd w:val="clear" w:color="auto" w:fill="FFFFFF"/>
        </w:rPr>
      </w:pPr>
    </w:p>
    <w:p w14:paraId="6388DC30">
      <w:pPr>
        <w:spacing w:after="0" w:afterLines="0" w:line="360" w:lineRule="auto"/>
        <w:ind w:firstLine="480" w:firstLineChars="200"/>
        <w:jc w:val="left"/>
        <w:rPr>
          <w:rFonts w:hint="eastAsia" w:ascii="宋体" w:hAnsi="宋体" w:eastAsia="宋体" w:cs="宋体"/>
          <w:color w:val="0D0D0D"/>
          <w:sz w:val="24"/>
          <w:szCs w:val="24"/>
          <w:highlight w:val="none"/>
          <w:shd w:val="clear" w:color="auto" w:fill="FFFFFF"/>
        </w:rPr>
      </w:pPr>
      <w:r>
        <w:rPr>
          <w:rFonts w:hint="eastAsia" w:ascii="宋体" w:hAnsi="宋体" w:eastAsia="宋体" w:cs="宋体"/>
          <w:color w:val="0D0D0D"/>
          <w:sz w:val="24"/>
          <w:szCs w:val="24"/>
          <w:highlight w:val="none"/>
          <w:shd w:val="clear" w:color="auto" w:fill="FFFFFF"/>
        </w:rPr>
        <w:t>特此声明。</w:t>
      </w:r>
    </w:p>
    <w:p w14:paraId="6D2D9061">
      <w:pPr>
        <w:spacing w:after="0" w:afterLines="0" w:line="360" w:lineRule="auto"/>
        <w:ind w:firstLine="480" w:firstLineChars="200"/>
        <w:jc w:val="left"/>
        <w:rPr>
          <w:rFonts w:hint="eastAsia" w:ascii="宋体" w:hAnsi="宋体" w:eastAsia="宋体" w:cs="宋体"/>
          <w:color w:val="0D0D0D"/>
          <w:sz w:val="24"/>
          <w:szCs w:val="24"/>
          <w:highlight w:val="none"/>
          <w:shd w:val="clear" w:color="auto" w:fill="FFFFFF"/>
        </w:rPr>
      </w:pPr>
    </w:p>
    <w:p w14:paraId="61C3DF62">
      <w:pPr>
        <w:spacing w:after="0" w:afterLines="0" w:line="360" w:lineRule="auto"/>
        <w:ind w:firstLine="480" w:firstLineChars="200"/>
        <w:jc w:val="left"/>
        <w:rPr>
          <w:rFonts w:hint="eastAsia" w:ascii="宋体" w:hAnsi="宋体" w:eastAsia="宋体" w:cs="宋体"/>
          <w:color w:val="0D0D0D"/>
          <w:sz w:val="24"/>
          <w:szCs w:val="24"/>
          <w:highlight w:val="none"/>
          <w:shd w:val="clear" w:color="auto" w:fill="FFFFFF"/>
        </w:rPr>
      </w:pPr>
    </w:p>
    <w:p w14:paraId="5942D771">
      <w:pPr>
        <w:spacing w:after="0" w:afterLines="0" w:line="360" w:lineRule="auto"/>
        <w:ind w:firstLine="480" w:firstLineChars="200"/>
        <w:jc w:val="left"/>
        <w:rPr>
          <w:rFonts w:hint="eastAsia" w:ascii="宋体" w:hAnsi="宋体" w:eastAsia="宋体" w:cs="宋体"/>
          <w:color w:val="0D0D0D"/>
          <w:sz w:val="24"/>
          <w:szCs w:val="24"/>
          <w:highlight w:val="none"/>
          <w:shd w:val="clear" w:color="auto" w:fill="FFFFFF"/>
        </w:rPr>
      </w:pPr>
    </w:p>
    <w:p w14:paraId="573F2511">
      <w:pPr>
        <w:spacing w:after="0" w:afterLines="0" w:line="360" w:lineRule="auto"/>
        <w:ind w:firstLine="480" w:firstLineChars="200"/>
        <w:jc w:val="left"/>
        <w:rPr>
          <w:rFonts w:hint="eastAsia" w:ascii="宋体" w:hAnsi="宋体" w:eastAsia="宋体" w:cs="宋体"/>
          <w:color w:val="0D0D0D"/>
          <w:sz w:val="24"/>
          <w:szCs w:val="24"/>
          <w:highlight w:val="none"/>
          <w:shd w:val="clear" w:color="auto" w:fill="FFFFFF"/>
        </w:rPr>
      </w:pPr>
    </w:p>
    <w:p w14:paraId="5D6995E7">
      <w:pPr>
        <w:pStyle w:val="23"/>
        <w:rPr>
          <w:rFonts w:hint="eastAsia" w:ascii="宋体" w:hAnsi="宋体" w:eastAsia="宋体" w:cs="宋体"/>
          <w:color w:val="0D0D0D"/>
          <w:sz w:val="24"/>
          <w:szCs w:val="24"/>
          <w:highlight w:val="none"/>
          <w:shd w:val="clear" w:color="auto" w:fill="FFFFFF"/>
        </w:rPr>
      </w:pPr>
    </w:p>
    <w:p w14:paraId="47F56DEF">
      <w:pPr>
        <w:spacing w:after="0" w:afterLines="0" w:line="360" w:lineRule="auto"/>
        <w:ind w:firstLine="480" w:firstLineChars="200"/>
        <w:jc w:val="left"/>
        <w:rPr>
          <w:rFonts w:hint="eastAsia" w:ascii="宋体" w:hAnsi="宋体" w:eastAsia="宋体" w:cs="宋体"/>
          <w:color w:val="0D0D0D"/>
          <w:sz w:val="24"/>
          <w:szCs w:val="24"/>
          <w:highlight w:val="none"/>
          <w:shd w:val="clear" w:color="auto" w:fill="FFFFFF"/>
        </w:rPr>
      </w:pPr>
    </w:p>
    <w:p w14:paraId="29B3ADED">
      <w:pPr>
        <w:spacing w:after="0" w:afterLines="0" w:line="360" w:lineRule="auto"/>
        <w:ind w:firstLine="1200" w:firstLineChars="5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p>
    <w:p w14:paraId="669E85CF">
      <w:pPr>
        <w:spacing w:before="0" w:afterLines="0" w:line="360" w:lineRule="auto"/>
        <w:ind w:firstLine="1200" w:firstLineChars="5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w:t>
      </w:r>
      <w:r>
        <w:rPr>
          <w:rFonts w:hint="eastAsia" w:ascii="宋体" w:hAnsi="宋体" w:eastAsia="宋体" w:cs="宋体"/>
          <w:sz w:val="24"/>
          <w:szCs w:val="24"/>
          <w:highlight w:val="none"/>
          <w:lang w:eastAsia="zh-CN"/>
        </w:rPr>
        <w:t>被授权人(签字</w:t>
      </w:r>
      <w:r>
        <w:rPr>
          <w:rFonts w:hint="eastAsia" w:ascii="宋体" w:hAnsi="宋体" w:eastAsia="宋体" w:cs="宋体"/>
          <w:sz w:val="24"/>
          <w:szCs w:val="24"/>
          <w:highlight w:val="none"/>
          <w:lang w:val="en-US" w:eastAsia="zh-CN"/>
        </w:rPr>
        <w:t>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4E0CC477">
      <w:pPr>
        <w:spacing w:before="0" w:afterLines="0" w:line="360" w:lineRule="auto"/>
        <w:ind w:firstLine="1200" w:firstLineChars="5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1164BEFD">
      <w:pPr>
        <w:bidi w:val="0"/>
        <w:spacing w:line="360" w:lineRule="auto"/>
        <w:outlineLvl w:val="3"/>
        <w:rPr>
          <w:rFonts w:hint="eastAsia" w:ascii="宋体" w:hAnsi="宋体" w:eastAsia="宋体" w:cs="宋体"/>
          <w:b/>
          <w:sz w:val="32"/>
          <w:szCs w:val="32"/>
          <w:highlight w:val="none"/>
          <w:lang w:eastAsia="zh-CN"/>
        </w:rPr>
      </w:pPr>
    </w:p>
    <w:p w14:paraId="0BCADF37">
      <w:pPr>
        <w:bidi w:val="0"/>
        <w:spacing w:line="360" w:lineRule="auto"/>
        <w:outlineLvl w:val="3"/>
        <w:rPr>
          <w:rFonts w:hint="eastAsia" w:ascii="宋体" w:hAnsi="宋体" w:eastAsia="宋体" w:cs="宋体"/>
          <w:b/>
          <w:sz w:val="32"/>
          <w:szCs w:val="32"/>
          <w:highlight w:val="none"/>
          <w:lang w:eastAsia="zh-CN"/>
        </w:rPr>
      </w:pPr>
    </w:p>
    <w:p w14:paraId="05A11B67">
      <w:pPr>
        <w:bidi w:val="0"/>
        <w:spacing w:line="360" w:lineRule="auto"/>
        <w:outlineLvl w:val="3"/>
        <w:rPr>
          <w:rFonts w:hint="eastAsia" w:ascii="宋体" w:hAnsi="宋体" w:eastAsia="宋体" w:cs="宋体"/>
          <w:b/>
          <w:kern w:val="2"/>
          <w:sz w:val="28"/>
          <w:szCs w:val="28"/>
          <w:highlight w:val="none"/>
          <w:lang w:val="en-US" w:eastAsia="zh-CN" w:bidi="ar-SA"/>
        </w:rPr>
      </w:pPr>
      <w:r>
        <w:rPr>
          <w:rFonts w:hint="eastAsia" w:ascii="宋体" w:hAnsi="宋体" w:eastAsia="宋体" w:cs="宋体"/>
          <w:b/>
          <w:sz w:val="24"/>
          <w:szCs w:val="24"/>
          <w:highlight w:val="none"/>
          <w:lang w:eastAsia="zh-CN"/>
        </w:rPr>
        <w:t>注：</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在参加政府采购活动前3年内因违法经营被禁止在一定期限内参加政府采购活动，期限届满的，可以参加政府采购活动，但应提供相关证明材料。</w:t>
      </w:r>
      <w:r>
        <w:rPr>
          <w:rFonts w:hint="eastAsia" w:ascii="宋体" w:hAnsi="宋体" w:eastAsia="宋体" w:cs="宋体"/>
          <w:b/>
          <w:sz w:val="24"/>
          <w:szCs w:val="24"/>
          <w:highlight w:val="none"/>
        </w:rPr>
        <w:br w:type="page"/>
      </w:r>
      <w:r>
        <w:rPr>
          <w:rFonts w:hint="eastAsia" w:ascii="宋体" w:hAnsi="宋体" w:eastAsia="宋体" w:cs="宋体"/>
          <w:b/>
          <w:kern w:val="2"/>
          <w:sz w:val="28"/>
          <w:szCs w:val="28"/>
          <w:highlight w:val="none"/>
          <w:lang w:val="en-US" w:eastAsia="zh-CN" w:bidi="ar-SA"/>
        </w:rPr>
        <w:t>附件二：</w:t>
      </w:r>
    </w:p>
    <w:p w14:paraId="0BEEA43A">
      <w:pPr>
        <w:pStyle w:val="10"/>
        <w:adjustRightInd w:val="0"/>
        <w:snapToGrid w:val="0"/>
        <w:spacing w:line="360" w:lineRule="auto"/>
        <w:jc w:val="center"/>
        <w:rPr>
          <w:rFonts w:hint="eastAsia" w:ascii="宋体" w:hAnsi="宋体" w:eastAsia="宋体" w:cs="宋体"/>
          <w:sz w:val="28"/>
          <w:szCs w:val="28"/>
          <w:highlight w:val="none"/>
        </w:rPr>
      </w:pPr>
    </w:p>
    <w:p w14:paraId="74B3D4F2">
      <w:pPr>
        <w:pStyle w:val="10"/>
        <w:adjustRightInd w:val="0"/>
        <w:snapToGrid w:val="0"/>
        <w:spacing w:line="480" w:lineRule="auto"/>
        <w:jc w:val="center"/>
        <w:outlineLvl w:val="9"/>
        <w:rPr>
          <w:rFonts w:hint="eastAsia" w:ascii="宋体" w:hAnsi="宋体" w:eastAsia="宋体" w:cs="宋体"/>
          <w:b/>
          <w:bCs/>
          <w:kern w:val="2"/>
          <w:sz w:val="28"/>
          <w:szCs w:val="28"/>
          <w:highlight w:val="none"/>
          <w:shd w:val="clear" w:color="auto" w:fill="FFFFFF"/>
          <w:lang w:val="en-US" w:eastAsia="zh-CN" w:bidi="ar-SA"/>
        </w:rPr>
      </w:pPr>
      <w:r>
        <w:rPr>
          <w:rFonts w:hint="eastAsia" w:ascii="宋体" w:hAnsi="宋体" w:eastAsia="宋体" w:cs="宋体"/>
          <w:b/>
          <w:bCs/>
          <w:kern w:val="2"/>
          <w:sz w:val="28"/>
          <w:szCs w:val="28"/>
          <w:highlight w:val="none"/>
          <w:shd w:val="clear" w:color="auto" w:fill="FFFFFF"/>
          <w:lang w:val="en-US" w:eastAsia="zh-CN" w:bidi="ar-SA"/>
        </w:rPr>
        <w:t>履行合同所必需的设备和专业技术能力的承诺声明</w:t>
      </w:r>
    </w:p>
    <w:p w14:paraId="29159119">
      <w:pPr>
        <w:pStyle w:val="10"/>
        <w:snapToGrid w:val="0"/>
        <w:ind w:firstLine="480" w:firstLineChars="200"/>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（采购人）：  </w:t>
      </w:r>
    </w:p>
    <w:p w14:paraId="65C3C2B0">
      <w:pPr>
        <w:pStyle w:val="1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0D0D0D"/>
          <w:sz w:val="24"/>
          <w:szCs w:val="24"/>
          <w:highlight w:val="none"/>
        </w:rPr>
      </w:pPr>
      <w:r>
        <w:rPr>
          <w:rFonts w:hint="eastAsia" w:ascii="宋体" w:hAnsi="宋体" w:eastAsia="宋体" w:cs="宋体"/>
          <w:color w:val="0D0D0D"/>
          <w:sz w:val="24"/>
          <w:szCs w:val="24"/>
          <w:highlight w:val="none"/>
          <w:shd w:val="clear" w:color="auto" w:fill="FFFFFF"/>
        </w:rPr>
        <w:t>我公司作为</w:t>
      </w: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4"/>
          <w:sz w:val="24"/>
          <w:szCs w:val="24"/>
          <w:highlight w:val="none"/>
          <w:u w:val="single"/>
          <w:lang w:val="en-US" w:eastAsia="zh-CN"/>
        </w:rPr>
        <w:t xml:space="preserve">              </w:t>
      </w:r>
      <w:r>
        <w:rPr>
          <w:rFonts w:hint="eastAsia" w:ascii="宋体" w:hAnsi="宋体" w:eastAsia="宋体" w:cs="宋体"/>
          <w:i w:val="0"/>
          <w:iCs w:val="0"/>
          <w:spacing w:val="4"/>
          <w:sz w:val="24"/>
          <w:szCs w:val="24"/>
          <w:highlight w:val="none"/>
          <w:u w:val="single"/>
          <w:lang w:val="en-US" w:eastAsia="zh-CN"/>
        </w:rPr>
        <w:t xml:space="preserve">  </w:t>
      </w:r>
      <w:r>
        <w:rPr>
          <w:rFonts w:hint="eastAsia" w:ascii="宋体" w:hAnsi="宋体" w:eastAsia="宋体" w:cs="宋体"/>
          <w:i w:val="0"/>
          <w:iCs w:val="0"/>
          <w:spacing w:val="4"/>
          <w:sz w:val="24"/>
          <w:szCs w:val="24"/>
          <w:highlight w:val="none"/>
          <w:u w:val="single"/>
        </w:rPr>
        <w:t xml:space="preserve"> </w:t>
      </w:r>
      <w:r>
        <w:rPr>
          <w:rFonts w:hint="eastAsia" w:ascii="宋体" w:hAnsi="宋体" w:eastAsia="宋体" w:cs="宋体"/>
          <w:i w:val="0"/>
          <w:iCs w:val="0"/>
          <w:sz w:val="24"/>
          <w:szCs w:val="24"/>
          <w:highlight w:val="none"/>
          <w:u w:val="none"/>
        </w:rPr>
        <w:t>(项目编号、</w:t>
      </w:r>
      <w:r>
        <w:rPr>
          <w:rFonts w:hint="eastAsia" w:ascii="宋体" w:hAnsi="宋体" w:eastAsia="宋体" w:cs="宋体"/>
          <w:i w:val="0"/>
          <w:iCs w:val="0"/>
          <w:sz w:val="24"/>
          <w:szCs w:val="24"/>
          <w:highlight w:val="none"/>
          <w:u w:val="none"/>
          <w:lang w:eastAsia="zh-CN"/>
        </w:rPr>
        <w:t>项目名称</w:t>
      </w:r>
      <w:r>
        <w:rPr>
          <w:rFonts w:hint="eastAsia" w:ascii="宋体" w:hAnsi="宋体" w:eastAsia="宋体" w:cs="宋体"/>
          <w:i w:val="0"/>
          <w:iCs w:val="0"/>
          <w:sz w:val="24"/>
          <w:szCs w:val="24"/>
          <w:highlight w:val="none"/>
          <w:u w:val="none"/>
        </w:rPr>
        <w:t>)</w:t>
      </w:r>
      <w:r>
        <w:rPr>
          <w:rFonts w:hint="eastAsia" w:ascii="宋体" w:hAnsi="宋体" w:eastAsia="宋体" w:cs="宋体"/>
          <w:i w:val="0"/>
          <w:iCs w:val="0"/>
          <w:color w:val="0D0D0D"/>
          <w:sz w:val="24"/>
          <w:szCs w:val="24"/>
          <w:highlight w:val="none"/>
          <w:shd w:val="clear" w:color="auto" w:fill="FFFFFF"/>
          <w:lang w:eastAsia="zh-CN"/>
        </w:rPr>
        <w:t>的</w:t>
      </w:r>
      <w:r>
        <w:rPr>
          <w:rFonts w:hint="eastAsia" w:ascii="宋体" w:hAnsi="宋体" w:eastAsia="宋体" w:cs="宋体"/>
          <w:color w:val="0D0D0D"/>
          <w:sz w:val="24"/>
          <w:szCs w:val="24"/>
          <w:highlight w:val="none"/>
          <w:shd w:val="clear" w:color="auto" w:fill="FFFFFF"/>
        </w:rPr>
        <w:t>供应商，在此</w:t>
      </w:r>
      <w:r>
        <w:rPr>
          <w:rFonts w:hint="eastAsia" w:ascii="宋体" w:hAnsi="宋体" w:eastAsia="宋体" w:cs="宋体"/>
          <w:color w:val="0D0D0D"/>
          <w:spacing w:val="4"/>
          <w:sz w:val="24"/>
          <w:szCs w:val="24"/>
          <w:highlight w:val="none"/>
        </w:rPr>
        <w:t>郑重承诺：我公司具有履行合同所必需的设备和专业技术能力</w:t>
      </w:r>
      <w:r>
        <w:rPr>
          <w:rFonts w:hint="eastAsia" w:ascii="宋体" w:hAnsi="宋体" w:eastAsia="宋体" w:cs="宋体"/>
          <w:color w:val="0D0D0D"/>
          <w:kern w:val="0"/>
          <w:sz w:val="24"/>
          <w:szCs w:val="24"/>
          <w:highlight w:val="none"/>
        </w:rPr>
        <w:t>。</w:t>
      </w:r>
    </w:p>
    <w:p w14:paraId="11FCC580">
      <w:pPr>
        <w:pStyle w:val="10"/>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0D0D0D"/>
          <w:spacing w:val="4"/>
          <w:sz w:val="24"/>
          <w:szCs w:val="24"/>
          <w:highlight w:val="none"/>
        </w:rPr>
      </w:pPr>
      <w:r>
        <w:rPr>
          <w:rFonts w:hint="eastAsia" w:ascii="宋体" w:hAnsi="宋体" w:eastAsia="宋体" w:cs="宋体"/>
          <w:color w:val="0D0D0D"/>
          <w:sz w:val="24"/>
          <w:szCs w:val="24"/>
          <w:highlight w:val="none"/>
          <w:shd w:val="clear" w:color="auto" w:fill="FFFFFF"/>
        </w:rPr>
        <w:t>以上</w:t>
      </w:r>
      <w:r>
        <w:rPr>
          <w:rFonts w:hint="eastAsia" w:ascii="宋体" w:hAnsi="宋体" w:eastAsia="宋体" w:cs="宋体"/>
          <w:color w:val="0D0D0D"/>
          <w:spacing w:val="4"/>
          <w:sz w:val="24"/>
          <w:szCs w:val="24"/>
          <w:highlight w:val="none"/>
          <w:lang w:val="en-US" w:eastAsia="zh-CN"/>
        </w:rPr>
        <w:t>声明</w:t>
      </w:r>
      <w:r>
        <w:rPr>
          <w:rFonts w:hint="eastAsia" w:ascii="宋体" w:hAnsi="宋体" w:eastAsia="宋体" w:cs="宋体"/>
          <w:color w:val="0D0D0D"/>
          <w:sz w:val="24"/>
          <w:szCs w:val="24"/>
          <w:highlight w:val="none"/>
          <w:shd w:val="clear" w:color="auto" w:fill="FFFFFF"/>
        </w:rPr>
        <w:t>如有不实，</w:t>
      </w:r>
      <w:r>
        <w:rPr>
          <w:rFonts w:hint="eastAsia" w:ascii="宋体" w:hAnsi="宋体" w:eastAsia="宋体" w:cs="宋体"/>
          <w:color w:val="0D0D0D"/>
          <w:spacing w:val="4"/>
          <w:sz w:val="24"/>
          <w:szCs w:val="24"/>
          <w:highlight w:val="none"/>
        </w:rPr>
        <w:t>我公司自</w:t>
      </w:r>
      <w:r>
        <w:rPr>
          <w:rFonts w:hint="eastAsia" w:ascii="宋体" w:hAnsi="宋体" w:eastAsia="宋体" w:cs="宋体"/>
          <w:color w:val="0D0D0D"/>
          <w:spacing w:val="4"/>
          <w:sz w:val="24"/>
          <w:szCs w:val="24"/>
          <w:highlight w:val="none"/>
          <w:lang w:val="en-US" w:eastAsia="zh-CN"/>
        </w:rPr>
        <w:t>行</w:t>
      </w:r>
      <w:r>
        <w:rPr>
          <w:rFonts w:hint="eastAsia" w:ascii="宋体" w:hAnsi="宋体" w:eastAsia="宋体" w:cs="宋体"/>
          <w:color w:val="0D0D0D"/>
          <w:spacing w:val="4"/>
          <w:sz w:val="24"/>
          <w:szCs w:val="24"/>
          <w:highlight w:val="none"/>
        </w:rPr>
        <w:t>承担不利后果。</w:t>
      </w:r>
    </w:p>
    <w:p w14:paraId="24CC6915">
      <w:pPr>
        <w:pStyle w:val="10"/>
        <w:adjustRightInd w:val="0"/>
        <w:snapToGrid w:val="0"/>
        <w:spacing w:line="480" w:lineRule="auto"/>
        <w:ind w:firstLine="496" w:firstLineChars="200"/>
        <w:rPr>
          <w:rFonts w:hint="eastAsia" w:ascii="宋体" w:hAnsi="宋体" w:eastAsia="宋体" w:cs="宋体"/>
          <w:color w:val="0D0D0D"/>
          <w:spacing w:val="4"/>
          <w:sz w:val="24"/>
          <w:szCs w:val="24"/>
          <w:highlight w:val="none"/>
        </w:rPr>
      </w:pPr>
    </w:p>
    <w:p w14:paraId="02F39A0B">
      <w:pPr>
        <w:pStyle w:val="10"/>
        <w:adjustRightInd w:val="0"/>
        <w:snapToGrid w:val="0"/>
        <w:spacing w:line="480" w:lineRule="auto"/>
        <w:ind w:firstLine="496" w:firstLineChars="200"/>
        <w:rPr>
          <w:rFonts w:hint="eastAsia" w:ascii="宋体" w:hAnsi="宋体" w:eastAsia="宋体" w:cs="宋体"/>
          <w:color w:val="0D0D0D"/>
          <w:spacing w:val="4"/>
          <w:sz w:val="24"/>
          <w:szCs w:val="24"/>
          <w:highlight w:val="none"/>
        </w:rPr>
      </w:pPr>
      <w:r>
        <w:rPr>
          <w:rFonts w:hint="eastAsia" w:ascii="宋体" w:hAnsi="宋体" w:eastAsia="宋体" w:cs="宋体"/>
          <w:color w:val="0D0D0D"/>
          <w:spacing w:val="4"/>
          <w:sz w:val="24"/>
          <w:szCs w:val="24"/>
          <w:highlight w:val="none"/>
        </w:rPr>
        <w:t>特此</w:t>
      </w:r>
      <w:r>
        <w:rPr>
          <w:rFonts w:hint="eastAsia" w:ascii="宋体" w:hAnsi="宋体" w:eastAsia="宋体" w:cs="宋体"/>
          <w:color w:val="0D0D0D"/>
          <w:spacing w:val="4"/>
          <w:sz w:val="24"/>
          <w:szCs w:val="24"/>
          <w:highlight w:val="none"/>
          <w:lang w:val="en-US" w:eastAsia="zh-CN"/>
        </w:rPr>
        <w:t>声明</w:t>
      </w:r>
      <w:r>
        <w:rPr>
          <w:rFonts w:hint="eastAsia" w:ascii="宋体" w:hAnsi="宋体" w:eastAsia="宋体" w:cs="宋体"/>
          <w:color w:val="0D0D0D"/>
          <w:spacing w:val="4"/>
          <w:sz w:val="24"/>
          <w:szCs w:val="24"/>
          <w:highlight w:val="none"/>
        </w:rPr>
        <w:t>。</w:t>
      </w:r>
    </w:p>
    <w:p w14:paraId="6EB16658">
      <w:pPr>
        <w:pStyle w:val="10"/>
        <w:adjustRightInd w:val="0"/>
        <w:snapToGrid w:val="0"/>
        <w:spacing w:line="480" w:lineRule="auto"/>
        <w:ind w:firstLine="496" w:firstLineChars="200"/>
        <w:rPr>
          <w:rFonts w:hint="eastAsia" w:ascii="宋体" w:hAnsi="宋体" w:eastAsia="宋体" w:cs="宋体"/>
          <w:spacing w:val="4"/>
          <w:sz w:val="24"/>
          <w:szCs w:val="24"/>
          <w:highlight w:val="none"/>
          <w:lang w:eastAsia="zh-CN"/>
        </w:rPr>
      </w:pPr>
    </w:p>
    <w:p w14:paraId="52A29A32">
      <w:pPr>
        <w:rPr>
          <w:rFonts w:hint="eastAsia" w:ascii="宋体" w:hAnsi="宋体" w:eastAsia="宋体" w:cs="宋体"/>
          <w:sz w:val="24"/>
          <w:szCs w:val="24"/>
          <w:highlight w:val="none"/>
        </w:rPr>
      </w:pPr>
    </w:p>
    <w:p w14:paraId="270CA243">
      <w:pPr>
        <w:pStyle w:val="7"/>
        <w:rPr>
          <w:rFonts w:hint="eastAsia" w:ascii="宋体" w:hAnsi="宋体" w:eastAsia="宋体" w:cs="宋体"/>
          <w:sz w:val="24"/>
          <w:szCs w:val="24"/>
          <w:highlight w:val="none"/>
        </w:rPr>
      </w:pPr>
    </w:p>
    <w:p w14:paraId="59E1B610">
      <w:pPr>
        <w:spacing w:after="0" w:line="360" w:lineRule="auto"/>
        <w:ind w:firstLine="1920" w:firstLineChars="800"/>
        <w:jc w:val="left"/>
        <w:rPr>
          <w:rFonts w:hint="eastAsia" w:ascii="宋体" w:hAnsi="宋体" w:eastAsia="宋体" w:cs="宋体"/>
          <w:color w:val="000000"/>
          <w:sz w:val="24"/>
          <w:szCs w:val="24"/>
          <w:highlight w:val="none"/>
        </w:rPr>
      </w:pPr>
    </w:p>
    <w:p w14:paraId="00EAFC9A">
      <w:pPr>
        <w:spacing w:after="0" w:afterLines="0" w:line="360" w:lineRule="auto"/>
        <w:ind w:firstLine="1680" w:firstLineChars="7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p>
    <w:p w14:paraId="6F535138">
      <w:pPr>
        <w:spacing w:before="0" w:line="360" w:lineRule="auto"/>
        <w:ind w:firstLine="1680" w:firstLineChars="700"/>
        <w:jc w:val="left"/>
        <w:rPr>
          <w:rFonts w:hint="eastAsia" w:ascii="宋体" w:hAnsi="宋体" w:eastAsia="宋体" w:cs="宋体"/>
          <w:sz w:val="28"/>
          <w:szCs w:val="28"/>
          <w:highlight w:val="none"/>
        </w:rPr>
      </w:pPr>
      <w:r>
        <w:rPr>
          <w:rFonts w:hint="eastAsia" w:ascii="宋体" w:hAnsi="宋体" w:eastAsia="宋体" w:cs="宋体"/>
          <w:sz w:val="24"/>
          <w:szCs w:val="24"/>
          <w:highlight w:val="none"/>
        </w:rPr>
        <w:t>法定代表人或</w:t>
      </w:r>
      <w:r>
        <w:rPr>
          <w:rFonts w:hint="eastAsia" w:ascii="宋体" w:hAnsi="宋体" w:eastAsia="宋体" w:cs="宋体"/>
          <w:sz w:val="24"/>
          <w:szCs w:val="24"/>
          <w:highlight w:val="none"/>
          <w:lang w:eastAsia="zh-CN"/>
        </w:rPr>
        <w:t>被授权人(签字</w:t>
      </w:r>
      <w:r>
        <w:rPr>
          <w:rFonts w:hint="eastAsia" w:ascii="宋体" w:hAnsi="宋体" w:eastAsia="宋体" w:cs="宋体"/>
          <w:sz w:val="24"/>
          <w:szCs w:val="24"/>
          <w:highlight w:val="none"/>
          <w:lang w:val="en-US" w:eastAsia="zh-CN"/>
        </w:rPr>
        <w:t>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451ED3ED">
      <w:pPr>
        <w:spacing w:before="0" w:line="360" w:lineRule="auto"/>
        <w:ind w:firstLine="1680" w:firstLineChars="7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46B640D7">
      <w:pPr>
        <w:pStyle w:val="24"/>
        <w:widowControl/>
        <w:ind w:firstLine="0" w:firstLineChars="0"/>
        <w:jc w:val="left"/>
        <w:rPr>
          <w:rFonts w:hint="eastAsia" w:ascii="宋体" w:hAnsi="宋体" w:eastAsia="宋体" w:cs="宋体"/>
          <w:b/>
          <w:sz w:val="28"/>
          <w:szCs w:val="28"/>
          <w:highlight w:val="none"/>
          <w:lang w:eastAsia="zh-CN"/>
        </w:rPr>
      </w:pPr>
      <w:r>
        <w:rPr>
          <w:rFonts w:hint="eastAsia" w:ascii="宋体" w:hAnsi="宋体" w:eastAsia="宋体" w:cs="宋体"/>
          <w:sz w:val="32"/>
          <w:szCs w:val="32"/>
          <w:highlight w:val="none"/>
        </w:rPr>
        <w:br w:type="page"/>
      </w:r>
      <w:r>
        <w:rPr>
          <w:rFonts w:hint="eastAsia" w:ascii="宋体" w:hAnsi="宋体" w:eastAsia="宋体" w:cs="宋体"/>
          <w:b/>
          <w:sz w:val="28"/>
          <w:szCs w:val="28"/>
          <w:highlight w:val="none"/>
        </w:rPr>
        <w:t>附件</w:t>
      </w:r>
      <w:r>
        <w:rPr>
          <w:rFonts w:hint="eastAsia" w:ascii="宋体" w:hAnsi="宋体" w:eastAsia="宋体" w:cs="宋体"/>
          <w:b/>
          <w:sz w:val="28"/>
          <w:szCs w:val="28"/>
          <w:highlight w:val="none"/>
          <w:lang w:val="en-US" w:eastAsia="zh-CN"/>
        </w:rPr>
        <w:t>三</w:t>
      </w:r>
      <w:r>
        <w:rPr>
          <w:rFonts w:hint="eastAsia" w:ascii="宋体" w:hAnsi="宋体" w:eastAsia="宋体" w:cs="宋体"/>
          <w:b/>
          <w:sz w:val="28"/>
          <w:szCs w:val="28"/>
          <w:highlight w:val="none"/>
        </w:rPr>
        <w:t>：</w:t>
      </w:r>
      <w:r>
        <w:rPr>
          <w:rFonts w:hint="eastAsia" w:ascii="宋体" w:hAnsi="宋体" w:eastAsia="宋体" w:cs="宋体"/>
          <w:b/>
          <w:sz w:val="28"/>
          <w:szCs w:val="28"/>
          <w:highlight w:val="none"/>
          <w:lang w:eastAsia="zh-CN"/>
        </w:rPr>
        <w:t>法定代表人身份证明书及</w:t>
      </w:r>
      <w:r>
        <w:rPr>
          <w:rFonts w:hint="eastAsia" w:ascii="宋体" w:hAnsi="宋体" w:eastAsia="宋体" w:cs="宋体"/>
          <w:b/>
          <w:sz w:val="28"/>
          <w:szCs w:val="28"/>
          <w:highlight w:val="none"/>
          <w:lang w:val="en-US" w:eastAsia="zh-CN"/>
        </w:rPr>
        <w:t>法定代表人</w:t>
      </w:r>
      <w:r>
        <w:rPr>
          <w:rFonts w:hint="eastAsia" w:ascii="宋体" w:hAnsi="宋体" w:eastAsia="宋体" w:cs="宋体"/>
          <w:b/>
          <w:kern w:val="2"/>
          <w:sz w:val="28"/>
          <w:szCs w:val="28"/>
          <w:highlight w:val="none"/>
          <w:lang w:val="en-US" w:eastAsia="zh-CN" w:bidi="ar-SA"/>
        </w:rPr>
        <w:t>授权委托书</w:t>
      </w:r>
    </w:p>
    <w:p w14:paraId="27D6DB96">
      <w:pPr>
        <w:pStyle w:val="10"/>
        <w:jc w:val="center"/>
        <w:outlineLvl w:val="9"/>
        <w:rPr>
          <w:rFonts w:hint="eastAsia" w:ascii="宋体" w:hAnsi="宋体" w:eastAsia="宋体" w:cs="宋体"/>
          <w:b/>
          <w:sz w:val="28"/>
          <w:szCs w:val="28"/>
          <w:highlight w:val="none"/>
          <w:lang w:eastAsia="zh-CN"/>
        </w:rPr>
      </w:pPr>
    </w:p>
    <w:p w14:paraId="3F216C76">
      <w:pPr>
        <w:pStyle w:val="10"/>
        <w:jc w:val="center"/>
        <w:outlineLvl w:val="9"/>
        <w:rPr>
          <w:rFonts w:hint="eastAsia" w:ascii="宋体" w:hAnsi="宋体" w:eastAsia="宋体" w:cs="宋体"/>
          <w:b/>
          <w:kern w:val="2"/>
          <w:sz w:val="28"/>
          <w:szCs w:val="28"/>
          <w:highlight w:val="none"/>
          <w:lang w:val="en-US" w:eastAsia="zh-CN" w:bidi="ar-SA"/>
        </w:rPr>
      </w:pPr>
      <w:r>
        <w:rPr>
          <w:rFonts w:hint="eastAsia" w:ascii="宋体" w:hAnsi="宋体" w:eastAsia="宋体" w:cs="宋体"/>
          <w:b/>
          <w:sz w:val="28"/>
          <w:szCs w:val="28"/>
          <w:highlight w:val="none"/>
          <w:lang w:eastAsia="zh-CN"/>
        </w:rPr>
        <w:t>法定代表人</w:t>
      </w:r>
      <w:r>
        <w:rPr>
          <w:rFonts w:hint="eastAsia" w:ascii="宋体" w:hAnsi="宋体" w:eastAsia="宋体" w:cs="宋体"/>
          <w:b/>
          <w:kern w:val="2"/>
          <w:sz w:val="28"/>
          <w:szCs w:val="28"/>
          <w:highlight w:val="none"/>
          <w:lang w:val="en-US" w:eastAsia="zh-CN" w:bidi="ar-SA"/>
        </w:rPr>
        <w:t>身份证明书</w:t>
      </w:r>
    </w:p>
    <w:p w14:paraId="5D8D9B4F">
      <w:pPr>
        <w:pStyle w:val="13"/>
        <w:rPr>
          <w:rFonts w:hint="eastAsia" w:ascii="宋体" w:hAnsi="宋体" w:eastAsia="宋体" w:cs="宋体"/>
          <w:sz w:val="32"/>
          <w:szCs w:val="32"/>
          <w:highlight w:val="none"/>
        </w:rPr>
      </w:pPr>
    </w:p>
    <w:p w14:paraId="34AF27EC">
      <w:pPr>
        <w:spacing w:line="360" w:lineRule="auto"/>
        <w:rPr>
          <w:rFonts w:hint="eastAsia" w:ascii="宋体" w:hAnsi="宋体" w:eastAsia="宋体" w:cs="宋体"/>
          <w:i w:val="0"/>
          <w:iCs w:val="0"/>
          <w:sz w:val="24"/>
          <w:szCs w:val="24"/>
          <w:highlight w:val="none"/>
          <w:u w:val="none"/>
          <w:lang w:val="en-US"/>
        </w:rPr>
      </w:pPr>
      <w:r>
        <w:rPr>
          <w:rFonts w:hint="eastAsia" w:ascii="宋体" w:hAnsi="宋体" w:eastAsia="宋体" w:cs="宋体"/>
          <w:i w:val="0"/>
          <w:iCs w:val="0"/>
          <w:sz w:val="24"/>
          <w:szCs w:val="24"/>
          <w:highlight w:val="none"/>
          <w:u w:val="none"/>
          <w:lang w:val="en-US" w:eastAsia="zh-CN"/>
        </w:rPr>
        <w:t xml:space="preserve">（采购人）：                 </w:t>
      </w:r>
    </w:p>
    <w:p w14:paraId="14AC2D5E">
      <w:pPr>
        <w:spacing w:line="360" w:lineRule="auto"/>
        <w:ind w:firstLine="480" w:firstLineChars="200"/>
        <w:rPr>
          <w:rFonts w:hint="eastAsia" w:ascii="宋体" w:hAnsi="宋体" w:eastAsia="宋体" w:cs="宋体"/>
          <w:i w:val="0"/>
          <w:iCs w:val="0"/>
          <w:sz w:val="24"/>
          <w:szCs w:val="24"/>
          <w:highlight w:val="none"/>
          <w:u w:val="none"/>
        </w:rPr>
      </w:pPr>
      <w:r>
        <w:rPr>
          <w:rFonts w:hint="eastAsia" w:ascii="宋体" w:hAnsi="宋体" w:eastAsia="宋体" w:cs="宋体"/>
          <w:sz w:val="24"/>
          <w:szCs w:val="24"/>
          <w:highlight w:val="none"/>
          <w:u w:val="none"/>
          <w:lang w:eastAsia="zh-CN"/>
        </w:rPr>
        <w:t>兹证明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u w:val="single"/>
          <w:lang w:val="en-US" w:eastAsia="zh-CN"/>
        </w:rPr>
        <w:t>法定代表人</w:t>
      </w:r>
      <w:r>
        <w:rPr>
          <w:rFonts w:hint="eastAsia" w:ascii="宋体" w:hAnsi="宋体" w:eastAsia="宋体" w:cs="宋体"/>
          <w:i w:val="0"/>
          <w:iCs w:val="0"/>
          <w:sz w:val="24"/>
          <w:szCs w:val="24"/>
          <w:highlight w:val="none"/>
          <w:u w:val="single"/>
        </w:rPr>
        <w:t>姓名）</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u w:val="none"/>
          <w:lang w:val="en-US" w:eastAsia="zh-CN"/>
        </w:rPr>
        <w:t>系</w:t>
      </w:r>
      <w:r>
        <w:rPr>
          <w:rFonts w:hint="eastAsia" w:ascii="宋体" w:hAnsi="宋体" w:eastAsia="宋体" w:cs="宋体"/>
          <w:i/>
          <w:iCs/>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u w:val="single"/>
          <w:lang w:val="en-US" w:eastAsia="zh-CN"/>
        </w:rPr>
        <w:t>供应商名称</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u w:val="none"/>
          <w:lang w:val="en-US" w:eastAsia="zh-CN"/>
        </w:rPr>
        <w:t>的法定代表人</w:t>
      </w:r>
      <w:r>
        <w:rPr>
          <w:rFonts w:hint="eastAsia" w:ascii="宋体" w:hAnsi="宋体" w:eastAsia="宋体" w:cs="宋体"/>
          <w:i w:val="0"/>
          <w:iCs w:val="0"/>
          <w:sz w:val="24"/>
          <w:szCs w:val="24"/>
          <w:highlight w:val="none"/>
          <w:u w:val="none"/>
        </w:rPr>
        <w:t>。</w:t>
      </w:r>
    </w:p>
    <w:p w14:paraId="75002E6C">
      <w:pPr>
        <w:spacing w:line="360" w:lineRule="auto"/>
        <w:ind w:firstLine="480"/>
        <w:rPr>
          <w:rFonts w:hint="eastAsia" w:ascii="宋体" w:hAnsi="宋体" w:eastAsia="宋体" w:cs="宋体"/>
          <w:sz w:val="24"/>
          <w:szCs w:val="24"/>
          <w:highlight w:val="none"/>
        </w:rPr>
      </w:pPr>
    </w:p>
    <w:p w14:paraId="12681061">
      <w:pPr>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特此证明。</w:t>
      </w:r>
    </w:p>
    <w:p w14:paraId="273B2244">
      <w:pPr>
        <w:spacing w:line="360" w:lineRule="auto"/>
        <w:ind w:firstLine="480"/>
        <w:rPr>
          <w:rFonts w:hint="eastAsia" w:ascii="宋体" w:hAnsi="宋体" w:eastAsia="宋体" w:cs="宋体"/>
          <w:sz w:val="24"/>
          <w:szCs w:val="24"/>
          <w:highlight w:val="none"/>
        </w:rPr>
      </w:pPr>
    </w:p>
    <w:p w14:paraId="0AF73820">
      <w:pPr>
        <w:autoSpaceDE w:val="0"/>
        <w:autoSpaceDN w:val="0"/>
        <w:adjustRightInd w:val="0"/>
        <w:spacing w:line="312" w:lineRule="auto"/>
        <w:jc w:val="both"/>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zh-CN"/>
        </w:rPr>
        <w:t>身份证复印件（正、反面）</w:t>
      </w:r>
      <w:r>
        <w:rPr>
          <w:rFonts w:hint="eastAsia" w:ascii="宋体" w:hAnsi="宋体" w:eastAsia="宋体" w:cs="宋体"/>
          <w:sz w:val="24"/>
          <w:szCs w:val="24"/>
          <w:highlight w:val="none"/>
          <w:lang w:val="en-US" w:eastAsia="zh-CN"/>
        </w:rPr>
        <w:t>并加盖公章</w:t>
      </w:r>
    </w:p>
    <w:p w14:paraId="2F0DCF1B">
      <w:pPr>
        <w:spacing w:line="360" w:lineRule="auto"/>
        <w:ind w:firstLine="480"/>
        <w:rPr>
          <w:rFonts w:hint="eastAsia" w:ascii="宋体" w:hAnsi="宋体" w:eastAsia="宋体" w:cs="宋体"/>
          <w:sz w:val="24"/>
          <w:szCs w:val="24"/>
          <w:highlight w:val="none"/>
        </w:rPr>
      </w:pPr>
    </w:p>
    <w:p w14:paraId="2DC17274">
      <w:pPr>
        <w:spacing w:line="360" w:lineRule="auto"/>
        <w:ind w:firstLine="480"/>
        <w:rPr>
          <w:rFonts w:hint="eastAsia" w:ascii="宋体" w:hAnsi="宋体" w:eastAsia="宋体" w:cs="宋体"/>
          <w:sz w:val="24"/>
          <w:szCs w:val="24"/>
          <w:highlight w:val="none"/>
        </w:rPr>
      </w:pPr>
    </w:p>
    <w:p w14:paraId="39D71C93">
      <w:pPr>
        <w:spacing w:line="360" w:lineRule="auto"/>
        <w:ind w:firstLine="480"/>
        <w:rPr>
          <w:rFonts w:hint="eastAsia" w:ascii="宋体" w:hAnsi="宋体" w:eastAsia="宋体" w:cs="宋体"/>
          <w:sz w:val="24"/>
          <w:szCs w:val="24"/>
          <w:highlight w:val="none"/>
        </w:rPr>
      </w:pPr>
    </w:p>
    <w:p w14:paraId="26FA2678">
      <w:pPr>
        <w:spacing w:line="360" w:lineRule="auto"/>
        <w:ind w:firstLine="480"/>
        <w:rPr>
          <w:rFonts w:hint="eastAsia" w:ascii="宋体" w:hAnsi="宋体" w:eastAsia="宋体" w:cs="宋体"/>
          <w:sz w:val="24"/>
          <w:szCs w:val="24"/>
          <w:highlight w:val="none"/>
        </w:rPr>
      </w:pPr>
    </w:p>
    <w:p w14:paraId="54915292">
      <w:pPr>
        <w:pStyle w:val="23"/>
        <w:rPr>
          <w:rFonts w:hint="eastAsia" w:ascii="宋体" w:hAnsi="宋体" w:eastAsia="宋体" w:cs="宋体"/>
          <w:sz w:val="24"/>
          <w:szCs w:val="24"/>
          <w:highlight w:val="none"/>
        </w:rPr>
      </w:pPr>
    </w:p>
    <w:p w14:paraId="6E04B7BC">
      <w:pPr>
        <w:pStyle w:val="10"/>
        <w:tabs>
          <w:tab w:val="left" w:pos="5580"/>
        </w:tabs>
        <w:spacing w:line="360" w:lineRule="auto"/>
        <w:ind w:firstLine="2880" w:firstLineChars="1200"/>
        <w:rPr>
          <w:rFonts w:hint="eastAsia" w:ascii="宋体" w:hAnsi="宋体" w:eastAsia="宋体" w:cs="宋体"/>
          <w:sz w:val="24"/>
          <w:szCs w:val="24"/>
          <w:highlight w:val="none"/>
        </w:rPr>
      </w:pPr>
      <w:r>
        <w:rPr>
          <w:rFonts w:hint="eastAsia" w:ascii="宋体" w:hAnsi="宋体" w:eastAsia="宋体" w:cs="宋体"/>
          <w:sz w:val="24"/>
          <w:szCs w:val="24"/>
          <w:highlight w:val="none"/>
        </w:rPr>
        <w:t>供应商</w:t>
      </w:r>
      <w:r>
        <w:rPr>
          <w:rFonts w:hint="eastAsia" w:ascii="宋体" w:hAnsi="宋体" w:eastAsia="宋体" w:cs="宋体"/>
          <w:sz w:val="24"/>
          <w:szCs w:val="24"/>
          <w:highlight w:val="none"/>
          <w:lang w:eastAsia="zh-CN"/>
        </w:rPr>
        <w:t>名称（公章）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5E74A49D">
      <w:pPr>
        <w:pStyle w:val="10"/>
        <w:tabs>
          <w:tab w:val="left" w:pos="5580"/>
        </w:tabs>
        <w:spacing w:line="360" w:lineRule="auto"/>
        <w:ind w:firstLine="2880" w:firstLineChars="120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法定代表人(盖章或签字) </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u w:val="single"/>
        </w:rPr>
        <w:t xml:space="preserve">      </w:t>
      </w:r>
    </w:p>
    <w:p w14:paraId="6383E1B1">
      <w:pPr>
        <w:pStyle w:val="10"/>
        <w:tabs>
          <w:tab w:val="left" w:pos="5580"/>
        </w:tabs>
        <w:spacing w:line="360" w:lineRule="auto"/>
        <w:ind w:firstLine="2880" w:firstLineChars="120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2BAE4093">
      <w:pPr>
        <w:autoSpaceDE w:val="0"/>
        <w:autoSpaceDN w:val="0"/>
        <w:adjustRightInd w:val="0"/>
        <w:spacing w:line="312" w:lineRule="auto"/>
        <w:jc w:val="both"/>
        <w:rPr>
          <w:rFonts w:hint="eastAsia" w:ascii="宋体" w:hAnsi="宋体" w:eastAsia="宋体" w:cs="宋体"/>
          <w:sz w:val="32"/>
          <w:szCs w:val="32"/>
          <w:highlight w:val="none"/>
          <w:lang w:val="en-US" w:eastAsia="zh-CN"/>
        </w:rPr>
      </w:pPr>
    </w:p>
    <w:p w14:paraId="108FCFC5">
      <w:pPr>
        <w:spacing w:line="360" w:lineRule="auto"/>
        <w:rPr>
          <w:rFonts w:hint="eastAsia" w:ascii="宋体" w:hAnsi="宋体" w:eastAsia="宋体" w:cs="宋体"/>
          <w:b/>
          <w:bCs/>
          <w:sz w:val="28"/>
          <w:szCs w:val="28"/>
          <w:highlight w:val="none"/>
        </w:rPr>
      </w:pPr>
    </w:p>
    <w:p w14:paraId="44F58A1A">
      <w:pPr>
        <w:keepNext w:val="0"/>
        <w:keepLines w:val="0"/>
        <w:pageBreakBefore w:val="0"/>
        <w:widowControl w:val="0"/>
        <w:tabs>
          <w:tab w:val="left" w:pos="210"/>
        </w:tabs>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kern w:val="2"/>
          <w:sz w:val="32"/>
          <w:szCs w:val="32"/>
          <w:highlight w:val="none"/>
          <w:lang w:val="en-US" w:eastAsia="zh-CN" w:bidi="ar-SA"/>
        </w:rPr>
      </w:pPr>
    </w:p>
    <w:p w14:paraId="37305CCB">
      <w:pPr>
        <w:keepNext w:val="0"/>
        <w:keepLines w:val="0"/>
        <w:pageBreakBefore w:val="0"/>
        <w:widowControl w:val="0"/>
        <w:tabs>
          <w:tab w:val="left" w:pos="210"/>
        </w:tabs>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kern w:val="2"/>
          <w:sz w:val="32"/>
          <w:szCs w:val="32"/>
          <w:highlight w:val="none"/>
          <w:lang w:val="en-US" w:eastAsia="zh-CN" w:bidi="ar-SA"/>
        </w:rPr>
      </w:pPr>
    </w:p>
    <w:p w14:paraId="07FF5A74">
      <w:pPr>
        <w:keepNext w:val="0"/>
        <w:keepLines w:val="0"/>
        <w:pageBreakBefore w:val="0"/>
        <w:widowControl w:val="0"/>
        <w:tabs>
          <w:tab w:val="left" w:pos="210"/>
        </w:tabs>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kern w:val="2"/>
          <w:sz w:val="32"/>
          <w:szCs w:val="32"/>
          <w:highlight w:val="none"/>
          <w:lang w:val="en-US" w:eastAsia="zh-CN" w:bidi="ar-SA"/>
        </w:rPr>
      </w:pPr>
      <w:r>
        <w:rPr>
          <w:rFonts w:hint="eastAsia" w:ascii="宋体" w:hAnsi="宋体" w:eastAsia="宋体" w:cs="宋体"/>
          <w:b/>
          <w:kern w:val="2"/>
          <w:sz w:val="32"/>
          <w:szCs w:val="32"/>
          <w:highlight w:val="none"/>
          <w:lang w:val="en-US" w:eastAsia="zh-CN" w:bidi="ar-SA"/>
        </w:rPr>
        <w:br w:type="page"/>
      </w:r>
    </w:p>
    <w:p w14:paraId="4B69F61F">
      <w:pPr>
        <w:keepNext w:val="0"/>
        <w:keepLines w:val="0"/>
        <w:pageBreakBefore w:val="0"/>
        <w:widowControl w:val="0"/>
        <w:tabs>
          <w:tab w:val="left" w:pos="210"/>
        </w:tabs>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kern w:val="2"/>
          <w:sz w:val="32"/>
          <w:szCs w:val="32"/>
          <w:highlight w:val="none"/>
          <w:lang w:val="en-US" w:eastAsia="zh-CN" w:bidi="ar-SA"/>
        </w:rPr>
      </w:pPr>
    </w:p>
    <w:p w14:paraId="6DD46684">
      <w:pPr>
        <w:keepNext w:val="0"/>
        <w:keepLines w:val="0"/>
        <w:pageBreakBefore w:val="0"/>
        <w:widowControl w:val="0"/>
        <w:tabs>
          <w:tab w:val="left" w:pos="210"/>
        </w:tabs>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sz w:val="28"/>
          <w:szCs w:val="28"/>
          <w:highlight w:val="none"/>
        </w:rPr>
      </w:pPr>
      <w:r>
        <w:rPr>
          <w:rFonts w:hint="eastAsia" w:ascii="宋体" w:hAnsi="宋体" w:eastAsia="宋体" w:cs="宋体"/>
          <w:b/>
          <w:kern w:val="2"/>
          <w:sz w:val="28"/>
          <w:szCs w:val="28"/>
          <w:highlight w:val="none"/>
          <w:lang w:val="en-US" w:eastAsia="zh-CN" w:bidi="ar-SA"/>
        </w:rPr>
        <w:t>法定代表人授权委托书</w:t>
      </w:r>
    </w:p>
    <w:p w14:paraId="62F23ED5">
      <w:pPr>
        <w:spacing w:line="360" w:lineRule="auto"/>
        <w:ind w:firstLine="480" w:firstLineChars="200"/>
        <w:rPr>
          <w:rFonts w:hint="eastAsia" w:ascii="宋体" w:hAnsi="宋体" w:eastAsia="宋体" w:cs="宋体"/>
          <w:sz w:val="24"/>
          <w:szCs w:val="24"/>
          <w:highlight w:val="none"/>
        </w:rPr>
      </w:pPr>
      <w:bookmarkStart w:id="31" w:name="_Toc25920_WPSOffice_Level1"/>
      <w:bookmarkStart w:id="32" w:name="_Toc12336_WPSOffice_Level1"/>
      <w:bookmarkStart w:id="33" w:name="_Toc27742_WPSOffice_Level1"/>
      <w:r>
        <w:rPr>
          <w:rFonts w:hint="eastAsia" w:ascii="宋体" w:hAnsi="宋体" w:eastAsia="宋体" w:cs="宋体"/>
          <w:kern w:val="2"/>
          <w:sz w:val="24"/>
          <w:szCs w:val="24"/>
          <w:highlight w:val="none"/>
          <w:lang w:val="zh-CN" w:eastAsia="zh-CN" w:bidi="ar-SA"/>
        </w:rPr>
        <w:t>本人</w:t>
      </w:r>
      <w:r>
        <w:rPr>
          <w:rFonts w:hint="eastAsia" w:ascii="宋体" w:hAnsi="宋体" w:eastAsia="宋体" w:cs="宋体"/>
          <w:i/>
          <w:iCs/>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zh-CN" w:eastAsia="zh-CN" w:bidi="ar-SA"/>
        </w:rPr>
        <w:t>系</w:t>
      </w:r>
      <w:r>
        <w:rPr>
          <w:rFonts w:hint="eastAsia" w:ascii="宋体" w:hAnsi="宋体" w:eastAsia="宋体" w:cs="宋体"/>
          <w:i/>
          <w:iCs/>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zh-CN" w:eastAsia="zh-CN" w:bidi="ar-SA"/>
        </w:rPr>
        <w:t>的法定代表人，现</w:t>
      </w:r>
      <w:r>
        <w:rPr>
          <w:rFonts w:hint="eastAsia" w:ascii="宋体" w:hAnsi="宋体" w:eastAsia="宋体" w:cs="宋体"/>
          <w:kern w:val="2"/>
          <w:sz w:val="24"/>
          <w:szCs w:val="24"/>
          <w:highlight w:val="none"/>
          <w:lang w:val="en-US" w:eastAsia="zh-CN" w:bidi="ar-SA"/>
        </w:rPr>
        <w:t>授权</w:t>
      </w:r>
      <w:r>
        <w:rPr>
          <w:rFonts w:hint="eastAsia" w:ascii="宋体" w:hAnsi="宋体" w:eastAsia="宋体" w:cs="宋体"/>
          <w:i/>
          <w:iCs/>
          <w:kern w:val="2"/>
          <w:sz w:val="24"/>
          <w:szCs w:val="24"/>
          <w:highlight w:val="none"/>
          <w:u w:val="single"/>
          <w:lang w:val="en-US" w:eastAsia="zh-CN" w:bidi="ar-SA"/>
        </w:rPr>
        <w:t xml:space="preserve">      </w:t>
      </w:r>
      <w:r>
        <w:rPr>
          <w:rFonts w:hint="eastAsia" w:ascii="宋体" w:hAnsi="宋体" w:eastAsia="宋体" w:cs="宋体"/>
          <w:kern w:val="2"/>
          <w:sz w:val="24"/>
          <w:szCs w:val="24"/>
          <w:highlight w:val="none"/>
          <w:lang w:val="zh-CN" w:eastAsia="zh-CN" w:bidi="ar-SA"/>
        </w:rPr>
        <w:t>为我公司合法</w:t>
      </w:r>
      <w:r>
        <w:rPr>
          <w:rFonts w:hint="eastAsia" w:ascii="宋体" w:hAnsi="宋体" w:eastAsia="宋体" w:cs="宋体"/>
          <w:kern w:val="2"/>
          <w:sz w:val="24"/>
          <w:szCs w:val="24"/>
          <w:highlight w:val="none"/>
          <w:lang w:val="en-US" w:eastAsia="zh-CN" w:bidi="ar-SA"/>
        </w:rPr>
        <w:t>代理人，</w:t>
      </w:r>
      <w:r>
        <w:rPr>
          <w:rFonts w:hint="eastAsia" w:ascii="宋体" w:hAnsi="宋体" w:eastAsia="宋体" w:cs="宋体"/>
          <w:sz w:val="24"/>
          <w:szCs w:val="24"/>
          <w:highlight w:val="none"/>
        </w:rPr>
        <w:t>全权代表我公司参加</w:t>
      </w:r>
      <w:r>
        <w:rPr>
          <w:rFonts w:hint="eastAsia" w:ascii="宋体" w:hAnsi="宋体" w:eastAsia="宋体" w:cs="宋体"/>
          <w:i/>
          <w:iCs/>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u w:val="single"/>
          <w:lang w:val="en-US" w:eastAsia="zh-CN"/>
        </w:rPr>
        <w:t>项目名称、项目编号</w:t>
      </w:r>
      <w:r>
        <w:rPr>
          <w:rFonts w:hint="eastAsia" w:ascii="宋体" w:hAnsi="宋体" w:eastAsia="宋体" w:cs="宋体"/>
          <w:i w:val="0"/>
          <w:iCs w:val="0"/>
          <w:sz w:val="24"/>
          <w:szCs w:val="24"/>
          <w:highlight w:val="none"/>
          <w:u w:val="single"/>
        </w:rPr>
        <w:t>）</w:t>
      </w:r>
      <w:r>
        <w:rPr>
          <w:rFonts w:hint="eastAsia" w:ascii="宋体" w:hAnsi="宋体" w:eastAsia="宋体" w:cs="宋体"/>
          <w:i/>
          <w:iCs/>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活动，以我公司名义处理一切与之有关的事务，其法律后果由我</w:t>
      </w:r>
      <w:r>
        <w:rPr>
          <w:rFonts w:hint="eastAsia" w:ascii="宋体" w:hAnsi="宋体" w:eastAsia="宋体" w:cs="宋体"/>
          <w:sz w:val="24"/>
          <w:szCs w:val="24"/>
          <w:highlight w:val="none"/>
          <w:lang w:eastAsia="zh-CN"/>
        </w:rPr>
        <w:t>公司</w:t>
      </w:r>
      <w:r>
        <w:rPr>
          <w:rFonts w:hint="eastAsia" w:ascii="宋体" w:hAnsi="宋体" w:eastAsia="宋体" w:cs="宋体"/>
          <w:sz w:val="24"/>
          <w:szCs w:val="24"/>
          <w:highlight w:val="none"/>
        </w:rPr>
        <w:t>承担。</w:t>
      </w:r>
    </w:p>
    <w:p w14:paraId="38DD78C3">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授权委托书有效期：自提交首次响应文件截止之日起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90</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日历日</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被授权</w:t>
      </w:r>
      <w:r>
        <w:rPr>
          <w:rFonts w:hint="eastAsia" w:ascii="宋体" w:hAnsi="宋体" w:eastAsia="宋体" w:cs="宋体"/>
          <w:sz w:val="24"/>
          <w:szCs w:val="24"/>
          <w:highlight w:val="none"/>
        </w:rPr>
        <w:t>代理人无转</w:t>
      </w:r>
      <w:r>
        <w:rPr>
          <w:rFonts w:hint="eastAsia" w:ascii="宋体" w:hAnsi="宋体" w:eastAsia="宋体" w:cs="宋体"/>
          <w:sz w:val="24"/>
          <w:szCs w:val="24"/>
          <w:highlight w:val="none"/>
          <w:lang w:val="en-US" w:eastAsia="zh-CN"/>
        </w:rPr>
        <w:t>代理</w:t>
      </w:r>
      <w:r>
        <w:rPr>
          <w:rFonts w:hint="eastAsia" w:ascii="宋体" w:hAnsi="宋体" w:eastAsia="宋体" w:cs="宋体"/>
          <w:sz w:val="24"/>
          <w:szCs w:val="24"/>
          <w:highlight w:val="none"/>
        </w:rPr>
        <w:t>权。</w:t>
      </w:r>
    </w:p>
    <w:p w14:paraId="4688F44D">
      <w:pPr>
        <w:adjustRightInd/>
        <w:spacing w:line="360" w:lineRule="auto"/>
        <w:ind w:firstLine="480" w:firstLineChars="200"/>
        <w:jc w:val="lef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p>
    <w:p w14:paraId="6FAA0BFC">
      <w:pPr>
        <w:rPr>
          <w:rFonts w:hint="eastAsia" w:ascii="宋体" w:hAnsi="宋体" w:eastAsia="宋体" w:cs="宋体"/>
          <w:sz w:val="24"/>
          <w:szCs w:val="24"/>
          <w:highlight w:val="none"/>
          <w:lang w:val="en-US" w:eastAsia="zh-CN"/>
        </w:rPr>
      </w:pPr>
    </w:p>
    <w:p w14:paraId="333739F1">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附：</w:t>
      </w:r>
      <w:r>
        <w:rPr>
          <w:rFonts w:hint="eastAsia" w:ascii="宋体" w:hAnsi="宋体" w:eastAsia="宋体" w:cs="宋体"/>
          <w:sz w:val="24"/>
          <w:szCs w:val="24"/>
          <w:highlight w:val="none"/>
        </w:rPr>
        <w:t>法定代表人</w:t>
      </w:r>
      <w:r>
        <w:rPr>
          <w:rFonts w:hint="eastAsia" w:ascii="宋体" w:hAnsi="宋体" w:eastAsia="宋体" w:cs="宋体"/>
          <w:sz w:val="24"/>
          <w:szCs w:val="24"/>
          <w:highlight w:val="none"/>
          <w:lang w:val="en-US" w:eastAsia="zh-CN"/>
        </w:rPr>
        <w:t>及被授权人</w:t>
      </w:r>
      <w:r>
        <w:rPr>
          <w:rFonts w:hint="eastAsia" w:ascii="宋体" w:hAnsi="宋体" w:eastAsia="宋体" w:cs="宋体"/>
          <w:sz w:val="24"/>
          <w:szCs w:val="24"/>
          <w:highlight w:val="none"/>
          <w:lang w:val="zh-CN"/>
        </w:rPr>
        <w:t>身份证复印件（正、反面）</w:t>
      </w:r>
      <w:r>
        <w:rPr>
          <w:rFonts w:hint="eastAsia" w:ascii="宋体" w:hAnsi="宋体" w:eastAsia="宋体" w:cs="宋体"/>
          <w:sz w:val="24"/>
          <w:szCs w:val="24"/>
          <w:highlight w:val="none"/>
          <w:lang w:val="en-US" w:eastAsia="zh-CN"/>
        </w:rPr>
        <w:t>并加盖公章</w:t>
      </w:r>
    </w:p>
    <w:p w14:paraId="3916A9B2">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71A67DB4">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1BFD0851">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42A35638">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7162F4A6">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0ADEBFF2">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54DEF073">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25379C5A">
      <w:pPr>
        <w:adjustRightInd/>
        <w:spacing w:line="360" w:lineRule="auto"/>
        <w:ind w:firstLine="2880" w:firstLineChars="1200"/>
        <w:jc w:val="left"/>
        <w:rPr>
          <w:rFonts w:hint="eastAsia" w:ascii="宋体" w:hAnsi="宋体" w:eastAsia="宋体" w:cs="宋体"/>
          <w:sz w:val="24"/>
          <w:szCs w:val="24"/>
          <w:highlight w:val="none"/>
          <w:lang w:val="en-US" w:eastAsia="zh-CN"/>
        </w:rPr>
      </w:pPr>
    </w:p>
    <w:p w14:paraId="7F37C37C">
      <w:pPr>
        <w:keepNext w:val="0"/>
        <w:keepLines w:val="0"/>
        <w:pageBreakBefore w:val="0"/>
        <w:widowControl/>
        <w:kinsoku w:val="0"/>
        <w:wordWrap/>
        <w:overflowPunct/>
        <w:topLinePunct w:val="0"/>
        <w:autoSpaceDE w:val="0"/>
        <w:autoSpaceDN w:val="0"/>
        <w:bidi w:val="0"/>
        <w:adjustRightInd/>
        <w:snapToGrid w:val="0"/>
        <w:spacing w:line="480" w:lineRule="auto"/>
        <w:ind w:firstLine="2880" w:firstLineChars="12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名称(</w:t>
      </w:r>
      <w:r>
        <w:rPr>
          <w:rFonts w:hint="eastAsia" w:ascii="宋体" w:hAnsi="宋体" w:eastAsia="宋体" w:cs="宋体"/>
          <w:sz w:val="24"/>
          <w:szCs w:val="24"/>
          <w:highlight w:val="none"/>
          <w:lang w:val="en-US" w:eastAsia="zh-CN"/>
        </w:rPr>
        <w:t>公章</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p>
    <w:p w14:paraId="52621AEE">
      <w:pPr>
        <w:keepNext w:val="0"/>
        <w:keepLines w:val="0"/>
        <w:pageBreakBefore w:val="0"/>
        <w:widowControl/>
        <w:kinsoku w:val="0"/>
        <w:wordWrap/>
        <w:overflowPunct/>
        <w:topLinePunct w:val="0"/>
        <w:autoSpaceDE w:val="0"/>
        <w:autoSpaceDN w:val="0"/>
        <w:bidi w:val="0"/>
        <w:snapToGrid w:val="0"/>
        <w:spacing w:line="480" w:lineRule="auto"/>
        <w:ind w:firstLine="3120" w:firstLineChars="1300"/>
        <w:jc w:val="left"/>
        <w:textAlignment w:val="baseline"/>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法定代表人(盖章或签字)：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              </w:t>
      </w:r>
    </w:p>
    <w:p w14:paraId="1F66633C">
      <w:pPr>
        <w:keepNext w:val="0"/>
        <w:keepLines w:val="0"/>
        <w:pageBreakBefore w:val="0"/>
        <w:widowControl/>
        <w:kinsoku w:val="0"/>
        <w:wordWrap/>
        <w:overflowPunct/>
        <w:topLinePunct w:val="0"/>
        <w:autoSpaceDE w:val="0"/>
        <w:autoSpaceDN w:val="0"/>
        <w:bidi w:val="0"/>
        <w:snapToGrid w:val="0"/>
        <w:spacing w:line="480" w:lineRule="auto"/>
        <w:ind w:firstLine="3120" w:firstLineChars="1300"/>
        <w:textAlignment w:val="baseline"/>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eastAsia="zh-CN"/>
        </w:rPr>
        <w:t>被授权人(签字)</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4379FCAD">
      <w:pPr>
        <w:keepNext w:val="0"/>
        <w:keepLines w:val="0"/>
        <w:pageBreakBefore w:val="0"/>
        <w:widowControl/>
        <w:kinsoku w:val="0"/>
        <w:wordWrap/>
        <w:overflowPunct/>
        <w:topLinePunct w:val="0"/>
        <w:autoSpaceDE w:val="0"/>
        <w:autoSpaceDN w:val="0"/>
        <w:bidi w:val="0"/>
        <w:snapToGrid w:val="0"/>
        <w:spacing w:line="480" w:lineRule="auto"/>
        <w:ind w:firstLine="3120" w:firstLineChars="1300"/>
        <w:textAlignment w:val="baseline"/>
        <w:rPr>
          <w:rFonts w:hint="eastAsia" w:ascii="宋体" w:hAnsi="宋体" w:eastAsia="宋体" w:cs="宋体"/>
          <w:sz w:val="32"/>
          <w:szCs w:val="32"/>
          <w:highlight w:val="none"/>
          <w:lang w:val="en-US" w:eastAsia="zh-CN"/>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r>
        <w:rPr>
          <w:rFonts w:hint="eastAsia" w:ascii="宋体" w:hAnsi="宋体" w:eastAsia="宋体" w:cs="宋体"/>
          <w:sz w:val="24"/>
          <w:szCs w:val="24"/>
          <w:highlight w:val="none"/>
        </w:rPr>
        <w:t xml:space="preserve">     </w:t>
      </w:r>
      <w:r>
        <w:rPr>
          <w:rFonts w:hint="eastAsia" w:ascii="宋体" w:hAnsi="宋体" w:eastAsia="宋体" w:cs="宋体"/>
          <w:szCs w:val="32"/>
          <w:highlight w:val="none"/>
        </w:rPr>
        <w:t xml:space="preserve">        </w:t>
      </w:r>
      <w:r>
        <w:rPr>
          <w:rFonts w:hint="eastAsia" w:ascii="宋体" w:hAnsi="宋体" w:eastAsia="宋体" w:cs="宋体"/>
          <w:szCs w:val="32"/>
          <w:highlight w:val="none"/>
          <w:lang w:val="en-US" w:eastAsia="zh-CN"/>
        </w:rPr>
        <w:t xml:space="preserve">   </w:t>
      </w:r>
      <w:r>
        <w:rPr>
          <w:rFonts w:hint="eastAsia" w:ascii="宋体" w:hAnsi="宋体" w:eastAsia="宋体" w:cs="宋体"/>
          <w:szCs w:val="32"/>
          <w:highlight w:val="none"/>
        </w:rPr>
        <w:t xml:space="preserve">    </w:t>
      </w:r>
      <w:bookmarkEnd w:id="31"/>
      <w:bookmarkEnd w:id="32"/>
      <w:bookmarkEnd w:id="33"/>
    </w:p>
    <w:p w14:paraId="658809CD">
      <w:pPr>
        <w:tabs>
          <w:tab w:val="left" w:pos="210"/>
        </w:tabs>
        <w:spacing w:line="320" w:lineRule="exact"/>
        <w:jc w:val="both"/>
        <w:outlineLvl w:val="3"/>
        <w:rPr>
          <w:rFonts w:hint="eastAsia" w:ascii="宋体" w:hAnsi="宋体" w:eastAsia="宋体" w:cs="宋体"/>
          <w:b/>
          <w:kern w:val="2"/>
          <w:sz w:val="32"/>
          <w:szCs w:val="32"/>
          <w:highlight w:val="none"/>
          <w:lang w:val="en-US" w:eastAsia="zh-CN" w:bidi="ar-SA"/>
        </w:rPr>
      </w:pPr>
    </w:p>
    <w:p w14:paraId="0644F9C9">
      <w:pPr>
        <w:tabs>
          <w:tab w:val="left" w:pos="210"/>
        </w:tabs>
        <w:spacing w:line="320" w:lineRule="exact"/>
        <w:jc w:val="both"/>
        <w:outlineLvl w:val="3"/>
        <w:rPr>
          <w:rFonts w:hint="eastAsia" w:ascii="宋体" w:hAnsi="宋体" w:eastAsia="宋体" w:cs="宋体"/>
          <w:b/>
          <w:kern w:val="2"/>
          <w:sz w:val="32"/>
          <w:szCs w:val="32"/>
          <w:highlight w:val="none"/>
          <w:lang w:val="en-US" w:eastAsia="zh-CN" w:bidi="ar-SA"/>
        </w:rPr>
      </w:pPr>
    </w:p>
    <w:p w14:paraId="4FED21BF">
      <w:pPr>
        <w:tabs>
          <w:tab w:val="left" w:pos="210"/>
        </w:tabs>
        <w:spacing w:line="320" w:lineRule="exact"/>
        <w:jc w:val="both"/>
        <w:outlineLvl w:val="3"/>
        <w:rPr>
          <w:rFonts w:hint="eastAsia" w:ascii="宋体" w:hAnsi="宋体" w:eastAsia="宋体" w:cs="宋体"/>
          <w:b/>
          <w:kern w:val="2"/>
          <w:sz w:val="32"/>
          <w:szCs w:val="32"/>
          <w:highlight w:val="none"/>
          <w:lang w:val="en-US" w:eastAsia="zh-CN" w:bidi="ar-SA"/>
        </w:rPr>
      </w:pPr>
    </w:p>
    <w:p w14:paraId="62933EDE">
      <w:pPr>
        <w:spacing w:line="360" w:lineRule="auto"/>
        <w:rPr>
          <w:rFonts w:hint="eastAsia" w:ascii="宋体" w:hAnsi="宋体" w:eastAsia="宋体" w:cs="宋体"/>
          <w:b/>
          <w:bCs/>
          <w:sz w:val="24"/>
          <w:szCs w:val="24"/>
          <w:highlight w:val="none"/>
        </w:rPr>
      </w:pPr>
    </w:p>
    <w:p w14:paraId="68E1D9E6">
      <w:pPr>
        <w:spacing w:line="360" w:lineRule="auto"/>
        <w:rPr>
          <w:rFonts w:hint="eastAsia" w:ascii="宋体" w:hAnsi="宋体" w:eastAsia="宋体" w:cs="宋体"/>
          <w:b/>
          <w:bCs/>
          <w:sz w:val="24"/>
          <w:szCs w:val="24"/>
          <w:highlight w:val="none"/>
        </w:rPr>
      </w:pPr>
    </w:p>
    <w:p w14:paraId="6EA38F12">
      <w:pPr>
        <w:spacing w:line="360" w:lineRule="auto"/>
        <w:rPr>
          <w:rFonts w:hint="eastAsia" w:ascii="宋体" w:hAnsi="宋体" w:eastAsia="宋体" w:cs="宋体"/>
          <w:color w:val="000000"/>
          <w:sz w:val="28"/>
          <w:szCs w:val="28"/>
          <w:highlight w:val="none"/>
        </w:rPr>
      </w:pPr>
      <w:r>
        <w:rPr>
          <w:rFonts w:hint="eastAsia" w:ascii="宋体" w:hAnsi="宋体" w:eastAsia="宋体" w:cs="宋体"/>
          <w:b/>
          <w:bCs/>
          <w:sz w:val="24"/>
          <w:szCs w:val="24"/>
          <w:highlight w:val="none"/>
        </w:rPr>
        <w:br w:type="page"/>
      </w:r>
    </w:p>
    <w:p w14:paraId="28D216C1">
      <w:pPr>
        <w:pStyle w:val="23"/>
        <w:rPr>
          <w:rFonts w:hint="eastAsia" w:ascii="宋体" w:hAnsi="宋体" w:eastAsia="宋体" w:cs="宋体"/>
          <w:b/>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附件四：</w:t>
      </w:r>
    </w:p>
    <w:p w14:paraId="2F863DCA">
      <w:pPr>
        <w:numPr>
          <w:ilvl w:val="0"/>
          <w:numId w:val="12"/>
        </w:numPr>
        <w:ind w:firstLine="0" w:firstLineChars="0"/>
        <w:jc w:val="center"/>
        <w:outlineLvl w:val="2"/>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rPr>
        <w:t>中小企业声明函</w:t>
      </w:r>
      <w:r>
        <w:rPr>
          <w:rFonts w:hint="eastAsia" w:ascii="宋体" w:hAnsi="宋体" w:eastAsia="宋体" w:cs="宋体"/>
          <w:b/>
          <w:bCs/>
          <w:sz w:val="28"/>
          <w:szCs w:val="28"/>
          <w:highlight w:val="none"/>
          <w:lang w:eastAsia="zh-CN"/>
        </w:rPr>
        <w:t>（服务）</w:t>
      </w:r>
    </w:p>
    <w:p w14:paraId="657BF48B">
      <w:pPr>
        <w:numPr>
          <w:ilvl w:val="0"/>
          <w:numId w:val="0"/>
        </w:numPr>
        <w:jc w:val="both"/>
        <w:outlineLvl w:val="2"/>
        <w:rPr>
          <w:rFonts w:hint="eastAsia" w:ascii="宋体" w:hAnsi="宋体" w:eastAsia="宋体" w:cs="宋体"/>
          <w:b/>
          <w:bCs/>
          <w:sz w:val="28"/>
          <w:szCs w:val="28"/>
          <w:highlight w:val="none"/>
          <w:lang w:eastAsia="zh-CN"/>
        </w:rPr>
      </w:pPr>
    </w:p>
    <w:p w14:paraId="11AD1F5B">
      <w:pPr>
        <w:spacing w:line="360" w:lineRule="auto"/>
        <w:ind w:firstLine="480" w:firstLineChars="200"/>
        <w:rPr>
          <w:rFonts w:hint="eastAsia" w:ascii="宋体" w:hAnsi="宋体" w:eastAsia="宋体" w:cs="宋体"/>
          <w:i w:val="0"/>
          <w:iCs w:val="0"/>
          <w:sz w:val="24"/>
          <w:szCs w:val="24"/>
          <w:highlight w:val="none"/>
        </w:rPr>
      </w:pPr>
      <w:r>
        <w:rPr>
          <w:rFonts w:hint="eastAsia" w:ascii="宋体" w:hAnsi="宋体" w:eastAsia="宋体" w:cs="宋体"/>
          <w:sz w:val="24"/>
          <w:szCs w:val="24"/>
          <w:highlight w:val="none"/>
        </w:rPr>
        <w:t>本公司郑重声明，根据《关于印发&lt;政府采购促进中小企业发展管理办法&gt;的通知》（财库〔2020〕46号）的规定，本公</w:t>
      </w:r>
      <w:r>
        <w:rPr>
          <w:rFonts w:hint="eastAsia" w:ascii="宋体" w:hAnsi="宋体" w:eastAsia="宋体" w:cs="宋体"/>
          <w:i w:val="0"/>
          <w:iCs w:val="0"/>
          <w:sz w:val="24"/>
          <w:szCs w:val="24"/>
          <w:highlight w:val="none"/>
        </w:rPr>
        <w:t>司参</w:t>
      </w:r>
      <w:r>
        <w:rPr>
          <w:rFonts w:hint="eastAsia" w:ascii="宋体" w:hAnsi="宋体" w:eastAsia="宋体" w:cs="宋体"/>
          <w:i w:val="0"/>
          <w:iCs w:val="0"/>
          <w:sz w:val="24"/>
          <w:szCs w:val="24"/>
          <w:highlight w:val="none"/>
          <w:u w:val="none"/>
        </w:rPr>
        <w:t>加</w:t>
      </w:r>
      <w:r>
        <w:rPr>
          <w:rFonts w:hint="eastAsia" w:ascii="宋体" w:hAnsi="宋体" w:eastAsia="宋体" w:cs="宋体"/>
          <w:i w:val="0"/>
          <w:iCs w:val="0"/>
          <w:sz w:val="24"/>
          <w:szCs w:val="24"/>
          <w:highlight w:val="none"/>
          <w:u w:val="single"/>
        </w:rPr>
        <w:t>（单位名称）</w:t>
      </w:r>
      <w:r>
        <w:rPr>
          <w:rFonts w:hint="eastAsia" w:ascii="宋体" w:hAnsi="宋体" w:eastAsia="宋体" w:cs="宋体"/>
          <w:i w:val="0"/>
          <w:iCs w:val="0"/>
          <w:sz w:val="24"/>
          <w:szCs w:val="24"/>
          <w:highlight w:val="none"/>
        </w:rPr>
        <w:t>的</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u w:val="single"/>
          <w:lang w:eastAsia="zh-CN"/>
        </w:rPr>
        <w:t>项目名称</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rPr>
        <w:t>采购活动，服务全部由符合政策要求的中小企业承接。相关企业的具体情况如下:</w:t>
      </w:r>
    </w:p>
    <w:p w14:paraId="74F7D1F5">
      <w:pPr>
        <w:spacing w:line="360" w:lineRule="auto"/>
        <w:ind w:firstLine="480" w:firstLineChars="200"/>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w:t>
      </w:r>
      <w:r>
        <w:rPr>
          <w:rFonts w:hint="eastAsia" w:ascii="宋体" w:hAnsi="宋体" w:eastAsia="宋体" w:cs="宋体"/>
          <w:i w:val="0"/>
          <w:iCs w:val="0"/>
          <w:sz w:val="24"/>
          <w:szCs w:val="24"/>
          <w:highlight w:val="none"/>
          <w:u w:val="single"/>
        </w:rPr>
        <w:t xml:space="preserve">（标的名称） </w:t>
      </w:r>
      <w:r>
        <w:rPr>
          <w:rFonts w:hint="eastAsia" w:ascii="宋体" w:hAnsi="宋体" w:eastAsia="宋体" w:cs="宋体"/>
          <w:i w:val="0"/>
          <w:iCs w:val="0"/>
          <w:sz w:val="24"/>
          <w:szCs w:val="24"/>
          <w:highlight w:val="none"/>
        </w:rPr>
        <w:t>，属于</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u w:val="single"/>
          <w:lang w:val="en-US" w:eastAsia="zh-CN"/>
        </w:rPr>
        <w:t>采购</w:t>
      </w:r>
      <w:r>
        <w:rPr>
          <w:rFonts w:hint="eastAsia" w:ascii="宋体" w:hAnsi="宋体" w:eastAsia="宋体" w:cs="宋体"/>
          <w:i w:val="0"/>
          <w:iCs w:val="0"/>
          <w:sz w:val="24"/>
          <w:szCs w:val="24"/>
          <w:highlight w:val="none"/>
          <w:u w:val="single"/>
        </w:rPr>
        <w:t>文件中明确的所属行业）</w:t>
      </w:r>
      <w:r>
        <w:rPr>
          <w:rFonts w:hint="eastAsia" w:ascii="宋体" w:hAnsi="宋体" w:eastAsia="宋体" w:cs="宋体"/>
          <w:i w:val="0"/>
          <w:iCs w:val="0"/>
          <w:sz w:val="24"/>
          <w:szCs w:val="24"/>
          <w:highlight w:val="none"/>
        </w:rPr>
        <w:t>；承建(承接)企业为</w:t>
      </w:r>
      <w:r>
        <w:rPr>
          <w:rFonts w:hint="eastAsia" w:ascii="宋体" w:hAnsi="宋体" w:eastAsia="宋体" w:cs="宋体"/>
          <w:i w:val="0"/>
          <w:iCs w:val="0"/>
          <w:sz w:val="24"/>
          <w:szCs w:val="24"/>
          <w:highlight w:val="none"/>
          <w:u w:val="single"/>
        </w:rPr>
        <w:t>（企业名称）</w:t>
      </w:r>
      <w:r>
        <w:rPr>
          <w:rFonts w:hint="eastAsia" w:ascii="宋体" w:hAnsi="宋体" w:eastAsia="宋体" w:cs="宋体"/>
          <w:i w:val="0"/>
          <w:iCs w:val="0"/>
          <w:sz w:val="24"/>
          <w:szCs w:val="24"/>
          <w:highlight w:val="none"/>
        </w:rPr>
        <w:t>，从业人员</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人，营业收入为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万元，资产总额为</w:t>
      </w:r>
      <w:r>
        <w:rPr>
          <w:rFonts w:hint="eastAsia" w:ascii="宋体" w:hAnsi="宋体" w:eastAsia="宋体" w:cs="宋体"/>
          <w:i w:val="0"/>
          <w:iCs w:val="0"/>
          <w:sz w:val="24"/>
          <w:szCs w:val="24"/>
          <w:highlight w:val="none"/>
          <w:u w:val="single"/>
        </w:rPr>
        <w:t xml:space="preserve">      </w:t>
      </w:r>
      <w:r>
        <w:rPr>
          <w:rFonts w:hint="eastAsia" w:ascii="宋体" w:hAnsi="宋体" w:eastAsia="宋体" w:cs="宋体"/>
          <w:i w:val="0"/>
          <w:iCs w:val="0"/>
          <w:sz w:val="24"/>
          <w:szCs w:val="24"/>
          <w:highlight w:val="none"/>
        </w:rPr>
        <w:t>万元，属于</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w:t>
      </w:r>
      <w:r>
        <w:rPr>
          <w:rFonts w:hint="eastAsia" w:ascii="宋体" w:hAnsi="宋体" w:eastAsia="宋体" w:cs="宋体"/>
          <w:i w:val="0"/>
          <w:iCs w:val="0"/>
          <w:sz w:val="24"/>
          <w:szCs w:val="24"/>
          <w:highlight w:val="none"/>
          <w:u w:val="single"/>
          <w:lang w:val="en-US" w:eastAsia="zh-CN"/>
        </w:rPr>
        <w:t>中型企业、</w:t>
      </w:r>
      <w:r>
        <w:rPr>
          <w:rFonts w:hint="eastAsia" w:ascii="宋体" w:hAnsi="宋体" w:eastAsia="宋体" w:cs="宋体"/>
          <w:i w:val="0"/>
          <w:iCs w:val="0"/>
          <w:sz w:val="24"/>
          <w:szCs w:val="24"/>
          <w:highlight w:val="none"/>
          <w:u w:val="single"/>
        </w:rPr>
        <w:t>小型企业、微型企业）；</w:t>
      </w:r>
    </w:p>
    <w:p w14:paraId="4B2E6B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p>
    <w:p w14:paraId="14C1699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r>
        <w:rPr>
          <w:rFonts w:hint="eastAsia" w:ascii="宋体" w:hAnsi="宋体" w:eastAsia="宋体" w:cs="宋体"/>
          <w:sz w:val="24"/>
          <w:szCs w:val="24"/>
          <w:highlight w:val="none"/>
          <w:lang w:eastAsia="zh-CN"/>
        </w:rPr>
        <w:t>。</w:t>
      </w:r>
    </w:p>
    <w:p w14:paraId="5543F2BC">
      <w:pPr>
        <w:adjustRightInd/>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28B06FB2">
      <w:pPr>
        <w:spacing w:after="0" w:afterLines="0" w:line="360" w:lineRule="auto"/>
        <w:ind w:firstLine="2880" w:firstLineChars="1200"/>
        <w:jc w:val="left"/>
        <w:rPr>
          <w:rFonts w:hint="eastAsia" w:ascii="宋体" w:hAnsi="宋体" w:eastAsia="宋体" w:cs="宋体"/>
          <w:color w:val="000000"/>
          <w:sz w:val="24"/>
          <w:szCs w:val="24"/>
          <w:highlight w:val="none"/>
          <w:lang w:eastAsia="zh-CN"/>
        </w:rPr>
      </w:pPr>
    </w:p>
    <w:p w14:paraId="2A935CB5">
      <w:pPr>
        <w:spacing w:after="0" w:afterLines="0" w:line="360" w:lineRule="auto"/>
        <w:ind w:firstLine="2880" w:firstLineChars="1200"/>
        <w:jc w:val="left"/>
        <w:rPr>
          <w:rFonts w:hint="eastAsia" w:ascii="宋体" w:hAnsi="宋体" w:eastAsia="宋体" w:cs="宋体"/>
          <w:color w:val="000000"/>
          <w:sz w:val="24"/>
          <w:szCs w:val="24"/>
          <w:highlight w:val="none"/>
          <w:lang w:eastAsia="zh-CN"/>
        </w:rPr>
      </w:pPr>
    </w:p>
    <w:p w14:paraId="18022774">
      <w:pPr>
        <w:spacing w:after="0" w:afterLines="0" w:line="360" w:lineRule="auto"/>
        <w:ind w:firstLine="2880" w:firstLineChars="1200"/>
        <w:jc w:val="left"/>
        <w:rPr>
          <w:rFonts w:hint="eastAsia" w:ascii="宋体" w:hAnsi="宋体" w:eastAsia="宋体" w:cs="宋体"/>
          <w:color w:val="000000"/>
          <w:sz w:val="24"/>
          <w:szCs w:val="24"/>
          <w:highlight w:val="none"/>
          <w:lang w:eastAsia="zh-CN"/>
        </w:rPr>
      </w:pPr>
    </w:p>
    <w:p w14:paraId="2C16076E">
      <w:pPr>
        <w:spacing w:after="0" w:afterLines="0" w:line="360" w:lineRule="auto"/>
        <w:ind w:firstLine="2880" w:firstLineChars="1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企业</w:t>
      </w:r>
      <w:r>
        <w:rPr>
          <w:rFonts w:hint="eastAsia" w:ascii="宋体" w:hAnsi="宋体" w:eastAsia="宋体" w:cs="宋体"/>
          <w:color w:val="000000"/>
          <w:sz w:val="24"/>
          <w:szCs w:val="24"/>
          <w:highlight w:val="none"/>
        </w:rPr>
        <w:t>名称（</w:t>
      </w:r>
      <w:r>
        <w:rPr>
          <w:rFonts w:hint="eastAsia" w:ascii="宋体" w:hAnsi="宋体" w:eastAsia="宋体" w:cs="宋体"/>
          <w:color w:val="000000"/>
          <w:sz w:val="24"/>
          <w:szCs w:val="24"/>
          <w:highlight w:val="none"/>
          <w:lang w:eastAsia="zh-CN"/>
        </w:rPr>
        <w:t>盖</w:t>
      </w:r>
      <w:r>
        <w:rPr>
          <w:rFonts w:hint="eastAsia" w:ascii="宋体" w:hAnsi="宋体" w:eastAsia="宋体" w:cs="宋体"/>
          <w:color w:val="000000"/>
          <w:sz w:val="24"/>
          <w:szCs w:val="24"/>
          <w:highlight w:val="none"/>
        </w:rPr>
        <w:t>章）：</w:t>
      </w:r>
    </w:p>
    <w:p w14:paraId="01B393B5">
      <w:pPr>
        <w:spacing w:before="0" w:afterLines="0" w:line="360" w:lineRule="auto"/>
        <w:ind w:firstLine="2880" w:firstLineChars="12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期：</w:t>
      </w:r>
    </w:p>
    <w:p w14:paraId="63501B3B">
      <w:pPr>
        <w:spacing w:before="0" w:afterLines="0" w:line="360" w:lineRule="auto"/>
        <w:ind w:firstLine="2880" w:firstLineChars="1200"/>
        <w:jc w:val="left"/>
        <w:rPr>
          <w:rFonts w:hint="eastAsia" w:ascii="宋体" w:hAnsi="宋体" w:eastAsia="宋体" w:cs="宋体"/>
          <w:color w:val="000000"/>
          <w:sz w:val="24"/>
          <w:szCs w:val="24"/>
          <w:highlight w:val="none"/>
        </w:rPr>
      </w:pPr>
    </w:p>
    <w:p w14:paraId="6FC036B4">
      <w:pPr>
        <w:spacing w:before="0" w:afterLines="0" w:line="360" w:lineRule="auto"/>
        <w:ind w:firstLine="2880" w:firstLineChars="1200"/>
        <w:jc w:val="left"/>
        <w:rPr>
          <w:rFonts w:hint="eastAsia" w:ascii="宋体" w:hAnsi="宋体" w:eastAsia="宋体" w:cs="宋体"/>
          <w:color w:val="000000"/>
          <w:sz w:val="24"/>
          <w:szCs w:val="24"/>
          <w:highlight w:val="none"/>
        </w:rPr>
      </w:pPr>
    </w:p>
    <w:p w14:paraId="457FFD8A">
      <w:pPr>
        <w:spacing w:before="0" w:afterLines="0" w:line="360" w:lineRule="auto"/>
        <w:ind w:firstLine="2880" w:firstLineChars="1200"/>
        <w:jc w:val="left"/>
        <w:rPr>
          <w:rFonts w:hint="eastAsia" w:ascii="宋体" w:hAnsi="宋体" w:eastAsia="宋体" w:cs="宋体"/>
          <w:color w:val="000000"/>
          <w:sz w:val="24"/>
          <w:szCs w:val="24"/>
          <w:highlight w:val="none"/>
        </w:rPr>
      </w:pPr>
    </w:p>
    <w:p w14:paraId="07911B83">
      <w:pPr>
        <w:spacing w:before="0" w:afterLines="0" w:line="360" w:lineRule="auto"/>
        <w:ind w:firstLine="2880" w:firstLineChars="1200"/>
        <w:jc w:val="left"/>
        <w:rPr>
          <w:rFonts w:hint="eastAsia" w:ascii="宋体" w:hAnsi="宋体" w:eastAsia="宋体" w:cs="宋体"/>
          <w:color w:val="000000"/>
          <w:sz w:val="24"/>
          <w:szCs w:val="24"/>
          <w:highlight w:val="none"/>
        </w:rPr>
      </w:pPr>
    </w:p>
    <w:p w14:paraId="44CF262D">
      <w:pPr>
        <w:pStyle w:val="2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1、供应商根据《工业和信息化部、国家统计局、国家发展和改革委员会、财政部关于印发中小企业划型标准规定的通知》 （工信部联企业〔2011〕300号）规定，结合自身实际，确定对应的中小企业划型。</w:t>
      </w:r>
    </w:p>
    <w:p w14:paraId="0B36ED56">
      <w:pPr>
        <w:pStyle w:val="2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 从业人员、营业收入、资产总额填报上一年度数据，无上一年度数据的新成立企业从业人员、营业收入、资产总额均填 0，根据提交响应文件时的实际情况填写企业类型。 </w:t>
      </w:r>
    </w:p>
    <w:p w14:paraId="3F228119">
      <w:pPr>
        <w:pStyle w:val="23"/>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3、供应商不属于中小企业的，无需提供此声明。</w:t>
      </w:r>
    </w:p>
    <w:p w14:paraId="1CBE314A">
      <w:pPr>
        <w:pageBreakBefore w:val="0"/>
        <w:widowControl w:val="0"/>
        <w:kinsoku/>
        <w:wordWrap/>
        <w:overflowPunct/>
        <w:topLinePunct w:val="0"/>
        <w:autoSpaceDE/>
        <w:autoSpaceDN/>
        <w:bidi w:val="0"/>
        <w:adjustRightInd w:val="0"/>
        <w:snapToGrid w:val="0"/>
        <w:spacing w:line="480" w:lineRule="auto"/>
        <w:ind w:firstLine="643" w:firstLineChars="200"/>
        <w:jc w:val="center"/>
        <w:outlineLvl w:val="2"/>
        <w:rPr>
          <w:rFonts w:hint="eastAsia" w:ascii="宋体" w:hAnsi="宋体" w:eastAsia="宋体" w:cs="宋体"/>
          <w:b/>
          <w:bCs/>
          <w:sz w:val="32"/>
          <w:szCs w:val="32"/>
          <w:highlight w:val="none"/>
        </w:rPr>
      </w:pPr>
      <w:r>
        <w:rPr>
          <w:rFonts w:hint="eastAsia" w:ascii="宋体" w:hAnsi="宋体" w:eastAsia="宋体" w:cs="宋体"/>
          <w:b/>
          <w:bCs/>
          <w:spacing w:val="0"/>
          <w:kern w:val="2"/>
          <w:sz w:val="32"/>
          <w:szCs w:val="32"/>
          <w:highlight w:val="none"/>
          <w:lang w:val="en-US" w:eastAsia="zh-CN" w:bidi="ar-SA"/>
        </w:rPr>
        <w:br w:type="page"/>
      </w:r>
      <w:r>
        <w:rPr>
          <w:rFonts w:hint="eastAsia" w:ascii="宋体" w:hAnsi="宋体" w:eastAsia="宋体" w:cs="宋体"/>
          <w:b/>
          <w:bCs/>
          <w:sz w:val="28"/>
          <w:szCs w:val="28"/>
          <w:highlight w:val="none"/>
          <w:lang w:eastAsia="zh-CN"/>
        </w:rPr>
        <w:t>（二）</w:t>
      </w:r>
      <w:r>
        <w:rPr>
          <w:rFonts w:hint="eastAsia" w:ascii="宋体" w:hAnsi="宋体" w:eastAsia="宋体" w:cs="宋体"/>
          <w:b/>
          <w:bCs/>
          <w:sz w:val="28"/>
          <w:szCs w:val="28"/>
          <w:highlight w:val="none"/>
          <w:lang w:val="zh-CN"/>
        </w:rPr>
        <w:t>残疾人福利性单位声明函（非</w:t>
      </w:r>
      <w:r>
        <w:rPr>
          <w:rFonts w:hint="eastAsia" w:ascii="宋体" w:hAnsi="宋体" w:eastAsia="宋体" w:cs="宋体"/>
          <w:b/>
          <w:bCs/>
          <w:sz w:val="28"/>
          <w:szCs w:val="28"/>
          <w:highlight w:val="none"/>
        </w:rPr>
        <w:t>残疾人福利企业</w:t>
      </w:r>
      <w:r>
        <w:rPr>
          <w:rFonts w:hint="eastAsia" w:ascii="宋体" w:hAnsi="宋体" w:eastAsia="宋体" w:cs="宋体"/>
          <w:b/>
          <w:bCs/>
          <w:sz w:val="28"/>
          <w:szCs w:val="28"/>
          <w:highlight w:val="none"/>
          <w:lang w:val="zh-CN"/>
        </w:rPr>
        <w:t>不</w:t>
      </w:r>
      <w:r>
        <w:rPr>
          <w:rFonts w:hint="eastAsia" w:ascii="宋体" w:hAnsi="宋体" w:eastAsia="宋体" w:cs="宋体"/>
          <w:b/>
          <w:bCs/>
          <w:sz w:val="28"/>
          <w:szCs w:val="28"/>
          <w:highlight w:val="none"/>
        </w:rPr>
        <w:t>填写</w:t>
      </w:r>
      <w:r>
        <w:rPr>
          <w:rFonts w:hint="eastAsia" w:ascii="宋体" w:hAnsi="宋体" w:eastAsia="宋体" w:cs="宋体"/>
          <w:b/>
          <w:bCs/>
          <w:sz w:val="28"/>
          <w:szCs w:val="28"/>
          <w:highlight w:val="none"/>
          <w:lang w:val="zh-CN"/>
        </w:rPr>
        <w:t>）</w:t>
      </w:r>
    </w:p>
    <w:p w14:paraId="676E36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本单位郑重声明，根据《财政部 民政部 中国残疾人联合会关于促进残疾人就业政府采购政策的通知》（财库〔2017〕 141号）的规定，本单位为符合条件的残疾人福利性单位，且由本单位为    单位的     项目采购活动提供服务（由本单位承担工程/本单位制造的货物），或者提供其他残疾人福利性单位制造的货物（不包括使用非残疾人福利性单位注册商标的货物）。</w:t>
      </w:r>
    </w:p>
    <w:p w14:paraId="2191603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本单位对上述声明的真实性负责。如有虚假，将依法承担相应责任。</w:t>
      </w:r>
    </w:p>
    <w:p w14:paraId="39601C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p>
    <w:p w14:paraId="6796EB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单位名称（盖章）：</w:t>
      </w:r>
    </w:p>
    <w:p w14:paraId="56E628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日    期：</w:t>
      </w:r>
    </w:p>
    <w:p w14:paraId="1DFF3241">
      <w:pPr>
        <w:pageBreakBefore w:val="0"/>
        <w:widowControl w:val="0"/>
        <w:numPr>
          <w:ilvl w:val="0"/>
          <w:numId w:val="0"/>
        </w:numPr>
        <w:tabs>
          <w:tab w:val="left" w:pos="1620"/>
          <w:tab w:val="left" w:pos="1800"/>
        </w:tabs>
        <w:kinsoku/>
        <w:wordWrap/>
        <w:overflowPunct/>
        <w:topLinePunct w:val="0"/>
        <w:autoSpaceDE/>
        <w:autoSpaceDN/>
        <w:bidi w:val="0"/>
        <w:adjustRightInd/>
        <w:snapToGrid/>
        <w:spacing w:line="500" w:lineRule="exact"/>
        <w:ind w:right="0" w:rightChars="0"/>
        <w:jc w:val="both"/>
        <w:textAlignment w:val="auto"/>
        <w:rPr>
          <w:rFonts w:hint="eastAsia" w:ascii="宋体" w:hAnsi="宋体" w:eastAsia="宋体" w:cs="宋体"/>
          <w:b/>
          <w:bCs/>
          <w:sz w:val="24"/>
          <w:szCs w:val="24"/>
          <w:highlight w:val="none"/>
          <w:u w:val="none"/>
          <w:lang w:val="zh-CN" w:eastAsia="zh-CN"/>
        </w:rPr>
      </w:pPr>
    </w:p>
    <w:p w14:paraId="4C7E8A2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sz w:val="24"/>
          <w:szCs w:val="24"/>
          <w:highlight w:val="none"/>
          <w:u w:val="none"/>
          <w:lang w:val="zh-CN" w:eastAsia="zh-CN"/>
        </w:rPr>
      </w:pPr>
    </w:p>
    <w:p w14:paraId="34A1ED4C">
      <w:pPr>
        <w:pStyle w:val="23"/>
        <w:rPr>
          <w:rFonts w:hint="eastAsia" w:ascii="宋体" w:hAnsi="宋体" w:eastAsia="宋体" w:cs="宋体"/>
          <w:b/>
          <w:bCs/>
          <w:sz w:val="24"/>
          <w:szCs w:val="24"/>
          <w:highlight w:val="none"/>
          <w:u w:val="none"/>
          <w:lang w:val="zh-CN" w:eastAsia="zh-CN"/>
        </w:rPr>
      </w:pPr>
    </w:p>
    <w:p w14:paraId="394F8B7A">
      <w:pPr>
        <w:pStyle w:val="23"/>
        <w:rPr>
          <w:rFonts w:hint="eastAsia" w:ascii="宋体" w:hAnsi="宋体" w:eastAsia="宋体" w:cs="宋体"/>
          <w:b/>
          <w:bCs/>
          <w:sz w:val="24"/>
          <w:szCs w:val="24"/>
          <w:highlight w:val="none"/>
          <w:u w:val="none"/>
          <w:lang w:val="zh-CN" w:eastAsia="zh-CN"/>
        </w:rPr>
      </w:pPr>
    </w:p>
    <w:p w14:paraId="60B5ECB6">
      <w:pPr>
        <w:numPr>
          <w:ilvl w:val="0"/>
          <w:numId w:val="0"/>
        </w:numPr>
        <w:tabs>
          <w:tab w:val="left" w:pos="1620"/>
          <w:tab w:val="left" w:pos="1800"/>
        </w:tabs>
        <w:adjustRightInd/>
        <w:spacing w:line="500" w:lineRule="exact"/>
        <w:ind w:firstLine="480" w:firstLineChars="200"/>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u w:val="none"/>
          <w:lang w:val="zh-CN" w:eastAsia="zh-CN"/>
        </w:rPr>
        <w:t>注：</w:t>
      </w:r>
      <w:r>
        <w:rPr>
          <w:rFonts w:hint="eastAsia" w:ascii="宋体" w:hAnsi="宋体" w:eastAsia="宋体" w:cs="宋体"/>
          <w:b w:val="0"/>
          <w:bCs w:val="0"/>
          <w:sz w:val="24"/>
          <w:szCs w:val="24"/>
          <w:highlight w:val="none"/>
          <w:lang w:val="en-US" w:eastAsia="zh-CN"/>
        </w:rPr>
        <w:t>供应商非残疾人福利性单位，响应文件可不提供（或不填写）此页内容</w:t>
      </w:r>
      <w:bookmarkStart w:id="34" w:name="_Toc194663926"/>
      <w:bookmarkStart w:id="35" w:name="_Toc188808840"/>
      <w:bookmarkStart w:id="36" w:name="_Toc193126889"/>
      <w:bookmarkStart w:id="37" w:name="_Toc193187105"/>
      <w:r>
        <w:rPr>
          <w:rFonts w:hint="eastAsia" w:ascii="宋体" w:hAnsi="宋体" w:eastAsia="宋体" w:cs="宋体"/>
          <w:b w:val="0"/>
          <w:bCs w:val="0"/>
          <w:sz w:val="24"/>
          <w:szCs w:val="24"/>
          <w:highlight w:val="none"/>
          <w:lang w:val="en-US" w:eastAsia="zh-CN"/>
        </w:rPr>
        <w:t>。</w:t>
      </w:r>
      <w:bookmarkEnd w:id="34"/>
      <w:bookmarkEnd w:id="35"/>
      <w:bookmarkEnd w:id="36"/>
      <w:bookmarkEnd w:id="37"/>
    </w:p>
    <w:p w14:paraId="5919152B">
      <w:pPr>
        <w:pageBreakBefore w:val="0"/>
        <w:widowControl w:val="0"/>
        <w:kinsoku/>
        <w:wordWrap/>
        <w:overflowPunct/>
        <w:topLinePunct w:val="0"/>
        <w:autoSpaceDE/>
        <w:autoSpaceDN/>
        <w:bidi w:val="0"/>
        <w:adjustRightInd w:val="0"/>
        <w:snapToGrid w:val="0"/>
        <w:spacing w:line="480" w:lineRule="auto"/>
        <w:ind w:firstLine="643" w:firstLineChars="200"/>
        <w:jc w:val="center"/>
        <w:outlineLvl w:val="2"/>
        <w:rPr>
          <w:rFonts w:hint="eastAsia" w:ascii="宋体" w:hAnsi="宋体" w:eastAsia="宋体" w:cs="宋体"/>
          <w:b/>
          <w:bCs/>
          <w:sz w:val="32"/>
          <w:szCs w:val="32"/>
          <w:highlight w:val="none"/>
          <w:lang w:eastAsia="zh-CN"/>
        </w:rPr>
      </w:pPr>
    </w:p>
    <w:p w14:paraId="53FC7DCF">
      <w:pPr>
        <w:pageBreakBefore w:val="0"/>
        <w:widowControl w:val="0"/>
        <w:kinsoku/>
        <w:wordWrap/>
        <w:overflowPunct/>
        <w:topLinePunct w:val="0"/>
        <w:autoSpaceDE/>
        <w:autoSpaceDN/>
        <w:bidi w:val="0"/>
        <w:adjustRightInd w:val="0"/>
        <w:snapToGrid w:val="0"/>
        <w:spacing w:line="480" w:lineRule="auto"/>
        <w:ind w:firstLine="643" w:firstLineChars="200"/>
        <w:jc w:val="center"/>
        <w:outlineLvl w:val="2"/>
        <w:rPr>
          <w:rFonts w:hint="eastAsia" w:ascii="宋体" w:hAnsi="宋体" w:eastAsia="宋体" w:cs="宋体"/>
          <w:sz w:val="32"/>
          <w:szCs w:val="32"/>
          <w:highlight w:val="none"/>
        </w:rPr>
      </w:pPr>
      <w:r>
        <w:rPr>
          <w:rFonts w:hint="eastAsia" w:ascii="宋体" w:hAnsi="宋体" w:eastAsia="宋体" w:cs="宋体"/>
          <w:b/>
          <w:bCs/>
          <w:sz w:val="32"/>
          <w:szCs w:val="32"/>
          <w:highlight w:val="none"/>
          <w:lang w:eastAsia="zh-CN"/>
        </w:rPr>
        <w:br w:type="page"/>
      </w:r>
      <w:r>
        <w:rPr>
          <w:rFonts w:hint="eastAsia" w:ascii="宋体" w:hAnsi="宋体" w:eastAsia="宋体" w:cs="宋体"/>
          <w:b/>
          <w:bCs/>
          <w:sz w:val="28"/>
          <w:szCs w:val="28"/>
          <w:highlight w:val="none"/>
          <w:lang w:eastAsia="zh-CN"/>
        </w:rPr>
        <w:t>（三）</w:t>
      </w:r>
      <w:r>
        <w:rPr>
          <w:rFonts w:hint="eastAsia" w:ascii="宋体" w:hAnsi="宋体" w:eastAsia="宋体" w:cs="宋体"/>
          <w:b/>
          <w:bCs/>
          <w:sz w:val="28"/>
          <w:szCs w:val="28"/>
          <w:highlight w:val="none"/>
        </w:rPr>
        <w:t>监狱企业证明文件</w:t>
      </w:r>
      <w:r>
        <w:rPr>
          <w:rFonts w:hint="eastAsia" w:ascii="宋体" w:hAnsi="宋体" w:eastAsia="宋体" w:cs="宋体"/>
          <w:b/>
          <w:bCs/>
          <w:sz w:val="28"/>
          <w:szCs w:val="28"/>
          <w:highlight w:val="none"/>
          <w:lang w:val="zh-CN"/>
        </w:rPr>
        <w:t>（非</w:t>
      </w:r>
      <w:r>
        <w:rPr>
          <w:rFonts w:hint="eastAsia" w:ascii="宋体" w:hAnsi="宋体" w:eastAsia="宋体" w:cs="宋体"/>
          <w:b/>
          <w:bCs/>
          <w:sz w:val="28"/>
          <w:szCs w:val="28"/>
          <w:highlight w:val="none"/>
        </w:rPr>
        <w:t>监狱企业</w:t>
      </w:r>
      <w:r>
        <w:rPr>
          <w:rFonts w:hint="eastAsia" w:ascii="宋体" w:hAnsi="宋体" w:eastAsia="宋体" w:cs="宋体"/>
          <w:b/>
          <w:bCs/>
          <w:sz w:val="28"/>
          <w:szCs w:val="28"/>
          <w:highlight w:val="none"/>
          <w:lang w:val="zh-CN"/>
        </w:rPr>
        <w:t>不</w:t>
      </w:r>
      <w:r>
        <w:rPr>
          <w:rFonts w:hint="eastAsia" w:ascii="宋体" w:hAnsi="宋体" w:eastAsia="宋体" w:cs="宋体"/>
          <w:b/>
          <w:bCs/>
          <w:sz w:val="28"/>
          <w:szCs w:val="28"/>
          <w:highlight w:val="none"/>
        </w:rPr>
        <w:t>填写</w:t>
      </w:r>
      <w:r>
        <w:rPr>
          <w:rFonts w:hint="eastAsia" w:ascii="宋体" w:hAnsi="宋体" w:eastAsia="宋体" w:cs="宋体"/>
          <w:b/>
          <w:bCs/>
          <w:sz w:val="28"/>
          <w:szCs w:val="28"/>
          <w:highlight w:val="none"/>
          <w:lang w:val="zh-CN"/>
        </w:rPr>
        <w:t>）</w:t>
      </w:r>
    </w:p>
    <w:p w14:paraId="2DA9877A">
      <w:pPr>
        <w:pageBreakBefore w:val="0"/>
        <w:widowControl w:val="0"/>
        <w:numPr>
          <w:ilvl w:val="0"/>
          <w:numId w:val="0"/>
        </w:numPr>
        <w:tabs>
          <w:tab w:val="left" w:pos="1620"/>
          <w:tab w:val="left" w:pos="1800"/>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CFE205">
      <w:pPr>
        <w:pageBreakBefore w:val="0"/>
        <w:widowControl w:val="0"/>
        <w:numPr>
          <w:ilvl w:val="0"/>
          <w:numId w:val="0"/>
        </w:numPr>
        <w:tabs>
          <w:tab w:val="left" w:pos="1620"/>
          <w:tab w:val="left" w:pos="1800"/>
        </w:tabs>
        <w:kinsoku/>
        <w:wordWrap/>
        <w:overflowPunct/>
        <w:topLinePunct w:val="0"/>
        <w:autoSpaceDE/>
        <w:autoSpaceDN/>
        <w:bidi w:val="0"/>
        <w:adjustRightInd/>
        <w:snapToGrid/>
        <w:spacing w:line="360" w:lineRule="auto"/>
        <w:ind w:right="0" w:rightChars="0" w:firstLine="480" w:firstLineChars="200"/>
        <w:jc w:val="both"/>
        <w:textAlignment w:val="auto"/>
        <w:rPr>
          <w:rFonts w:hint="eastAsia" w:ascii="宋体" w:hAnsi="宋体" w:eastAsia="宋体" w:cs="宋体"/>
          <w:sz w:val="28"/>
          <w:szCs w:val="28"/>
          <w:highlight w:val="none"/>
        </w:rPr>
      </w:pPr>
      <w:r>
        <w:rPr>
          <w:rFonts w:hint="eastAsia" w:ascii="宋体" w:hAnsi="宋体" w:eastAsia="宋体" w:cs="宋体"/>
          <w:sz w:val="24"/>
          <w:szCs w:val="24"/>
          <w:highlight w:val="none"/>
          <w:lang w:val="en-US" w:eastAsia="zh-CN"/>
        </w:rPr>
        <w:t>监狱企业参加政府采购活动时，应当提供由省级以上监狱管理局、戒毒管理局（含新疆生产建设兵团）出具的属于监狱企业的证明文件</w:t>
      </w:r>
      <w:r>
        <w:rPr>
          <w:rFonts w:hint="eastAsia" w:ascii="宋体" w:hAnsi="宋体" w:eastAsia="宋体" w:cs="宋体"/>
          <w:sz w:val="24"/>
          <w:szCs w:val="24"/>
          <w:highlight w:val="none"/>
        </w:rPr>
        <w:t>。</w:t>
      </w:r>
    </w:p>
    <w:p w14:paraId="42A40905">
      <w:pPr>
        <w:pStyle w:val="7"/>
        <w:rPr>
          <w:rFonts w:hint="eastAsia" w:ascii="宋体" w:hAnsi="宋体" w:eastAsia="宋体" w:cs="宋体"/>
          <w:sz w:val="32"/>
          <w:szCs w:val="32"/>
          <w:highlight w:val="none"/>
          <w:lang w:val="en-US" w:eastAsia="zh-CN"/>
        </w:rPr>
      </w:pPr>
    </w:p>
    <w:p w14:paraId="486839E9">
      <w:pPr>
        <w:rPr>
          <w:rFonts w:hint="eastAsia" w:ascii="宋体" w:hAnsi="宋体" w:eastAsia="宋体" w:cs="宋体"/>
          <w:sz w:val="32"/>
          <w:szCs w:val="32"/>
          <w:highlight w:val="none"/>
          <w:lang w:val="en-US" w:eastAsia="zh-CN"/>
        </w:rPr>
      </w:pPr>
    </w:p>
    <w:p w14:paraId="69B5A144">
      <w:pPr>
        <w:pStyle w:val="7"/>
        <w:rPr>
          <w:rFonts w:hint="eastAsia" w:ascii="宋体" w:hAnsi="宋体" w:eastAsia="宋体" w:cs="宋体"/>
          <w:sz w:val="32"/>
          <w:szCs w:val="32"/>
          <w:highlight w:val="none"/>
          <w:lang w:val="en-US" w:eastAsia="zh-CN"/>
        </w:rPr>
      </w:pPr>
    </w:p>
    <w:p w14:paraId="6BE6FF14">
      <w:pPr>
        <w:rPr>
          <w:rFonts w:hint="default"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 </w:t>
      </w:r>
    </w:p>
    <w:p w14:paraId="4EF45B98">
      <w:pPr>
        <w:pStyle w:val="7"/>
        <w:rPr>
          <w:rFonts w:hint="eastAsia" w:ascii="宋体" w:hAnsi="宋体" w:eastAsia="宋体" w:cs="宋体"/>
          <w:sz w:val="32"/>
          <w:szCs w:val="32"/>
          <w:highlight w:val="none"/>
          <w:lang w:val="en-US" w:eastAsia="zh-CN"/>
        </w:rPr>
      </w:pPr>
    </w:p>
    <w:p w14:paraId="554A2A55">
      <w:pPr>
        <w:rPr>
          <w:rFonts w:hint="eastAsia" w:ascii="宋体" w:hAnsi="宋体" w:eastAsia="宋体" w:cs="宋体"/>
          <w:sz w:val="32"/>
          <w:szCs w:val="32"/>
          <w:highlight w:val="none"/>
          <w:lang w:val="en-US" w:eastAsia="zh-CN"/>
        </w:rPr>
      </w:pPr>
    </w:p>
    <w:p w14:paraId="6EF720A6">
      <w:pPr>
        <w:pStyle w:val="7"/>
        <w:rPr>
          <w:rFonts w:hint="eastAsia" w:ascii="宋体" w:hAnsi="宋体" w:eastAsia="宋体" w:cs="宋体"/>
          <w:sz w:val="32"/>
          <w:szCs w:val="32"/>
          <w:highlight w:val="none"/>
          <w:lang w:val="en-US" w:eastAsia="zh-CN"/>
        </w:rPr>
      </w:pPr>
    </w:p>
    <w:p w14:paraId="5879BAAA">
      <w:pPr>
        <w:pStyle w:val="7"/>
        <w:rPr>
          <w:rFonts w:hint="eastAsia" w:ascii="宋体" w:hAnsi="宋体" w:eastAsia="宋体" w:cs="宋体"/>
          <w:sz w:val="32"/>
          <w:szCs w:val="32"/>
          <w:highlight w:val="none"/>
          <w:lang w:val="en-US" w:eastAsia="zh-CN"/>
        </w:rPr>
      </w:pPr>
    </w:p>
    <w:p w14:paraId="3DEAD4EE">
      <w:pPr>
        <w:rPr>
          <w:rFonts w:hint="eastAsia" w:ascii="宋体" w:hAnsi="宋体" w:eastAsia="宋体" w:cs="宋体"/>
          <w:sz w:val="32"/>
          <w:szCs w:val="32"/>
          <w:highlight w:val="none"/>
          <w:lang w:val="en-US" w:eastAsia="zh-CN"/>
        </w:rPr>
      </w:pPr>
    </w:p>
    <w:p w14:paraId="0403F9FB">
      <w:pPr>
        <w:rPr>
          <w:rFonts w:hint="eastAsia" w:ascii="宋体" w:hAnsi="宋体" w:eastAsia="宋体" w:cs="宋体"/>
          <w:sz w:val="32"/>
          <w:szCs w:val="32"/>
          <w:highlight w:val="none"/>
          <w:lang w:val="en-US" w:eastAsia="zh-CN"/>
        </w:rPr>
      </w:pPr>
    </w:p>
    <w:p w14:paraId="35AA3D19">
      <w:pPr>
        <w:rPr>
          <w:rFonts w:hint="eastAsia" w:ascii="宋体" w:hAnsi="宋体" w:eastAsia="宋体" w:cs="宋体"/>
          <w:b/>
          <w:sz w:val="32"/>
          <w:szCs w:val="32"/>
          <w:highlight w:val="none"/>
          <w:lang w:eastAsia="zh-CN"/>
        </w:rPr>
        <w:sectPr>
          <w:footerReference r:id="rId7" w:type="default"/>
          <w:pgSz w:w="11905" w:h="16839"/>
          <w:pgMar w:top="1431" w:right="1587" w:bottom="1199" w:left="1551" w:header="0" w:footer="929" w:gutter="0"/>
          <w:pgNumType w:fmt="decimal"/>
          <w:cols w:space="720" w:num="1"/>
        </w:sectPr>
      </w:pPr>
    </w:p>
    <w:p w14:paraId="1C7652B9">
      <w:pPr>
        <w:spacing w:before="91" w:line="222" w:lineRule="auto"/>
        <w:jc w:val="center"/>
        <w:outlineLvl w:val="1"/>
        <w:rPr>
          <w:rFonts w:hint="eastAsia" w:ascii="宋体" w:hAnsi="宋体" w:eastAsia="宋体" w:cs="宋体"/>
          <w:b/>
          <w:bCs/>
          <w:spacing w:val="-6"/>
          <w:sz w:val="28"/>
          <w:szCs w:val="28"/>
          <w:highlight w:val="none"/>
          <w:lang w:val="zh-CN" w:eastAsia="zh-CN"/>
        </w:rPr>
      </w:pPr>
      <w:r>
        <w:rPr>
          <w:rFonts w:hint="eastAsia" w:ascii="宋体" w:hAnsi="宋体" w:eastAsia="宋体" w:cs="宋体"/>
          <w:b/>
          <w:bCs/>
          <w:spacing w:val="-6"/>
          <w:sz w:val="28"/>
          <w:szCs w:val="28"/>
          <w:highlight w:val="none"/>
          <w:lang w:val="en-US" w:eastAsia="zh-CN"/>
        </w:rPr>
        <w:t>四</w:t>
      </w:r>
      <w:r>
        <w:rPr>
          <w:rFonts w:hint="eastAsia" w:ascii="宋体" w:hAnsi="宋体" w:eastAsia="宋体" w:cs="宋体"/>
          <w:b/>
          <w:bCs/>
          <w:spacing w:val="-6"/>
          <w:sz w:val="28"/>
          <w:szCs w:val="28"/>
          <w:highlight w:val="none"/>
        </w:rPr>
        <w:t>、</w:t>
      </w:r>
      <w:bookmarkStart w:id="38" w:name="_Toc18053"/>
      <w:r>
        <w:rPr>
          <w:rFonts w:hint="eastAsia" w:ascii="宋体" w:hAnsi="宋体" w:eastAsia="宋体" w:cs="宋体"/>
          <w:b/>
          <w:bCs/>
          <w:spacing w:val="-6"/>
          <w:sz w:val="28"/>
          <w:szCs w:val="28"/>
          <w:highlight w:val="none"/>
          <w:lang w:val="zh-CN" w:eastAsia="zh-CN"/>
        </w:rPr>
        <w:t>采购</w:t>
      </w:r>
      <w:r>
        <w:rPr>
          <w:rFonts w:hint="eastAsia" w:ascii="宋体" w:hAnsi="宋体" w:eastAsia="宋体" w:cs="宋体"/>
          <w:b/>
          <w:bCs/>
          <w:spacing w:val="-6"/>
          <w:sz w:val="28"/>
          <w:szCs w:val="28"/>
          <w:highlight w:val="none"/>
          <w:lang w:val="en-US" w:eastAsia="zh-CN"/>
        </w:rPr>
        <w:t>内容与商务要求</w:t>
      </w:r>
      <w:r>
        <w:rPr>
          <w:rFonts w:hint="eastAsia" w:ascii="宋体" w:hAnsi="宋体" w:eastAsia="宋体" w:cs="宋体"/>
          <w:b/>
          <w:bCs/>
          <w:spacing w:val="-6"/>
          <w:sz w:val="28"/>
          <w:szCs w:val="28"/>
          <w:highlight w:val="none"/>
          <w:lang w:val="zh-CN" w:eastAsia="zh-CN"/>
        </w:rPr>
        <w:t>偏离表</w:t>
      </w:r>
      <w:bookmarkEnd w:id="38"/>
    </w:p>
    <w:p w14:paraId="066B207F">
      <w:pPr>
        <w:keepNext w:val="0"/>
        <w:keepLines w:val="0"/>
        <w:pageBreakBefore w:val="0"/>
        <w:widowControl w:val="0"/>
        <w:kinsoku w:val="0"/>
        <w:wordWrap/>
        <w:overflowPunct/>
        <w:topLinePunct w:val="0"/>
        <w:autoSpaceDE/>
        <w:autoSpaceDN/>
        <w:bidi w:val="0"/>
        <w:adjustRightInd/>
        <w:snapToGrid/>
        <w:spacing w:line="360" w:lineRule="auto"/>
        <w:ind w:firstLine="120" w:firstLineChars="5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项目名称</w:t>
      </w:r>
      <w:r>
        <w:rPr>
          <w:rFonts w:hint="eastAsia" w:ascii="宋体" w:hAnsi="宋体" w:eastAsia="宋体" w:cs="宋体"/>
          <w:sz w:val="24"/>
          <w:szCs w:val="24"/>
          <w:highlight w:val="none"/>
          <w:lang w:eastAsia="zh-CN"/>
        </w:rPr>
        <w:t>：</w:t>
      </w:r>
    </w:p>
    <w:p w14:paraId="5095DF90">
      <w:pPr>
        <w:keepNext w:val="0"/>
        <w:keepLines w:val="0"/>
        <w:pageBreakBefore w:val="0"/>
        <w:widowControl w:val="0"/>
        <w:kinsoku w:val="0"/>
        <w:wordWrap/>
        <w:overflowPunct/>
        <w:topLinePunct w:val="0"/>
        <w:autoSpaceDE/>
        <w:autoSpaceDN/>
        <w:bidi w:val="0"/>
        <w:adjustRightInd/>
        <w:snapToGrid/>
        <w:spacing w:line="360" w:lineRule="auto"/>
        <w:ind w:firstLine="120" w:firstLineChars="5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项目编号：</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2"/>
        <w:gridCol w:w="2326"/>
        <w:gridCol w:w="4294"/>
        <w:gridCol w:w="936"/>
        <w:gridCol w:w="1038"/>
      </w:tblGrid>
      <w:tr w14:paraId="7B9E9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942" w:type="dxa"/>
            <w:noWrap w:val="0"/>
            <w:vAlign w:val="bottom"/>
          </w:tcPr>
          <w:p w14:paraId="5604E239">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序号</w:t>
            </w:r>
          </w:p>
        </w:tc>
        <w:tc>
          <w:tcPr>
            <w:tcW w:w="2326" w:type="dxa"/>
            <w:noWrap w:val="0"/>
            <w:vAlign w:val="bottom"/>
          </w:tcPr>
          <w:p w14:paraId="0E6F1F93">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采购</w:t>
            </w:r>
            <w:r>
              <w:rPr>
                <w:rFonts w:hint="eastAsia" w:ascii="宋体" w:hAnsi="宋体" w:eastAsia="宋体" w:cs="宋体"/>
                <w:sz w:val="24"/>
                <w:szCs w:val="24"/>
                <w:highlight w:val="none"/>
              </w:rPr>
              <w:t>文件</w:t>
            </w:r>
            <w:r>
              <w:rPr>
                <w:rFonts w:hint="eastAsia" w:ascii="宋体" w:hAnsi="宋体" w:eastAsia="宋体" w:cs="宋体"/>
                <w:sz w:val="24"/>
                <w:szCs w:val="24"/>
                <w:highlight w:val="none"/>
                <w:lang w:val="en-US" w:eastAsia="zh-CN"/>
              </w:rPr>
              <w:t>要求</w:t>
            </w:r>
          </w:p>
        </w:tc>
        <w:tc>
          <w:tcPr>
            <w:tcW w:w="4294" w:type="dxa"/>
            <w:noWrap w:val="0"/>
            <w:vAlign w:val="bottom"/>
          </w:tcPr>
          <w:p w14:paraId="6AAAD89B">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响应文件</w:t>
            </w:r>
            <w:r>
              <w:rPr>
                <w:rFonts w:hint="eastAsia" w:ascii="宋体" w:hAnsi="宋体" w:eastAsia="宋体" w:cs="宋体"/>
                <w:sz w:val="24"/>
                <w:szCs w:val="24"/>
                <w:highlight w:val="none"/>
              </w:rPr>
              <w:t>的</w:t>
            </w:r>
            <w:r>
              <w:rPr>
                <w:rFonts w:hint="eastAsia" w:ascii="宋体" w:hAnsi="宋体" w:eastAsia="宋体" w:cs="宋体"/>
                <w:sz w:val="24"/>
                <w:szCs w:val="24"/>
                <w:highlight w:val="none"/>
                <w:lang w:val="en-US" w:eastAsia="zh-CN"/>
              </w:rPr>
              <w:t>响应</w:t>
            </w:r>
          </w:p>
        </w:tc>
        <w:tc>
          <w:tcPr>
            <w:tcW w:w="936" w:type="dxa"/>
            <w:noWrap w:val="0"/>
            <w:vAlign w:val="bottom"/>
          </w:tcPr>
          <w:p w14:paraId="119FE6B3">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偏离</w:t>
            </w:r>
          </w:p>
        </w:tc>
        <w:tc>
          <w:tcPr>
            <w:tcW w:w="1038" w:type="dxa"/>
            <w:noWrap w:val="0"/>
            <w:vAlign w:val="bottom"/>
          </w:tcPr>
          <w:p w14:paraId="3465CA82">
            <w:pPr>
              <w:bidi w:val="0"/>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说明</w:t>
            </w:r>
          </w:p>
        </w:tc>
      </w:tr>
      <w:tr w14:paraId="163EE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2DF93216">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14E85FB0">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41684E4F">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4E5ABB89">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0B893E6D">
            <w:pPr>
              <w:spacing w:line="560" w:lineRule="exact"/>
              <w:ind w:right="-168" w:rightChars="-80"/>
              <w:jc w:val="center"/>
              <w:rPr>
                <w:rFonts w:hint="eastAsia" w:ascii="宋体" w:hAnsi="宋体" w:eastAsia="宋体" w:cs="宋体"/>
                <w:sz w:val="24"/>
                <w:szCs w:val="24"/>
                <w:highlight w:val="none"/>
              </w:rPr>
            </w:pPr>
          </w:p>
        </w:tc>
      </w:tr>
      <w:tr w14:paraId="2F350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4592481A">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51B518D4">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4AEAA747">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2FA32DD8">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45ED499C">
            <w:pPr>
              <w:spacing w:line="560" w:lineRule="exact"/>
              <w:ind w:right="-168" w:rightChars="-80"/>
              <w:jc w:val="center"/>
              <w:rPr>
                <w:rFonts w:hint="eastAsia" w:ascii="宋体" w:hAnsi="宋体" w:eastAsia="宋体" w:cs="宋体"/>
                <w:sz w:val="24"/>
                <w:szCs w:val="24"/>
                <w:highlight w:val="none"/>
              </w:rPr>
            </w:pPr>
          </w:p>
        </w:tc>
      </w:tr>
      <w:tr w14:paraId="31EEB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5EA19960">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5428D0BE">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20380ABE">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2869F12C">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39634EAF">
            <w:pPr>
              <w:spacing w:line="560" w:lineRule="exact"/>
              <w:ind w:right="-168" w:rightChars="-80"/>
              <w:jc w:val="center"/>
              <w:rPr>
                <w:rFonts w:hint="eastAsia" w:ascii="宋体" w:hAnsi="宋体" w:eastAsia="宋体" w:cs="宋体"/>
                <w:sz w:val="24"/>
                <w:szCs w:val="24"/>
                <w:highlight w:val="none"/>
              </w:rPr>
            </w:pPr>
          </w:p>
        </w:tc>
      </w:tr>
      <w:tr w14:paraId="7876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198D3005">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21C358CF">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0E62A14F">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6352A6D6">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71A7ED86">
            <w:pPr>
              <w:spacing w:line="560" w:lineRule="exact"/>
              <w:ind w:right="-168" w:rightChars="-80"/>
              <w:jc w:val="center"/>
              <w:rPr>
                <w:rFonts w:hint="eastAsia" w:ascii="宋体" w:hAnsi="宋体" w:eastAsia="宋体" w:cs="宋体"/>
                <w:sz w:val="24"/>
                <w:szCs w:val="24"/>
                <w:highlight w:val="none"/>
              </w:rPr>
            </w:pPr>
          </w:p>
        </w:tc>
      </w:tr>
      <w:tr w14:paraId="755EC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38127D23">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6E513F62">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275C31C6">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74C756C6">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5251586A">
            <w:pPr>
              <w:spacing w:line="560" w:lineRule="exact"/>
              <w:ind w:right="-168" w:rightChars="-80"/>
              <w:jc w:val="center"/>
              <w:rPr>
                <w:rFonts w:hint="eastAsia" w:ascii="宋体" w:hAnsi="宋体" w:eastAsia="宋体" w:cs="宋体"/>
                <w:sz w:val="24"/>
                <w:szCs w:val="24"/>
                <w:highlight w:val="none"/>
              </w:rPr>
            </w:pPr>
          </w:p>
        </w:tc>
      </w:tr>
      <w:tr w14:paraId="7F242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142AD4D3">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1021B6A7">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4CA6F2A9">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309385F1">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0461BF5A">
            <w:pPr>
              <w:spacing w:line="560" w:lineRule="exact"/>
              <w:ind w:right="-168" w:rightChars="-80"/>
              <w:jc w:val="center"/>
              <w:rPr>
                <w:rFonts w:hint="eastAsia" w:ascii="宋体" w:hAnsi="宋体" w:eastAsia="宋体" w:cs="宋体"/>
                <w:sz w:val="24"/>
                <w:szCs w:val="24"/>
                <w:highlight w:val="none"/>
              </w:rPr>
            </w:pPr>
          </w:p>
        </w:tc>
      </w:tr>
      <w:tr w14:paraId="31204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51CBAE80">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2865475F">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5F0C3E92">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021BEA34">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11ECE28E">
            <w:pPr>
              <w:spacing w:line="560" w:lineRule="exact"/>
              <w:ind w:right="-168" w:rightChars="-80"/>
              <w:jc w:val="center"/>
              <w:rPr>
                <w:rFonts w:hint="eastAsia" w:ascii="宋体" w:hAnsi="宋体" w:eastAsia="宋体" w:cs="宋体"/>
                <w:sz w:val="24"/>
                <w:szCs w:val="24"/>
                <w:highlight w:val="none"/>
              </w:rPr>
            </w:pPr>
          </w:p>
        </w:tc>
      </w:tr>
      <w:tr w14:paraId="58341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37F8103F">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1F409AB6">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48FF485F">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5DD30E99">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03ABE198">
            <w:pPr>
              <w:spacing w:line="560" w:lineRule="exact"/>
              <w:ind w:right="-168" w:rightChars="-80"/>
              <w:jc w:val="center"/>
              <w:rPr>
                <w:rFonts w:hint="eastAsia" w:ascii="宋体" w:hAnsi="宋体" w:eastAsia="宋体" w:cs="宋体"/>
                <w:sz w:val="24"/>
                <w:szCs w:val="24"/>
                <w:highlight w:val="none"/>
              </w:rPr>
            </w:pPr>
          </w:p>
        </w:tc>
      </w:tr>
      <w:tr w14:paraId="4D2EE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42" w:type="dxa"/>
            <w:noWrap w:val="0"/>
            <w:vAlign w:val="center"/>
          </w:tcPr>
          <w:p w14:paraId="0B7D1406">
            <w:pPr>
              <w:spacing w:line="560" w:lineRule="exact"/>
              <w:ind w:right="-168" w:rightChars="-80"/>
              <w:jc w:val="center"/>
              <w:rPr>
                <w:rFonts w:hint="eastAsia" w:ascii="宋体" w:hAnsi="宋体" w:eastAsia="宋体" w:cs="宋体"/>
                <w:sz w:val="24"/>
                <w:szCs w:val="24"/>
                <w:highlight w:val="none"/>
              </w:rPr>
            </w:pPr>
          </w:p>
        </w:tc>
        <w:tc>
          <w:tcPr>
            <w:tcW w:w="2326" w:type="dxa"/>
            <w:noWrap w:val="0"/>
            <w:vAlign w:val="center"/>
          </w:tcPr>
          <w:p w14:paraId="3DAE0212">
            <w:pPr>
              <w:spacing w:line="560" w:lineRule="exact"/>
              <w:ind w:right="-168" w:rightChars="-80"/>
              <w:jc w:val="center"/>
              <w:rPr>
                <w:rFonts w:hint="eastAsia" w:ascii="宋体" w:hAnsi="宋体" w:eastAsia="宋体" w:cs="宋体"/>
                <w:sz w:val="24"/>
                <w:szCs w:val="24"/>
                <w:highlight w:val="none"/>
              </w:rPr>
            </w:pPr>
          </w:p>
        </w:tc>
        <w:tc>
          <w:tcPr>
            <w:tcW w:w="4294" w:type="dxa"/>
            <w:noWrap w:val="0"/>
            <w:vAlign w:val="center"/>
          </w:tcPr>
          <w:p w14:paraId="07C734A4">
            <w:pPr>
              <w:spacing w:line="560" w:lineRule="exact"/>
              <w:ind w:right="-168" w:rightChars="-80"/>
              <w:jc w:val="center"/>
              <w:rPr>
                <w:rFonts w:hint="eastAsia" w:ascii="宋体" w:hAnsi="宋体" w:eastAsia="宋体" w:cs="宋体"/>
                <w:sz w:val="24"/>
                <w:szCs w:val="24"/>
                <w:highlight w:val="none"/>
              </w:rPr>
            </w:pPr>
          </w:p>
        </w:tc>
        <w:tc>
          <w:tcPr>
            <w:tcW w:w="936" w:type="dxa"/>
            <w:noWrap w:val="0"/>
            <w:vAlign w:val="center"/>
          </w:tcPr>
          <w:p w14:paraId="6199CB64">
            <w:pPr>
              <w:spacing w:line="560" w:lineRule="exact"/>
              <w:ind w:right="-168" w:rightChars="-80"/>
              <w:jc w:val="center"/>
              <w:rPr>
                <w:rFonts w:hint="eastAsia" w:ascii="宋体" w:hAnsi="宋体" w:eastAsia="宋体" w:cs="宋体"/>
                <w:sz w:val="24"/>
                <w:szCs w:val="24"/>
                <w:highlight w:val="none"/>
              </w:rPr>
            </w:pPr>
          </w:p>
        </w:tc>
        <w:tc>
          <w:tcPr>
            <w:tcW w:w="1038" w:type="dxa"/>
            <w:noWrap w:val="0"/>
            <w:vAlign w:val="center"/>
          </w:tcPr>
          <w:p w14:paraId="7FE58823">
            <w:pPr>
              <w:spacing w:line="560" w:lineRule="exact"/>
              <w:ind w:right="-168" w:rightChars="-80"/>
              <w:jc w:val="center"/>
              <w:rPr>
                <w:rFonts w:hint="eastAsia" w:ascii="宋体" w:hAnsi="宋体" w:eastAsia="宋体" w:cs="宋体"/>
                <w:sz w:val="24"/>
                <w:szCs w:val="24"/>
                <w:highlight w:val="none"/>
              </w:rPr>
            </w:pPr>
          </w:p>
        </w:tc>
      </w:tr>
    </w:tbl>
    <w:p w14:paraId="5CFDB17F">
      <w:pPr>
        <w:spacing w:before="50" w:line="228" w:lineRule="auto"/>
        <w:ind w:left="233"/>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说明：</w:t>
      </w:r>
    </w:p>
    <w:p w14:paraId="41BEC2D3">
      <w:pPr>
        <w:spacing w:before="65" w:line="258" w:lineRule="auto"/>
        <w:ind w:left="32" w:firstLine="424"/>
        <w:rPr>
          <w:rFonts w:hint="eastAsia"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rPr>
        <w:t>1.本表只填写响应文件中与</w:t>
      </w:r>
      <w:r>
        <w:rPr>
          <w:rFonts w:hint="eastAsia" w:ascii="宋体" w:hAnsi="宋体" w:eastAsia="宋体" w:cs="宋体"/>
          <w:color w:val="auto"/>
          <w:spacing w:val="4"/>
          <w:sz w:val="24"/>
          <w:szCs w:val="24"/>
          <w:highlight w:val="none"/>
          <w:lang w:val="en-US" w:eastAsia="zh-CN"/>
        </w:rPr>
        <w:t>采购</w:t>
      </w:r>
      <w:r>
        <w:rPr>
          <w:rFonts w:hint="eastAsia" w:ascii="宋体" w:hAnsi="宋体" w:eastAsia="宋体" w:cs="宋体"/>
          <w:color w:val="auto"/>
          <w:spacing w:val="4"/>
          <w:sz w:val="24"/>
          <w:szCs w:val="24"/>
          <w:highlight w:val="none"/>
        </w:rPr>
        <w:t>文件有偏离</w:t>
      </w:r>
      <w:r>
        <w:rPr>
          <w:rFonts w:hint="eastAsia" w:ascii="宋体" w:hAnsi="宋体" w:eastAsia="宋体" w:cs="宋体"/>
          <w:color w:val="auto"/>
          <w:spacing w:val="71"/>
          <w:sz w:val="24"/>
          <w:szCs w:val="24"/>
          <w:highlight w:val="none"/>
        </w:rPr>
        <w:t xml:space="preserve"> </w:t>
      </w:r>
      <w:r>
        <w:rPr>
          <w:rFonts w:hint="eastAsia" w:ascii="宋体" w:hAnsi="宋体" w:eastAsia="宋体" w:cs="宋体"/>
          <w:color w:val="auto"/>
          <w:spacing w:val="4"/>
          <w:sz w:val="24"/>
          <w:szCs w:val="24"/>
          <w:highlight w:val="none"/>
        </w:rPr>
        <w:t>(包括正偏离和负偏离)</w:t>
      </w:r>
      <w:r>
        <w:rPr>
          <w:rFonts w:hint="eastAsia" w:ascii="宋体" w:hAnsi="宋体" w:eastAsia="宋体" w:cs="宋体"/>
          <w:color w:val="auto"/>
          <w:spacing w:val="32"/>
          <w:sz w:val="24"/>
          <w:szCs w:val="24"/>
          <w:highlight w:val="none"/>
        </w:rPr>
        <w:t xml:space="preserve"> </w:t>
      </w:r>
      <w:r>
        <w:rPr>
          <w:rFonts w:hint="eastAsia" w:ascii="宋体" w:hAnsi="宋体" w:eastAsia="宋体" w:cs="宋体"/>
          <w:color w:val="auto"/>
          <w:spacing w:val="4"/>
          <w:sz w:val="24"/>
          <w:szCs w:val="24"/>
          <w:highlight w:val="none"/>
        </w:rPr>
        <w:t>的内容，</w:t>
      </w:r>
      <w:r>
        <w:rPr>
          <w:rFonts w:hint="eastAsia" w:ascii="宋体" w:hAnsi="宋体" w:eastAsia="宋体" w:cs="宋体"/>
          <w:color w:val="auto"/>
          <w:spacing w:val="4"/>
          <w:sz w:val="24"/>
          <w:szCs w:val="24"/>
          <w:highlight w:val="none"/>
          <w:lang w:val="en-US" w:eastAsia="zh-CN"/>
        </w:rPr>
        <w:t>响应文件中</w:t>
      </w:r>
      <w:r>
        <w:rPr>
          <w:rFonts w:hint="eastAsia" w:ascii="宋体" w:hAnsi="宋体" w:eastAsia="宋体" w:cs="宋体"/>
          <w:color w:val="auto"/>
          <w:spacing w:val="9"/>
          <w:sz w:val="24"/>
          <w:szCs w:val="24"/>
          <w:highlight w:val="none"/>
        </w:rPr>
        <w:t>与</w:t>
      </w:r>
      <w:r>
        <w:rPr>
          <w:rFonts w:hint="eastAsia" w:ascii="宋体" w:hAnsi="宋体" w:eastAsia="宋体" w:cs="宋体"/>
          <w:color w:val="auto"/>
          <w:spacing w:val="9"/>
          <w:sz w:val="24"/>
          <w:szCs w:val="24"/>
          <w:highlight w:val="none"/>
          <w:lang w:val="en-US" w:eastAsia="zh-CN"/>
        </w:rPr>
        <w:t>采购</w:t>
      </w:r>
      <w:r>
        <w:rPr>
          <w:rFonts w:hint="eastAsia" w:ascii="宋体" w:hAnsi="宋体" w:eastAsia="宋体" w:cs="宋体"/>
          <w:color w:val="auto"/>
          <w:spacing w:val="9"/>
          <w:sz w:val="24"/>
          <w:szCs w:val="24"/>
          <w:highlight w:val="none"/>
        </w:rPr>
        <w:t>文件要求完全一致的，不</w:t>
      </w:r>
      <w:r>
        <w:rPr>
          <w:rFonts w:hint="eastAsia" w:ascii="宋体" w:hAnsi="宋体" w:eastAsia="宋体" w:cs="宋体"/>
          <w:color w:val="auto"/>
          <w:spacing w:val="8"/>
          <w:sz w:val="24"/>
          <w:szCs w:val="24"/>
          <w:highlight w:val="none"/>
        </w:rPr>
        <w:t>用在此表中列出，但必须提交空白表。</w:t>
      </w:r>
    </w:p>
    <w:p w14:paraId="07B83A59">
      <w:pPr>
        <w:spacing w:before="66" w:line="258" w:lineRule="auto"/>
        <w:ind w:left="20" w:right="58" w:firstLine="424"/>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rPr>
        <w:t>2.供应商必须据实填写，不得虚假响应</w:t>
      </w:r>
      <w:r>
        <w:rPr>
          <w:rFonts w:hint="eastAsia" w:ascii="宋体" w:hAnsi="宋体" w:eastAsia="宋体" w:cs="宋体"/>
          <w:color w:val="auto"/>
          <w:spacing w:val="7"/>
          <w:sz w:val="24"/>
          <w:szCs w:val="24"/>
          <w:highlight w:val="none"/>
          <w:lang w:eastAsia="zh-CN"/>
        </w:rPr>
        <w:t>。</w:t>
      </w:r>
    </w:p>
    <w:p w14:paraId="45A956C0">
      <w:pPr>
        <w:pStyle w:val="15"/>
        <w:widowControl w:val="0"/>
        <w:spacing w:before="0" w:beforeAutospacing="0" w:after="0" w:afterAutospacing="0" w:line="560" w:lineRule="exact"/>
        <w:rPr>
          <w:rFonts w:hint="eastAsia" w:ascii="宋体" w:hAnsi="宋体" w:eastAsia="宋体" w:cs="宋体"/>
          <w:kern w:val="2"/>
          <w:sz w:val="28"/>
          <w:szCs w:val="28"/>
          <w:highlight w:val="none"/>
          <w:lang w:val="en-US" w:eastAsia="zh-CN" w:bidi="ar-SA"/>
        </w:rPr>
      </w:pPr>
    </w:p>
    <w:p w14:paraId="601B984D">
      <w:pPr>
        <w:pStyle w:val="15"/>
        <w:widowControl w:val="0"/>
        <w:spacing w:before="0" w:beforeAutospacing="0" w:after="0" w:afterAutospacing="0" w:line="560" w:lineRule="exact"/>
        <w:rPr>
          <w:rFonts w:hint="eastAsia" w:ascii="宋体" w:hAnsi="宋体" w:eastAsia="宋体" w:cs="宋体"/>
          <w:kern w:val="2"/>
          <w:sz w:val="24"/>
          <w:szCs w:val="24"/>
          <w:highlight w:val="none"/>
          <w:lang w:val="en-US" w:eastAsia="zh-CN" w:bidi="ar-SA"/>
        </w:rPr>
      </w:pPr>
    </w:p>
    <w:p w14:paraId="0CC2DD55">
      <w:pPr>
        <w:spacing w:after="0" w:afterLines="0" w:line="360" w:lineRule="auto"/>
        <w:ind w:firstLine="960" w:firstLineChars="4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6E59EA34">
      <w:pPr>
        <w:spacing w:before="0" w:line="360" w:lineRule="auto"/>
        <w:ind w:firstLine="960" w:firstLineChars="4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w:t>
      </w:r>
      <w:r>
        <w:rPr>
          <w:rFonts w:hint="eastAsia" w:ascii="宋体" w:hAnsi="宋体" w:eastAsia="宋体" w:cs="宋体"/>
          <w:sz w:val="24"/>
          <w:szCs w:val="24"/>
          <w:highlight w:val="none"/>
          <w:lang w:eastAsia="zh-CN"/>
        </w:rPr>
        <w:t>被授权人(签字</w:t>
      </w:r>
      <w:r>
        <w:rPr>
          <w:rFonts w:hint="eastAsia" w:ascii="宋体" w:hAnsi="宋体" w:eastAsia="宋体" w:cs="宋体"/>
          <w:sz w:val="24"/>
          <w:szCs w:val="24"/>
          <w:highlight w:val="none"/>
          <w:lang w:val="en-US" w:eastAsia="zh-CN"/>
        </w:rPr>
        <w:t>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34189294">
      <w:pPr>
        <w:spacing w:before="0" w:line="360" w:lineRule="auto"/>
        <w:ind w:firstLine="960" w:firstLineChars="4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日</w:t>
      </w:r>
    </w:p>
    <w:p w14:paraId="2D9DBAE7">
      <w:pPr>
        <w:rPr>
          <w:rFonts w:hint="eastAsia" w:ascii="宋体" w:hAnsi="宋体" w:eastAsia="宋体" w:cs="宋体"/>
          <w:highlight w:val="none"/>
        </w:rPr>
      </w:pPr>
    </w:p>
    <w:p w14:paraId="48A3E235">
      <w:pPr>
        <w:rPr>
          <w:rFonts w:hint="eastAsia" w:ascii="宋体" w:hAnsi="宋体" w:eastAsia="宋体" w:cs="宋体"/>
          <w:highlight w:val="none"/>
        </w:rPr>
      </w:pPr>
    </w:p>
    <w:p w14:paraId="4D3172DE">
      <w:pPr>
        <w:rPr>
          <w:rFonts w:hint="eastAsia" w:ascii="宋体" w:hAnsi="宋体" w:eastAsia="宋体" w:cs="宋体"/>
          <w:highlight w:val="none"/>
        </w:rPr>
      </w:pPr>
    </w:p>
    <w:p w14:paraId="3A471A08">
      <w:pPr>
        <w:rPr>
          <w:rFonts w:hint="eastAsia" w:ascii="宋体" w:hAnsi="宋体" w:eastAsia="宋体" w:cs="宋体"/>
          <w:highlight w:val="none"/>
        </w:rPr>
      </w:pPr>
    </w:p>
    <w:p w14:paraId="3EFEF520">
      <w:pPr>
        <w:rPr>
          <w:rFonts w:hint="eastAsia" w:ascii="宋体" w:hAnsi="宋体" w:eastAsia="宋体" w:cs="宋体"/>
          <w:highlight w:val="none"/>
        </w:rPr>
        <w:sectPr>
          <w:footerReference r:id="rId8" w:type="default"/>
          <w:pgSz w:w="11906" w:h="16838"/>
          <w:pgMar w:top="1417" w:right="1417" w:bottom="1417" w:left="1417" w:header="851" w:footer="992" w:gutter="0"/>
          <w:pgNumType w:fmt="decimal"/>
          <w:cols w:space="720" w:num="1"/>
          <w:docGrid w:type="lines" w:linePitch="312" w:charSpace="0"/>
        </w:sectPr>
      </w:pPr>
    </w:p>
    <w:p w14:paraId="377BA3D8">
      <w:pPr>
        <w:spacing w:before="91" w:line="222" w:lineRule="auto"/>
        <w:jc w:val="center"/>
        <w:outlineLvl w:val="1"/>
        <w:rPr>
          <w:rFonts w:hint="eastAsia" w:ascii="宋体" w:hAnsi="宋体" w:eastAsia="宋体" w:cs="宋体"/>
          <w:b/>
          <w:bCs/>
          <w:spacing w:val="-6"/>
          <w:sz w:val="28"/>
          <w:szCs w:val="28"/>
          <w:highlight w:val="none"/>
          <w:lang w:val="zh-CN" w:eastAsia="zh-CN"/>
        </w:rPr>
      </w:pPr>
      <w:r>
        <w:rPr>
          <w:rFonts w:hint="eastAsia" w:ascii="宋体" w:hAnsi="宋体" w:eastAsia="宋体" w:cs="宋体"/>
          <w:b/>
          <w:bCs/>
          <w:spacing w:val="-6"/>
          <w:sz w:val="28"/>
          <w:szCs w:val="28"/>
          <w:highlight w:val="none"/>
          <w:lang w:val="en-US" w:eastAsia="zh-CN"/>
        </w:rPr>
        <w:t>五</w:t>
      </w:r>
      <w:r>
        <w:rPr>
          <w:rFonts w:hint="eastAsia" w:ascii="宋体" w:hAnsi="宋体" w:eastAsia="宋体" w:cs="宋体"/>
          <w:b/>
          <w:bCs/>
          <w:spacing w:val="-6"/>
          <w:sz w:val="28"/>
          <w:szCs w:val="28"/>
          <w:highlight w:val="none"/>
          <w:lang w:val="zh-CN" w:eastAsia="zh-CN"/>
        </w:rPr>
        <w:t>、技术服务方案</w:t>
      </w:r>
    </w:p>
    <w:p w14:paraId="0511B0B9">
      <w:pPr>
        <w:pStyle w:val="7"/>
        <w:spacing w:line="349" w:lineRule="auto"/>
        <w:rPr>
          <w:rFonts w:hint="eastAsia" w:ascii="宋体" w:hAnsi="宋体" w:eastAsia="宋体" w:cs="宋体"/>
          <w:highlight w:val="none"/>
        </w:rPr>
      </w:pPr>
    </w:p>
    <w:p w14:paraId="1D7D43CD">
      <w:pPr>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包括但不限于：能够为本项目提供服务的履约能力证</w:t>
      </w:r>
      <w:r>
        <w:rPr>
          <w:rFonts w:hint="eastAsia" w:ascii="宋体" w:hAnsi="宋体" w:eastAsia="宋体" w:cs="宋体"/>
          <w:sz w:val="24"/>
          <w:szCs w:val="24"/>
          <w:highlight w:val="none"/>
        </w:rPr>
        <w:t>明材料，业绩证明材料，拟投入人员、设备、技术能力等证明材料，内容及格式自</w:t>
      </w:r>
      <w:r>
        <w:rPr>
          <w:rFonts w:hint="eastAsia" w:ascii="宋体" w:hAnsi="宋体" w:eastAsia="宋体" w:cs="宋体"/>
          <w:spacing w:val="-1"/>
          <w:sz w:val="24"/>
          <w:szCs w:val="24"/>
          <w:highlight w:val="none"/>
        </w:rPr>
        <w:t>拟。</w:t>
      </w:r>
    </w:p>
    <w:p w14:paraId="298A729C">
      <w:pPr>
        <w:spacing w:before="91" w:line="222" w:lineRule="auto"/>
        <w:jc w:val="center"/>
        <w:outlineLvl w:val="1"/>
        <w:rPr>
          <w:rFonts w:hint="eastAsia" w:ascii="宋体" w:hAnsi="宋体" w:eastAsia="宋体" w:cs="宋体"/>
          <w:b/>
          <w:kern w:val="2"/>
          <w:sz w:val="32"/>
          <w:szCs w:val="32"/>
          <w:highlight w:val="none"/>
          <w:lang w:val="en-US" w:eastAsia="zh-CN" w:bidi="ar-SA"/>
        </w:rPr>
      </w:pPr>
      <w:r>
        <w:rPr>
          <w:rFonts w:hint="eastAsia" w:ascii="宋体" w:hAnsi="宋体" w:eastAsia="宋体" w:cs="宋体"/>
          <w:spacing w:val="-1"/>
          <w:sz w:val="24"/>
          <w:szCs w:val="24"/>
          <w:highlight w:val="none"/>
        </w:rPr>
        <w:br w:type="page"/>
      </w:r>
      <w:bookmarkStart w:id="39" w:name="_Toc14122"/>
      <w:bookmarkStart w:id="40" w:name="_Toc2366"/>
      <w:bookmarkStart w:id="41" w:name="_Toc13914"/>
      <w:bookmarkStart w:id="42" w:name="_Toc7174"/>
      <w:bookmarkStart w:id="43" w:name="_Toc12011"/>
      <w:bookmarkStart w:id="44" w:name="_Toc2074"/>
      <w:bookmarkStart w:id="45" w:name="_Toc4466"/>
      <w:bookmarkStart w:id="46" w:name="_Toc30141_WPSOffice_Level1"/>
      <w:bookmarkStart w:id="47" w:name="_Toc15628"/>
      <w:bookmarkStart w:id="48" w:name="_Toc118"/>
      <w:bookmarkStart w:id="49" w:name="_Toc14165"/>
      <w:bookmarkStart w:id="50" w:name="_Toc7224"/>
      <w:bookmarkStart w:id="51" w:name="_Toc14867_WPSOffice_Level1"/>
      <w:bookmarkStart w:id="52" w:name="_Toc4086"/>
      <w:bookmarkStart w:id="53" w:name="_Toc45"/>
      <w:bookmarkStart w:id="54" w:name="_Toc6365"/>
      <w:r>
        <w:rPr>
          <w:rFonts w:hint="eastAsia" w:ascii="宋体" w:hAnsi="宋体" w:eastAsia="宋体" w:cs="宋体"/>
          <w:b/>
          <w:bCs/>
          <w:spacing w:val="-6"/>
          <w:sz w:val="28"/>
          <w:szCs w:val="28"/>
          <w:highlight w:val="none"/>
          <w:lang w:val="en-US" w:eastAsia="zh-CN"/>
        </w:rPr>
        <w:t>六、供应商承诺书</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14:paraId="70101720">
      <w:pPr>
        <w:pStyle w:val="10"/>
        <w:spacing w:line="520" w:lineRule="exact"/>
        <w:jc w:val="center"/>
        <w:rPr>
          <w:rFonts w:hint="eastAsia" w:ascii="宋体" w:hAnsi="宋体" w:eastAsia="宋体" w:cs="宋体"/>
          <w:b/>
          <w:kern w:val="2"/>
          <w:sz w:val="24"/>
          <w:szCs w:val="24"/>
          <w:highlight w:val="none"/>
          <w:lang w:val="en-US" w:eastAsia="zh-CN" w:bidi="ar-SA"/>
        </w:rPr>
      </w:pPr>
      <w:r>
        <w:rPr>
          <w:rFonts w:hint="eastAsia" w:ascii="宋体" w:hAnsi="宋体" w:eastAsia="宋体" w:cs="宋体"/>
          <w:b/>
          <w:kern w:val="2"/>
          <w:sz w:val="24"/>
          <w:szCs w:val="24"/>
          <w:highlight w:val="none"/>
          <w:lang w:val="en-US" w:eastAsia="zh-CN" w:bidi="ar-SA"/>
        </w:rPr>
        <w:t>陕西省政府采购供应商拒绝政府采购领域商业贿赂承诺书</w:t>
      </w:r>
    </w:p>
    <w:p w14:paraId="53B2959C">
      <w:pPr>
        <w:spacing w:line="520" w:lineRule="exact"/>
        <w:rPr>
          <w:rFonts w:hint="eastAsia" w:ascii="宋体" w:hAnsi="宋体" w:eastAsia="宋体" w:cs="宋体"/>
          <w:sz w:val="24"/>
          <w:szCs w:val="24"/>
          <w:highlight w:val="none"/>
        </w:rPr>
      </w:pPr>
    </w:p>
    <w:p w14:paraId="620B6AD2">
      <w:pPr>
        <w:spacing w:line="520" w:lineRule="exact"/>
        <w:ind w:firstLine="360" w:firstLineChars="150"/>
        <w:rPr>
          <w:rFonts w:hint="eastAsia" w:ascii="宋体" w:hAnsi="宋体" w:eastAsia="宋体" w:cs="宋体"/>
          <w:sz w:val="24"/>
          <w:szCs w:val="24"/>
          <w:highlight w:val="none"/>
        </w:rPr>
      </w:pPr>
      <w:r>
        <w:rPr>
          <w:rFonts w:hint="eastAsia" w:ascii="宋体" w:hAnsi="宋体" w:eastAsia="宋体" w:cs="宋体"/>
          <w:sz w:val="24"/>
          <w:szCs w:val="24"/>
          <w:highlight w:val="none"/>
        </w:rPr>
        <w:t>为响应党中央、国务院关于治理政府采购领域商业贿赂行为的号召，我公司在此庄严承诺：</w:t>
      </w:r>
    </w:p>
    <w:p w14:paraId="44F91B74">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在参与政府采购活动中遵纪守法、诚信经营、公平</w:t>
      </w:r>
      <w:r>
        <w:rPr>
          <w:rFonts w:hint="eastAsia" w:ascii="宋体" w:hAnsi="宋体" w:eastAsia="宋体" w:cs="宋体"/>
          <w:sz w:val="24"/>
          <w:szCs w:val="24"/>
          <w:highlight w:val="none"/>
          <w:lang w:eastAsia="zh-CN"/>
        </w:rPr>
        <w:t>竞争</w:t>
      </w:r>
      <w:r>
        <w:rPr>
          <w:rFonts w:hint="eastAsia" w:ascii="宋体" w:hAnsi="宋体" w:eastAsia="宋体" w:cs="宋体"/>
          <w:sz w:val="24"/>
          <w:szCs w:val="24"/>
          <w:highlight w:val="none"/>
        </w:rPr>
        <w:t>。</w:t>
      </w:r>
    </w:p>
    <w:p w14:paraId="7F3AA5DD">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不向采购人、采购代理机构和政府采购评审专家进行任何形式的商业贿赂以谋取交易机会。</w:t>
      </w:r>
    </w:p>
    <w:p w14:paraId="35B80E16">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不向政府采购代理机构和采购人提供虚假资质文件或采用虚假应标方式参与政府采购市场竞争并谋取中标、成交。</w:t>
      </w:r>
    </w:p>
    <w:p w14:paraId="5D1322CC">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不采取“围标、陪标”等商业欺诈手段获得政府采购订单。</w:t>
      </w:r>
    </w:p>
    <w:p w14:paraId="72F170E7">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不采取不正当手段诋毁、排挤其他供应商。</w:t>
      </w:r>
    </w:p>
    <w:p w14:paraId="44C21C10">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6</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不在提供商品和服务时“偷梁换柱、以次充好”损害采购人的合法权益。</w:t>
      </w:r>
    </w:p>
    <w:p w14:paraId="2EC1352A">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7</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不与采购人、采购代理机构政府采购评审专家或其它供应商恶意串通，进行质疑和投诉，维护政府采购市场秩序。</w:t>
      </w:r>
    </w:p>
    <w:p w14:paraId="1D516D47">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尊重和接受政府采购监督管理部门的监督和政府采购代理机构招标采购要求，承担因违约行为给采购人造成的损失。</w:t>
      </w:r>
    </w:p>
    <w:p w14:paraId="673D8C2C">
      <w:pPr>
        <w:spacing w:line="52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9</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不发生其他有悖于政府采购公开、公平、公正和诚信原则的行为。</w:t>
      </w:r>
    </w:p>
    <w:p w14:paraId="3E133A8D">
      <w:pPr>
        <w:spacing w:line="500" w:lineRule="exact"/>
        <w:ind w:firstLine="1680" w:firstLineChars="700"/>
        <w:rPr>
          <w:rFonts w:hint="eastAsia" w:ascii="宋体" w:hAnsi="宋体" w:eastAsia="宋体" w:cs="宋体"/>
          <w:sz w:val="24"/>
          <w:szCs w:val="24"/>
          <w:highlight w:val="none"/>
          <w:lang w:eastAsia="zh-CN"/>
        </w:rPr>
      </w:pPr>
    </w:p>
    <w:p w14:paraId="315CB513">
      <w:pPr>
        <w:spacing w:after="0" w:afterLines="0" w:line="360" w:lineRule="auto"/>
        <w:ind w:firstLine="1200" w:firstLineChars="500"/>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供应商名称(</w:t>
      </w:r>
      <w:r>
        <w:rPr>
          <w:rFonts w:hint="eastAsia" w:ascii="宋体" w:hAnsi="宋体" w:eastAsia="宋体" w:cs="宋体"/>
          <w:color w:val="000000"/>
          <w:sz w:val="24"/>
          <w:szCs w:val="24"/>
          <w:highlight w:val="none"/>
          <w:lang w:val="en-US" w:eastAsia="zh-CN"/>
        </w:rPr>
        <w:t>公章</w:t>
      </w:r>
      <w:r>
        <w:rPr>
          <w:rFonts w:hint="eastAsia" w:ascii="宋体" w:hAnsi="宋体" w:eastAsia="宋体" w:cs="宋体"/>
          <w:color w:val="000000"/>
          <w:sz w:val="24"/>
          <w:szCs w:val="24"/>
          <w:highlight w:val="none"/>
        </w:rPr>
        <w:t>)：</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p>
    <w:p w14:paraId="558A6151">
      <w:pPr>
        <w:spacing w:before="0" w:line="360" w:lineRule="auto"/>
        <w:ind w:firstLine="1200" w:firstLineChars="5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w:t>
      </w:r>
      <w:r>
        <w:rPr>
          <w:rFonts w:hint="eastAsia" w:ascii="宋体" w:hAnsi="宋体" w:eastAsia="宋体" w:cs="宋体"/>
          <w:sz w:val="24"/>
          <w:szCs w:val="24"/>
          <w:highlight w:val="none"/>
          <w:lang w:eastAsia="zh-CN"/>
        </w:rPr>
        <w:t>被授权人(签字</w:t>
      </w:r>
      <w:r>
        <w:rPr>
          <w:rFonts w:hint="eastAsia" w:ascii="宋体" w:hAnsi="宋体" w:eastAsia="宋体" w:cs="宋体"/>
          <w:sz w:val="24"/>
          <w:szCs w:val="24"/>
          <w:highlight w:val="none"/>
          <w:lang w:val="en-US" w:eastAsia="zh-CN"/>
        </w:rPr>
        <w:t>或盖章</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702B8A2B">
      <w:pPr>
        <w:spacing w:line="360" w:lineRule="auto"/>
        <w:ind w:firstLine="1200" w:firstLineChars="500"/>
        <w:rPr>
          <w:rFonts w:hint="eastAsia" w:ascii="宋体" w:hAnsi="宋体" w:eastAsia="宋体" w:cs="宋体"/>
          <w:sz w:val="24"/>
          <w:szCs w:val="24"/>
          <w:highlight w:val="none"/>
        </w:rPr>
      </w:pPr>
      <w:r>
        <w:rPr>
          <w:rFonts w:hint="eastAsia" w:ascii="宋体" w:hAnsi="宋体" w:eastAsia="宋体" w:cs="宋体"/>
          <w:sz w:val="24"/>
          <w:szCs w:val="24"/>
          <w:highlight w:val="none"/>
        </w:rPr>
        <w:t>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p>
    <w:p w14:paraId="443213F0">
      <w:pPr>
        <w:spacing w:line="360" w:lineRule="auto"/>
        <w:ind w:firstLine="1200" w:firstLineChars="50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p>
    <w:p w14:paraId="244EF4E7">
      <w:pPr>
        <w:spacing w:line="360" w:lineRule="auto"/>
        <w:ind w:firstLine="1200" w:firstLineChars="500"/>
        <w:jc w:val="both"/>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日</w:t>
      </w:r>
    </w:p>
    <w:p w14:paraId="3ED7526D">
      <w:pPr>
        <w:rPr>
          <w:rFonts w:hint="eastAsia" w:ascii="宋体" w:hAnsi="宋体" w:eastAsia="宋体" w:cs="宋体"/>
          <w:b/>
          <w:bCs/>
          <w:spacing w:val="-4"/>
          <w:sz w:val="28"/>
          <w:szCs w:val="28"/>
          <w:highlight w:val="none"/>
        </w:rPr>
      </w:pPr>
      <w:r>
        <w:rPr>
          <w:rFonts w:hint="eastAsia" w:ascii="宋体" w:hAnsi="宋体" w:eastAsia="宋体" w:cs="宋体"/>
          <w:b/>
          <w:bCs/>
          <w:spacing w:val="-4"/>
          <w:sz w:val="28"/>
          <w:szCs w:val="28"/>
          <w:highlight w:val="none"/>
        </w:rPr>
        <w:br w:type="page"/>
      </w:r>
    </w:p>
    <w:p w14:paraId="2057E27B">
      <w:pPr>
        <w:numPr>
          <w:ilvl w:val="0"/>
          <w:numId w:val="0"/>
        </w:numPr>
        <w:spacing w:before="91" w:line="222" w:lineRule="auto"/>
        <w:jc w:val="center"/>
        <w:outlineLvl w:val="1"/>
        <w:rPr>
          <w:rFonts w:hint="default" w:ascii="宋体" w:hAnsi="宋体" w:eastAsia="宋体" w:cs="宋体"/>
          <w:b/>
          <w:bCs/>
          <w:spacing w:val="-6"/>
          <w:sz w:val="28"/>
          <w:szCs w:val="28"/>
          <w:highlight w:val="none"/>
          <w:lang w:val="en-US" w:eastAsia="zh-CN"/>
        </w:rPr>
      </w:pPr>
      <w:r>
        <w:rPr>
          <w:rFonts w:hint="eastAsia" w:ascii="宋体" w:hAnsi="宋体" w:eastAsia="宋体" w:cs="宋体"/>
          <w:b/>
          <w:bCs/>
          <w:spacing w:val="-6"/>
          <w:sz w:val="28"/>
          <w:szCs w:val="28"/>
          <w:highlight w:val="none"/>
          <w:lang w:val="en-US" w:eastAsia="zh-CN"/>
        </w:rPr>
        <w:t>七、</w:t>
      </w:r>
      <w:r>
        <w:rPr>
          <w:rFonts w:hint="eastAsia" w:ascii="宋体" w:hAnsi="宋体" w:eastAsia="宋体" w:cs="宋体"/>
          <w:b/>
          <w:bCs/>
          <w:spacing w:val="-6"/>
          <w:sz w:val="28"/>
          <w:szCs w:val="28"/>
          <w:highlight w:val="none"/>
        </w:rPr>
        <w:t>其他应说明的事项</w:t>
      </w:r>
    </w:p>
    <w:sectPr>
      <w:headerReference r:id="rId9" w:type="default"/>
      <w:pgSz w:w="11906" w:h="16838"/>
      <w:pgMar w:top="1417" w:right="1417" w:bottom="1417"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0DD13">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E2E49E">
                          <w:pPr>
                            <w:pStyle w:val="1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8E2E49E">
                    <w:pPr>
                      <w:pStyle w:val="1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A38E2A">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97C23F">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6897C23F">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B944E">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5499BD">
                          <w:pPr>
                            <w:pStyle w:val="1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5E5499BD">
                    <w:pPr>
                      <w:pStyle w:val="1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62693A">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5C9E38">
                          <w:pPr>
                            <w:pStyle w:val="11"/>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65C9E38">
                    <w:pPr>
                      <w:pStyle w:val="11"/>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E8DED">
    <w:pPr>
      <w:pStyle w:val="11"/>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8A086B">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68A086B">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71769">
    <w:pPr>
      <w:pStyle w:val="1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2B4045">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98C9FD"/>
    <w:multiLevelType w:val="singleLevel"/>
    <w:tmpl w:val="9A98C9FD"/>
    <w:lvl w:ilvl="0" w:tentative="0">
      <w:start w:val="1"/>
      <w:numFmt w:val="chineseCounting"/>
      <w:suff w:val="nothing"/>
      <w:lvlText w:val="（%1）"/>
      <w:lvlJc w:val="left"/>
      <w:rPr>
        <w:rFonts w:hint="eastAsia"/>
      </w:rPr>
    </w:lvl>
  </w:abstractNum>
  <w:abstractNum w:abstractNumId="1">
    <w:nsid w:val="B96D5114"/>
    <w:multiLevelType w:val="singleLevel"/>
    <w:tmpl w:val="B96D5114"/>
    <w:lvl w:ilvl="0" w:tentative="0">
      <w:start w:val="1"/>
      <w:numFmt w:val="decimal"/>
      <w:suff w:val="nothing"/>
      <w:lvlText w:val="%1."/>
      <w:lvlJc w:val="left"/>
      <w:pPr>
        <w:ind w:left="0" w:firstLine="283"/>
      </w:pPr>
      <w:rPr>
        <w:rFonts w:hint="default"/>
        <w:b w:val="0"/>
        <w:bCs w:val="0"/>
      </w:rPr>
    </w:lvl>
  </w:abstractNum>
  <w:abstractNum w:abstractNumId="2">
    <w:nsid w:val="CCDF9D67"/>
    <w:multiLevelType w:val="singleLevel"/>
    <w:tmpl w:val="CCDF9D67"/>
    <w:lvl w:ilvl="0" w:tentative="0">
      <w:start w:val="7"/>
      <w:numFmt w:val="chineseCounting"/>
      <w:suff w:val="nothing"/>
      <w:lvlText w:val="%1、"/>
      <w:lvlJc w:val="left"/>
      <w:rPr>
        <w:rFonts w:hint="eastAsia"/>
      </w:rPr>
    </w:lvl>
  </w:abstractNum>
  <w:abstractNum w:abstractNumId="3">
    <w:nsid w:val="F2764FFF"/>
    <w:multiLevelType w:val="singleLevel"/>
    <w:tmpl w:val="F2764FFF"/>
    <w:lvl w:ilvl="0" w:tentative="0">
      <w:start w:val="1"/>
      <w:numFmt w:val="decimal"/>
      <w:suff w:val="nothing"/>
      <w:lvlText w:val="%1."/>
      <w:lvlJc w:val="left"/>
      <w:pPr>
        <w:ind w:left="0" w:firstLine="283"/>
      </w:pPr>
      <w:rPr>
        <w:rFonts w:hint="default"/>
        <w:b w:val="0"/>
        <w:bCs w:val="0"/>
      </w:rPr>
    </w:lvl>
  </w:abstractNum>
  <w:abstractNum w:abstractNumId="4">
    <w:nsid w:val="FC3B24F9"/>
    <w:multiLevelType w:val="singleLevel"/>
    <w:tmpl w:val="FC3B24F9"/>
    <w:lvl w:ilvl="0" w:tentative="0">
      <w:start w:val="1"/>
      <w:numFmt w:val="decimal"/>
      <w:suff w:val="nothing"/>
      <w:lvlText w:val="%1."/>
      <w:lvlJc w:val="left"/>
      <w:pPr>
        <w:ind w:left="0" w:firstLine="283"/>
      </w:pPr>
      <w:rPr>
        <w:rFonts w:hint="default"/>
        <w:b w:val="0"/>
        <w:bCs w:val="0"/>
      </w:rPr>
    </w:lvl>
  </w:abstractNum>
  <w:abstractNum w:abstractNumId="5">
    <w:nsid w:val="242B5048"/>
    <w:multiLevelType w:val="singleLevel"/>
    <w:tmpl w:val="242B5048"/>
    <w:lvl w:ilvl="0" w:tentative="0">
      <w:start w:val="1"/>
      <w:numFmt w:val="chineseCounting"/>
      <w:suff w:val="nothing"/>
      <w:lvlText w:val="%1、"/>
      <w:lvlJc w:val="left"/>
      <w:rPr>
        <w:rFonts w:hint="eastAsia"/>
      </w:rPr>
    </w:lvl>
  </w:abstractNum>
  <w:abstractNum w:abstractNumId="6">
    <w:nsid w:val="26530BEF"/>
    <w:multiLevelType w:val="singleLevel"/>
    <w:tmpl w:val="26530BEF"/>
    <w:lvl w:ilvl="0" w:tentative="0">
      <w:start w:val="1"/>
      <w:numFmt w:val="decimal"/>
      <w:lvlText w:val="%1."/>
      <w:lvlJc w:val="left"/>
      <w:pPr>
        <w:tabs>
          <w:tab w:val="left" w:pos="312"/>
        </w:tabs>
      </w:pPr>
    </w:lvl>
  </w:abstractNum>
  <w:abstractNum w:abstractNumId="7">
    <w:nsid w:val="2CD518CA"/>
    <w:multiLevelType w:val="singleLevel"/>
    <w:tmpl w:val="2CD518CA"/>
    <w:lvl w:ilvl="0" w:tentative="0">
      <w:start w:val="1"/>
      <w:numFmt w:val="decimal"/>
      <w:lvlText w:val="%1."/>
      <w:lvlJc w:val="left"/>
      <w:pPr>
        <w:tabs>
          <w:tab w:val="left" w:pos="312"/>
        </w:tabs>
      </w:pPr>
    </w:lvl>
  </w:abstractNum>
  <w:abstractNum w:abstractNumId="8">
    <w:nsid w:val="379FC9DD"/>
    <w:multiLevelType w:val="singleLevel"/>
    <w:tmpl w:val="379FC9DD"/>
    <w:lvl w:ilvl="0" w:tentative="0">
      <w:start w:val="1"/>
      <w:numFmt w:val="decimal"/>
      <w:suff w:val="nothing"/>
      <w:lvlText w:val="%1."/>
      <w:lvlJc w:val="left"/>
      <w:pPr>
        <w:ind w:left="0" w:firstLine="283"/>
      </w:pPr>
      <w:rPr>
        <w:rFonts w:hint="default"/>
        <w:b w:val="0"/>
        <w:bCs w:val="0"/>
      </w:rPr>
    </w:lvl>
  </w:abstractNum>
  <w:abstractNum w:abstractNumId="9">
    <w:nsid w:val="428CF00D"/>
    <w:multiLevelType w:val="singleLevel"/>
    <w:tmpl w:val="428CF00D"/>
    <w:lvl w:ilvl="0" w:tentative="0">
      <w:start w:val="1"/>
      <w:numFmt w:val="decimal"/>
      <w:suff w:val="nothing"/>
      <w:lvlText w:val="%1."/>
      <w:lvlJc w:val="left"/>
      <w:pPr>
        <w:ind w:left="0" w:firstLine="283"/>
      </w:pPr>
      <w:rPr>
        <w:rFonts w:hint="default"/>
        <w:b w:val="0"/>
        <w:bCs w:val="0"/>
      </w:rPr>
    </w:lvl>
  </w:abstractNum>
  <w:abstractNum w:abstractNumId="10">
    <w:nsid w:val="69A441D9"/>
    <w:multiLevelType w:val="singleLevel"/>
    <w:tmpl w:val="69A441D9"/>
    <w:lvl w:ilvl="0" w:tentative="0">
      <w:start w:val="1"/>
      <w:numFmt w:val="decimal"/>
      <w:suff w:val="nothing"/>
      <w:lvlText w:val="%1."/>
      <w:lvlJc w:val="left"/>
      <w:pPr>
        <w:ind w:left="0" w:firstLine="283"/>
      </w:pPr>
      <w:rPr>
        <w:rFonts w:hint="default"/>
        <w:b w:val="0"/>
        <w:bCs w:val="0"/>
      </w:rPr>
    </w:lvl>
  </w:abstractNum>
  <w:abstractNum w:abstractNumId="11">
    <w:nsid w:val="6F462580"/>
    <w:multiLevelType w:val="singleLevel"/>
    <w:tmpl w:val="6F462580"/>
    <w:lvl w:ilvl="0" w:tentative="0">
      <w:start w:val="1"/>
      <w:numFmt w:val="decimal"/>
      <w:suff w:val="nothing"/>
      <w:lvlText w:val="%1."/>
      <w:lvlJc w:val="left"/>
      <w:pPr>
        <w:ind w:left="0" w:firstLine="283"/>
      </w:pPr>
      <w:rPr>
        <w:rFonts w:hint="default"/>
        <w:b w:val="0"/>
        <w:bCs w:val="0"/>
      </w:rPr>
    </w:lvl>
  </w:abstractNum>
  <w:num w:numId="1">
    <w:abstractNumId w:val="2"/>
  </w:num>
  <w:num w:numId="2">
    <w:abstractNumId w:val="7"/>
  </w:num>
  <w:num w:numId="3">
    <w:abstractNumId w:val="6"/>
  </w:num>
  <w:num w:numId="4">
    <w:abstractNumId w:val="1"/>
  </w:num>
  <w:num w:numId="5">
    <w:abstractNumId w:val="8"/>
  </w:num>
  <w:num w:numId="6">
    <w:abstractNumId w:val="11"/>
  </w:num>
  <w:num w:numId="7">
    <w:abstractNumId w:val="9"/>
  </w:num>
  <w:num w:numId="8">
    <w:abstractNumId w:val="3"/>
  </w:num>
  <w:num w:numId="9">
    <w:abstractNumId w:val="10"/>
  </w:num>
  <w:num w:numId="10">
    <w:abstractNumId w:val="4"/>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2E3A41"/>
    <w:rsid w:val="02C35A8C"/>
    <w:rsid w:val="05BB42A5"/>
    <w:rsid w:val="083C3EF0"/>
    <w:rsid w:val="092B34F0"/>
    <w:rsid w:val="0C2F690D"/>
    <w:rsid w:val="0F7E3A23"/>
    <w:rsid w:val="13C92283"/>
    <w:rsid w:val="14943218"/>
    <w:rsid w:val="16F21AF1"/>
    <w:rsid w:val="180A341F"/>
    <w:rsid w:val="1AC75042"/>
    <w:rsid w:val="1B613C3E"/>
    <w:rsid w:val="1C1B571B"/>
    <w:rsid w:val="1D7417D3"/>
    <w:rsid w:val="1DC67D6E"/>
    <w:rsid w:val="1E766E25"/>
    <w:rsid w:val="220D313B"/>
    <w:rsid w:val="2355492B"/>
    <w:rsid w:val="2C3D026E"/>
    <w:rsid w:val="2DA853C9"/>
    <w:rsid w:val="2E56075F"/>
    <w:rsid w:val="332E3A41"/>
    <w:rsid w:val="340A5F7B"/>
    <w:rsid w:val="346E05B1"/>
    <w:rsid w:val="3660007A"/>
    <w:rsid w:val="36703B69"/>
    <w:rsid w:val="38170F5F"/>
    <w:rsid w:val="3EC55195"/>
    <w:rsid w:val="4383232B"/>
    <w:rsid w:val="486A611B"/>
    <w:rsid w:val="514526E1"/>
    <w:rsid w:val="51B43D99"/>
    <w:rsid w:val="560E7CB4"/>
    <w:rsid w:val="56DF14D7"/>
    <w:rsid w:val="5701202D"/>
    <w:rsid w:val="57EB194A"/>
    <w:rsid w:val="5BA4652B"/>
    <w:rsid w:val="5EF64B7B"/>
    <w:rsid w:val="5F950838"/>
    <w:rsid w:val="65FA7647"/>
    <w:rsid w:val="68AB2E7A"/>
    <w:rsid w:val="6B5969AF"/>
    <w:rsid w:val="6E1444B8"/>
    <w:rsid w:val="6FEC08D5"/>
    <w:rsid w:val="76BD49F2"/>
    <w:rsid w:val="76E40B51"/>
    <w:rsid w:val="7CBC51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6"/>
    <w:basedOn w:val="1"/>
    <w:next w:val="1"/>
    <w:unhideWhenUsed/>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99"/>
    <w:pPr>
      <w:ind w:firstLine="420"/>
    </w:pPr>
  </w:style>
  <w:style w:type="paragraph" w:styleId="6">
    <w:name w:val="annotation text"/>
    <w:basedOn w:val="1"/>
    <w:qFormat/>
    <w:uiPriority w:val="0"/>
    <w:pPr>
      <w:jc w:val="left"/>
    </w:pPr>
  </w:style>
  <w:style w:type="paragraph" w:styleId="7">
    <w:name w:val="Body Text"/>
    <w:basedOn w:val="1"/>
    <w:qFormat/>
    <w:uiPriority w:val="0"/>
    <w:pPr>
      <w:spacing w:line="0" w:lineRule="atLeast"/>
    </w:pPr>
    <w:rPr>
      <w:sz w:val="30"/>
    </w:rPr>
  </w:style>
  <w:style w:type="paragraph" w:styleId="8">
    <w:name w:val="Body Text Indent"/>
    <w:basedOn w:val="1"/>
    <w:next w:val="9"/>
    <w:qFormat/>
    <w:uiPriority w:val="99"/>
    <w:pPr>
      <w:spacing w:after="120"/>
      <w:ind w:left="420" w:leftChars="200"/>
    </w:pPr>
    <w:rPr>
      <w:rFonts w:cs="Times New Roman"/>
      <w:kern w:val="0"/>
      <w:sz w:val="20"/>
    </w:rPr>
  </w:style>
  <w:style w:type="paragraph" w:styleId="9">
    <w:name w:val="Body Text First Indent 2"/>
    <w:basedOn w:val="8"/>
    <w:qFormat/>
    <w:uiPriority w:val="0"/>
    <w:pPr>
      <w:ind w:firstLine="420"/>
    </w:pPr>
  </w:style>
  <w:style w:type="paragraph" w:styleId="10">
    <w:name w:val="Plain Text"/>
    <w:basedOn w:val="1"/>
    <w:next w:val="1"/>
    <w:qFormat/>
    <w:uiPriority w:val="99"/>
    <w:pPr>
      <w:spacing w:line="324" w:lineRule="auto"/>
    </w:pPr>
    <w:rPr>
      <w:rFonts w:ascii="宋体" w:hAnsi="Courier New"/>
    </w:rPr>
  </w:style>
  <w:style w:type="paragraph" w:styleId="11">
    <w:name w:val="footer"/>
    <w:basedOn w:val="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toc 2"/>
    <w:basedOn w:val="1"/>
    <w:next w:val="1"/>
    <w:qFormat/>
    <w:uiPriority w:val="0"/>
    <w:pPr>
      <w:ind w:left="420" w:leftChars="200"/>
    </w:pPr>
  </w:style>
  <w:style w:type="paragraph" w:styleId="15">
    <w:name w:val="Normal (Web)"/>
    <w:basedOn w:val="1"/>
    <w:qFormat/>
    <w:uiPriority w:val="0"/>
    <w:rPr>
      <w:rFonts w:ascii="Times New Roman" w:hAnsi="Times New Roman" w:eastAsia="宋体" w:cs="Times New Roman"/>
      <w:szCs w:val="24"/>
    </w:rPr>
  </w:style>
  <w:style w:type="paragraph" w:styleId="16">
    <w:name w:val="Body Text First Indent"/>
    <w:basedOn w:val="7"/>
    <w:qFormat/>
    <w:uiPriority w:val="0"/>
    <w:pPr>
      <w:spacing w:line="360" w:lineRule="auto"/>
      <w:ind w:firstLine="420"/>
    </w:pPr>
    <w:rPr>
      <w:rFonts w:ascii="宋体" w:hAnsi="宋体"/>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null3"/>
    <w:hidden/>
    <w:qFormat/>
    <w:uiPriority w:val="0"/>
    <w:rPr>
      <w:rFonts w:hint="eastAsia" w:asciiTheme="minorHAnsi" w:hAnsiTheme="minorHAnsi" w:eastAsiaTheme="minorEastAsia" w:cstheme="minorBidi"/>
      <w:lang w:val="en-US" w:eastAsia="zh-Hans"/>
    </w:rPr>
  </w:style>
  <w:style w:type="paragraph" w:customStyle="1" w:styleId="21">
    <w:name w:val="Table Text"/>
    <w:basedOn w:val="1"/>
    <w:semiHidden/>
    <w:qFormat/>
    <w:uiPriority w:val="0"/>
    <w:rPr>
      <w:rFonts w:ascii="宋体" w:hAnsi="宋体" w:eastAsia="宋体" w:cs="宋体"/>
      <w:sz w:val="20"/>
      <w:szCs w:val="20"/>
      <w:lang w:val="en-US" w:eastAsia="en-US" w:bidi="ar-SA"/>
    </w:rPr>
  </w:style>
  <w:style w:type="table" w:customStyle="1" w:styleId="22">
    <w:name w:val="Table Normal"/>
    <w:semiHidden/>
    <w:unhideWhenUsed/>
    <w:qFormat/>
    <w:uiPriority w:val="0"/>
    <w:tblPr>
      <w:tblCellMar>
        <w:top w:w="0" w:type="dxa"/>
        <w:left w:w="0" w:type="dxa"/>
        <w:bottom w:w="0" w:type="dxa"/>
        <w:right w:w="0" w:type="dxa"/>
      </w:tblCellMar>
    </w:tblPr>
  </w:style>
  <w:style w:type="paragraph" w:customStyle="1" w:styleId="23">
    <w:name w:val="Default"/>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24">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25">
    <w:name w:val="列出段落1"/>
    <w:basedOn w:val="1"/>
    <w:qFormat/>
    <w:uiPriority w:val="0"/>
    <w:pPr>
      <w:ind w:firstLine="420" w:firstLineChars="200"/>
    </w:pPr>
    <w:rPr>
      <w:rFonts w:ascii="Times New Roman" w:hAnsi="Times New Roman"/>
      <w:sz w:val="21"/>
      <w:szCs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17776</Words>
  <Characters>19458</Characters>
  <Lines>0</Lines>
  <Paragraphs>0</Paragraphs>
  <TotalTime>81</TotalTime>
  <ScaleCrop>false</ScaleCrop>
  <LinksUpToDate>false</LinksUpToDate>
  <CharactersWithSpaces>20884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2026-05-12T07:10:00Z</dcterms:created>
  <dc:creator>晶.</dc:creator>
  <cp:lastModifiedBy>win</cp:lastModifiedBy>
  <cp:lastPrinted>2026-05-20T08:44:00Z</cp:lastPrinted>
  <dcterms:modified xsi:type="dcterms:W3CDTF">2026-06-24T02:54:23Z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F5C1C90EAF7C481AA8860546072B0ED7_13</vt:lpwstr>
  </property>
  <property fmtid="{D5CDD505-2E9C-101B-9397-08002B2CF9AE}" pid="4" name="KSOTemplateDocerSaveRecord">
    <vt:lpwstr>eyJoZGlkIjoiZjFkOWI0YjhhNDBjOTAyZGZlZDZhM2Q3MDMwMTdjYTYiLCJ1c2VySWQiOiI0MzUwNzIzOTMifQ==</vt:lpwstr>
  </property>
</Properties>
</file>