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F5556">
      <w:pPr>
        <w:pStyle w:val="6"/>
        <w:jc w:val="center"/>
        <w:outlineLvl w:val="2"/>
        <w:rPr>
          <w:rFonts w:hint="default" w:ascii="仿宋_GB2312" w:hAnsi="仿宋_GB2312" w:eastAsia="仿宋_GB2312" w:cs="仿宋_GB2312"/>
          <w:b/>
          <w:sz w:val="28"/>
        </w:rPr>
      </w:pPr>
      <w:r>
        <w:rPr>
          <w:rFonts w:ascii="仿宋_GB2312" w:hAnsi="仿宋_GB2312" w:eastAsia="仿宋_GB2312" w:cs="仿宋_GB2312"/>
          <w:b/>
          <w:sz w:val="28"/>
        </w:rPr>
        <w:t>开标一览表</w:t>
      </w:r>
    </w:p>
    <w:p w14:paraId="5517E3FA">
      <w:pPr>
        <w:pStyle w:val="3"/>
        <w:ind w:firstLine="0" w:firstLineChars="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</w:t>
      </w:r>
      <w:r>
        <w:rPr>
          <w:rFonts w:hint="eastAsia" w:ascii="仿宋" w:hAnsi="仿宋" w:eastAsia="仿宋" w:cs="仿宋"/>
          <w:sz w:val="24"/>
        </w:rPr>
        <w:t>：{请填写采购项目名称}</w:t>
      </w:r>
    </w:p>
    <w:p w14:paraId="42D5E535">
      <w:pPr>
        <w:pStyle w:val="3"/>
        <w:ind w:firstLine="0" w:firstLineChars="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</w:t>
      </w:r>
      <w:r>
        <w:rPr>
          <w:rFonts w:hint="eastAsia" w:ascii="仿宋" w:hAnsi="仿宋" w:eastAsia="仿宋" w:cs="仿宋"/>
          <w:sz w:val="24"/>
        </w:rPr>
        <w:t>：{请填写采购项目编号}</w:t>
      </w:r>
    </w:p>
    <w:tbl>
      <w:tblPr>
        <w:tblStyle w:val="4"/>
        <w:tblpPr w:leftFromText="180" w:rightFromText="180" w:vertAnchor="text" w:horzAnchor="page" w:tblpXSpec="center" w:tblpY="6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1667"/>
        <w:gridCol w:w="1601"/>
        <w:gridCol w:w="1609"/>
        <w:gridCol w:w="1608"/>
      </w:tblGrid>
      <w:tr w14:paraId="2BF74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192" w:type="pct"/>
            <w:tcBorders>
              <w:tl2br w:val="single" w:color="auto" w:sz="4" w:space="0"/>
            </w:tcBorders>
            <w:vAlign w:val="center"/>
          </w:tcPr>
          <w:p w14:paraId="25444902">
            <w:pPr>
              <w:kinsoku w:val="0"/>
              <w:jc w:val="righ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报价内容</w:t>
            </w:r>
          </w:p>
          <w:p w14:paraId="0A002F13">
            <w:pPr>
              <w:kinsoku w:val="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投标内容</w:t>
            </w:r>
          </w:p>
        </w:tc>
        <w:tc>
          <w:tcPr>
            <w:tcW w:w="979" w:type="pct"/>
            <w:vAlign w:val="center"/>
          </w:tcPr>
          <w:p w14:paraId="270A553F">
            <w:pPr>
              <w:kinsoku w:val="0"/>
              <w:spacing w:line="48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单价合计（元）</w:t>
            </w:r>
          </w:p>
        </w:tc>
        <w:tc>
          <w:tcPr>
            <w:tcW w:w="940" w:type="pct"/>
            <w:vAlign w:val="center"/>
          </w:tcPr>
          <w:p w14:paraId="348EF93D">
            <w:pPr>
              <w:kinsoku w:val="0"/>
              <w:spacing w:line="48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供货期</w:t>
            </w:r>
          </w:p>
        </w:tc>
        <w:tc>
          <w:tcPr>
            <w:tcW w:w="945" w:type="pct"/>
            <w:vAlign w:val="center"/>
          </w:tcPr>
          <w:p w14:paraId="017F9DF4">
            <w:pPr>
              <w:kinsoku w:val="0"/>
              <w:spacing w:line="48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交货期</w:t>
            </w:r>
          </w:p>
        </w:tc>
        <w:tc>
          <w:tcPr>
            <w:tcW w:w="942" w:type="pct"/>
            <w:vAlign w:val="center"/>
          </w:tcPr>
          <w:p w14:paraId="12DF65B7">
            <w:pPr>
              <w:kinsoku w:val="0"/>
              <w:spacing w:line="480" w:lineRule="auto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质保期</w:t>
            </w:r>
          </w:p>
        </w:tc>
      </w:tr>
      <w:tr w14:paraId="33395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1192" w:type="pct"/>
            <w:vAlign w:val="center"/>
          </w:tcPr>
          <w:p w14:paraId="7EF6834A">
            <w:pPr>
              <w:keepNext/>
              <w:keepLines/>
              <w:jc w:val="center"/>
              <w:outlineLvl w:val="0"/>
              <w:rPr>
                <w:rFonts w:ascii="仿宋" w:hAnsi="仿宋" w:eastAsia="仿宋" w:cs="仿宋"/>
                <w:b/>
                <w:kern w:val="44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购置劳保用品</w:t>
            </w:r>
          </w:p>
        </w:tc>
        <w:tc>
          <w:tcPr>
            <w:tcW w:w="979" w:type="pct"/>
            <w:vAlign w:val="center"/>
          </w:tcPr>
          <w:p w14:paraId="31893913">
            <w:pPr>
              <w:kinsoku w:val="0"/>
              <w:spacing w:line="480" w:lineRule="auto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0" w:type="pct"/>
            <w:vAlign w:val="center"/>
          </w:tcPr>
          <w:p w14:paraId="64A8CAB8">
            <w:pPr>
              <w:kinsoku w:val="0"/>
              <w:spacing w:line="480" w:lineRule="auto"/>
              <w:ind w:firstLine="440" w:firstLineChars="200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24257246">
            <w:pPr>
              <w:kinsoku w:val="0"/>
              <w:spacing w:line="480" w:lineRule="auto"/>
              <w:ind w:firstLine="440" w:firstLineChars="200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2" w:type="pct"/>
            <w:vAlign w:val="center"/>
          </w:tcPr>
          <w:p w14:paraId="3686BA32">
            <w:pPr>
              <w:kinsoku w:val="0"/>
              <w:spacing w:line="480" w:lineRule="auto"/>
              <w:ind w:firstLine="440" w:firstLineChars="200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06BBE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5000" w:type="pct"/>
            <w:gridSpan w:val="5"/>
            <w:vAlign w:val="center"/>
          </w:tcPr>
          <w:p w14:paraId="5361B037">
            <w:pPr>
              <w:kinsoku w:val="0"/>
              <w:spacing w:line="480" w:lineRule="auto"/>
              <w:ind w:firstLine="440" w:firstLineChars="200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单价合计：人民币（大写）</w:t>
            </w:r>
            <w:r>
              <w:rPr>
                <w:rFonts w:hint="eastAsia" w:ascii="仿宋" w:hAnsi="仿宋" w:eastAsia="仿宋" w:cs="仿宋"/>
                <w:sz w:val="22"/>
                <w:szCs w:val="22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（小写）</w:t>
            </w:r>
            <w:r>
              <w:rPr>
                <w:rFonts w:hint="eastAsia" w:ascii="仿宋" w:hAnsi="仿宋" w:eastAsia="仿宋" w:cs="仿宋"/>
                <w:sz w:val="22"/>
                <w:szCs w:val="22"/>
                <w:u w:val="single"/>
              </w:rPr>
              <w:t>¥              元</w:t>
            </w:r>
          </w:p>
        </w:tc>
      </w:tr>
      <w:tr w14:paraId="4D9C9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000" w:type="pct"/>
            <w:gridSpan w:val="5"/>
            <w:vAlign w:val="center"/>
          </w:tcPr>
          <w:p w14:paraId="05321457">
            <w:pPr>
              <w:kinsoku w:val="0"/>
              <w:spacing w:line="360" w:lineRule="auto"/>
              <w:ind w:firstLine="440" w:firstLineChars="200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备注：</w:t>
            </w:r>
          </w:p>
          <w:p w14:paraId="748113E4">
            <w:pPr>
              <w:numPr>
                <w:ilvl w:val="0"/>
                <w:numId w:val="1"/>
              </w:numPr>
              <w:kinsoku w:val="0"/>
              <w:spacing w:line="360" w:lineRule="auto"/>
              <w:ind w:firstLine="440" w:firstLineChars="200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表内报价内容以元为单位，精确到小数点后两位。</w:t>
            </w:r>
          </w:p>
          <w:p w14:paraId="06A8FEDB">
            <w:pPr>
              <w:numPr>
                <w:ilvl w:val="0"/>
                <w:numId w:val="1"/>
              </w:numPr>
              <w:kinsoku w:val="0"/>
              <w:spacing w:line="360" w:lineRule="auto"/>
              <w:ind w:firstLine="442" w:firstLineChars="200"/>
              <w:jc w:val="left"/>
              <w:rPr>
                <w:rFonts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本项目报价方式为固定单价。</w:t>
            </w:r>
          </w:p>
          <w:p w14:paraId="56CBF10A">
            <w:pPr>
              <w:numPr>
                <w:ilvl w:val="0"/>
                <w:numId w:val="1"/>
              </w:numPr>
              <w:kinsoku w:val="0"/>
              <w:spacing w:line="360" w:lineRule="auto"/>
              <w:ind w:firstLine="442" w:firstLineChars="200"/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开标一览表及标的清单的报价应与分项报价表中的单价合计一致。</w:t>
            </w:r>
          </w:p>
        </w:tc>
      </w:tr>
    </w:tbl>
    <w:p w14:paraId="657065D7">
      <w:pPr>
        <w:rPr>
          <w:rFonts w:ascii="Calibri" w:hAnsi="Calibri" w:eastAsia="宋体" w:cs="Times New Roman"/>
          <w:sz w:val="24"/>
        </w:rPr>
      </w:pPr>
    </w:p>
    <w:p w14:paraId="70227439">
      <w:pPr>
        <w:rPr>
          <w:rFonts w:ascii="Calibri" w:hAnsi="Calibri" w:eastAsia="宋体" w:cs="Times New Roman"/>
          <w:sz w:val="24"/>
        </w:rPr>
      </w:pPr>
    </w:p>
    <w:p w14:paraId="49834E1C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</w:p>
    <w:p w14:paraId="1668BDA9">
      <w:pPr>
        <w:rPr>
          <w:rFonts w:ascii="仿宋" w:hAnsi="仿宋" w:eastAsia="仿宋" w:cs="仿宋"/>
          <w:sz w:val="24"/>
        </w:rPr>
      </w:pPr>
    </w:p>
    <w:p w14:paraId="41F514E2">
      <w:pPr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</w:t>
      </w:r>
    </w:p>
    <w:p w14:paraId="299DD1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96DD3A"/>
    <w:multiLevelType w:val="singleLevel"/>
    <w:tmpl w:val="2F96DD3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7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3">
    <w:name w:val="Body Text First Indent 2"/>
    <w:basedOn w:val="2"/>
    <w:qFormat/>
    <w:uiPriority w:val="0"/>
    <w:pPr>
      <w:ind w:firstLine="42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2026-06-17T14:56:10Z</dcterms:created>
  <dc:creator>Administrator</dc:creator>
  <cp:lastModifiedBy>晓幸运^_^</cp:lastModifiedBy>
  <dcterms:modified xsi:type="dcterms:W3CDTF">2026-06-17T14:56:15Z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eyJoZGlkIjoiZDU0NmEyMWRlMGEzNTZiZDkzN2MzZDlhODQ0OTQyMTUiLCJ1c2VySWQiOiI1Nzg0OTIyNTEifQ==</vt:lpwstr>
  </property>
  <property fmtid="{D5CDD505-2E9C-101B-9397-08002B2CF9AE}" pid="4" name="ICV">
    <vt:lpwstr>09672E988F2447E682EC69B9F38ADC4F_12</vt:lpwstr>
  </property>
</Properties>
</file>