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F8528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24" w:lineRule="auto"/>
        <w:ind w:left="0" w:firstLine="0"/>
        <w:jc w:val="center"/>
        <w:textAlignment w:val="auto"/>
        <w:rPr>
          <w:rFonts w:hint="eastAsia" w:ascii="宋体" w:hAnsi="宋体" w:eastAsia="宋体" w:cs="宋体"/>
          <w:b/>
          <w:bCs/>
          <w:i w:val="0"/>
          <w:iCs w:val="0"/>
          <w:caps w:val="0"/>
          <w:color w:val="0A82E5"/>
          <w:spacing w:val="0"/>
          <w:sz w:val="36"/>
          <w:szCs w:val="36"/>
        </w:rPr>
      </w:pPr>
      <w:r>
        <w:rPr>
          <w:rFonts w:hint="eastAsia" w:ascii="宋体" w:hAnsi="宋体" w:eastAsia="宋体" w:cs="宋体"/>
          <w:b/>
          <w:bCs/>
          <w:i w:val="0"/>
          <w:iCs w:val="0"/>
          <w:caps w:val="0"/>
          <w:color w:val="0A82E5"/>
          <w:spacing w:val="0"/>
          <w:kern w:val="0"/>
          <w:sz w:val="36"/>
          <w:szCs w:val="36"/>
          <w:bdr w:val="none" w:color="auto" w:sz="0" w:space="0"/>
          <w:shd w:val="clear" w:fill="FFFFFF"/>
          <w:lang w:val="en-US" w:eastAsia="zh-CN" w:bidi="ar"/>
        </w:rPr>
        <w:t>西安市未央区住房和城市建设局草滩四路城市断头路打通工程(涉铁段)施工图设计竞争性磋商公告</w:t>
      </w:r>
    </w:p>
    <w:p w14:paraId="5E19CDF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项目概况</w:t>
      </w:r>
    </w:p>
    <w:p w14:paraId="7127FD5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西安市未央区住房和城市建设局草滩四路城市断头路打通工程(涉铁段)施工图设计的潜在供应商应在陕西省政府采购综合管理平台项目电子化交易系统（以下简称“项目电子化交易系统”）获取采购文件，并于</w:t>
      </w:r>
      <w:r>
        <w:rPr>
          <w:rFonts w:hint="eastAsia" w:ascii="宋体" w:hAnsi="宋体" w:eastAsia="宋体" w:cs="宋体"/>
          <w:i w:val="0"/>
          <w:iCs w:val="0"/>
          <w:caps w:val="0"/>
          <w:color w:val="0A82E5"/>
          <w:spacing w:val="0"/>
          <w:sz w:val="21"/>
          <w:szCs w:val="21"/>
          <w:bdr w:val="none" w:color="auto" w:sz="0" w:space="0"/>
          <w:shd w:val="clear" w:fill="FFFFFF"/>
        </w:rPr>
        <w:t>2026年08月2</w:t>
      </w:r>
      <w:r>
        <w:rPr>
          <w:rFonts w:hint="eastAsia" w:ascii="宋体" w:hAnsi="宋体" w:eastAsia="宋体" w:cs="宋体"/>
          <w:i w:val="0"/>
          <w:iCs w:val="0"/>
          <w:caps w:val="0"/>
          <w:color w:val="0A82E5"/>
          <w:spacing w:val="0"/>
          <w:sz w:val="21"/>
          <w:szCs w:val="21"/>
          <w:bdr w:val="none" w:color="auto" w:sz="0" w:space="0"/>
          <w:shd w:val="clear" w:fill="FFFFFF"/>
          <w:lang w:val="en-US" w:eastAsia="zh-CN"/>
        </w:rPr>
        <w:t>6</w:t>
      </w:r>
      <w:r>
        <w:rPr>
          <w:rFonts w:hint="eastAsia" w:ascii="宋体" w:hAnsi="宋体" w:eastAsia="宋体" w:cs="宋体"/>
          <w:i w:val="0"/>
          <w:iCs w:val="0"/>
          <w:caps w:val="0"/>
          <w:color w:val="0A82E5"/>
          <w:spacing w:val="0"/>
          <w:sz w:val="21"/>
          <w:szCs w:val="21"/>
          <w:bdr w:val="none" w:color="auto" w:sz="0" w:space="0"/>
          <w:shd w:val="clear" w:fill="FFFFFF"/>
        </w:rPr>
        <w:t>日09时00分</w:t>
      </w:r>
      <w:r>
        <w:rPr>
          <w:rFonts w:hint="eastAsia" w:ascii="宋体" w:hAnsi="宋体" w:eastAsia="宋体" w:cs="宋体"/>
          <w:i w:val="0"/>
          <w:iCs w:val="0"/>
          <w:caps w:val="0"/>
          <w:color w:val="333333"/>
          <w:spacing w:val="0"/>
          <w:sz w:val="21"/>
          <w:szCs w:val="21"/>
          <w:bdr w:val="none" w:color="auto" w:sz="0" w:space="0"/>
          <w:shd w:val="clear" w:fill="FFFFFF"/>
        </w:rPr>
        <w:t>北京时间）前提交响应文件。</w:t>
      </w:r>
    </w:p>
    <w:p w14:paraId="1D8106F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一、项目基本情况</w:t>
      </w:r>
    </w:p>
    <w:p w14:paraId="68F3FFC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项目编号：SXLX26-01-082Z(F)</w:t>
      </w:r>
    </w:p>
    <w:p w14:paraId="28DCFA2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项目名称：西安市未央区住房和城市建设局草滩四路城市断头路打通工程(涉铁段)施工图设计</w:t>
      </w:r>
    </w:p>
    <w:p w14:paraId="21C44CF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采购方式：竞争性磋商</w:t>
      </w:r>
    </w:p>
    <w:p w14:paraId="0A9C3F1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预算金额：419,600.00元</w:t>
      </w:r>
    </w:p>
    <w:p w14:paraId="233217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采购需求：详见采购需求附件</w:t>
      </w:r>
    </w:p>
    <w:p w14:paraId="41E1230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合同履行期限：采购包1：自合同签订生效之日起30日历天</w:t>
      </w:r>
    </w:p>
    <w:p w14:paraId="088D9D1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本项目是否接受联合体投标：</w:t>
      </w:r>
    </w:p>
    <w:p w14:paraId="7DF3EB2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96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采购包1：不接受联合体投标</w:t>
      </w:r>
    </w:p>
    <w:p w14:paraId="39558C3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二、申请人的资格要求：</w:t>
      </w:r>
    </w:p>
    <w:p w14:paraId="5CB5EB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1.满足《中华人民共和国政府采购法》第二十二条规定;</w:t>
      </w:r>
    </w:p>
    <w:p w14:paraId="49CB59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2.落实政府采购政策需满足的资格要求：无。</w:t>
      </w:r>
    </w:p>
    <w:p w14:paraId="13E70B1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3.本项目的特定资格要求：合同包1(草滩四路城市断头路打通工程(涉铁段)施工图设计)特定资格要求如下:(1)供应商具备工程设计综合资质甲级或工程设计铁道行业甲(I)级及以上资质。 (根据“资格证明文件”中提供的要求和说明，提供符合条件的证明材料)</w:t>
      </w:r>
    </w:p>
    <w:p w14:paraId="33B2A9B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(2)供应商拟派项目负责人须具备注册土木工程师(道路工程)执业资格(在本单位注册)或道路、桥梁相关专业高级工程师。 (根据“资格证明文件”中提供的要求和说明，提供符合条件的证明材料)</w:t>
      </w:r>
    </w:p>
    <w:p w14:paraId="62EEAD5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供应商的基本信息及拟派项目负责人的基本信息在“陕西省住房和城乡建设厅”（http://js.shaanxi.gov.cn/）或“陕西政务服务网”(https://zwfw.shaanxi.gov.cn/sx/public/index)官网可查询且无不良行为记录，并在各级建设诚信信息平台未被列为投标受限制的行为人或被列为严重违法失信企业名单(提供承诺)。 (根据“资格证明文件”中提供的要求和说明，提供符合条件的证明材料)</w:t>
      </w:r>
    </w:p>
    <w:p w14:paraId="14268D5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三、获取采购文件</w:t>
      </w:r>
    </w:p>
    <w:p w14:paraId="7124DFC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bookmarkStart w:id="0" w:name="_GoBack"/>
      <w:r>
        <w:rPr>
          <w:rFonts w:hint="eastAsia" w:ascii="宋体" w:hAnsi="宋体" w:eastAsia="宋体" w:cs="宋体"/>
          <w:i w:val="0"/>
          <w:iCs w:val="0"/>
          <w:caps w:val="0"/>
          <w:color w:val="0A82E5"/>
          <w:spacing w:val="0"/>
          <w:sz w:val="21"/>
          <w:szCs w:val="21"/>
          <w:bdr w:val="none" w:color="auto" w:sz="0" w:space="0"/>
          <w:shd w:val="clear" w:fill="FFFFFF"/>
        </w:rPr>
        <w:t>2026年08月14日至2026年08月20日</w:t>
      </w:r>
      <w:bookmarkEnd w:id="0"/>
      <w:r>
        <w:rPr>
          <w:rFonts w:hint="eastAsia" w:ascii="宋体" w:hAnsi="宋体" w:eastAsia="宋体" w:cs="宋体"/>
          <w:i w:val="0"/>
          <w:iCs w:val="0"/>
          <w:caps w:val="0"/>
          <w:color w:val="0A82E5"/>
          <w:spacing w:val="0"/>
          <w:sz w:val="21"/>
          <w:szCs w:val="21"/>
          <w:bdr w:val="none" w:color="auto" w:sz="0" w:space="0"/>
          <w:shd w:val="clear" w:fill="FFFFFF"/>
        </w:rPr>
        <w:t>，每天上午00:00:00至12:00:00，下午12:00:00至23:59:59（北京时间）</w:t>
      </w:r>
    </w:p>
    <w:p w14:paraId="43763C8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途径：</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79EA731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方式：</w:t>
      </w:r>
      <w:r>
        <w:rPr>
          <w:rFonts w:hint="eastAsia" w:ascii="宋体" w:hAnsi="宋体" w:eastAsia="宋体" w:cs="宋体"/>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7D8C763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售价：</w:t>
      </w:r>
      <w:r>
        <w:rPr>
          <w:rFonts w:hint="eastAsia" w:ascii="宋体" w:hAnsi="宋体" w:eastAsia="宋体" w:cs="宋体"/>
          <w:i w:val="0"/>
          <w:iCs w:val="0"/>
          <w:caps w:val="0"/>
          <w:color w:val="0A82E5"/>
          <w:spacing w:val="0"/>
          <w:sz w:val="21"/>
          <w:szCs w:val="21"/>
          <w:bdr w:val="none" w:color="auto" w:sz="0" w:space="0"/>
          <w:shd w:val="clear" w:fill="FFFFFF"/>
        </w:rPr>
        <w:t>0元</w:t>
      </w:r>
    </w:p>
    <w:p w14:paraId="199FFDE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四、响应文件提交</w:t>
      </w:r>
    </w:p>
    <w:p w14:paraId="3DD174E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截止时间：</w:t>
      </w:r>
      <w:r>
        <w:rPr>
          <w:rFonts w:hint="eastAsia" w:ascii="宋体" w:hAnsi="宋体" w:eastAsia="宋体" w:cs="宋体"/>
          <w:i w:val="0"/>
          <w:iCs w:val="0"/>
          <w:caps w:val="0"/>
          <w:color w:val="0A82E5"/>
          <w:spacing w:val="0"/>
          <w:sz w:val="21"/>
          <w:szCs w:val="21"/>
          <w:bdr w:val="none" w:color="auto" w:sz="0" w:space="0"/>
          <w:shd w:val="clear" w:fill="FFFFFF"/>
        </w:rPr>
        <w:t>2026年08月2</w:t>
      </w:r>
      <w:r>
        <w:rPr>
          <w:rFonts w:hint="eastAsia" w:ascii="宋体" w:hAnsi="宋体" w:eastAsia="宋体" w:cs="宋体"/>
          <w:i w:val="0"/>
          <w:iCs w:val="0"/>
          <w:caps w:val="0"/>
          <w:color w:val="0A82E5"/>
          <w:spacing w:val="0"/>
          <w:sz w:val="21"/>
          <w:szCs w:val="21"/>
          <w:bdr w:val="none" w:color="auto" w:sz="0" w:space="0"/>
          <w:shd w:val="clear" w:fill="FFFFFF"/>
          <w:lang w:val="en-US" w:eastAsia="zh-CN"/>
        </w:rPr>
        <w:t>6</w:t>
      </w:r>
      <w:r>
        <w:rPr>
          <w:rFonts w:hint="eastAsia" w:ascii="宋体" w:hAnsi="宋体" w:eastAsia="宋体" w:cs="宋体"/>
          <w:i w:val="0"/>
          <w:iCs w:val="0"/>
          <w:caps w:val="0"/>
          <w:color w:val="0A82E5"/>
          <w:spacing w:val="0"/>
          <w:sz w:val="21"/>
          <w:szCs w:val="21"/>
          <w:bdr w:val="none" w:color="auto" w:sz="0" w:space="0"/>
          <w:shd w:val="clear" w:fill="FFFFFF"/>
        </w:rPr>
        <w:t>日 09时00分00秒</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4B81F69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455FBF1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五、开启</w:t>
      </w:r>
    </w:p>
    <w:p w14:paraId="6FC3713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2026年08月2</w:t>
      </w:r>
      <w:r>
        <w:rPr>
          <w:rFonts w:hint="eastAsia" w:ascii="宋体" w:hAnsi="宋体" w:eastAsia="宋体" w:cs="宋体"/>
          <w:i w:val="0"/>
          <w:iCs w:val="0"/>
          <w:caps w:val="0"/>
          <w:color w:val="0A82E5"/>
          <w:spacing w:val="0"/>
          <w:sz w:val="21"/>
          <w:szCs w:val="21"/>
          <w:bdr w:val="none" w:color="auto" w:sz="0" w:space="0"/>
          <w:shd w:val="clear" w:fill="FFFFFF"/>
          <w:lang w:val="en-US" w:eastAsia="zh-CN"/>
        </w:rPr>
        <w:t>6</w:t>
      </w:r>
      <w:r>
        <w:rPr>
          <w:rFonts w:hint="eastAsia" w:ascii="宋体" w:hAnsi="宋体" w:eastAsia="宋体" w:cs="宋体"/>
          <w:i w:val="0"/>
          <w:iCs w:val="0"/>
          <w:caps w:val="0"/>
          <w:color w:val="0A82E5"/>
          <w:spacing w:val="0"/>
          <w:sz w:val="21"/>
          <w:szCs w:val="21"/>
          <w:bdr w:val="none" w:color="auto" w:sz="0" w:space="0"/>
          <w:shd w:val="clear" w:fill="FFFFFF"/>
        </w:rPr>
        <w:t>日 09时00分00秒</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7D83B62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29FF751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六、公告期限</w:t>
      </w:r>
    </w:p>
    <w:p w14:paraId="2F58A92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自本公告发布之日起</w:t>
      </w:r>
      <w:r>
        <w:rPr>
          <w:rFonts w:hint="eastAsia" w:ascii="宋体" w:hAnsi="宋体" w:eastAsia="宋体" w:cs="宋体"/>
          <w:i w:val="0"/>
          <w:iCs w:val="0"/>
          <w:caps w:val="0"/>
          <w:color w:val="0A82E5"/>
          <w:spacing w:val="0"/>
          <w:sz w:val="21"/>
          <w:szCs w:val="21"/>
          <w:bdr w:val="none" w:color="auto" w:sz="0" w:space="0"/>
          <w:shd w:val="clear" w:fill="FFFFFF"/>
        </w:rPr>
        <w:t>3</w:t>
      </w:r>
      <w:r>
        <w:rPr>
          <w:rFonts w:hint="eastAsia" w:ascii="宋体" w:hAnsi="宋体" w:eastAsia="宋体" w:cs="宋体"/>
          <w:i w:val="0"/>
          <w:iCs w:val="0"/>
          <w:caps w:val="0"/>
          <w:color w:val="333333"/>
          <w:spacing w:val="0"/>
          <w:sz w:val="21"/>
          <w:szCs w:val="21"/>
          <w:bdr w:val="none" w:color="auto" w:sz="0" w:space="0"/>
          <w:shd w:val="clear" w:fill="FFFFFF"/>
        </w:rPr>
        <w:t>个工作日。</w:t>
      </w:r>
    </w:p>
    <w:p w14:paraId="2F47CE7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七、其他补充事宜</w:t>
      </w:r>
    </w:p>
    <w:p w14:paraId="7448F51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518583B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562ED2F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03D40F6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69F594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4A3DDF4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20968EE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115D393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（五）政府采购平台技术支持：</w:t>
      </w:r>
    </w:p>
    <w:p w14:paraId="3B95C1F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在线客服：通过陕西省政府采购网-在线客服进行咨询</w:t>
      </w:r>
    </w:p>
    <w:p w14:paraId="35008EB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技术服务电话：029-96702</w:t>
      </w:r>
    </w:p>
    <w:p w14:paraId="61A2E23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CA及签章服务：通过陕西省政府采购网-办事指南进行查询</w:t>
      </w:r>
    </w:p>
    <w:p w14:paraId="1E57D40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（六）限定资格条件说明：</w:t>
      </w:r>
    </w:p>
    <w:p w14:paraId="2824B7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（1）供应商不得被“信用中国”网站（https://www.creditchina.gov.cn/ ）列入重大税收违法失信主体及严重失信主体名单、“中国执行信息公开网”(http://zxgk.court.gov.cn/shixin/)列入失信被执行人、不得处于“中国政府采购网”(http://www.ccgp.gov.cn/)政府采购严重违法失信行为信息记录中的禁止参加政府采购活动期间。</w:t>
      </w:r>
    </w:p>
    <w:p w14:paraId="764E4D8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（2）单位负责人为同一人或者存在直接控股、管理关系的不同供应商，不得参加同一合同项下的采购活动；供应商未向本项目提供整体设计、规范编制或者项目管理、监理、检测、咨询服务。</w:t>
      </w:r>
    </w:p>
    <w:p w14:paraId="42DBC5A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（七）本项目需要落实的政府采购政策：</w:t>
      </w:r>
    </w:p>
    <w:p w14:paraId="232808C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中小企业发展政策：《政府采购促进中小企业发展管理办法》（财库〔2020〕46号）；《关于进一步加大政府采购支持中小企业力度的通知》（财库〔2022〕19号）；《财政部、司法部关于政府采购支持监狱企业发展有关问题的通知》（财库〔2014〕68号）；《关于促进残疾人就业政府采购政策的通知》（财库〔2017〕141号）；《陕西省中小企业政府采购信用融资办法》（陕财办采〔2018〕23号）。</w:t>
      </w:r>
    </w:p>
    <w:p w14:paraId="77E1041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绿色发展政策：《国务院办公厅关于建立政府强制采购节能产品制度的通知》（国办发〔2007〕51号）；《财政部、国家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商品包装政府采购需求标准（试行）》和《快递包装政府采购需求标准（试行）》（财办库〔2020〕123号）。</w:t>
      </w:r>
    </w:p>
    <w:p w14:paraId="733B323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支持本国产业政策：《国务院办公厅关于在政府采购中实施本国产品标准及相关政策的通知》（国办发〔2025〕34号）；《财政部、工业和信息化部关于贯彻落实国务院办公厅关于在政府采购中实施本国产品标准及相关政策的通知》的意见（财库〔2025〕30号）；《财政部关于印发〈进口产品管理办法〉的通知》（财库〔2007〕119号）；《财政部办公厅关于政府采购进口产品管理有关问题的通知》（财办库〔2008〕248号）。</w:t>
      </w:r>
    </w:p>
    <w:p w14:paraId="636CA4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（4）支持创新等政府采购政策。</w:t>
      </w:r>
    </w:p>
    <w:p w14:paraId="00734A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八）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15个工作日内向同级财政部门提起投诉。 根据《陕西省财政厅关于在全省开展电子化投诉工作有关事项的通知》（陕财办采函〔2022〕15 号），政府采购供应商可登录“陕西省政府采购综合管理平台”系统进行线上投诉。</w:t>
      </w:r>
    </w:p>
    <w:p w14:paraId="265EF43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八、对本次招标提出询问，请按以下方式联系。</w:t>
      </w:r>
    </w:p>
    <w:p w14:paraId="27F19DE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1.采购人信息</w:t>
      </w:r>
    </w:p>
    <w:p w14:paraId="1B7AD07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西安市未央区住房和城市建设局</w:t>
      </w:r>
    </w:p>
    <w:p w14:paraId="0E4FD6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西安市未央区永祥路9号</w:t>
      </w:r>
    </w:p>
    <w:p w14:paraId="04FF5CF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吴晓娜 029-86249090</w:t>
      </w:r>
    </w:p>
    <w:p w14:paraId="4B31266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2.采购代理机构信息</w:t>
      </w:r>
    </w:p>
    <w:p w14:paraId="5A1EB67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陕西隆信项目管理有限公司</w:t>
      </w:r>
    </w:p>
    <w:p w14:paraId="3C661C7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西安市雁塔区雁翔路111号赛格·中京坊6幢1单元2层</w:t>
      </w:r>
    </w:p>
    <w:p w14:paraId="01B80FE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029-88489979-8106</w:t>
      </w:r>
    </w:p>
    <w:p w14:paraId="4F32728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3.项目联系方式</w:t>
      </w:r>
    </w:p>
    <w:p w14:paraId="3B82153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项目联系人：</w:t>
      </w:r>
      <w:r>
        <w:rPr>
          <w:rFonts w:hint="eastAsia" w:ascii="宋体" w:hAnsi="宋体" w:eastAsia="宋体" w:cs="宋体"/>
          <w:i w:val="0"/>
          <w:iCs w:val="0"/>
          <w:caps w:val="0"/>
          <w:color w:val="0A82E5"/>
          <w:spacing w:val="0"/>
          <w:sz w:val="21"/>
          <w:szCs w:val="21"/>
          <w:bdr w:val="none" w:color="auto" w:sz="0" w:space="0"/>
          <w:shd w:val="clear" w:fill="FFFFFF"/>
        </w:rPr>
        <w:t>任甜、郑婧婧、杜航、李亚男、袁歆雨、刘晶</w:t>
      </w:r>
    </w:p>
    <w:p w14:paraId="206B843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24"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电话：</w:t>
      </w:r>
      <w:r>
        <w:rPr>
          <w:rFonts w:hint="eastAsia" w:ascii="宋体" w:hAnsi="宋体" w:eastAsia="宋体" w:cs="宋体"/>
          <w:i w:val="0"/>
          <w:iCs w:val="0"/>
          <w:caps w:val="0"/>
          <w:color w:val="0A82E5"/>
          <w:spacing w:val="0"/>
          <w:sz w:val="21"/>
          <w:szCs w:val="21"/>
          <w:bdr w:val="none" w:color="auto" w:sz="0" w:space="0"/>
          <w:shd w:val="clear" w:fill="FFFFFF"/>
        </w:rPr>
        <w:t>029-88489979-8106</w:t>
      </w:r>
    </w:p>
    <w:p w14:paraId="671E80EF">
      <w:pPr>
        <w:keepNext w:val="0"/>
        <w:keepLines w:val="0"/>
        <w:pageBreakBefore w:val="0"/>
        <w:kinsoku/>
        <w:overflowPunct/>
        <w:topLinePunct w:val="0"/>
        <w:autoSpaceDE/>
        <w:autoSpaceDN/>
        <w:bidi w:val="0"/>
        <w:adjustRightInd/>
        <w:snapToGrid/>
        <w:spacing w:line="324" w:lineRule="auto"/>
        <w:textAlignment w:val="auto"/>
        <w:rPr>
          <w:rFonts w:hint="eastAsia" w:ascii="宋体" w:hAnsi="宋体" w:eastAsia="宋体" w:cs="宋体"/>
        </w:rPr>
      </w:pPr>
    </w:p>
    <w:sectPr>
      <w:pgSz w:w="11906" w:h="16838"/>
      <w:pgMar w:top="1276" w:right="1616" w:bottom="1276" w:left="1616"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BD3F2B"/>
    <w:rsid w:val="1AC75EFD"/>
    <w:rsid w:val="35BD3F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paragraph" w:customStyle="1" w:styleId="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16</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2026-08-13T06:08:00Z</dcterms:created>
  <dc:creator>杜航</dc:creator>
  <cp:lastModifiedBy>杜航</cp:lastModifiedBy>
  <dcterms:modified xsi:type="dcterms:W3CDTF">2026-08-13T06:27:42Z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4157FA8637A04B0FB5C2E979886318F2_11</vt:lpwstr>
  </property>
  <property fmtid="{D5CDD505-2E9C-101B-9397-08002B2CF9AE}" pid="4" name="KSOTemplateDocerSaveRecord">
    <vt:lpwstr>eyJoZGlkIjoiNGVjNGI1ZWQxMDUyODY5ZDAxOTAyNjljNjE1NWUwNGQiLCJ1c2VySWQiOiIzMDgwODY2MDYifQ==</vt:lpwstr>
  </property>
</Properties>
</file>