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B777C">
      <w:pPr>
        <w:spacing w:before="320" w:line="218" w:lineRule="auto"/>
        <w:jc w:val="center"/>
        <w:outlineLvl w:val="0"/>
        <w:rPr>
          <w:rFonts w:ascii="宋体" w:hAnsi="宋体" w:eastAsia="宋体" w:cs="宋体"/>
          <w:b/>
          <w:bCs/>
          <w:spacing w:val="-5"/>
          <w:sz w:val="44"/>
          <w:szCs w:val="44"/>
        </w:rPr>
      </w:pPr>
      <w:r>
        <w:rPr>
          <w:rFonts w:ascii="宋体" w:hAnsi="宋体" w:eastAsia="宋体" w:cs="宋体"/>
          <w:b/>
          <w:bCs/>
          <w:spacing w:val="-5"/>
          <w:sz w:val="44"/>
          <w:szCs w:val="44"/>
        </w:rPr>
        <w:t>汉中市武乡林场2026年</w:t>
      </w:r>
    </w:p>
    <w:p w14:paraId="037DBE1D">
      <w:pPr>
        <w:spacing w:before="320" w:line="218" w:lineRule="auto"/>
        <w:jc w:val="center"/>
        <w:outlineLvl w:val="0"/>
        <w:rPr>
          <w:rFonts w:ascii="宋体" w:hAnsi="宋体" w:eastAsia="宋体" w:cs="宋体"/>
          <w:b/>
          <w:bCs/>
          <w:sz w:val="44"/>
          <w:szCs w:val="44"/>
        </w:rPr>
      </w:pPr>
      <w:r>
        <w:rPr>
          <w:rFonts w:ascii="宋体" w:hAnsi="宋体" w:eastAsia="宋体" w:cs="宋体"/>
          <w:b/>
          <w:bCs/>
          <w:spacing w:val="-31"/>
          <w:sz w:val="44"/>
          <w:szCs w:val="44"/>
        </w:rPr>
        <w:t>重点区域森林病虫害防治实施方案</w:t>
      </w:r>
    </w:p>
    <w:p w14:paraId="393963A0">
      <w:pPr>
        <w:spacing w:line="279" w:lineRule="auto"/>
        <w:rPr>
          <w:rFonts w:ascii="Arial"/>
          <w:b/>
          <w:bCs/>
          <w:sz w:val="21"/>
        </w:rPr>
      </w:pPr>
    </w:p>
    <w:p w14:paraId="4090D4A2">
      <w:pPr>
        <w:spacing w:line="279" w:lineRule="auto"/>
        <w:rPr>
          <w:rFonts w:ascii="Arial"/>
          <w:b/>
          <w:bCs/>
          <w:sz w:val="21"/>
        </w:rPr>
      </w:pPr>
    </w:p>
    <w:p w14:paraId="5C7AC447">
      <w:pPr>
        <w:spacing w:line="480" w:lineRule="auto"/>
        <w:rPr>
          <w:rFonts w:hint="eastAsia" w:ascii="宋体" w:hAnsi="宋体" w:eastAsia="宋体" w:cs="宋体"/>
          <w:b/>
          <w:bCs/>
        </w:rPr>
      </w:pPr>
      <w:r>
        <w:rPr>
          <w:rFonts w:hint="eastAsia" w:ascii="宋体" w:hAnsi="宋体" w:eastAsia="宋体" w:cs="宋体"/>
          <w:b/>
          <w:bCs/>
        </w:rPr>
        <w:t>一、 森林病虫害防治基本情况</w:t>
      </w:r>
      <w:bookmarkStart w:id="0" w:name="_GoBack"/>
      <w:bookmarkEnd w:id="0"/>
    </w:p>
    <w:p w14:paraId="09CBB27A">
      <w:pPr>
        <w:spacing w:line="480" w:lineRule="auto"/>
        <w:ind w:firstLine="632" w:firstLineChars="300"/>
        <w:rPr>
          <w:rFonts w:hint="eastAsia" w:ascii="宋体" w:hAnsi="宋体" w:eastAsia="宋体" w:cs="宋体"/>
          <w:b/>
          <w:bCs/>
        </w:rPr>
      </w:pPr>
      <w:r>
        <w:rPr>
          <w:rFonts w:hint="eastAsia" w:ascii="宋体" w:hAnsi="宋体" w:eastAsia="宋体" w:cs="宋体"/>
          <w:b/>
          <w:bCs/>
        </w:rPr>
        <w:t>武乡林场始建于1958年，森林经营面积7.5万亩，其中人工林以华山松、油松、马尾松“三松”为主，达4.5 万亩，目前多数松树进入近熟林阶段。</w:t>
      </w:r>
    </w:p>
    <w:p w14:paraId="7BAF83E0">
      <w:pPr>
        <w:spacing w:line="480" w:lineRule="auto"/>
        <w:ind w:firstLine="422" w:firstLineChars="200"/>
        <w:rPr>
          <w:rFonts w:hint="eastAsia" w:ascii="宋体" w:hAnsi="宋体" w:eastAsia="宋体" w:cs="宋体"/>
          <w:b/>
          <w:bCs/>
        </w:rPr>
      </w:pPr>
      <w:r>
        <w:rPr>
          <w:rFonts w:hint="eastAsia" w:ascii="宋体" w:hAnsi="宋体" w:eastAsia="宋体" w:cs="宋体"/>
          <w:b/>
          <w:bCs/>
        </w:rPr>
        <w:t>近年来，受全球气温升高及森林公园人员频繁活动影响，部分松树出现过熟后生理衰退现象，林区森林病虫害呈现多发、蔓延趋势。经技术人员对重点区域松林实地调查，发现部分病死、枯死木，初步判定由华山松大小蠹及松褐天牛侵害所致。</w:t>
      </w:r>
    </w:p>
    <w:p w14:paraId="4A2D469C">
      <w:pPr>
        <w:spacing w:line="480" w:lineRule="auto"/>
        <w:ind w:firstLine="422" w:firstLineChars="200"/>
        <w:rPr>
          <w:rFonts w:hint="eastAsia" w:ascii="宋体" w:hAnsi="宋体" w:eastAsia="宋体" w:cs="宋体"/>
          <w:b/>
          <w:bCs/>
        </w:rPr>
      </w:pPr>
      <w:r>
        <w:rPr>
          <w:rFonts w:hint="eastAsia" w:ascii="宋体" w:hAnsi="宋体" w:eastAsia="宋体" w:cs="宋体"/>
          <w:b/>
          <w:bCs/>
        </w:rPr>
        <w:t>为高效防控森林病虫害蔓延，除原计划处置范围外，扩增周边潜在风险林区，全面开展病枯木处置与健康树防护工作，确保森林资源健康有序增长。根据外业调查普查情况，本次森林病虫害防治重点区域为哑姑山营林区寺沟、哑姑山，石堰寺营林区王子山、练兵场及青泥河营林区对窝石等重点区域松林。</w:t>
      </w:r>
    </w:p>
    <w:p w14:paraId="478B9C7B">
      <w:pPr>
        <w:spacing w:line="480" w:lineRule="auto"/>
        <w:rPr>
          <w:rFonts w:hint="eastAsia" w:ascii="宋体" w:hAnsi="宋体" w:eastAsia="宋体" w:cs="宋体"/>
          <w:b/>
          <w:bCs/>
        </w:rPr>
      </w:pPr>
      <w:r>
        <w:rPr>
          <w:rFonts w:hint="eastAsia" w:ascii="宋体" w:hAnsi="宋体" w:eastAsia="宋体" w:cs="宋体"/>
          <w:b/>
          <w:bCs/>
        </w:rPr>
        <w:t>二、 方案编制依据</w:t>
      </w:r>
    </w:p>
    <w:p w14:paraId="37C89221">
      <w:pPr>
        <w:spacing w:line="480" w:lineRule="auto"/>
        <w:ind w:firstLine="422" w:firstLineChars="200"/>
        <w:rPr>
          <w:rFonts w:hint="eastAsia" w:ascii="宋体" w:hAnsi="宋体" w:eastAsia="宋体" w:cs="宋体"/>
          <w:b/>
          <w:bCs/>
        </w:rPr>
      </w:pPr>
      <w:r>
        <w:rPr>
          <w:rFonts w:hint="eastAsia" w:ascii="宋体" w:hAnsi="宋体" w:eastAsia="宋体" w:cs="宋体"/>
          <w:b/>
          <w:bCs/>
        </w:rPr>
        <w:t>1. 《陕西省林业有害生物防治检疫条例》</w:t>
      </w:r>
    </w:p>
    <w:p w14:paraId="7324F9B4">
      <w:pPr>
        <w:spacing w:line="480" w:lineRule="auto"/>
        <w:ind w:firstLine="422" w:firstLineChars="200"/>
        <w:rPr>
          <w:rFonts w:hint="eastAsia" w:ascii="宋体" w:hAnsi="宋体" w:eastAsia="宋体" w:cs="宋体"/>
          <w:b/>
          <w:bCs/>
        </w:rPr>
      </w:pPr>
      <w:r>
        <w:rPr>
          <w:rFonts w:hint="eastAsia" w:ascii="宋体" w:hAnsi="宋体" w:eastAsia="宋体" w:cs="宋体"/>
          <w:b/>
          <w:bCs/>
        </w:rPr>
        <w:t>2. 汉台区林业局关于下达2026年中央财政林业草原改革发展资金(林草有害生物防治补助)计划的通知(汉林发〔2025〕3号)</w:t>
      </w:r>
    </w:p>
    <w:p w14:paraId="5046CF7E">
      <w:pPr>
        <w:spacing w:line="480" w:lineRule="auto"/>
        <w:ind w:firstLine="422" w:firstLineChars="200"/>
        <w:rPr>
          <w:rFonts w:hint="eastAsia" w:ascii="宋体" w:hAnsi="宋体" w:eastAsia="宋体" w:cs="宋体"/>
          <w:b/>
          <w:bCs/>
        </w:rPr>
      </w:pPr>
      <w:r>
        <w:rPr>
          <w:rFonts w:hint="eastAsia" w:ascii="宋体" w:hAnsi="宋体" w:eastAsia="宋体" w:cs="宋体"/>
          <w:b/>
          <w:bCs/>
        </w:rPr>
        <w:t>3. 汉中市汉台区松材线虫病防控指挥部《关于进一步加强松材线虫病防控工作的通知》</w:t>
      </w:r>
    </w:p>
    <w:p w14:paraId="46CC470F">
      <w:pPr>
        <w:spacing w:line="480" w:lineRule="auto"/>
        <w:ind w:firstLine="422" w:firstLineChars="200"/>
        <w:rPr>
          <w:rFonts w:hint="eastAsia" w:ascii="宋体" w:hAnsi="宋体" w:eastAsia="宋体" w:cs="宋体"/>
          <w:b/>
          <w:bCs/>
        </w:rPr>
      </w:pPr>
      <w:r>
        <w:rPr>
          <w:rFonts w:hint="eastAsia" w:ascii="宋体" w:hAnsi="宋体" w:eastAsia="宋体" w:cs="宋体"/>
          <w:b/>
          <w:bCs/>
        </w:rPr>
        <w:t>4.国家林业和草原局新修订的《松材线虫病防治技术方案》</w:t>
      </w:r>
    </w:p>
    <w:p w14:paraId="5724F017">
      <w:pPr>
        <w:spacing w:line="480" w:lineRule="auto"/>
        <w:ind w:firstLine="422" w:firstLineChars="200"/>
        <w:rPr>
          <w:rFonts w:hint="eastAsia" w:ascii="宋体" w:hAnsi="宋体" w:eastAsia="宋体" w:cs="宋体"/>
          <w:b/>
          <w:bCs/>
        </w:rPr>
      </w:pPr>
      <w:r>
        <w:rPr>
          <w:rFonts w:hint="eastAsia" w:ascii="宋体" w:hAnsi="宋体" w:eastAsia="宋体" w:cs="宋体"/>
          <w:b/>
          <w:bCs/>
        </w:rPr>
        <w:t>5.《区秦保中心华山松大小蠹防治技术方案》</w:t>
      </w:r>
    </w:p>
    <w:p w14:paraId="79CA34C9">
      <w:pPr>
        <w:spacing w:line="480" w:lineRule="auto"/>
        <w:rPr>
          <w:rFonts w:hint="eastAsia" w:ascii="宋体" w:hAnsi="宋体" w:eastAsia="宋体" w:cs="宋体"/>
          <w:b/>
          <w:bCs/>
        </w:rPr>
      </w:pPr>
      <w:r>
        <w:rPr>
          <w:rFonts w:hint="eastAsia" w:ascii="宋体" w:hAnsi="宋体" w:eastAsia="宋体" w:cs="宋体"/>
          <w:b/>
          <w:bCs/>
        </w:rPr>
        <w:t>三、 防治措施</w:t>
      </w:r>
    </w:p>
    <w:p w14:paraId="730201BA">
      <w:pPr>
        <w:spacing w:line="480" w:lineRule="auto"/>
        <w:ind w:firstLine="422" w:firstLineChars="200"/>
        <w:rPr>
          <w:rFonts w:hint="eastAsia" w:ascii="宋体" w:hAnsi="宋体" w:eastAsia="宋体" w:cs="宋体"/>
          <w:b/>
          <w:bCs/>
        </w:rPr>
      </w:pPr>
      <w:r>
        <w:rPr>
          <w:rFonts w:hint="eastAsia" w:ascii="宋体" w:hAnsi="宋体" w:eastAsia="宋体" w:cs="宋体"/>
          <w:b/>
          <w:bCs/>
        </w:rPr>
        <w:t>(一)病枯木伐除与无害化处理：本次处治病、濒死、枯死木总计3000株。对所有目标树木实行全面伐除，伐桩高度严格控制在5厘米以内。伐除木连同枝丫全部运至指定区域集中焚烧销毁，杜绝虫源扩散。伐桩刻槽放置磷化铝片剂1 - 2 片，用塑料薄膜罩住后四周压土封严，防止药液挥发。</w:t>
      </w:r>
    </w:p>
    <w:p w14:paraId="412C3EA5">
      <w:pPr>
        <w:spacing w:line="480" w:lineRule="auto"/>
        <w:ind w:firstLine="422" w:firstLineChars="200"/>
        <w:rPr>
          <w:rFonts w:hint="eastAsia" w:ascii="宋体" w:hAnsi="宋体" w:eastAsia="宋体" w:cs="宋体"/>
          <w:b/>
          <w:bCs/>
        </w:rPr>
      </w:pPr>
      <w:r>
        <w:rPr>
          <w:rFonts w:hint="eastAsia" w:ascii="宋体" w:hAnsi="宋体" w:eastAsia="宋体" w:cs="宋体"/>
          <w:b/>
          <w:bCs/>
        </w:rPr>
        <w:t>(二)打孔插药瓶防治：覆盖林场所有重点松林片区。对区域内健康树、轻枯树及周边健康树全面开展打孔插药瓶防治，提升整体防护效果。</w:t>
      </w:r>
    </w:p>
    <w:p w14:paraId="56E8F758">
      <w:pPr>
        <w:spacing w:line="480" w:lineRule="auto"/>
        <w:ind w:firstLine="422" w:firstLineChars="200"/>
        <w:rPr>
          <w:rFonts w:hint="eastAsia" w:ascii="宋体" w:hAnsi="宋体" w:eastAsia="宋体" w:cs="宋体"/>
          <w:b/>
          <w:bCs/>
        </w:rPr>
      </w:pPr>
      <w:r>
        <w:rPr>
          <w:rFonts w:hint="eastAsia" w:ascii="宋体" w:hAnsi="宋体" w:eastAsia="宋体" w:cs="宋体"/>
          <w:b/>
          <w:bCs/>
        </w:rPr>
        <w:t>(三)定期开展森林病虫害监测和森林病虫害普查。</w:t>
      </w:r>
    </w:p>
    <w:p w14:paraId="7BBDC95F">
      <w:pPr>
        <w:spacing w:line="480" w:lineRule="auto"/>
        <w:rPr>
          <w:rFonts w:hint="eastAsia" w:ascii="宋体" w:hAnsi="宋体" w:eastAsia="宋体" w:cs="宋体"/>
          <w:b/>
          <w:bCs/>
        </w:rPr>
      </w:pPr>
      <w:r>
        <w:rPr>
          <w:rFonts w:hint="eastAsia" w:ascii="宋体" w:hAnsi="宋体" w:eastAsia="宋体" w:cs="宋体"/>
          <w:b/>
          <w:bCs/>
        </w:rPr>
        <w:t>四、 药品及施工费用预算</w:t>
      </w:r>
    </w:p>
    <w:p w14:paraId="5DA756B9">
      <w:pPr>
        <w:spacing w:line="480" w:lineRule="auto"/>
        <w:ind w:firstLine="422" w:firstLineChars="200"/>
        <w:rPr>
          <w:rFonts w:hint="eastAsia" w:ascii="宋体" w:hAnsi="宋体" w:eastAsia="宋体" w:cs="宋体"/>
          <w:b/>
          <w:bCs/>
        </w:rPr>
      </w:pPr>
      <w:r>
        <w:rPr>
          <w:rFonts w:hint="eastAsia" w:ascii="宋体" w:hAnsi="宋体" w:eastAsia="宋体" w:cs="宋体"/>
          <w:b/>
          <w:bCs/>
          <w:lang w:val="en-US" w:eastAsia="zh-CN"/>
        </w:rPr>
        <w:t>本项目采购预算：</w:t>
      </w:r>
      <w:r>
        <w:rPr>
          <w:rFonts w:hint="eastAsia" w:ascii="宋体" w:hAnsi="宋体" w:eastAsia="宋体" w:cs="宋体"/>
          <w:b/>
          <w:bCs/>
        </w:rPr>
        <w:t>550000元。</w:t>
      </w:r>
    </w:p>
    <w:p w14:paraId="427100F1">
      <w:pPr>
        <w:spacing w:line="480" w:lineRule="auto"/>
        <w:ind w:firstLine="422" w:firstLineChars="200"/>
        <w:rPr>
          <w:rFonts w:hint="eastAsia" w:ascii="宋体" w:hAnsi="宋体" w:eastAsia="宋体" w:cs="宋体"/>
          <w:b/>
          <w:bCs/>
        </w:rPr>
      </w:pPr>
      <w:r>
        <w:rPr>
          <w:rFonts w:hint="eastAsia" w:ascii="宋体" w:hAnsi="宋体" w:eastAsia="宋体" w:cs="宋体"/>
          <w:b/>
          <w:bCs/>
        </w:rPr>
        <w:t>具体</w:t>
      </w:r>
      <w:r>
        <w:rPr>
          <w:rFonts w:hint="eastAsia" w:ascii="宋体" w:hAnsi="宋体" w:eastAsia="宋体" w:cs="宋体"/>
          <w:b/>
          <w:bCs/>
          <w:lang w:val="en-US" w:eastAsia="zh-CN"/>
        </w:rPr>
        <w:t>数量</w:t>
      </w:r>
      <w:r>
        <w:rPr>
          <w:rFonts w:hint="eastAsia" w:ascii="宋体" w:hAnsi="宋体" w:eastAsia="宋体" w:cs="宋体"/>
          <w:b/>
          <w:bCs/>
        </w:rPr>
        <w:t>如下：</w:t>
      </w:r>
    </w:p>
    <w:p w14:paraId="4F8DB0A9">
      <w:pPr>
        <w:spacing w:line="480" w:lineRule="auto"/>
        <w:ind w:firstLine="422" w:firstLineChars="200"/>
        <w:rPr>
          <w:rFonts w:hint="eastAsia" w:ascii="宋体" w:hAnsi="宋体" w:eastAsia="宋体" w:cs="宋体"/>
          <w:b/>
          <w:bCs/>
        </w:rPr>
      </w:pPr>
      <w:r>
        <w:rPr>
          <w:rFonts w:hint="eastAsia" w:ascii="宋体" w:hAnsi="宋体" w:eastAsia="宋体" w:cs="宋体"/>
          <w:b/>
          <w:bCs/>
        </w:rPr>
        <w:t>1.病木处置费用：总计处置3000株病枯木。</w:t>
      </w:r>
    </w:p>
    <w:p w14:paraId="5BB38850">
      <w:pPr>
        <w:spacing w:line="480" w:lineRule="auto"/>
        <w:ind w:firstLine="422" w:firstLineChars="200"/>
        <w:rPr>
          <w:rFonts w:hint="eastAsia" w:ascii="宋体" w:hAnsi="宋体" w:eastAsia="宋体" w:cs="宋体"/>
          <w:b/>
          <w:bCs/>
        </w:rPr>
      </w:pPr>
      <w:r>
        <w:rPr>
          <w:rFonts w:hint="eastAsia" w:ascii="宋体" w:hAnsi="宋体" w:eastAsia="宋体" w:cs="宋体"/>
          <w:b/>
          <w:bCs/>
        </w:rPr>
        <w:t>2.打孔注药费用</w:t>
      </w:r>
    </w:p>
    <w:p w14:paraId="4871BD4A">
      <w:pPr>
        <w:spacing w:line="480" w:lineRule="auto"/>
        <w:ind w:firstLine="632" w:firstLineChars="300"/>
        <w:rPr>
          <w:rFonts w:hint="eastAsia" w:ascii="宋体" w:hAnsi="宋体" w:eastAsia="宋体" w:cs="宋体"/>
          <w:b/>
          <w:bCs/>
        </w:rPr>
      </w:pPr>
      <w:r>
        <w:rPr>
          <w:rFonts w:hint="eastAsia" w:ascii="宋体" w:hAnsi="宋体" w:eastAsia="宋体" w:cs="宋体"/>
          <w:b/>
          <w:bCs/>
        </w:rPr>
        <w:t>药品：甲氨基阿维菌素苯甲酸盐注干剂130件(规格：25ml*100 瓶)。</w:t>
      </w:r>
    </w:p>
    <w:p w14:paraId="4814A253">
      <w:pPr>
        <w:spacing w:line="480" w:lineRule="auto"/>
        <w:rPr>
          <w:rFonts w:hint="eastAsia" w:ascii="宋体" w:hAnsi="宋体" w:eastAsia="宋体" w:cs="宋体"/>
          <w:b/>
          <w:bCs/>
        </w:rPr>
      </w:pPr>
      <w:r>
        <w:rPr>
          <w:rFonts w:hint="eastAsia" w:ascii="宋体" w:hAnsi="宋体" w:eastAsia="宋体" w:cs="宋体"/>
          <w:b/>
          <w:bCs/>
        </w:rPr>
        <w:t>五、森林病虫害防治实施、管理及工期</w:t>
      </w:r>
    </w:p>
    <w:p w14:paraId="437EF62E">
      <w:pPr>
        <w:spacing w:line="480" w:lineRule="auto"/>
        <w:ind w:firstLine="422" w:firstLineChars="200"/>
        <w:rPr>
          <w:rFonts w:hint="eastAsia" w:ascii="宋体" w:hAnsi="宋体" w:eastAsia="宋体" w:cs="宋体"/>
          <w:b/>
          <w:bCs/>
        </w:rPr>
      </w:pPr>
      <w:r>
        <w:rPr>
          <w:rFonts w:hint="eastAsia" w:ascii="宋体" w:hAnsi="宋体" w:eastAsia="宋体" w:cs="宋体"/>
          <w:b/>
          <w:bCs/>
        </w:rPr>
        <w:t>(一) 组织实施</w:t>
      </w:r>
    </w:p>
    <w:p w14:paraId="61A4A0DE">
      <w:pPr>
        <w:spacing w:line="480" w:lineRule="auto"/>
        <w:ind w:firstLine="422" w:firstLineChars="200"/>
        <w:rPr>
          <w:rFonts w:hint="eastAsia" w:ascii="宋体" w:hAnsi="宋体" w:eastAsia="宋体" w:cs="宋体"/>
          <w:b/>
          <w:bCs/>
        </w:rPr>
      </w:pPr>
      <w:r>
        <w:rPr>
          <w:rFonts w:hint="eastAsia" w:ascii="宋体" w:hAnsi="宋体" w:eastAsia="宋体" w:cs="宋体"/>
          <w:b/>
          <w:bCs/>
        </w:rPr>
        <w:t>拟定防治实施方案报经区林业局审批后，按照政府采购程序，委托具有林业工程资质或具备森林病虫害防治资质的专业施工单位进行施工。签订施工合同，明确安全、质量标准及各方权责。</w:t>
      </w:r>
    </w:p>
    <w:p w14:paraId="307C02CE">
      <w:pPr>
        <w:spacing w:line="480" w:lineRule="auto"/>
        <w:ind w:firstLine="422" w:firstLineChars="200"/>
        <w:rPr>
          <w:rFonts w:hint="eastAsia" w:ascii="宋体" w:hAnsi="宋体" w:eastAsia="宋体" w:cs="宋体"/>
          <w:b/>
          <w:bCs/>
        </w:rPr>
      </w:pPr>
      <w:r>
        <w:rPr>
          <w:rFonts w:hint="eastAsia" w:ascii="宋体" w:hAnsi="宋体" w:eastAsia="宋体" w:cs="宋体"/>
          <w:b/>
          <w:bCs/>
        </w:rPr>
        <w:t>(二) 防治施工管理</w:t>
      </w:r>
    </w:p>
    <w:p w14:paraId="50F82F3E">
      <w:pPr>
        <w:spacing w:line="480" w:lineRule="auto"/>
        <w:ind w:firstLine="422" w:firstLineChars="200"/>
        <w:rPr>
          <w:rFonts w:hint="eastAsia" w:ascii="宋体" w:hAnsi="宋体" w:eastAsia="宋体" w:cs="宋体"/>
          <w:b/>
          <w:bCs/>
        </w:rPr>
      </w:pPr>
      <w:r>
        <w:rPr>
          <w:rFonts w:hint="eastAsia" w:ascii="宋体" w:hAnsi="宋体" w:eastAsia="宋体" w:cs="宋体"/>
          <w:b/>
          <w:bCs/>
        </w:rPr>
        <w:t>1. 管理人员严格依据森林病虫害防治技术方案要求组织施工，确保各项措施落实到位。</w:t>
      </w:r>
    </w:p>
    <w:p w14:paraId="5DBBDE9A">
      <w:pPr>
        <w:spacing w:line="480" w:lineRule="auto"/>
        <w:ind w:firstLine="422" w:firstLineChars="200"/>
        <w:rPr>
          <w:rFonts w:hint="eastAsia" w:ascii="宋体" w:hAnsi="宋体" w:eastAsia="宋体" w:cs="宋体"/>
          <w:b/>
          <w:bCs/>
        </w:rPr>
      </w:pPr>
      <w:r>
        <w:rPr>
          <w:rFonts w:hint="eastAsia" w:ascii="宋体" w:hAnsi="宋体" w:eastAsia="宋体" w:cs="宋体"/>
          <w:b/>
          <w:bCs/>
        </w:rPr>
        <w:t>2.对所有参加森林病虫害防治作业人员进行技术技能培训和安全知识教育，签订安全责任书，考核合格后方可上岗。</w:t>
      </w:r>
    </w:p>
    <w:p w14:paraId="780BB2D2">
      <w:pPr>
        <w:spacing w:line="480" w:lineRule="auto"/>
        <w:ind w:firstLine="422" w:firstLineChars="200"/>
        <w:rPr>
          <w:rFonts w:hint="eastAsia" w:ascii="宋体" w:hAnsi="宋体" w:eastAsia="宋体" w:cs="宋体"/>
          <w:b/>
          <w:bCs/>
        </w:rPr>
      </w:pPr>
      <w:r>
        <w:rPr>
          <w:rFonts w:hint="eastAsia" w:ascii="宋体" w:hAnsi="宋体" w:eastAsia="宋体" w:cs="宋体"/>
          <w:b/>
          <w:bCs/>
        </w:rPr>
        <w:t>3.林场现场施工管理人员实行跟班作业，依事定责，建事前指导、事中检查验收、事后复查的全过程质量管理体系。</w:t>
      </w:r>
    </w:p>
    <w:p w14:paraId="6A58B777">
      <w:pPr>
        <w:spacing w:line="480" w:lineRule="auto"/>
        <w:ind w:firstLine="422" w:firstLineChars="200"/>
        <w:rPr>
          <w:rFonts w:hint="eastAsia" w:ascii="宋体" w:hAnsi="宋体" w:eastAsia="宋体" w:cs="宋体"/>
          <w:b/>
          <w:bCs/>
        </w:rPr>
      </w:pPr>
      <w:r>
        <w:rPr>
          <w:rFonts w:hint="eastAsia" w:ascii="宋体" w:hAnsi="宋体" w:eastAsia="宋体" w:cs="宋体"/>
          <w:b/>
          <w:bCs/>
        </w:rPr>
        <w:t>(三) 检查验收</w:t>
      </w:r>
    </w:p>
    <w:p w14:paraId="528EA160">
      <w:pPr>
        <w:spacing w:line="480" w:lineRule="auto"/>
        <w:ind w:firstLine="422" w:firstLineChars="200"/>
        <w:rPr>
          <w:rFonts w:hint="eastAsia" w:ascii="宋体" w:hAnsi="宋体" w:eastAsia="宋体" w:cs="宋体"/>
          <w:b/>
          <w:bCs/>
        </w:rPr>
      </w:pPr>
      <w:r>
        <w:rPr>
          <w:rFonts w:hint="eastAsia" w:ascii="宋体" w:hAnsi="宋体" w:eastAsia="宋体" w:cs="宋体"/>
          <w:b/>
          <w:bCs/>
        </w:rPr>
        <w:t>依据《森林病虫害防治方案》内容及实施要求，分阶段开展检查验收工作，核实药品数量、作业数量、质量及防控措施落实情况。验收流程分为施工单位自检、林场自查、上级主管部门复查，确保防治成效达标。</w:t>
      </w:r>
    </w:p>
    <w:p w14:paraId="717151B6">
      <w:pPr>
        <w:spacing w:line="480" w:lineRule="auto"/>
        <w:ind w:firstLine="422" w:firstLineChars="200"/>
        <w:rPr>
          <w:rFonts w:hint="eastAsia" w:ascii="宋体" w:hAnsi="宋体" w:eastAsia="宋体" w:cs="宋体"/>
          <w:b/>
          <w:bCs/>
        </w:rPr>
      </w:pPr>
      <w:r>
        <w:rPr>
          <w:rFonts w:hint="eastAsia" w:ascii="宋体" w:hAnsi="宋体" w:eastAsia="宋体" w:cs="宋体"/>
          <w:b/>
          <w:bCs/>
        </w:rPr>
        <w:t>(四) 档案管理</w:t>
      </w:r>
    </w:p>
    <w:p w14:paraId="3FC7A007">
      <w:pPr>
        <w:spacing w:line="480" w:lineRule="auto"/>
        <w:ind w:firstLine="422" w:firstLineChars="200"/>
        <w:rPr>
          <w:rFonts w:hint="eastAsia" w:ascii="宋体" w:hAnsi="宋体" w:eastAsia="宋体" w:cs="宋体"/>
          <w:b/>
          <w:bCs/>
        </w:rPr>
      </w:pPr>
      <w:r>
        <w:rPr>
          <w:rFonts w:hint="eastAsia" w:ascii="宋体" w:hAnsi="宋体" w:eastAsia="宋体" w:cs="宋体"/>
          <w:b/>
          <w:bCs/>
        </w:rPr>
        <w:t>档案管理由专人负责，实行电子数字化管理。档案内容涵盖组织管理、实施方案、作业施工、影像资料、检查验收、后期成效检测等文件及相关电子资料，做到资料齐全、有据可查。</w:t>
      </w:r>
    </w:p>
    <w:p w14:paraId="6EF3D98E">
      <w:pPr>
        <w:spacing w:line="480" w:lineRule="auto"/>
        <w:ind w:firstLine="422" w:firstLineChars="200"/>
        <w:rPr>
          <w:rFonts w:hint="eastAsia" w:ascii="宋体" w:hAnsi="宋体" w:eastAsia="宋体" w:cs="宋体"/>
          <w:b/>
          <w:bCs/>
        </w:rPr>
      </w:pPr>
      <w:r>
        <w:rPr>
          <w:rFonts w:hint="eastAsia" w:ascii="宋体" w:hAnsi="宋体" w:eastAsia="宋体" w:cs="宋体"/>
          <w:b/>
          <w:bCs/>
        </w:rPr>
        <w:t>(五) 竣工结算</w:t>
      </w:r>
    </w:p>
    <w:p w14:paraId="3C98C0A5">
      <w:pPr>
        <w:spacing w:line="480" w:lineRule="auto"/>
        <w:ind w:firstLine="422" w:firstLineChars="200"/>
        <w:rPr>
          <w:rFonts w:hint="eastAsia" w:ascii="宋体" w:hAnsi="宋体" w:eastAsia="宋体" w:cs="宋体"/>
          <w:b/>
          <w:bCs/>
        </w:rPr>
      </w:pPr>
      <w:r>
        <w:rPr>
          <w:rFonts w:hint="eastAsia" w:ascii="宋体" w:hAnsi="宋体" w:eastAsia="宋体" w:cs="宋体"/>
          <w:b/>
          <w:bCs/>
        </w:rPr>
        <w:t>项目实施完成并通过竣工验收后，按照合同约定及财务制度办理竣工结算，拨付项目资金。</w:t>
      </w:r>
    </w:p>
    <w:p w14:paraId="2C34665A">
      <w:pPr>
        <w:numPr>
          <w:ilvl w:val="0"/>
          <w:numId w:val="1"/>
        </w:numPr>
        <w:spacing w:line="480" w:lineRule="auto"/>
        <w:ind w:firstLine="422" w:firstLineChars="200"/>
        <w:rPr>
          <w:rFonts w:hint="eastAsia" w:ascii="宋体" w:hAnsi="宋体" w:eastAsia="宋体" w:cs="宋体"/>
          <w:b/>
          <w:bCs/>
          <w:lang w:val="en-US" w:eastAsia="zh-CN"/>
        </w:rPr>
      </w:pPr>
      <w:r>
        <w:rPr>
          <w:rFonts w:hint="eastAsia" w:ascii="宋体" w:hAnsi="宋体" w:eastAsia="宋体" w:cs="宋体"/>
          <w:b/>
          <w:bCs/>
          <w:lang w:val="en-US" w:eastAsia="zh-CN"/>
        </w:rPr>
        <w:t>工期</w:t>
      </w:r>
    </w:p>
    <w:p w14:paraId="78413452">
      <w:pPr>
        <w:numPr>
          <w:ilvl w:val="0"/>
          <w:numId w:val="0"/>
        </w:numPr>
        <w:spacing w:line="480" w:lineRule="auto"/>
        <w:rPr>
          <w:rFonts w:hint="default" w:ascii="宋体" w:hAnsi="宋体" w:eastAsia="宋体" w:cs="宋体"/>
          <w:b/>
          <w:bCs/>
          <w:lang w:val="en-US" w:eastAsia="zh-CN"/>
        </w:rPr>
      </w:pPr>
      <w:r>
        <w:rPr>
          <w:rFonts w:hint="eastAsia" w:ascii="宋体" w:hAnsi="宋体" w:eastAsia="宋体" w:cs="宋体"/>
          <w:b/>
          <w:bCs/>
          <w:lang w:val="en-US" w:eastAsia="zh-CN"/>
        </w:rPr>
        <w:t xml:space="preserve">     </w:t>
      </w:r>
      <w:r>
        <w:rPr>
          <w:rFonts w:hint="eastAsia" w:ascii="宋体" w:hAnsi="宋体" w:eastAsia="宋体" w:cs="宋体"/>
          <w:b/>
          <w:bCs/>
        </w:rPr>
        <w:t>具体服务起止日期</w:t>
      </w:r>
      <w:r>
        <w:rPr>
          <w:rFonts w:hint="eastAsia" w:ascii="宋体" w:hAnsi="宋体" w:eastAsia="宋体" w:cs="宋体"/>
          <w:b/>
          <w:bCs/>
          <w:lang w:val="en-US" w:eastAsia="zh-CN"/>
        </w:rPr>
        <w:t>以</w:t>
      </w:r>
      <w:r>
        <w:rPr>
          <w:rFonts w:hint="eastAsia" w:ascii="宋体" w:hAnsi="宋体" w:eastAsia="宋体" w:cs="宋体"/>
          <w:b/>
          <w:bCs/>
        </w:rPr>
        <w:t>合同</w:t>
      </w:r>
      <w:r>
        <w:rPr>
          <w:rFonts w:hint="eastAsia" w:ascii="宋体" w:hAnsi="宋体" w:eastAsia="宋体" w:cs="宋体"/>
          <w:b/>
          <w:bCs/>
          <w:lang w:val="en-US" w:eastAsia="zh-CN"/>
        </w:rPr>
        <w:t xml:space="preserve">约定为准 </w:t>
      </w:r>
    </w:p>
    <w:p w14:paraId="5350D092">
      <w:pPr>
        <w:spacing w:line="480" w:lineRule="auto"/>
        <w:rPr>
          <w:rFonts w:hint="eastAsia" w:ascii="宋体" w:hAnsi="宋体" w:eastAsia="宋体" w:cs="宋体"/>
          <w:b/>
          <w:bCs/>
        </w:rPr>
      </w:pPr>
      <w:r>
        <w:rPr>
          <w:rFonts w:hint="eastAsia" w:ascii="宋体" w:hAnsi="宋体" w:eastAsia="宋体" w:cs="宋体"/>
          <w:b/>
          <w:bCs/>
        </w:rPr>
        <w:t>六、 保障措施</w:t>
      </w:r>
    </w:p>
    <w:p w14:paraId="452ACFE7">
      <w:pPr>
        <w:spacing w:line="480" w:lineRule="auto"/>
        <w:ind w:firstLine="422" w:firstLineChars="200"/>
        <w:rPr>
          <w:rFonts w:hint="eastAsia" w:ascii="宋体" w:hAnsi="宋体" w:eastAsia="宋体" w:cs="宋体"/>
          <w:b/>
          <w:bCs/>
        </w:rPr>
      </w:pPr>
      <w:r>
        <w:rPr>
          <w:rFonts w:hint="eastAsia" w:ascii="宋体" w:hAnsi="宋体" w:eastAsia="宋体" w:cs="宋体"/>
          <w:b/>
          <w:bCs/>
        </w:rPr>
        <w:t>(一)加强领导，健全机构</w:t>
      </w:r>
    </w:p>
    <w:p w14:paraId="7A64CDF6">
      <w:pPr>
        <w:spacing w:line="480" w:lineRule="auto"/>
        <w:ind w:firstLine="422" w:firstLineChars="200"/>
        <w:rPr>
          <w:rFonts w:hint="eastAsia" w:ascii="宋体" w:hAnsi="宋体" w:eastAsia="宋体" w:cs="宋体"/>
          <w:b/>
          <w:bCs/>
        </w:rPr>
      </w:pPr>
      <w:r>
        <w:rPr>
          <w:rFonts w:hint="eastAsia" w:ascii="宋体" w:hAnsi="宋体" w:eastAsia="宋体" w:cs="宋体"/>
          <w:b/>
          <w:bCs/>
        </w:rPr>
        <w:t>成立武乡林场森林病虫害防治工作领导小组。</w:t>
      </w:r>
    </w:p>
    <w:p w14:paraId="4E782CB5">
      <w:pPr>
        <w:spacing w:line="480" w:lineRule="auto"/>
        <w:ind w:firstLine="422" w:firstLineChars="200"/>
        <w:rPr>
          <w:rFonts w:hint="eastAsia" w:ascii="宋体" w:hAnsi="宋体" w:eastAsia="宋体" w:cs="宋体"/>
          <w:b/>
          <w:bCs/>
        </w:rPr>
      </w:pPr>
      <w:r>
        <w:rPr>
          <w:rFonts w:hint="eastAsia" w:ascii="宋体" w:hAnsi="宋体" w:eastAsia="宋体" w:cs="宋体"/>
          <w:b/>
          <w:bCs/>
        </w:rPr>
        <w:t>1. 组长：田利军(场长):全面组织协调项目实施。</w:t>
      </w:r>
    </w:p>
    <w:p w14:paraId="67D885D3">
      <w:pPr>
        <w:spacing w:line="480" w:lineRule="auto"/>
        <w:ind w:firstLine="422" w:firstLineChars="200"/>
        <w:rPr>
          <w:rFonts w:hint="eastAsia" w:ascii="宋体" w:hAnsi="宋体" w:eastAsia="宋体" w:cs="宋体"/>
          <w:b/>
          <w:bCs/>
        </w:rPr>
      </w:pPr>
      <w:r>
        <w:rPr>
          <w:rFonts w:hint="eastAsia" w:ascii="宋体" w:hAnsi="宋体" w:eastAsia="宋体" w:cs="宋体"/>
          <w:b/>
          <w:bCs/>
        </w:rPr>
        <w:t>2. 副组长张鑫(业务分管副场长):具体负责森林病虫害防治推进和组织实施。</w:t>
      </w:r>
    </w:p>
    <w:p w14:paraId="5C924E2A">
      <w:pPr>
        <w:spacing w:line="480" w:lineRule="auto"/>
        <w:ind w:firstLine="422" w:firstLineChars="200"/>
        <w:rPr>
          <w:rFonts w:hint="eastAsia" w:ascii="宋体" w:hAnsi="宋体" w:eastAsia="宋体" w:cs="宋体"/>
          <w:b/>
          <w:bCs/>
        </w:rPr>
      </w:pPr>
      <w:r>
        <w:rPr>
          <w:rFonts w:hint="eastAsia" w:ascii="宋体" w:hAnsi="宋体" w:eastAsia="宋体" w:cs="宋体"/>
          <w:b/>
          <w:bCs/>
        </w:rPr>
        <w:t>3. 技术负责(技术股长):现场施工项目管理及技术具体负责人，负责现场施工作业具体技术指导，督查施工质量、作业安全、资源保护、森林防火等工作，协调处理施工中各类问题。</w:t>
      </w:r>
    </w:p>
    <w:p w14:paraId="0D3E71C5">
      <w:pPr>
        <w:spacing w:line="480" w:lineRule="auto"/>
        <w:ind w:firstLine="422" w:firstLineChars="200"/>
        <w:rPr>
          <w:rFonts w:hint="eastAsia" w:ascii="宋体" w:hAnsi="宋体" w:eastAsia="宋体" w:cs="宋体"/>
          <w:b/>
          <w:bCs/>
        </w:rPr>
      </w:pPr>
      <w:r>
        <w:rPr>
          <w:rFonts w:hint="eastAsia" w:ascii="宋体" w:hAnsi="宋体" w:eastAsia="宋体" w:cs="宋体"/>
          <w:b/>
          <w:bCs/>
        </w:rPr>
        <w:t>4. 现场代表：杨海文、郭欣诚。现场跟班作业管理人员， 按照实施方案及技术要求，负责现场作业验收、安全管理、森林防火、资源保护，填报施工日志，建立健全生产档案，做好用工统计，作为财务支付工资依据。</w:t>
      </w:r>
    </w:p>
    <w:p w14:paraId="7F18AA5E">
      <w:pPr>
        <w:spacing w:line="480" w:lineRule="auto"/>
        <w:ind w:firstLine="422" w:firstLineChars="200"/>
        <w:rPr>
          <w:rFonts w:hint="eastAsia" w:ascii="宋体" w:hAnsi="宋体" w:eastAsia="宋体" w:cs="宋体"/>
          <w:b/>
          <w:bCs/>
        </w:rPr>
      </w:pPr>
      <w:r>
        <w:rPr>
          <w:rFonts w:hint="eastAsia" w:ascii="宋体" w:hAnsi="宋体" w:eastAsia="宋体" w:cs="宋体"/>
          <w:b/>
          <w:bCs/>
        </w:rPr>
        <w:t>5. 监测数据采集与分析，定期提交病虫害动态报告。</w:t>
      </w:r>
    </w:p>
    <w:p w14:paraId="5B006F32">
      <w:pPr>
        <w:spacing w:line="480" w:lineRule="auto"/>
        <w:ind w:firstLine="422" w:firstLineChars="200"/>
        <w:rPr>
          <w:rFonts w:hint="eastAsia" w:ascii="宋体" w:hAnsi="宋体" w:eastAsia="宋体" w:cs="宋体"/>
          <w:b/>
          <w:bCs/>
        </w:rPr>
      </w:pPr>
      <w:r>
        <w:rPr>
          <w:rFonts w:hint="eastAsia" w:ascii="宋体" w:hAnsi="宋体" w:eastAsia="宋体" w:cs="宋体"/>
          <w:b/>
          <w:bCs/>
        </w:rPr>
        <w:t>(二)强化管理，落实责任</w:t>
      </w:r>
    </w:p>
    <w:p w14:paraId="1544CCFD">
      <w:pPr>
        <w:spacing w:line="480" w:lineRule="auto"/>
        <w:ind w:firstLine="422" w:firstLineChars="200"/>
        <w:rPr>
          <w:rFonts w:hint="eastAsia" w:ascii="宋体" w:hAnsi="宋体" w:eastAsia="宋体" w:cs="宋体"/>
          <w:b/>
          <w:bCs/>
        </w:rPr>
      </w:pPr>
      <w:r>
        <w:rPr>
          <w:rFonts w:hint="eastAsia" w:ascii="宋体" w:hAnsi="宋体" w:eastAsia="宋体" w:cs="宋体"/>
          <w:b/>
          <w:bCs/>
        </w:rPr>
        <w:t>按森林病虫害防治相关要求，层层落实责任，明确各片区防治内容、面积范围、最佳防治时间及技术要求，将责任落实到具体人员，确保各项工作有序推进。</w:t>
      </w:r>
    </w:p>
    <w:p w14:paraId="6E41659D">
      <w:pPr>
        <w:spacing w:line="480" w:lineRule="auto"/>
        <w:ind w:firstLine="422" w:firstLineChars="200"/>
        <w:rPr>
          <w:rFonts w:hint="eastAsia" w:ascii="宋体" w:hAnsi="宋体" w:eastAsia="宋体" w:cs="宋体"/>
          <w:b/>
          <w:bCs/>
        </w:rPr>
      </w:pPr>
      <w:r>
        <w:rPr>
          <w:rFonts w:hint="eastAsia" w:ascii="宋体" w:hAnsi="宋体" w:eastAsia="宋体" w:cs="宋体"/>
          <w:b/>
          <w:bCs/>
        </w:rPr>
        <w:t>(三)强化上岗前培训</w:t>
      </w:r>
    </w:p>
    <w:p w14:paraId="0B36F2F3">
      <w:pPr>
        <w:spacing w:line="480" w:lineRule="auto"/>
        <w:ind w:firstLine="422" w:firstLineChars="200"/>
        <w:rPr>
          <w:rFonts w:hint="eastAsia" w:ascii="宋体" w:hAnsi="宋体" w:eastAsia="宋体" w:cs="宋体"/>
          <w:b/>
          <w:bCs/>
        </w:rPr>
      </w:pPr>
      <w:r>
        <w:rPr>
          <w:rFonts w:hint="eastAsia" w:ascii="宋体" w:hAnsi="宋体" w:eastAsia="宋体" w:cs="宋体"/>
          <w:b/>
          <w:bCs/>
        </w:rPr>
        <w:t>林场组织全体防治人员开展现场培训，新增诱捕监测设备使用、数据采集等培训内容，明确各类防治技术要点和操作规程，要求所有人员严格按照规程操作。</w:t>
      </w:r>
    </w:p>
    <w:p w14:paraId="6132012E">
      <w:pPr>
        <w:spacing w:line="480" w:lineRule="auto"/>
        <w:ind w:firstLine="422" w:firstLineChars="200"/>
        <w:rPr>
          <w:rFonts w:hint="eastAsia" w:ascii="宋体" w:hAnsi="宋体" w:eastAsia="宋体" w:cs="宋体"/>
          <w:b/>
          <w:bCs/>
        </w:rPr>
      </w:pPr>
      <w:r>
        <w:rPr>
          <w:rFonts w:hint="eastAsia" w:ascii="宋体" w:hAnsi="宋体" w:eastAsia="宋体" w:cs="宋体"/>
          <w:b/>
          <w:bCs/>
        </w:rPr>
        <w:t>(四)加强安全管理</w:t>
      </w:r>
    </w:p>
    <w:p w14:paraId="2A88969E">
      <w:pPr>
        <w:spacing w:line="480" w:lineRule="auto"/>
        <w:ind w:firstLine="422" w:firstLineChars="200"/>
        <w:rPr>
          <w:rFonts w:hint="eastAsia" w:ascii="宋体" w:hAnsi="宋体" w:eastAsia="宋体" w:cs="宋体"/>
          <w:b/>
          <w:bCs/>
        </w:rPr>
      </w:pPr>
      <w:r>
        <w:rPr>
          <w:rFonts w:hint="eastAsia" w:ascii="宋体" w:hAnsi="宋体" w:eastAsia="宋体" w:cs="宋体"/>
          <w:b/>
          <w:bCs/>
        </w:rPr>
        <w:t>1. 强化施工作业人员安全教育，配备防蛇、毒蜂等应急药品，防止野外作业意外伤害。</w:t>
      </w:r>
    </w:p>
    <w:p w14:paraId="6085AEE7">
      <w:pPr>
        <w:spacing w:line="480" w:lineRule="auto"/>
        <w:ind w:firstLine="422" w:firstLineChars="200"/>
        <w:rPr>
          <w:rFonts w:hint="eastAsia" w:ascii="宋体" w:hAnsi="宋体" w:eastAsia="宋体" w:cs="宋体"/>
          <w:b/>
          <w:bCs/>
        </w:rPr>
      </w:pPr>
      <w:r>
        <w:rPr>
          <w:rFonts w:hint="eastAsia" w:ascii="宋体" w:hAnsi="宋体" w:eastAsia="宋体" w:cs="宋体"/>
          <w:b/>
          <w:bCs/>
        </w:rPr>
        <w:t>2. 坡陡、险急地段作业时，要求人员佩戴安全绳等防护装备，确保人身安全。</w:t>
      </w:r>
    </w:p>
    <w:p w14:paraId="4245B3A4">
      <w:pPr>
        <w:spacing w:line="480" w:lineRule="auto"/>
        <w:ind w:firstLine="422" w:firstLineChars="200"/>
        <w:rPr>
          <w:rFonts w:hint="eastAsia" w:ascii="宋体" w:hAnsi="宋体" w:eastAsia="宋体" w:cs="宋体"/>
          <w:b/>
          <w:bCs/>
        </w:rPr>
      </w:pPr>
      <w:r>
        <w:rPr>
          <w:rFonts w:hint="eastAsia" w:ascii="宋体" w:hAnsi="宋体" w:eastAsia="宋体" w:cs="宋体"/>
          <w:b/>
          <w:bCs/>
        </w:rPr>
        <w:t>3. 加强森林防火宣传，严禁野外用火，在林区设置防火警示标识，配备灭火器材。</w:t>
      </w:r>
    </w:p>
    <w:p w14:paraId="3FC0A291">
      <w:pPr>
        <w:spacing w:line="480" w:lineRule="auto"/>
        <w:ind w:firstLine="422" w:firstLineChars="200"/>
        <w:rPr>
          <w:rFonts w:hint="eastAsia" w:ascii="宋体" w:hAnsi="宋体" w:eastAsia="宋体" w:cs="宋体"/>
          <w:b/>
          <w:bCs/>
        </w:rPr>
      </w:pPr>
      <w:r>
        <w:rPr>
          <w:rFonts w:hint="eastAsia" w:ascii="宋体" w:hAnsi="宋体" w:eastAsia="宋体" w:cs="宋体"/>
          <w:b/>
          <w:bCs/>
        </w:rPr>
        <w:t>4. 加大对施工队巡查、监督力度，确保防治施工质量和森林防火安全。</w:t>
      </w:r>
    </w:p>
    <w:p w14:paraId="6FD7B4BC">
      <w:pPr>
        <w:spacing w:before="48" w:line="181" w:lineRule="auto"/>
        <w:ind w:firstLine="422" w:firstLineChars="200"/>
        <w:rPr>
          <w:rFonts w:ascii="Times New Roman" w:hAnsi="Times New Roman" w:eastAsia="Times New Roman" w:cs="Times New Roman"/>
          <w:b/>
          <w:bCs/>
          <w:sz w:val="11"/>
          <w:szCs w:val="11"/>
        </w:rPr>
      </w:pPr>
      <w:r>
        <w:rPr>
          <w:rFonts w:hint="eastAsia" w:ascii="宋体" w:hAnsi="宋体" w:eastAsia="宋体" w:cs="宋体"/>
          <w:b/>
          <w:bCs/>
        </w:rPr>
        <w:t>5. 监测人员野外作业安全保障措施，配备通讯设备及应急物资，确保监测工作安全开展。</w:t>
      </w:r>
    </w:p>
    <w:sectPr>
      <w:footerReference r:id="rId5" w:type="default"/>
      <w:pgSz w:w="11900" w:h="16840"/>
      <w:pgMar w:top="1011" w:right="1111" w:bottom="833" w:left="17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B4CA4">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D4090"/>
    <w:multiLevelType w:val="singleLevel"/>
    <w:tmpl w:val="C08D4090"/>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A891D58"/>
    <w:rsid w:val="2FC45D2A"/>
    <w:rsid w:val="54A8442A"/>
    <w:rsid w:val="7DB234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1950</Words>
  <Characters>2009</Characters>
  <TotalTime>7</TotalTime>
  <ScaleCrop>false</ScaleCrop>
  <LinksUpToDate>false</LinksUpToDate>
  <CharactersWithSpaces>2047</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2026-05-15T11:53:00Z</dcterms:created>
  <dc:creator>Administrator</dc:creator>
  <cp:lastModifiedBy>李飞</cp:lastModifiedBy>
  <dcterms:modified xsi:type="dcterms:W3CDTF">2026-05-18T04:43:02Z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2026-05-15T11:53:54Z</vt:filetime>
  </property>
  <property fmtid="{D5CDD505-2E9C-101B-9397-08002B2CF9AE}" pid="4" name="UsrData">
    <vt:lpwstr>6a0698cf1ac7a6001fa9aa1dwl</vt:lpwstr>
  </property>
  <property fmtid="{D5CDD505-2E9C-101B-9397-08002B2CF9AE}" pid="5" name="KSOTemplateDocerSaveRecord">
    <vt:lpwstr>eyJoZGlkIjoiYmZhNjZmMjQ1MWZlNTA1MTI3ZjI1MjVjNTZhMDAyZTUiLCJ1c2VySWQiOiI0NTY0NDY4NjgifQ==</vt:lpwstr>
  </property>
  <property fmtid="{D5CDD505-2E9C-101B-9397-08002B2CF9AE}" pid="6" name="KSOProductBuildVer">
    <vt:lpwstr>2052-12.1.0.25865</vt:lpwstr>
  </property>
  <property fmtid="{D5CDD505-2E9C-101B-9397-08002B2CF9AE}" pid="7" name="ICV">
    <vt:lpwstr>0C7A1905104145C98426BA205338EFCC_12</vt:lpwstr>
  </property>
</Properties>
</file>