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A8C0CD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采购包1：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2"/>
        <w:gridCol w:w="662"/>
        <w:gridCol w:w="682"/>
        <w:gridCol w:w="1213"/>
        <w:gridCol w:w="662"/>
        <w:gridCol w:w="662"/>
        <w:gridCol w:w="662"/>
        <w:gridCol w:w="662"/>
        <w:gridCol w:w="662"/>
        <w:gridCol w:w="662"/>
        <w:gridCol w:w="663"/>
        <w:gridCol w:w="663"/>
      </w:tblGrid>
      <w:tr w14:paraId="7069D7E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2" w:type="dxa"/>
          </w:tcPr>
          <w:p w14:paraId="50E88D06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662" w:type="dxa"/>
          </w:tcPr>
          <w:p w14:paraId="79B421A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682" w:type="dxa"/>
          </w:tcPr>
          <w:p w14:paraId="6794194E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213" w:type="dxa"/>
          </w:tcPr>
          <w:p w14:paraId="7C12D83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662" w:type="dxa"/>
          </w:tcPr>
          <w:p w14:paraId="7BFEB38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662" w:type="dxa"/>
          </w:tcPr>
          <w:p w14:paraId="6A4BAEB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662" w:type="dxa"/>
          </w:tcPr>
          <w:p w14:paraId="1746534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662" w:type="dxa"/>
          </w:tcPr>
          <w:p w14:paraId="1FAE09FB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662" w:type="dxa"/>
          </w:tcPr>
          <w:p w14:paraId="38A1F9A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662" w:type="dxa"/>
          </w:tcPr>
          <w:p w14:paraId="07DDCB92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663" w:type="dxa"/>
          </w:tcPr>
          <w:p w14:paraId="22B1B993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  <w:tc>
          <w:tcPr>
            <w:tcW w:w="663" w:type="dxa"/>
          </w:tcPr>
          <w:p w14:paraId="592951DC">
            <w:pPr>
              <w:pStyle w:val="11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备注</w:t>
            </w:r>
          </w:p>
        </w:tc>
      </w:tr>
      <w:tr w14:paraId="535A680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2" w:type="dxa"/>
          </w:tcPr>
          <w:p w14:paraId="755E0BB8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5EF29A6D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</w:rPr>
              <w:t>多功能形位尺寸误差测量仪</w:t>
            </w:r>
          </w:p>
        </w:tc>
        <w:tc>
          <w:tcPr>
            <w:tcW w:w="682" w:type="dxa"/>
            <w:shd w:val="clear" w:color="auto" w:fill="auto"/>
            <w:vAlign w:val="top"/>
          </w:tcPr>
          <w:p w14:paraId="08CFC3BB">
            <w:pPr>
              <w:pStyle w:val="11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5.00</w:t>
            </w:r>
          </w:p>
        </w:tc>
        <w:tc>
          <w:tcPr>
            <w:tcW w:w="1213" w:type="dxa"/>
            <w:shd w:val="clear" w:color="auto" w:fill="auto"/>
            <w:vAlign w:val="top"/>
          </w:tcPr>
          <w:p w14:paraId="24472C32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</w:rPr>
              <w:t>485000.00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56CC6B57">
            <w:pPr>
              <w:pStyle w:val="11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套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6D36DE1B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4ABC34F2">
            <w:pPr>
              <w:pStyle w:val="11"/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highlight w:val="none"/>
                <w:lang w:val="en-US" w:eastAsia="zh-CN"/>
              </w:rPr>
              <w:t>是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7678C134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5377C6DC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743A1D95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3" w:type="dxa"/>
            <w:shd w:val="clear" w:color="auto" w:fill="auto"/>
            <w:vAlign w:val="top"/>
          </w:tcPr>
          <w:p w14:paraId="39F8E76E">
            <w:pPr>
              <w:pStyle w:val="11"/>
              <w:rPr>
                <w:rFonts w:hint="eastAsia" w:asciiTheme="minorHAnsi" w:hAnsiTheme="minorHAnsi" w:eastAsiaTheme="minorEastAsia" w:cstheme="minorBidi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63" w:type="dxa"/>
            <w:vMerge w:val="restart"/>
            <w:shd w:val="clear" w:color="auto" w:fill="auto"/>
            <w:vAlign w:val="top"/>
          </w:tcPr>
          <w:p w14:paraId="2EE27D37">
            <w:pPr>
              <w:pStyle w:val="11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具体详见招标文件</w:t>
            </w:r>
          </w:p>
        </w:tc>
      </w:tr>
      <w:tr w14:paraId="06287D8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2" w:type="dxa"/>
          </w:tcPr>
          <w:p w14:paraId="6D4E8C63">
            <w:pPr>
              <w:pStyle w:val="11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2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105BF2BF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</w:rPr>
              <w:t>表面粗糙度测试仪</w:t>
            </w:r>
          </w:p>
        </w:tc>
        <w:tc>
          <w:tcPr>
            <w:tcW w:w="682" w:type="dxa"/>
            <w:shd w:val="clear" w:color="auto" w:fill="auto"/>
            <w:vAlign w:val="top"/>
          </w:tcPr>
          <w:p w14:paraId="4929FBDC">
            <w:pPr>
              <w:pStyle w:val="11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5.00</w:t>
            </w:r>
          </w:p>
        </w:tc>
        <w:tc>
          <w:tcPr>
            <w:tcW w:w="1213" w:type="dxa"/>
            <w:shd w:val="clear" w:color="auto" w:fill="auto"/>
            <w:vAlign w:val="top"/>
          </w:tcPr>
          <w:p w14:paraId="61788820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</w:rPr>
              <w:t>375000.00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0F7722BA">
            <w:pPr>
              <w:pStyle w:val="11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套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069C2E01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31FD427A">
            <w:pPr>
              <w:pStyle w:val="11"/>
              <w:rPr>
                <w:rFonts w:hint="eastAsia" w:ascii="仿宋_GB2312" w:hAnsi="仿宋_GB2312" w:eastAsia="仿宋_GB2312" w:cs="仿宋_GB231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highlight w:val="none"/>
                <w:lang w:val="en-US" w:eastAsia="zh-CN"/>
              </w:rPr>
              <w:t>否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080D7E71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15C7D1EB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2" w:type="dxa"/>
            <w:shd w:val="clear" w:color="auto" w:fill="auto"/>
            <w:vAlign w:val="top"/>
          </w:tcPr>
          <w:p w14:paraId="338BB821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63" w:type="dxa"/>
            <w:shd w:val="clear" w:color="auto" w:fill="auto"/>
            <w:vAlign w:val="top"/>
          </w:tcPr>
          <w:p w14:paraId="63522E38">
            <w:pPr>
              <w:pStyle w:val="11"/>
              <w:rPr>
                <w:rFonts w:hint="eastAsia" w:asciiTheme="minorHAnsi" w:hAnsiTheme="minorHAnsi" w:eastAsiaTheme="minorEastAsia" w:cstheme="minorBidi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63" w:type="dxa"/>
            <w:vMerge w:val="continue"/>
            <w:tcBorders/>
            <w:shd w:val="clear" w:color="auto" w:fill="auto"/>
            <w:vAlign w:val="top"/>
          </w:tcPr>
          <w:p w14:paraId="6D34108C">
            <w:pPr>
              <w:pStyle w:val="11"/>
              <w:rPr>
                <w:rFonts w:ascii="仿宋_GB2312" w:hAnsi="仿宋_GB2312" w:eastAsia="仿宋_GB2312" w:cs="仿宋_GB2312"/>
              </w:rPr>
            </w:pPr>
          </w:p>
        </w:tc>
      </w:tr>
    </w:tbl>
    <w:p w14:paraId="7F2279D0"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采购包2：</w:t>
      </w:r>
    </w:p>
    <w:tbl>
      <w:tblPr>
        <w:tblStyle w:val="8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1"/>
        <w:gridCol w:w="671"/>
        <w:gridCol w:w="686"/>
        <w:gridCol w:w="1116"/>
        <w:gridCol w:w="672"/>
        <w:gridCol w:w="672"/>
        <w:gridCol w:w="672"/>
        <w:gridCol w:w="672"/>
        <w:gridCol w:w="672"/>
        <w:gridCol w:w="672"/>
        <w:gridCol w:w="673"/>
        <w:gridCol w:w="673"/>
      </w:tblGrid>
      <w:tr w14:paraId="0B1CE5FC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01D04F9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671" w:type="dxa"/>
          </w:tcPr>
          <w:p w14:paraId="2D8479F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686" w:type="dxa"/>
          </w:tcPr>
          <w:p w14:paraId="09BC2F54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116" w:type="dxa"/>
          </w:tcPr>
          <w:p w14:paraId="3392412A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672" w:type="dxa"/>
          </w:tcPr>
          <w:p w14:paraId="1593984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672" w:type="dxa"/>
          </w:tcPr>
          <w:p w14:paraId="64749EF9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672" w:type="dxa"/>
          </w:tcPr>
          <w:p w14:paraId="278E3A5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672" w:type="dxa"/>
          </w:tcPr>
          <w:p w14:paraId="646BEA4C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672" w:type="dxa"/>
          </w:tcPr>
          <w:p w14:paraId="55E85BA7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672" w:type="dxa"/>
          </w:tcPr>
          <w:p w14:paraId="0B39BBA8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673" w:type="dxa"/>
          </w:tcPr>
          <w:p w14:paraId="5C72B840">
            <w:pPr>
              <w:pStyle w:val="11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  <w:tc>
          <w:tcPr>
            <w:tcW w:w="673" w:type="dxa"/>
            <w:vAlign w:val="top"/>
          </w:tcPr>
          <w:p w14:paraId="128B3065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备注</w:t>
            </w:r>
          </w:p>
        </w:tc>
      </w:tr>
      <w:tr w14:paraId="3956135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3890F732">
            <w:pPr>
              <w:pStyle w:val="11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</w:t>
            </w:r>
          </w:p>
        </w:tc>
        <w:tc>
          <w:tcPr>
            <w:tcW w:w="671" w:type="dxa"/>
            <w:shd w:val="clear" w:color="auto" w:fill="auto"/>
            <w:vAlign w:val="top"/>
          </w:tcPr>
          <w:p w14:paraId="223FB0FF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</w:rPr>
              <w:t>织机瞬态动作测试系统</w:t>
            </w:r>
          </w:p>
        </w:tc>
        <w:tc>
          <w:tcPr>
            <w:tcW w:w="686" w:type="dxa"/>
            <w:shd w:val="clear" w:color="auto" w:fill="auto"/>
            <w:vAlign w:val="top"/>
          </w:tcPr>
          <w:p w14:paraId="777FA0D0">
            <w:pPr>
              <w:pStyle w:val="11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1.00</w:t>
            </w:r>
          </w:p>
        </w:tc>
        <w:tc>
          <w:tcPr>
            <w:tcW w:w="1116" w:type="dxa"/>
            <w:shd w:val="clear" w:color="auto" w:fill="auto"/>
            <w:vAlign w:val="top"/>
          </w:tcPr>
          <w:p w14:paraId="6015D4EB">
            <w:pPr>
              <w:pStyle w:val="11"/>
              <w:rPr>
                <w:rFonts w:hint="default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360000.00</w:t>
            </w:r>
          </w:p>
        </w:tc>
        <w:tc>
          <w:tcPr>
            <w:tcW w:w="672" w:type="dxa"/>
            <w:shd w:val="clear" w:color="auto" w:fill="auto"/>
            <w:vAlign w:val="top"/>
          </w:tcPr>
          <w:p w14:paraId="1D679E8E">
            <w:pPr>
              <w:pStyle w:val="11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套</w:t>
            </w:r>
          </w:p>
        </w:tc>
        <w:tc>
          <w:tcPr>
            <w:tcW w:w="672" w:type="dxa"/>
            <w:shd w:val="clear" w:color="auto" w:fill="auto"/>
            <w:vAlign w:val="top"/>
          </w:tcPr>
          <w:p w14:paraId="343852E4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672" w:type="dxa"/>
            <w:shd w:val="clear" w:color="auto" w:fill="auto"/>
            <w:vAlign w:val="top"/>
          </w:tcPr>
          <w:p w14:paraId="7BA23A9C">
            <w:pPr>
              <w:pStyle w:val="11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highlight w:val="none"/>
                <w:lang w:val="en-US" w:eastAsia="zh-CN"/>
              </w:rPr>
              <w:t>是</w:t>
            </w:r>
          </w:p>
        </w:tc>
        <w:tc>
          <w:tcPr>
            <w:tcW w:w="672" w:type="dxa"/>
            <w:shd w:val="clear" w:color="auto" w:fill="auto"/>
            <w:vAlign w:val="top"/>
          </w:tcPr>
          <w:p w14:paraId="0A37A080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72" w:type="dxa"/>
            <w:shd w:val="clear" w:color="auto" w:fill="auto"/>
            <w:vAlign w:val="top"/>
          </w:tcPr>
          <w:p w14:paraId="1E859AC5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  <w:bookmarkStart w:id="0" w:name="_GoBack"/>
            <w:bookmarkEnd w:id="0"/>
          </w:p>
        </w:tc>
        <w:tc>
          <w:tcPr>
            <w:tcW w:w="672" w:type="dxa"/>
            <w:shd w:val="clear" w:color="auto" w:fill="auto"/>
            <w:vAlign w:val="top"/>
          </w:tcPr>
          <w:p w14:paraId="300DFDDB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73" w:type="dxa"/>
            <w:shd w:val="clear" w:color="auto" w:fill="auto"/>
            <w:vAlign w:val="top"/>
          </w:tcPr>
          <w:p w14:paraId="17265FD0">
            <w:pPr>
              <w:pStyle w:val="11"/>
              <w:rPr>
                <w:rFonts w:hint="eastAsia" w:ascii="仿宋_GB2312" w:hAnsi="仿宋_GB2312" w:eastAsia="仿宋_GB2312" w:cs="仿宋_GB2312"/>
                <w:lang w:val="en-US" w:eastAsia="zh-Hans"/>
              </w:rPr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73" w:type="dxa"/>
            <w:vMerge w:val="restart"/>
            <w:shd w:val="clear" w:color="auto" w:fill="auto"/>
            <w:vAlign w:val="top"/>
          </w:tcPr>
          <w:p w14:paraId="0C897CFC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具体详见招标文件</w:t>
            </w:r>
          </w:p>
        </w:tc>
      </w:tr>
      <w:tr w14:paraId="0D46FE8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1" w:type="dxa"/>
          </w:tcPr>
          <w:p w14:paraId="3982687F">
            <w:pPr>
              <w:pStyle w:val="11"/>
              <w:rPr>
                <w:rFonts w:hint="eastAsia" w:ascii="仿宋_GB2312" w:hAnsi="仿宋_GB2312" w:eastAsia="仿宋_GB2312" w:cs="仿宋_GB231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2</w:t>
            </w:r>
          </w:p>
        </w:tc>
        <w:tc>
          <w:tcPr>
            <w:tcW w:w="671" w:type="dxa"/>
          </w:tcPr>
          <w:p w14:paraId="04C0087E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</w:rPr>
              <w:t>络筒机小样机等</w:t>
            </w:r>
          </w:p>
        </w:tc>
        <w:tc>
          <w:tcPr>
            <w:tcW w:w="686" w:type="dxa"/>
          </w:tcPr>
          <w:p w14:paraId="1880D282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116" w:type="dxa"/>
          </w:tcPr>
          <w:p w14:paraId="7153C1A2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2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70000</w:t>
            </w:r>
            <w:r>
              <w:rPr>
                <w:rFonts w:ascii="仿宋_GB2312" w:hAnsi="仿宋_GB2312" w:eastAsia="仿宋_GB2312" w:cs="仿宋_GB2312"/>
              </w:rPr>
              <w:t>.00</w:t>
            </w:r>
          </w:p>
        </w:tc>
        <w:tc>
          <w:tcPr>
            <w:tcW w:w="672" w:type="dxa"/>
          </w:tcPr>
          <w:p w14:paraId="6FAAF581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672" w:type="dxa"/>
          </w:tcPr>
          <w:p w14:paraId="4CEDA269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672" w:type="dxa"/>
          </w:tcPr>
          <w:p w14:paraId="68F21D11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72" w:type="dxa"/>
          </w:tcPr>
          <w:p w14:paraId="383762B8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72" w:type="dxa"/>
          </w:tcPr>
          <w:p w14:paraId="04E26F8F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72" w:type="dxa"/>
          </w:tcPr>
          <w:p w14:paraId="7AA64170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673" w:type="dxa"/>
          </w:tcPr>
          <w:p w14:paraId="78BA0EFA">
            <w:pPr>
              <w:pStyle w:val="11"/>
              <w:rPr>
                <w:rFonts w:ascii="仿宋_GB2312" w:hAnsi="仿宋_GB2312" w:eastAsia="仿宋_GB2312" w:cs="仿宋_GB2312"/>
              </w:rPr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673" w:type="dxa"/>
            <w:vMerge w:val="continue"/>
            <w:tcBorders/>
            <w:vAlign w:val="top"/>
          </w:tcPr>
          <w:p w14:paraId="1FAC01B6">
            <w:pPr>
              <w:pStyle w:val="11"/>
              <w:rPr>
                <w:rFonts w:ascii="仿宋_GB2312" w:hAnsi="仿宋_GB2312" w:eastAsia="仿宋_GB2312" w:cs="仿宋_GB2312"/>
              </w:rPr>
            </w:pPr>
          </w:p>
        </w:tc>
      </w:tr>
    </w:tbl>
    <w:p w14:paraId="04A6C197">
      <w:pPr>
        <w:pStyle w:val="2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BB18CA"/>
    <w:rsid w:val="09C31175"/>
    <w:rsid w:val="0E9E4764"/>
    <w:rsid w:val="129F5C62"/>
    <w:rsid w:val="204F611C"/>
    <w:rsid w:val="261D4E17"/>
    <w:rsid w:val="30EC3499"/>
    <w:rsid w:val="446472DA"/>
    <w:rsid w:val="44A3507B"/>
    <w:rsid w:val="59E85126"/>
    <w:rsid w:val="5E02067E"/>
    <w:rsid w:val="69E03606"/>
    <w:rsid w:val="75780DF7"/>
    <w:rsid w:val="7AAD4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7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116</Words>
  <Characters>116</Characters>
  <Lines>0</Lines>
  <Paragraphs>0</Paragraphs>
  <TotalTime>0</TotalTime>
  <ScaleCrop>false</ScaleCrop>
  <LinksUpToDate>false</LinksUpToDate>
  <CharactersWithSpaces>116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2026-07-14T04:12:44Z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eyJoZGlkIjoiYjZiYjcxNGE4NjViOGViYzVmNDI4NDA5ZjQ4NDY4OWUiLCJ1c2VySWQiOiIyNDE1Nzk0OTUifQ==</vt:lpwstr>
  </property>
</Properties>
</file>