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CF02D">
      <w:pPr>
        <w:pStyle w:val="4"/>
        <w:bidi w:val="0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拟签订合同文本</w:t>
      </w:r>
    </w:p>
    <w:p w14:paraId="164246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（注：本合同文本未尽事宜由采购人和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人在签订时协商确定，可在签订合同时对合同的相关条款及内容做进一步的细化和修改，但不得改变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通知书里的实质性内容。）</w:t>
      </w:r>
    </w:p>
    <w:p w14:paraId="15E0C10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/>
        </w:rPr>
      </w:pPr>
    </w:p>
    <w:p w14:paraId="7D962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甲方：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              </w:t>
      </w:r>
    </w:p>
    <w:p w14:paraId="2FE09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乙方：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              </w:t>
      </w:r>
    </w:p>
    <w:p w14:paraId="7AFEEE2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/>
        </w:rPr>
      </w:pPr>
    </w:p>
    <w:p w14:paraId="38995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530" w:firstLineChars="221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根据《中华人民共和国民法典》及其他有关法律、法规，遵循平等、自愿、公平和诚信的原则，双方就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（项目名称、项目编号）</w:t>
      </w:r>
      <w:r>
        <w:rPr>
          <w:rFonts w:hint="eastAsia" w:ascii="宋体" w:hAnsi="宋体" w:eastAsia="宋体" w:cs="宋体"/>
          <w:sz w:val="24"/>
          <w:szCs w:val="24"/>
        </w:rPr>
        <w:t>项目范围与相关事项协商一致，订立本合同。</w:t>
      </w:r>
    </w:p>
    <w:p w14:paraId="435EF77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供货</w:t>
      </w:r>
      <w:r>
        <w:rPr>
          <w:rFonts w:hint="eastAsia" w:ascii="宋体" w:hAnsi="宋体" w:eastAsia="宋体" w:cs="宋体"/>
          <w:b/>
          <w:sz w:val="24"/>
          <w:szCs w:val="24"/>
        </w:rPr>
        <w:t>内容：</w:t>
      </w:r>
    </w:p>
    <w:p w14:paraId="1C107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见附件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（供货清单）</w:t>
      </w:r>
    </w:p>
    <w:p w14:paraId="1E164F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二、合同金额：</w:t>
      </w:r>
    </w:p>
    <w:p w14:paraId="09D41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合同总价：</w:t>
      </w:r>
      <w:r>
        <w:rPr>
          <w:rFonts w:hint="eastAsia" w:ascii="宋体" w:hAnsi="宋体" w:eastAsia="宋体" w:cs="宋体"/>
          <w:b/>
          <w:sz w:val="24"/>
          <w:szCs w:val="24"/>
        </w:rPr>
        <w:t>人民币</w:t>
      </w:r>
      <w:r>
        <w:rPr>
          <w:rFonts w:hint="eastAsia" w:ascii="宋体" w:hAnsi="宋体" w:eastAsia="宋体" w:cs="宋体"/>
          <w:b/>
          <w:spacing w:val="-6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b/>
          <w:spacing w:val="-6"/>
          <w:sz w:val="24"/>
          <w:szCs w:val="24"/>
        </w:rPr>
        <w:t>（￥：</w:t>
      </w:r>
      <w:r>
        <w:rPr>
          <w:rFonts w:hint="eastAsia" w:ascii="宋体" w:hAnsi="宋体" w:eastAsia="宋体" w:cs="宋体"/>
          <w:b/>
          <w:spacing w:val="-6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spacing w:val="-6"/>
          <w:sz w:val="24"/>
          <w:szCs w:val="24"/>
        </w:rPr>
        <w:t>元）</w:t>
      </w:r>
      <w:r>
        <w:rPr>
          <w:rFonts w:hint="eastAsia" w:ascii="宋体" w:hAnsi="宋体" w:eastAsia="宋体" w:cs="宋体"/>
          <w:b/>
          <w:sz w:val="24"/>
          <w:szCs w:val="24"/>
          <w:lang w:bidi="ar"/>
        </w:rPr>
        <w:t>。</w:t>
      </w:r>
    </w:p>
    <w:p w14:paraId="2D80A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合同总价包括：产品报价以及达到正常使用的所有费用。</w:t>
      </w:r>
    </w:p>
    <w:p w14:paraId="3C5A3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合同总价一次包死，不受市场价变化的影响。</w:t>
      </w:r>
    </w:p>
    <w:p w14:paraId="784DF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三、交货期：</w:t>
      </w:r>
    </w:p>
    <w:p w14:paraId="1A3BB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zh-TW" w:eastAsia="zh-TW"/>
        </w:rPr>
        <w:t>自合同签订之日起，50个工作日内，供应商完成设备生产、供货、安装调试。</w:t>
      </w:r>
    </w:p>
    <w:p w14:paraId="71717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四、合同签订与交货地点：</w:t>
      </w:r>
    </w:p>
    <w:p w14:paraId="6E6CB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合同签订：乙方与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采购方</w:t>
      </w:r>
      <w:r>
        <w:rPr>
          <w:rFonts w:hint="eastAsia" w:ascii="宋体" w:hAnsi="宋体" w:eastAsia="宋体" w:cs="宋体"/>
          <w:sz w:val="24"/>
          <w:szCs w:val="24"/>
        </w:rPr>
        <w:t>（甲方）签订合同。</w:t>
      </w:r>
    </w:p>
    <w:p w14:paraId="480B2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交货地点：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p w14:paraId="40F9B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合同支付</w:t>
      </w:r>
      <w:r>
        <w:rPr>
          <w:rFonts w:hint="eastAsia" w:ascii="宋体" w:hAnsi="宋体" w:eastAsia="宋体" w:cs="宋体"/>
          <w:b/>
          <w:sz w:val="24"/>
          <w:szCs w:val="24"/>
        </w:rPr>
        <w:t>：</w:t>
      </w:r>
    </w:p>
    <w:p w14:paraId="03CD7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付款条件说明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合同签订后，达到付款条件起15日内，支付合同总金额的50.00%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；项目验收通过后，达到付款条件起15日内，支付合同总金额的50.00%。</w:t>
      </w:r>
    </w:p>
    <w:p w14:paraId="7B078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支付</w:t>
      </w:r>
      <w:r>
        <w:rPr>
          <w:rFonts w:hint="eastAsia" w:ascii="宋体" w:hAnsi="宋体" w:eastAsia="宋体" w:cs="宋体"/>
          <w:sz w:val="24"/>
          <w:szCs w:val="24"/>
        </w:rPr>
        <w:t>方式：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银行转账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8106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六、包装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/>
          <w:sz w:val="24"/>
          <w:szCs w:val="24"/>
        </w:rPr>
        <w:t>运输：</w:t>
      </w:r>
    </w:p>
    <w:p w14:paraId="1D365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39BF48A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质量保证：</w:t>
      </w:r>
    </w:p>
    <w:p w14:paraId="36EEE7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sz w:val="24"/>
          <w:szCs w:val="24"/>
          <w:highlight w:val="none"/>
          <w:lang w:val="en-US" w:eastAsia="zh-CN"/>
        </w:rPr>
        <w:t>1、质保期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：供应商须为所有产品提供自最终验收合格签字之日起不少于3年的免费质量保修期。</w:t>
      </w:r>
    </w:p>
    <w:p w14:paraId="15F22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  <w:t>乙方承诺的质保期起始时间为终验合格之日。</w:t>
      </w:r>
    </w:p>
    <w:p w14:paraId="5A8E0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乙方应当保证所供货物的来源渠道正常，产品是全新的、未使用过的、且完全符合合同规定的质量、规格、技术指标等要求，并在质保期内、外，应对由于产品设计、工艺或材料的缺陷而产生的质量问题负责。</w:t>
      </w:r>
    </w:p>
    <w:p w14:paraId="10A17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  <w:t>所供产品是经过国家法定检验、注册、准许市场销售的合法产品，符合国家及行业相关标准。</w:t>
      </w:r>
    </w:p>
    <w:p w14:paraId="0FF72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sz w:val="24"/>
          <w:szCs w:val="24"/>
        </w:rPr>
        <w:t>、售后服务：</w:t>
      </w:r>
    </w:p>
    <w:p w14:paraId="01517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1、乙方在接到甲方通过电话、电子邮件等方式提出的相关请求后，30分钟内电话响应，2小时内提供远程解决方案，如需现场服务，应在48小时内派遣技术人员到达现场，直至故障排除。具体的响应、到场及修复时限应在合同中明确。</w:t>
      </w:r>
    </w:p>
    <w:p w14:paraId="0CA3A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2、如乙方在接到通知的48小时内没有答复和处理问题，则视为乙方承认质量问题并承担由此而发生的一切费用，如因乙方货物质量问题的原因，导致甲方造成损失，乙方应予以赔偿。</w:t>
      </w:r>
    </w:p>
    <w:p w14:paraId="7A458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default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3、</w:t>
      </w:r>
      <w:r>
        <w:rPr>
          <w:rFonts w:hint="default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保修期内，提供免费上门维修和更换故障零部件服务。</w:t>
      </w:r>
    </w:p>
    <w:p w14:paraId="26DFA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4、</w:t>
      </w:r>
      <w:r>
        <w:rPr>
          <w:rFonts w:hint="default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保修期结束后，应提供长期有偿技术服务及合理的零部件供应，维修费用给予优惠。</w:t>
      </w:r>
    </w:p>
    <w:p w14:paraId="3E7C6C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九、</w:t>
      </w:r>
      <w:r>
        <w:rPr>
          <w:rFonts w:hint="eastAsia" w:ascii="宋体" w:hAnsi="宋体" w:eastAsia="宋体" w:cs="宋体"/>
          <w:b/>
          <w:sz w:val="24"/>
          <w:szCs w:val="24"/>
        </w:rPr>
        <w:t>验收：</w:t>
      </w:r>
    </w:p>
    <w:p w14:paraId="3D37C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1、验收依据：以采购合同、本项目招标文件、投标文件承诺及相关国家行业最新标准规范为共同依据。</w:t>
      </w:r>
    </w:p>
    <w:p w14:paraId="51B9C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2、验收程序：分为到货检验、安装调试初步验收和最终验收。</w:t>
      </w:r>
    </w:p>
    <w:p w14:paraId="3C284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（1）到货检验：核对货物数量、型号、包装及外观完好性。</w:t>
      </w:r>
    </w:p>
    <w:p w14:paraId="2B04B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（2）初步验收：安装调试完毕后，进行外观检查、尺寸核对、空载与负载运行测试、安全保护功能验证等。</w:t>
      </w:r>
    </w:p>
    <w:p w14:paraId="75C55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（3）最终验收：所有特藏档案专用柜稳定运行达到合同约定期（通常为7-10个工作日）后，由甲方组织最终验收，全面核查质量、材质证明等是否符合合同要求。</w:t>
      </w:r>
    </w:p>
    <w:p w14:paraId="2F108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3、验收标准：所有特藏档案专用柜需通过外观完好、尺寸符合、安全可靠、资料完备等检验。</w:t>
      </w:r>
    </w:p>
    <w:p w14:paraId="67C4C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4、本项目验收费用由乙方承担，项目完成后，由甲方组成验收小组进行验收（必要时可聘请相应专家或委托相应部门验收）。</w:t>
      </w:r>
    </w:p>
    <w:p w14:paraId="5C5F711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合同争议的解决：</w:t>
      </w:r>
    </w:p>
    <w:p w14:paraId="6433D9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合同执行中发生争议的，当事人双方应协商解决，协商达不成一致时，可向人民法院提请诉讼。</w:t>
      </w:r>
    </w:p>
    <w:p w14:paraId="61AAA69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违约责任：</w:t>
      </w:r>
    </w:p>
    <w:p w14:paraId="582500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按《中华人民共和国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民典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法》中的相关条款执行。</w:t>
      </w:r>
    </w:p>
    <w:p w14:paraId="1C805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依据《中华人民共和国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民典法</w:t>
      </w:r>
      <w:r>
        <w:rPr>
          <w:rFonts w:hint="eastAsia" w:ascii="宋体" w:hAnsi="宋体" w:eastAsia="宋体" w:cs="宋体"/>
          <w:sz w:val="24"/>
          <w:szCs w:val="24"/>
        </w:rPr>
        <w:t>法》《中华人民共和国政府采购法》的相</w:t>
      </w:r>
    </w:p>
    <w:p w14:paraId="4781A1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关条款和本合同约定，乙方未全面履行合同义务或者发生违约，甲方会同采购代理机构有权终止合同，依法向乙方进行经济索赔。</w:t>
      </w:r>
    </w:p>
    <w:p w14:paraId="4A33498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十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其他事宜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：</w:t>
      </w:r>
    </w:p>
    <w:p w14:paraId="0D14E7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本合同一式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份，甲方执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乙方执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份。未尽事宜，双方协商解决。</w:t>
      </w:r>
    </w:p>
    <w:p w14:paraId="6A3A7A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2、甲乙双方</w:t>
      </w:r>
      <w:r>
        <w:rPr>
          <w:rFonts w:hint="eastAsia" w:ascii="宋体" w:hAnsi="宋体" w:eastAsia="宋体" w:cs="宋体"/>
          <w:sz w:val="24"/>
          <w:szCs w:val="24"/>
        </w:rPr>
        <w:t>签字盖章后生效，合同执行完毕自动失效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720AA4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以下无正文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51B3A6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  <w:rPr>
          <w:rFonts w:hint="eastAsia"/>
          <w:lang w:eastAsia="zh-CN"/>
        </w:rPr>
      </w:pPr>
    </w:p>
    <w:p w14:paraId="2F80B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  <w:rPr>
          <w:rFonts w:hint="eastAsia"/>
          <w:lang w:eastAsia="zh-CN"/>
        </w:rPr>
      </w:pPr>
    </w:p>
    <w:p w14:paraId="3CC6FF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  <w:rPr>
          <w:rFonts w:hint="eastAsia"/>
          <w:lang w:eastAsia="zh-CN"/>
        </w:rPr>
      </w:pPr>
    </w:p>
    <w:p w14:paraId="18998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后附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：</w:t>
      </w:r>
    </w:p>
    <w:p w14:paraId="69BB2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供货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清单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签订合同时与采购人协商拟定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）</w:t>
      </w:r>
    </w:p>
    <w:p w14:paraId="2FBBB0FF">
      <w:pPr>
        <w:spacing w:line="360" w:lineRule="auto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4A155277">
      <w:pPr>
        <w:spacing w:line="360" w:lineRule="auto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19A71F2C">
      <w:pPr>
        <w:spacing w:line="360" w:lineRule="auto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5458C16">
      <w:pPr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br w:type="page"/>
      </w:r>
    </w:p>
    <w:p w14:paraId="0B57C103">
      <w:pPr>
        <w:pStyle w:val="2"/>
        <w:rPr>
          <w:rFonts w:hint="eastAsia"/>
          <w:lang w:eastAsia="zh-CN"/>
        </w:rPr>
      </w:pPr>
    </w:p>
    <w:p w14:paraId="753D2D91">
      <w:pPr>
        <w:spacing w:line="360" w:lineRule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盖章签字页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）</w:t>
      </w:r>
    </w:p>
    <w:p w14:paraId="4813D557">
      <w:pPr>
        <w:pStyle w:val="2"/>
        <w:rPr>
          <w:rFonts w:hint="default"/>
          <w:lang w:val="en-US" w:eastAsia="zh-CN"/>
        </w:rPr>
      </w:pPr>
    </w:p>
    <w:tbl>
      <w:tblPr>
        <w:tblStyle w:val="11"/>
        <w:tblW w:w="92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8"/>
        <w:gridCol w:w="4860"/>
      </w:tblGrid>
      <w:tr w14:paraId="0B32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53F698E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甲  方</w:t>
            </w:r>
          </w:p>
        </w:tc>
        <w:tc>
          <w:tcPr>
            <w:tcW w:w="4860" w:type="dxa"/>
            <w:noWrap w:val="0"/>
            <w:vAlign w:val="center"/>
          </w:tcPr>
          <w:p w14:paraId="1ED7B8BA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乙  方</w:t>
            </w:r>
          </w:p>
        </w:tc>
      </w:tr>
      <w:tr w14:paraId="0B78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408" w:type="dxa"/>
            <w:noWrap w:val="0"/>
            <w:vAlign w:val="center"/>
          </w:tcPr>
          <w:p w14:paraId="2BA11F07">
            <w:pPr>
              <w:spacing w:line="360" w:lineRule="auto"/>
              <w:ind w:firstLine="1200" w:firstLineChars="5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860" w:type="dxa"/>
            <w:noWrap w:val="0"/>
            <w:vAlign w:val="center"/>
          </w:tcPr>
          <w:p w14:paraId="0B7E8474">
            <w:pPr>
              <w:spacing w:line="360" w:lineRule="auto"/>
              <w:ind w:firstLine="1560" w:firstLineChars="6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</w:tc>
      </w:tr>
      <w:tr w14:paraId="5262D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3956452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  <w:tc>
          <w:tcPr>
            <w:tcW w:w="4860" w:type="dxa"/>
            <w:noWrap w:val="0"/>
            <w:vAlign w:val="center"/>
          </w:tcPr>
          <w:p w14:paraId="4FC3D9D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</w:tr>
      <w:tr w14:paraId="62BC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774D222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  <w:tc>
          <w:tcPr>
            <w:tcW w:w="4860" w:type="dxa"/>
            <w:noWrap w:val="0"/>
            <w:vAlign w:val="center"/>
          </w:tcPr>
          <w:p w14:paraId="12290B3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</w:tr>
      <w:tr w14:paraId="7D9FF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408" w:type="dxa"/>
            <w:noWrap w:val="0"/>
            <w:vAlign w:val="top"/>
          </w:tcPr>
          <w:p w14:paraId="2F75CC8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委托代理人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：（签字）</w:t>
            </w:r>
          </w:p>
        </w:tc>
        <w:tc>
          <w:tcPr>
            <w:tcW w:w="4860" w:type="dxa"/>
            <w:noWrap w:val="0"/>
            <w:vAlign w:val="top"/>
          </w:tcPr>
          <w:p w14:paraId="42EB34C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委托代理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人：（签字）</w:t>
            </w:r>
          </w:p>
        </w:tc>
      </w:tr>
      <w:tr w14:paraId="4054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0D89B02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  <w:tc>
          <w:tcPr>
            <w:tcW w:w="4860" w:type="dxa"/>
            <w:noWrap w:val="0"/>
            <w:vAlign w:val="center"/>
          </w:tcPr>
          <w:p w14:paraId="4EAA5AD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</w:tr>
      <w:tr w14:paraId="1DAF6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2B156B6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  <w:tc>
          <w:tcPr>
            <w:tcW w:w="4860" w:type="dxa"/>
            <w:noWrap w:val="0"/>
            <w:vAlign w:val="center"/>
          </w:tcPr>
          <w:p w14:paraId="1D54389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</w:tr>
      <w:tr w14:paraId="46BD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757F06E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60" w:type="dxa"/>
            <w:noWrap w:val="0"/>
            <w:vAlign w:val="center"/>
          </w:tcPr>
          <w:p w14:paraId="4051FD1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开户银行：</w:t>
            </w:r>
          </w:p>
        </w:tc>
      </w:tr>
      <w:tr w14:paraId="47304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408" w:type="dxa"/>
            <w:noWrap w:val="0"/>
            <w:vAlign w:val="center"/>
          </w:tcPr>
          <w:p w14:paraId="6071549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60" w:type="dxa"/>
            <w:noWrap w:val="0"/>
            <w:vAlign w:val="center"/>
          </w:tcPr>
          <w:p w14:paraId="3794AF4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账号:</w:t>
            </w:r>
          </w:p>
        </w:tc>
      </w:tr>
      <w:tr w14:paraId="5856D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4408" w:type="dxa"/>
            <w:noWrap w:val="0"/>
            <w:vAlign w:val="center"/>
          </w:tcPr>
          <w:p w14:paraId="29BA2E6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日期：     年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日</w:t>
            </w:r>
          </w:p>
        </w:tc>
        <w:tc>
          <w:tcPr>
            <w:tcW w:w="4860" w:type="dxa"/>
            <w:noWrap w:val="0"/>
            <w:vAlign w:val="center"/>
          </w:tcPr>
          <w:p w14:paraId="07A38AE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     年     月     日</w:t>
            </w:r>
          </w:p>
        </w:tc>
      </w:tr>
    </w:tbl>
    <w:p w14:paraId="1955D384">
      <w:pPr>
        <w:rPr>
          <w:rFonts w:hint="eastAsia" w:ascii="仿宋" w:hAnsi="仿宋" w:eastAsia="仿宋" w:cs="仿宋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4FE5EC68-4281-4355-AB05-4800AB05701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AE9121D-A596-4EEB-95D4-8EF3DA985EF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A26F66"/>
    <w:multiLevelType w:val="singleLevel"/>
    <w:tmpl w:val="47A26F66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8F4EBE"/>
    <w:multiLevelType w:val="singleLevel"/>
    <w:tmpl w:val="5B8F4E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B32FB74"/>
    <w:multiLevelType w:val="singleLevel"/>
    <w:tmpl w:val="7B32FB7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38E42B80"/>
    <w:rsid w:val="012A4E2C"/>
    <w:rsid w:val="020E02AA"/>
    <w:rsid w:val="04DC7366"/>
    <w:rsid w:val="056D178C"/>
    <w:rsid w:val="07E51AAD"/>
    <w:rsid w:val="07F12200"/>
    <w:rsid w:val="0C0544CC"/>
    <w:rsid w:val="10484987"/>
    <w:rsid w:val="115F45E3"/>
    <w:rsid w:val="123F625E"/>
    <w:rsid w:val="158F4E06"/>
    <w:rsid w:val="16C531D6"/>
    <w:rsid w:val="17AE7D0D"/>
    <w:rsid w:val="17E72CD8"/>
    <w:rsid w:val="1CB348D0"/>
    <w:rsid w:val="1D3A0B29"/>
    <w:rsid w:val="1E5B61CE"/>
    <w:rsid w:val="220917E1"/>
    <w:rsid w:val="224B33FA"/>
    <w:rsid w:val="23FC7B0B"/>
    <w:rsid w:val="263C4B36"/>
    <w:rsid w:val="264913D7"/>
    <w:rsid w:val="273D0B66"/>
    <w:rsid w:val="28381B39"/>
    <w:rsid w:val="2A0C4820"/>
    <w:rsid w:val="2A7C59B7"/>
    <w:rsid w:val="2B3B26AC"/>
    <w:rsid w:val="2E250250"/>
    <w:rsid w:val="2E6B420B"/>
    <w:rsid w:val="2EA72D69"/>
    <w:rsid w:val="30945B8B"/>
    <w:rsid w:val="321150C9"/>
    <w:rsid w:val="33386686"/>
    <w:rsid w:val="33613CE8"/>
    <w:rsid w:val="338D0CE8"/>
    <w:rsid w:val="354F3848"/>
    <w:rsid w:val="38E42B80"/>
    <w:rsid w:val="396574EB"/>
    <w:rsid w:val="39A62F4D"/>
    <w:rsid w:val="3AFD5185"/>
    <w:rsid w:val="3D0A09CF"/>
    <w:rsid w:val="3DEA67CE"/>
    <w:rsid w:val="3F0335AC"/>
    <w:rsid w:val="47D6229D"/>
    <w:rsid w:val="48AC2FFE"/>
    <w:rsid w:val="4A4B4A7C"/>
    <w:rsid w:val="4BDC1E4C"/>
    <w:rsid w:val="4EDB63EB"/>
    <w:rsid w:val="4FB13980"/>
    <w:rsid w:val="4FB97F09"/>
    <w:rsid w:val="4FE14C42"/>
    <w:rsid w:val="50A56CB1"/>
    <w:rsid w:val="524415DF"/>
    <w:rsid w:val="55C931E9"/>
    <w:rsid w:val="56881917"/>
    <w:rsid w:val="58C47EF0"/>
    <w:rsid w:val="59F42A57"/>
    <w:rsid w:val="5A0A4028"/>
    <w:rsid w:val="5AB3021C"/>
    <w:rsid w:val="5CA442C0"/>
    <w:rsid w:val="5FAA6092"/>
    <w:rsid w:val="639E3CD0"/>
    <w:rsid w:val="643B2AF7"/>
    <w:rsid w:val="6486074F"/>
    <w:rsid w:val="658D2514"/>
    <w:rsid w:val="659F2D35"/>
    <w:rsid w:val="65CC4888"/>
    <w:rsid w:val="670C5884"/>
    <w:rsid w:val="67386679"/>
    <w:rsid w:val="67786255"/>
    <w:rsid w:val="699F3563"/>
    <w:rsid w:val="6BF95CAB"/>
    <w:rsid w:val="6C3F5DB4"/>
    <w:rsid w:val="6C4433CA"/>
    <w:rsid w:val="70427DDE"/>
    <w:rsid w:val="70695446"/>
    <w:rsid w:val="7315483C"/>
    <w:rsid w:val="73920EBF"/>
    <w:rsid w:val="759A04FF"/>
    <w:rsid w:val="79FE2ABF"/>
    <w:rsid w:val="7A5073DE"/>
    <w:rsid w:val="7A6723E9"/>
    <w:rsid w:val="7A6C1FF8"/>
    <w:rsid w:val="7C63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36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Body Text 2"/>
    <w:basedOn w:val="1"/>
    <w:qFormat/>
    <w:uiPriority w:val="0"/>
    <w:pPr>
      <w:spacing w:line="480" w:lineRule="auto"/>
    </w:pPr>
    <w:rPr>
      <w:rFonts w:ascii="Calibri" w:hAnsi="Calibri" w:cs="黑体"/>
    </w:rPr>
  </w:style>
  <w:style w:type="paragraph" w:styleId="6">
    <w:name w:val="Normal Indent"/>
    <w:basedOn w:val="1"/>
    <w:next w:val="1"/>
    <w:qFormat/>
    <w:uiPriority w:val="0"/>
    <w:pPr>
      <w:adjustRightInd w:val="0"/>
      <w:spacing w:line="312" w:lineRule="atLeast"/>
      <w:ind w:firstLine="420"/>
      <w:textAlignment w:val="baseline"/>
    </w:pPr>
    <w:rPr>
      <w:rFonts w:ascii="宋体"/>
      <w:kern w:val="0"/>
    </w:rPr>
  </w:style>
  <w:style w:type="paragraph" w:styleId="7">
    <w:name w:val="Body Text Indent"/>
    <w:basedOn w:val="1"/>
    <w:next w:val="8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next w:val="2"/>
    <w:qFormat/>
    <w:uiPriority w:val="0"/>
    <w:pPr>
      <w:tabs>
        <w:tab w:val="center" w:pos="4140"/>
        <w:tab w:val="right" w:pos="8300"/>
      </w:tabs>
      <w:snapToGrid w:val="0"/>
      <w:jc w:val="left"/>
    </w:pPr>
    <w:rPr>
      <w:rFonts w:ascii="Times New Roman" w:hAnsi="Times New Roman" w:cs="Times New Roman"/>
      <w:sz w:val="18"/>
    </w:rPr>
  </w:style>
  <w:style w:type="paragraph" w:styleId="10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customStyle="1" w:styleId="13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14">
    <w:name w:val="标题 41"/>
    <w:basedOn w:val="1"/>
    <w:qFormat/>
    <w:uiPriority w:val="1"/>
    <w:pPr>
      <w:ind w:left="1745"/>
      <w:jc w:val="left"/>
      <w:outlineLvl w:val="4"/>
    </w:pPr>
    <w:rPr>
      <w:rFonts w:ascii="宋体" w:hAnsi="宋体"/>
      <w:kern w:val="0"/>
      <w:sz w:val="26"/>
      <w:szCs w:val="2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1657</Words>
  <Characters>1676</Characters>
  <Lines>0</Lines>
  <Paragraphs>0</Paragraphs>
  <TotalTime>1</TotalTime>
  <ScaleCrop>false</ScaleCrop>
  <LinksUpToDate>false</LinksUpToDate>
  <CharactersWithSpaces>1836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2023-05-03T10:03:00Z</dcterms:created>
  <dc:creator>陕西中技招标有限公司</dc:creator>
  <cp:lastModifiedBy>T iA mo.</cp:lastModifiedBy>
  <dcterms:modified xsi:type="dcterms:W3CDTF">2026-06-16T07:23:55Z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1CCEC583AA234E7190960739386B8EF1_11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