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E5B1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both"/>
        <w:textAlignment w:val="baseline"/>
        <w:outlineLvl w:val="1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附表：</w:t>
      </w:r>
    </w:p>
    <w:p w14:paraId="477229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outlineLvl w:val="2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分项报价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表</w:t>
      </w:r>
    </w:p>
    <w:p w14:paraId="7C158B1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center"/>
        <w:textAlignment w:val="baseline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68FE8DA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采购编号：</w:t>
      </w:r>
    </w:p>
    <w:p w14:paraId="2BCE3C6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项目名称： </w:t>
      </w:r>
    </w:p>
    <w:p w14:paraId="2B608B6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包号：</w:t>
      </w:r>
    </w:p>
    <w:p w14:paraId="43C208B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</w:p>
    <w:p w14:paraId="4F040FDB">
      <w:pPr>
        <w:pStyle w:val="2"/>
        <w:rPr>
          <w:rFonts w:hint="eastAsia" w:ascii="仿宋" w:hAnsi="仿宋" w:eastAsia="仿宋" w:cs="仿宋"/>
          <w:highlight w:val="none"/>
          <w:lang w:val="en-US" w:eastAsia="en-US"/>
        </w:rPr>
      </w:pPr>
    </w:p>
    <w:tbl>
      <w:tblPr>
        <w:tblStyle w:val="4"/>
        <w:tblW w:w="10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2389"/>
        <w:gridCol w:w="1172"/>
        <w:gridCol w:w="4766"/>
      </w:tblGrid>
      <w:tr w14:paraId="71E5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2050" w:type="dxa"/>
            <w:tcBorders>
              <w:tl2br w:val="single" w:color="auto" w:sz="4" w:space="0"/>
            </w:tcBorders>
            <w:noWrap w:val="0"/>
            <w:vAlign w:val="center"/>
          </w:tcPr>
          <w:p w14:paraId="089EF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  <w:p w14:paraId="33043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389" w:type="dxa"/>
            <w:noWrap w:val="0"/>
            <w:vAlign w:val="center"/>
          </w:tcPr>
          <w:p w14:paraId="7BE3DD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leftChars="0"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报价（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元/年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172" w:type="dxa"/>
            <w:noWrap w:val="0"/>
            <w:vAlign w:val="center"/>
          </w:tcPr>
          <w:p w14:paraId="7EF58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管理委托期限</w:t>
            </w:r>
          </w:p>
        </w:tc>
        <w:tc>
          <w:tcPr>
            <w:tcW w:w="4766" w:type="dxa"/>
            <w:noWrap w:val="0"/>
            <w:vAlign w:val="center"/>
          </w:tcPr>
          <w:p w14:paraId="2E56C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总报价（元）</w:t>
            </w:r>
          </w:p>
        </w:tc>
      </w:tr>
      <w:tr w14:paraId="262D9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2050" w:type="dxa"/>
            <w:noWrap w:val="0"/>
            <w:vAlign w:val="center"/>
          </w:tcPr>
          <w:p w14:paraId="67B17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渭北新城仙居苑墓园日常管理委托第三方机构实施项目</w:t>
            </w:r>
          </w:p>
        </w:tc>
        <w:tc>
          <w:tcPr>
            <w:tcW w:w="2389" w:type="dxa"/>
            <w:noWrap w:val="0"/>
            <w:vAlign w:val="center"/>
          </w:tcPr>
          <w:p w14:paraId="4EBAAB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napToGrid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（元/年）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</w:p>
        </w:tc>
        <w:tc>
          <w:tcPr>
            <w:tcW w:w="1172" w:type="dxa"/>
            <w:noWrap w:val="0"/>
            <w:vAlign w:val="center"/>
          </w:tcPr>
          <w:p w14:paraId="2A644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2年</w:t>
            </w:r>
          </w:p>
        </w:tc>
        <w:tc>
          <w:tcPr>
            <w:tcW w:w="4766" w:type="dxa"/>
            <w:noWrap w:val="0"/>
            <w:vAlign w:val="center"/>
          </w:tcPr>
          <w:p w14:paraId="6D1C5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</w:t>
            </w:r>
          </w:p>
          <w:p w14:paraId="1860D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5C297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</w:t>
            </w:r>
          </w:p>
        </w:tc>
      </w:tr>
    </w:tbl>
    <w:p w14:paraId="1A4CE98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kern w:val="0"/>
          <w:sz w:val="28"/>
          <w:szCs w:val="28"/>
          <w:highlight w:val="none"/>
        </w:rPr>
        <w:t>说明：</w:t>
      </w:r>
    </w:p>
    <w:p w14:paraId="083E9EEB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1.响应总报价（元）=响应报价（元/年）*管理委托期限（2年）。</w:t>
      </w:r>
    </w:p>
    <w:p w14:paraId="4619400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2.报价以元为单位，大小写不一致时，以大写为准；报价精确到小数点后两位。</w:t>
      </w:r>
    </w:p>
    <w:p w14:paraId="5B07F2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3.本表所列各项数据与磋商文件其他地方表述不一致时，以本表为准；</w:t>
      </w:r>
    </w:p>
    <w:p w14:paraId="174956A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snapToGrid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4.仙居苑墓园日常管理委托期限为2年：采购预算上限价为39.00万元（19.50万元/年）。</w:t>
      </w:r>
    </w:p>
    <w:p w14:paraId="09819EE4">
      <w:pPr>
        <w:pStyle w:val="8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both"/>
        <w:textAlignment w:val="auto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5.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各供应商响应总报价和响应报价（元/年）如超过采购预算和采购单价上限价，按废标处理。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 xml:space="preserve">  </w:t>
      </w:r>
    </w:p>
    <w:p w14:paraId="52D7754F">
      <w:pPr>
        <w:pStyle w:val="8"/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 </w:t>
      </w:r>
    </w:p>
    <w:p w14:paraId="58E53816">
      <w:pPr>
        <w:pStyle w:val="8"/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</w:t>
      </w:r>
    </w:p>
    <w:p w14:paraId="2EE3B7E1">
      <w:pPr>
        <w:pStyle w:val="8"/>
        <w:shd w:val="clear" w:color="auto" w:fill="auto"/>
        <w:spacing w:line="360" w:lineRule="auto"/>
        <w:ind w:firstLine="480" w:firstLineChars="200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供 应 商：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（盖章）</w:t>
      </w:r>
    </w:p>
    <w:p w14:paraId="1676481E">
      <w:pPr>
        <w:pStyle w:val="8"/>
        <w:shd w:val="clear" w:color="auto" w:fill="auto"/>
        <w:spacing w:line="360" w:lineRule="auto"/>
        <w:ind w:firstLine="2640" w:firstLineChars="11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法定代表人（单位负责人）</w:t>
      </w:r>
    </w:p>
    <w:p w14:paraId="60CFDF0C">
      <w:pPr>
        <w:pStyle w:val="8"/>
        <w:shd w:val="clear" w:color="auto" w:fill="auto"/>
        <w:spacing w:line="360" w:lineRule="auto"/>
        <w:ind w:firstLine="2880" w:firstLineChars="1200"/>
        <w:jc w:val="both"/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或授权委托人：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b w:val="0"/>
          <w:color w:val="auto"/>
          <w:spacing w:val="0"/>
          <w:position w:val="0"/>
          <w:sz w:val="24"/>
          <w:szCs w:val="24"/>
          <w:highlight w:val="none"/>
        </w:rPr>
        <w:t>（盖章或签字）</w:t>
      </w:r>
    </w:p>
    <w:p w14:paraId="538F4927"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pacing w:val="0"/>
          <w:position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C6F7E"/>
    <w:rsid w:val="522C6F7E"/>
    <w:rsid w:val="597A58D9"/>
    <w:rsid w:val="60F40441"/>
    <w:rsid w:val="79242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仿宋正文"/>
    <w:basedOn w:val="1"/>
    <w:uiPriority w:val="0"/>
    <w:rPr>
      <w:rFonts w:eastAsia="仿宋" w:asciiTheme="minorAscii" w:hAnsiTheme="minorAscii"/>
      <w:sz w:val="30"/>
    </w:rPr>
  </w:style>
  <w:style w:type="paragraph" w:customStyle="1" w:styleId="7">
    <w:name w:val="宋体正文"/>
    <w:basedOn w:val="1"/>
    <w:uiPriority w:val="0"/>
    <w:rPr>
      <w:rFonts w:asciiTheme="minorAscii" w:hAnsiTheme="minorAscii"/>
      <w:sz w:val="28"/>
    </w:rPr>
  </w:style>
  <w:style w:type="paragraph" w:customStyle="1" w:styleId="8">
    <w:name w:val="目录"/>
    <w:basedOn w:val="1"/>
    <w:autoRedefine/>
    <w:qFormat/>
    <w:uiPriority w:val="0"/>
    <w:pPr>
      <w:widowControl/>
      <w:jc w:val="center"/>
    </w:pPr>
    <w:rPr>
      <w:rFonts w:hAnsi="Times New Roman"/>
      <w:b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2026-07-22T06:53:00Z</dcterms:created>
  <dc:creator>SKI</dc:creator>
  <cp:lastModifiedBy>SKI</cp:lastModifiedBy>
  <dcterms:modified xsi:type="dcterms:W3CDTF">2026-07-22T06:53:44Z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1AF991126B574E10964BE7CEE18AA1C8_11</vt:lpwstr>
  </property>
  <property fmtid="{D5CDD505-2E9C-101B-9397-08002B2CF9AE}" pid="4" name="KSOTemplateDocerSaveRecord">
    <vt:lpwstr>eyJoZGlkIjoiOTNlODE0YjMzMDE0OTA1NTUxYzk0ODBhOTU4NGEwMWYiLCJ1c2VySWQiOiIxMjI2NDQzMzM3In0=</vt:lpwstr>
  </property>
</Properties>
</file>