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73187">
      <w:pPr>
        <w:jc w:val="center"/>
        <w:rPr>
          <w:rFonts w:hint="eastAsia" w:ascii="仿宋" w:hAnsi="仿宋" w:eastAsia="仿宋" w:cs="仿宋"/>
          <w:b/>
          <w:bCs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sz w:val="52"/>
          <w:szCs w:val="52"/>
        </w:rPr>
        <w:t>囚 服 购 销 合 同</w:t>
      </w:r>
    </w:p>
    <w:p w14:paraId="2593EC00">
      <w:pPr>
        <w:ind w:left="5903" w:hanging="5903" w:hangingChars="2100"/>
        <w:rPr>
          <w:rFonts w:hint="eastAsia" w:ascii="仿宋" w:hAnsi="仿宋" w:eastAsia="仿宋" w:cs="仿宋"/>
          <w:b/>
          <w:sz w:val="28"/>
          <w:szCs w:val="28"/>
        </w:rPr>
      </w:pPr>
    </w:p>
    <w:p w14:paraId="36D17B51">
      <w:pPr>
        <w:ind w:left="5903" w:hanging="5903" w:hangingChars="21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 xml:space="preserve">采购人: 陕西省榆林监狱 （以下简称甲方） </w:t>
      </w:r>
    </w:p>
    <w:p w14:paraId="1D749890">
      <w:pPr>
        <w:ind w:left="5903" w:hanging="5903" w:hangingChars="2100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供应商：陕西秦星服饰有限公司（以下简称乙方）  合同编号：</w:t>
      </w:r>
    </w:p>
    <w:p w14:paraId="1D0D806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甲、乙双方根据《中华人民共和国民法典》等相关法律，遵循公平、诚实、守信和尊重社会公德、维护社会经济秩序与公共利益的原则，签订本合同。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一、合同内容及金额：</w:t>
      </w:r>
    </w:p>
    <w:tbl>
      <w:tblPr>
        <w:tblStyle w:val="6"/>
        <w:tblW w:w="95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756"/>
        <w:gridCol w:w="1079"/>
        <w:gridCol w:w="1701"/>
        <w:gridCol w:w="1701"/>
        <w:gridCol w:w="2344"/>
      </w:tblGrid>
      <w:tr w14:paraId="7DF866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0" w:type="dxa"/>
            <w:vAlign w:val="center"/>
          </w:tcPr>
          <w:p w14:paraId="2A03390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1756" w:type="dxa"/>
            <w:vAlign w:val="center"/>
          </w:tcPr>
          <w:p w14:paraId="58AF5399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品种</w:t>
            </w:r>
          </w:p>
        </w:tc>
        <w:tc>
          <w:tcPr>
            <w:tcW w:w="1079" w:type="dxa"/>
            <w:vAlign w:val="center"/>
          </w:tcPr>
          <w:p w14:paraId="59270C2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</w:t>
            </w:r>
          </w:p>
        </w:tc>
        <w:tc>
          <w:tcPr>
            <w:tcW w:w="1701" w:type="dxa"/>
            <w:vAlign w:val="center"/>
          </w:tcPr>
          <w:p w14:paraId="4A0AA390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数量</w:t>
            </w:r>
          </w:p>
        </w:tc>
        <w:tc>
          <w:tcPr>
            <w:tcW w:w="1701" w:type="dxa"/>
            <w:vAlign w:val="center"/>
          </w:tcPr>
          <w:p w14:paraId="1531B24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单价（元）</w:t>
            </w:r>
          </w:p>
        </w:tc>
        <w:tc>
          <w:tcPr>
            <w:tcW w:w="2344" w:type="dxa"/>
            <w:vAlign w:val="center"/>
          </w:tcPr>
          <w:p w14:paraId="2E90A43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合计金额（元）</w:t>
            </w:r>
          </w:p>
        </w:tc>
      </w:tr>
      <w:tr w14:paraId="71FF2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0" w:type="dxa"/>
            <w:vAlign w:val="center"/>
          </w:tcPr>
          <w:p w14:paraId="3D7BC0D9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1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20E30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71A9C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49DFB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D485B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D77F0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4BCCB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930" w:type="dxa"/>
            <w:vAlign w:val="center"/>
          </w:tcPr>
          <w:p w14:paraId="651AA536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2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0EA40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66BA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DCC05E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CA4F8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1C199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5806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0" w:type="dxa"/>
            <w:vAlign w:val="center"/>
          </w:tcPr>
          <w:p w14:paraId="0762259C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3</w:t>
            </w:r>
          </w:p>
        </w:tc>
        <w:tc>
          <w:tcPr>
            <w:tcW w:w="1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985E5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2932F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5489E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FA75F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4B669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296B3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0" w:type="dxa"/>
            <w:vAlign w:val="center"/>
          </w:tcPr>
          <w:p w14:paraId="15BD6A81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4</w:t>
            </w:r>
          </w:p>
        </w:tc>
        <w:tc>
          <w:tcPr>
            <w:tcW w:w="1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B94C2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68B4D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AE4FC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F737C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E3103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127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0" w:type="dxa"/>
            <w:vAlign w:val="center"/>
          </w:tcPr>
          <w:p w14:paraId="12719037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5</w:t>
            </w:r>
          </w:p>
        </w:tc>
        <w:tc>
          <w:tcPr>
            <w:tcW w:w="1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B643DB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F309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98F3E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8F15F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0BE07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0F6F0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0" w:type="dxa"/>
            <w:vAlign w:val="center"/>
          </w:tcPr>
          <w:p w14:paraId="742F819C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6</w:t>
            </w:r>
          </w:p>
        </w:tc>
        <w:tc>
          <w:tcPr>
            <w:tcW w:w="1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8C448B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E6089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A5205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695305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D269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2D5C6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30" w:type="dxa"/>
            <w:vAlign w:val="center"/>
          </w:tcPr>
          <w:p w14:paraId="3061E0DE">
            <w:pPr>
              <w:jc w:val="center"/>
              <w:rPr>
                <w:rFonts w:hint="eastAsia" w:ascii="宋体" w:hAnsi="宋体" w:eastAsia="宋体" w:cs="仿宋"/>
                <w:szCs w:val="21"/>
              </w:rPr>
            </w:pPr>
            <w:r>
              <w:rPr>
                <w:rFonts w:hint="eastAsia" w:ascii="宋体" w:hAnsi="宋体" w:eastAsia="宋体" w:cs="仿宋"/>
                <w:szCs w:val="21"/>
              </w:rPr>
              <w:t>7</w:t>
            </w:r>
          </w:p>
        </w:tc>
        <w:tc>
          <w:tcPr>
            <w:tcW w:w="17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C7EF0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0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E924F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FA15E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E3D42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  <w:tc>
          <w:tcPr>
            <w:tcW w:w="23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0E9F7">
            <w:pPr>
              <w:pStyle w:val="2"/>
              <w:spacing w:line="336" w:lineRule="auto"/>
              <w:jc w:val="center"/>
              <w:rPr>
                <w:rFonts w:hint="eastAsia" w:hAnsi="宋体" w:cs="仿宋"/>
              </w:rPr>
            </w:pPr>
          </w:p>
        </w:tc>
      </w:tr>
      <w:tr w14:paraId="1B322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2686" w:type="dxa"/>
            <w:gridSpan w:val="2"/>
            <w:vAlign w:val="center"/>
          </w:tcPr>
          <w:p w14:paraId="4DAE7361">
            <w:pPr>
              <w:widowControl/>
              <w:jc w:val="center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合计金额（元）</w:t>
            </w:r>
          </w:p>
        </w:tc>
        <w:tc>
          <w:tcPr>
            <w:tcW w:w="6825" w:type="dxa"/>
            <w:gridSpan w:val="4"/>
            <w:vAlign w:val="center"/>
          </w:tcPr>
          <w:p w14:paraId="388D2E33">
            <w:pPr>
              <w:widowControl/>
              <w:ind w:firstLine="3092" w:firstLineChars="1100"/>
              <w:rPr>
                <w:rFonts w:hint="eastAsia"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 xml:space="preserve">元整；      </w:t>
            </w:r>
            <w:r>
              <w:rPr>
                <w:rFonts w:ascii="Calibri" w:hAnsi="Calibri" w:eastAsia="仿宋" w:cs="Calibri"/>
                <w:b/>
                <w:sz w:val="28"/>
                <w:szCs w:val="28"/>
              </w:rPr>
              <w:t>¥</w:t>
            </w:r>
          </w:p>
        </w:tc>
      </w:tr>
    </w:tbl>
    <w:p w14:paraId="6EC81A90">
      <w:pPr>
        <w:numPr>
          <w:ilvl w:val="0"/>
          <w:numId w:val="1"/>
        </w:num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标准：产品的原材料、技术要求等严格按照99式囚服标准执行。</w:t>
      </w:r>
    </w:p>
    <w:p w14:paraId="0DAFE925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三、交货期及交货地点：根据甲方需求送货到指定地点，按囚服穿着的季节进行供应，乙方在2</w:t>
      </w:r>
      <w:r>
        <w:rPr>
          <w:rFonts w:ascii="仿宋" w:hAnsi="仿宋" w:eastAsia="仿宋" w:cs="仿宋"/>
          <w:sz w:val="28"/>
          <w:szCs w:val="28"/>
        </w:rPr>
        <w:t>02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年11月30日前向甲方交付合同约定的全部囚服。</w:t>
      </w:r>
    </w:p>
    <w:p w14:paraId="308FFA66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四、包装：按司法部囚服标准包装。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五、运输及运费：乙方负责将本合同内约定的货物运送至甲方指定地点，运输费用及责任由乙方承担。</w:t>
      </w:r>
    </w:p>
    <w:p w14:paraId="1E85D93F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六、结算方式</w:t>
      </w:r>
    </w:p>
    <w:p w14:paraId="0FEC1696"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合同生效后采购人向成交供应商预付合同总金额的6</w:t>
      </w:r>
      <w:r>
        <w:rPr>
          <w:rFonts w:ascii="仿宋" w:hAnsi="仿宋" w:eastAsia="仿宋" w:cs="仿宋"/>
          <w:sz w:val="28"/>
          <w:szCs w:val="28"/>
        </w:rPr>
        <w:t>0.00%。供货到位、验收合格后，支付剩余合同总金额的</w:t>
      </w: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0.00%。</w:t>
      </w:r>
    </w:p>
    <w:p w14:paraId="6F2B4404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七、验收：按照双方约定的合同内容验收货物。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八、违约责任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1.因包装不符合合同规定而造成货物损坏、丢失由乙方承担。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2.因自然、国家管控等不可抗力原因造成延误交货的，双方协商解决。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九、争议的解决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   本合同在履行过程中发生的任何争议，应由甲、乙双方友好协商解决，协商不成的，甲乙双方任意一方有权向甲方所在地人民法院提起诉讼。</w:t>
      </w:r>
    </w:p>
    <w:p w14:paraId="69DD5140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十、本合同一式五份。甲方叁份、乙方贰份，各方签字盖章后生效。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（以下无正文）</w:t>
      </w:r>
    </w:p>
    <w:p w14:paraId="6A82F191"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甲方(盖章)：陕西省榆林监狱      </w:t>
      </w:r>
      <w:r>
        <w:rPr>
          <w:rFonts w:ascii="仿宋" w:hAnsi="仿宋" w:eastAsia="仿宋" w:cs="仿宋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乙方(盖章)：陕西秦星服饰有限公司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法定代表人：                     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法定代表人：                       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委托代表人：                   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 xml:space="preserve">委托代表人：                         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 xml:space="preserve">地址： 榆林市神木县大柳塔镇 </w:t>
      </w:r>
      <w:r>
        <w:rPr>
          <w:rFonts w:ascii="仿宋" w:hAnsi="仿宋" w:eastAsia="仿宋" w:cs="仿宋"/>
          <w:sz w:val="28"/>
          <w:szCs w:val="28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</w:rPr>
        <w:t>地址：西安市凤城南路东段11号</w:t>
      </w:r>
      <w:r>
        <w:rPr>
          <w:rFonts w:hint="eastAsia" w:ascii="仿宋" w:hAnsi="仿宋" w:eastAsia="仿宋" w:cs="仿宋"/>
          <w:sz w:val="28"/>
          <w:szCs w:val="28"/>
        </w:rPr>
        <w:cr/>
      </w:r>
      <w:r>
        <w:rPr>
          <w:rFonts w:hint="eastAsia" w:ascii="仿宋" w:hAnsi="仿宋" w:eastAsia="仿宋" w:cs="仿宋"/>
          <w:sz w:val="28"/>
          <w:szCs w:val="28"/>
        </w:rPr>
        <w:t>何家塔村榆林监狱</w:t>
      </w:r>
      <w:r>
        <w:rPr>
          <w:rFonts w:ascii="仿宋" w:hAnsi="仿宋" w:eastAsia="仿宋" w:cs="仿宋"/>
          <w:sz w:val="28"/>
          <w:szCs w:val="28"/>
        </w:rPr>
        <w:t xml:space="preserve">                          </w:t>
      </w:r>
    </w:p>
    <w:p w14:paraId="3C7A4867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</w:t>
      </w:r>
      <w:r>
        <w:rPr>
          <w:rFonts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</w:t>
      </w:r>
    </w:p>
    <w:p w14:paraId="3A387381">
      <w:pPr>
        <w:rPr>
          <w:rFonts w:hint="eastAsia" w:ascii="仿宋" w:hAnsi="仿宋" w:eastAsia="仿宋" w:cs="仿宋"/>
          <w:sz w:val="32"/>
          <w:szCs w:val="32"/>
        </w:rPr>
      </w:pPr>
    </w:p>
    <w:p w14:paraId="22B3FEC5">
      <w:pPr>
        <w:ind w:firstLine="8000" w:firstLineChars="25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32"/>
          <w:szCs w:val="32"/>
        </w:rPr>
        <w:t>年 月 日</w:t>
      </w:r>
    </w:p>
    <w:sectPr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A7E909"/>
    <w:multiLevelType w:val="singleLevel"/>
    <w:tmpl w:val="E1A7E909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Q2NDEzNGNhNTFhZTdlMDY0ZGE3OTJhZjI3ZDY3ZDIifQ=="/>
  </w:docVars>
  <w:rsids>
    <w:rsidRoot w:val="00BE53BA"/>
    <w:rsid w:val="000157BB"/>
    <w:rsid w:val="00110F7C"/>
    <w:rsid w:val="00142C59"/>
    <w:rsid w:val="00173852"/>
    <w:rsid w:val="00226EB9"/>
    <w:rsid w:val="00250898"/>
    <w:rsid w:val="0030197E"/>
    <w:rsid w:val="00322745"/>
    <w:rsid w:val="003467BA"/>
    <w:rsid w:val="00375D4E"/>
    <w:rsid w:val="00376B17"/>
    <w:rsid w:val="00394052"/>
    <w:rsid w:val="003C4550"/>
    <w:rsid w:val="004156F9"/>
    <w:rsid w:val="00420FD8"/>
    <w:rsid w:val="00473135"/>
    <w:rsid w:val="005049C4"/>
    <w:rsid w:val="005718FF"/>
    <w:rsid w:val="005A06B7"/>
    <w:rsid w:val="00641604"/>
    <w:rsid w:val="00677F8D"/>
    <w:rsid w:val="006B3396"/>
    <w:rsid w:val="006D4238"/>
    <w:rsid w:val="007003A2"/>
    <w:rsid w:val="00726299"/>
    <w:rsid w:val="007418B9"/>
    <w:rsid w:val="00746F21"/>
    <w:rsid w:val="00775F8A"/>
    <w:rsid w:val="00795C96"/>
    <w:rsid w:val="007C1DDC"/>
    <w:rsid w:val="007F0557"/>
    <w:rsid w:val="00872C1C"/>
    <w:rsid w:val="008A304F"/>
    <w:rsid w:val="008E4E9D"/>
    <w:rsid w:val="008F2044"/>
    <w:rsid w:val="00973CE7"/>
    <w:rsid w:val="009F2E7E"/>
    <w:rsid w:val="00A0038C"/>
    <w:rsid w:val="00A2567F"/>
    <w:rsid w:val="00A319B2"/>
    <w:rsid w:val="00A95FD2"/>
    <w:rsid w:val="00AB4A23"/>
    <w:rsid w:val="00AD3D7C"/>
    <w:rsid w:val="00AF12F8"/>
    <w:rsid w:val="00BB5771"/>
    <w:rsid w:val="00BE53BA"/>
    <w:rsid w:val="00BF52F3"/>
    <w:rsid w:val="00C1499E"/>
    <w:rsid w:val="00C27F6C"/>
    <w:rsid w:val="00D234EA"/>
    <w:rsid w:val="00DB1313"/>
    <w:rsid w:val="00DE1E17"/>
    <w:rsid w:val="00E12110"/>
    <w:rsid w:val="00E2157D"/>
    <w:rsid w:val="00E34E4B"/>
    <w:rsid w:val="00E97B4D"/>
    <w:rsid w:val="00ED63A7"/>
    <w:rsid w:val="00F0011F"/>
    <w:rsid w:val="00F014F5"/>
    <w:rsid w:val="00F0302D"/>
    <w:rsid w:val="00F431FA"/>
    <w:rsid w:val="00F51325"/>
    <w:rsid w:val="00F84B49"/>
    <w:rsid w:val="00FD08A4"/>
    <w:rsid w:val="00FD13BF"/>
    <w:rsid w:val="0180632A"/>
    <w:rsid w:val="28650741"/>
    <w:rsid w:val="4AF82B11"/>
    <w:rsid w:val="5B5407FA"/>
    <w:rsid w:val="61F57B13"/>
    <w:rsid w:val="64890656"/>
    <w:rsid w:val="705D44E5"/>
    <w:rsid w:val="726C0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pPr>
      <w:spacing w:line="324" w:lineRule="auto"/>
    </w:pPr>
    <w:rPr>
      <w:rFonts w:ascii="宋体" w:hAnsi="Courier New" w:eastAsia="宋体" w:cs="Courier New"/>
      <w:szCs w:val="21"/>
    </w:r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link w:val="2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0">
    <w:name w:val="批注框文本 字符"/>
    <w:link w:val="3"/>
    <w:semiHidden/>
    <w:qFormat/>
    <w:uiPriority w:val="99"/>
    <w:rPr>
      <w:kern w:val="2"/>
      <w:sz w:val="18"/>
      <w:szCs w:val="18"/>
    </w:rPr>
  </w:style>
  <w:style w:type="character" w:customStyle="1" w:styleId="11">
    <w:name w:val="页脚 字符"/>
    <w:link w:val="4"/>
    <w:qFormat/>
    <w:uiPriority w:val="99"/>
    <w:rPr>
      <w:kern w:val="2"/>
      <w:sz w:val="18"/>
      <w:szCs w:val="18"/>
    </w:rPr>
  </w:style>
  <w:style w:type="character" w:customStyle="1" w:styleId="12">
    <w:name w:val="页眉 字符"/>
    <w:link w:val="5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E30C0-7135-43E0-8404-87D18383B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655</Words>
  <Characters>674</Characters>
  <Lines>61</Lines>
  <Paragraphs>38</Paragraphs>
  <TotalTime>2</TotalTime>
  <ScaleCrop>false</ScaleCrop>
  <LinksUpToDate>false</LinksUpToDate>
  <CharactersWithSpaces>882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2025-04-07T02:07:00Z</dcterms:created>
  <dc:creator>Administrator</dc:creator>
  <cp:lastModifiedBy>叶子</cp:lastModifiedBy>
  <cp:lastPrinted>2023-05-30T06:59:00Z</cp:lastPrinted>
  <dcterms:modified xsi:type="dcterms:W3CDTF">2026-06-26T10:43:39Z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44BA82B182914A17B454B9FFF9825565_13</vt:lpwstr>
  </property>
  <property fmtid="{D5CDD505-2E9C-101B-9397-08002B2CF9AE}" pid="4" name="KSOTemplateDocerSaveRecord">
    <vt:lpwstr>eyJoZGlkIjoiMzEwNTM5NzYwMDRjMzkwZTVkZjY2ODkwMGIxNGU0OTUiLCJ1c2VySWQiOiIzMjkyNDM1OTcifQ==</vt:lpwstr>
  </property>
</Properties>
</file>