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1C7C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1" w:lineRule="atLeast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1F1F1F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1F1F1F"/>
          <w:spacing w:val="0"/>
          <w:kern w:val="0"/>
          <w:sz w:val="32"/>
          <w:szCs w:val="32"/>
          <w:lang w:val="en-US" w:eastAsia="zh-CN" w:bidi="ar"/>
        </w:rPr>
        <w:t>保密协议</w:t>
      </w:r>
    </w:p>
    <w:p w14:paraId="01F4F5E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一、协议方 </w:t>
      </w:r>
    </w:p>
    <w:p w14:paraId="0479891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承诺人（以下简称“供应商”）：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  <w:t xml:space="preserve">                         （加盖公章）</w:t>
      </w:r>
    </w:p>
    <w:p w14:paraId="515EBC0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二、协议目的 </w:t>
      </w:r>
    </w:p>
    <w:p w14:paraId="5AECEAB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为保护采购方的合法权益，针对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  <w:t>周至县公安局2026年中省政法转移支付自定装备采购项目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none"/>
          <w:lang w:val="en-US" w:eastAsia="zh-CN" w:bidi="ar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确保招标文件内容的保密性，根据《中华人民共和国政府采购法》及相关法律法规的规定，经协商一致，就招标文件领取过程中的保密事宜达成如下协议： </w:t>
      </w:r>
    </w:p>
    <w:p w14:paraId="631CC89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三、保密内容 </w:t>
      </w:r>
    </w:p>
    <w:p w14:paraId="41EE8A2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1.招标文件的全部内容，包括但不限于招标公告、采购需求、招标文件、投标须知、评标办法、合同条款等。 </w:t>
      </w:r>
    </w:p>
    <w:p w14:paraId="2ABF6BC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2.采购方的企业信息、技术资料、商业秘密等。 </w:t>
      </w:r>
    </w:p>
    <w:p w14:paraId="461C7E0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3.其他涉及采购方利益的信息。 </w:t>
      </w:r>
    </w:p>
    <w:p w14:paraId="0C2A1BD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四、保密义务 </w:t>
      </w:r>
    </w:p>
    <w:p w14:paraId="1337F26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1.供应商在领取招标文件后，应严格遵守本协议的保密义务，未经采购方书面同意，不得以任何方式泄露、传播、使用或允许他人使用上述保密内容。 </w:t>
      </w:r>
    </w:p>
    <w:p w14:paraId="4CA838D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2.供应商应采取必要的安全措施，确保招标文件的保密性，防止泄露、遗失或被未授权人员获取。 </w:t>
      </w:r>
    </w:p>
    <w:p w14:paraId="6E02D44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3.供应商应加强对保密内容的内部管理，对涉及保密内容的员工进行保密教育，确保其知晓并遵守本协议的保密义务。 </w:t>
      </w:r>
    </w:p>
    <w:p w14:paraId="1E91C8E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4.供应商在协议有效期内，不得将招标文件内容用于与招标无关的任何活动。 </w:t>
      </w:r>
    </w:p>
    <w:p w14:paraId="0887DCE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highlight w:val="none"/>
          <w:lang w:val="en-US" w:eastAsia="zh-CN" w:bidi="ar"/>
        </w:rPr>
        <w:t xml:space="preserve">五、保密期限 </w:t>
      </w:r>
    </w:p>
    <w:p w14:paraId="1B2312B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highlight w:val="none"/>
          <w:lang w:val="en-US" w:eastAsia="zh-CN" w:bidi="ar"/>
        </w:rPr>
        <w:t>本协议的保密期限为自供应商领取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招标文件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highlight w:val="none"/>
          <w:lang w:val="en-US" w:eastAsia="zh-CN" w:bidi="ar"/>
        </w:rPr>
        <w:t xml:space="preserve">之日起至招标项目结束且合同签订后三年止。 </w:t>
      </w:r>
    </w:p>
    <w:p w14:paraId="083F808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六、违约责任 </w:t>
      </w:r>
    </w:p>
    <w:p w14:paraId="0C65D68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1.若供应商违反本协议的保密义务，泄露、传播、使用或允许他人使用上述保密内容，供应商应承担相应的法律责任，并赔偿采购方因此遭受的损失。 </w:t>
      </w:r>
    </w:p>
    <w:p w14:paraId="6671171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2.供应商违反本协议的保密义务，采购方有权向有关部门投诉，追究供应商的法律责任。 </w:t>
      </w:r>
    </w:p>
    <w:p w14:paraId="58750D7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七、协议解除 </w:t>
      </w:r>
    </w:p>
    <w:p w14:paraId="7D18A6E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1.本协议在保密期限届满后自动失效。 </w:t>
      </w:r>
    </w:p>
    <w:p w14:paraId="721431F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2.在协议有效期内，如发生政策变化，以书面文件为准。 </w:t>
      </w:r>
    </w:p>
    <w:p w14:paraId="1470451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八、争议解决 </w:t>
      </w:r>
    </w:p>
    <w:p w14:paraId="41A6D85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1.本协议的签订、履行、解释及争议解决均适用中华人民共和国法律。 </w:t>
      </w:r>
    </w:p>
    <w:p w14:paraId="49002B9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2.双方在履行本协议过程中发生的争议，应友好协商解决；协商不成的，任何一方均可向合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同签订地人民法院提起诉讼。 </w:t>
      </w:r>
    </w:p>
    <w:p w14:paraId="6F39216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九、其他 </w:t>
      </w:r>
    </w:p>
    <w:p w14:paraId="39465E3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本协议自承诺人签字之日起生效。 </w:t>
      </w:r>
    </w:p>
    <w:p w14:paraId="0E33478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</w:p>
    <w:p w14:paraId="1907EA7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</w:p>
    <w:p w14:paraId="3F4D649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</w:p>
    <w:p w14:paraId="65B2FCA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承诺人全称：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  <w:t xml:space="preserve">                         （加盖公章）</w:t>
      </w:r>
    </w:p>
    <w:p w14:paraId="52E320A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eastAsia="zh-CN" w:bidi="ar-SA"/>
        </w:rPr>
      </w:pPr>
    </w:p>
    <w:p w14:paraId="0BCE5DA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eastAsia="zh-CN" w:bidi="ar-SA"/>
        </w:rPr>
        <w:t>法定代表人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或被授权人：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  <w:t xml:space="preserve">                   （签字）</w:t>
      </w:r>
    </w:p>
    <w:p w14:paraId="08F04A8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</w:p>
    <w:p w14:paraId="008A6CB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sz w:val="24"/>
          <w:szCs w:val="24"/>
          <w:u w:val="single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日      期：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  <w:t xml:space="preserve">                                      </w:t>
      </w:r>
    </w:p>
    <w:p w14:paraId="65B97887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134" w:right="1247" w:bottom="1134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C493D"/>
    <w:rsid w:val="04F64B8E"/>
    <w:rsid w:val="0FAE4E7B"/>
    <w:rsid w:val="1B0C493D"/>
    <w:rsid w:val="1D5122C7"/>
    <w:rsid w:val="2ADB2B8D"/>
    <w:rsid w:val="2E667276"/>
    <w:rsid w:val="3E09759C"/>
    <w:rsid w:val="405C093B"/>
    <w:rsid w:val="53424333"/>
    <w:rsid w:val="5ADF54B5"/>
    <w:rsid w:val="5B04316E"/>
    <w:rsid w:val="5B0D7E90"/>
    <w:rsid w:val="5D2B11A9"/>
    <w:rsid w:val="66D574C4"/>
    <w:rsid w:val="765C7562"/>
    <w:rsid w:val="7FC7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793</Words>
  <Characters>806</Characters>
  <Lines>0</Lines>
  <Paragraphs>0</Paragraphs>
  <TotalTime>1</TotalTime>
  <ScaleCrop>false</ScaleCrop>
  <LinksUpToDate>false</LinksUpToDate>
  <CharactersWithSpaces>944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2025-04-09T05:37:00Z</dcterms:created>
  <dc:creator>cherry</dc:creator>
  <cp:lastModifiedBy>慢慢慢半拍</cp:lastModifiedBy>
  <cp:lastPrinted>2025-04-11T02:45:00Z</cp:lastPrinted>
  <dcterms:modified xsi:type="dcterms:W3CDTF">2026-05-29T06:01:45Z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226A0175B751460EB97790242CF3D29C_13</vt:lpwstr>
  </property>
  <property fmtid="{D5CDD505-2E9C-101B-9397-08002B2CF9AE}" pid="4" name="KSOTemplateDocerSaveRecord">
    <vt:lpwstr>eyJoZGlkIjoiM2NlYmVkMjQyY2ZkNTUzZmMwYzY4MWYwNGFhMmJkNDMiLCJ1c2VySWQiOiI0NTEyNTYyNDEifQ==</vt:lpwstr>
  </property>
</Properties>
</file>