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D527B7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招标文件发生实质性变动，故终止。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64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2026-10-13T04:14:05Z</dcterms:created>
  <dc:creator>Administrator</dc:creator>
  <cp:lastModifiedBy>abcdefj</cp:lastModifiedBy>
  <dcterms:modified xsi:type="dcterms:W3CDTF">2026-10-13T04:14:25Z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eyJoZGlkIjoiODgzNDkzZGU2NmYwNjVkNWRkMDM1NTYyNTczNGQ0OTQiLCJ1c2VySWQiOiIzMDg2NTM4OTMifQ==</vt:lpwstr>
  </property>
  <property fmtid="{D5CDD505-2E9C-101B-9397-08002B2CF9AE}" pid="4" name="ICV">
    <vt:lpwstr>773648F56785469EA9339E31E7CC4E99_12</vt:lpwstr>
  </property>
</Properties>
</file>