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9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724"/>
        <w:gridCol w:w="743"/>
        <w:gridCol w:w="816"/>
        <w:gridCol w:w="35"/>
        <w:gridCol w:w="1275"/>
        <w:gridCol w:w="1134"/>
        <w:gridCol w:w="993"/>
        <w:gridCol w:w="1701"/>
        <w:gridCol w:w="1701"/>
      </w:tblGrid>
      <w:tr w14:paraId="045DD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exact"/>
          <w:jc w:val="center"/>
        </w:trPr>
        <w:tc>
          <w:tcPr>
            <w:tcW w:w="835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1015255F">
            <w:pPr>
              <w:pStyle w:val="2"/>
              <w:spacing w:line="360" w:lineRule="exact"/>
              <w:ind w:firstLine="0" w:firstLineChars="0"/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品目</w:t>
            </w:r>
          </w:p>
          <w:p w14:paraId="135D3333">
            <w:pPr>
              <w:pStyle w:val="2"/>
              <w:spacing w:line="360" w:lineRule="exact"/>
              <w:ind w:firstLine="0" w:firstLineChars="0"/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号</w:t>
            </w:r>
          </w:p>
        </w:tc>
        <w:tc>
          <w:tcPr>
            <w:tcW w:w="1467" w:type="dxa"/>
            <w:gridSpan w:val="2"/>
            <w:tcBorders>
              <w:top w:val="double" w:color="auto" w:sz="4" w:space="0"/>
            </w:tcBorders>
            <w:noWrap w:val="0"/>
            <w:vAlign w:val="center"/>
          </w:tcPr>
          <w:p w14:paraId="76C28718">
            <w:pPr>
              <w:pStyle w:val="2"/>
              <w:spacing w:line="360" w:lineRule="exact"/>
              <w:ind w:firstLine="0" w:firstLineChars="0"/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品目名称</w:t>
            </w:r>
          </w:p>
        </w:tc>
        <w:tc>
          <w:tcPr>
            <w:tcW w:w="851" w:type="dxa"/>
            <w:gridSpan w:val="2"/>
            <w:tcBorders>
              <w:top w:val="double" w:color="auto" w:sz="4" w:space="0"/>
            </w:tcBorders>
            <w:noWrap w:val="0"/>
            <w:vAlign w:val="center"/>
          </w:tcPr>
          <w:p w14:paraId="17ECA835">
            <w:pPr>
              <w:pStyle w:val="2"/>
              <w:spacing w:line="360" w:lineRule="exact"/>
              <w:ind w:firstLine="0" w:firstLineChars="0"/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数量</w:t>
            </w:r>
          </w:p>
          <w:p w14:paraId="1F5C5E28">
            <w:pPr>
              <w:pStyle w:val="2"/>
              <w:spacing w:line="360" w:lineRule="exact"/>
              <w:ind w:firstLine="0" w:firstLineChars="0"/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（套）</w:t>
            </w:r>
          </w:p>
        </w:tc>
        <w:tc>
          <w:tcPr>
            <w:tcW w:w="1275" w:type="dxa"/>
            <w:tcBorders>
              <w:top w:val="double" w:color="auto" w:sz="4" w:space="0"/>
            </w:tcBorders>
            <w:noWrap w:val="0"/>
            <w:vAlign w:val="center"/>
          </w:tcPr>
          <w:p w14:paraId="3331D39C">
            <w:pPr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品目预算</w:t>
            </w:r>
          </w:p>
          <w:p w14:paraId="07572A19">
            <w:pPr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（万元）</w:t>
            </w:r>
          </w:p>
        </w:tc>
        <w:tc>
          <w:tcPr>
            <w:tcW w:w="1134" w:type="dxa"/>
            <w:tcBorders>
              <w:top w:val="double" w:color="auto" w:sz="4" w:space="0"/>
            </w:tcBorders>
            <w:noWrap w:val="0"/>
            <w:vAlign w:val="center"/>
          </w:tcPr>
          <w:p w14:paraId="4C4ECC35">
            <w:pPr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最高限价</w:t>
            </w:r>
          </w:p>
          <w:p w14:paraId="33C28CD0">
            <w:pPr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（万元）</w:t>
            </w:r>
          </w:p>
        </w:tc>
        <w:tc>
          <w:tcPr>
            <w:tcW w:w="993" w:type="dxa"/>
            <w:tcBorders>
              <w:top w:val="double" w:color="auto" w:sz="4" w:space="0"/>
            </w:tcBorders>
            <w:noWrap w:val="0"/>
            <w:vAlign w:val="center"/>
          </w:tcPr>
          <w:p w14:paraId="393DEE1F">
            <w:pPr>
              <w:pStyle w:val="2"/>
              <w:spacing w:line="360" w:lineRule="exact"/>
              <w:ind w:firstLine="0" w:firstLineChars="0"/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是否核心产品</w:t>
            </w:r>
          </w:p>
        </w:tc>
        <w:tc>
          <w:tcPr>
            <w:tcW w:w="1701" w:type="dxa"/>
            <w:tcBorders>
              <w:top w:val="double" w:color="auto" w:sz="4" w:space="0"/>
              <w:right w:val="single" w:color="auto" w:sz="4" w:space="0"/>
            </w:tcBorders>
            <w:noWrap w:val="0"/>
            <w:vAlign w:val="center"/>
          </w:tcPr>
          <w:p w14:paraId="450ACE27">
            <w:pPr>
              <w:pStyle w:val="2"/>
              <w:spacing w:line="360" w:lineRule="exact"/>
              <w:ind w:firstLine="0" w:firstLineChars="0"/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交货期</w:t>
            </w:r>
          </w:p>
        </w:tc>
        <w:tc>
          <w:tcPr>
            <w:tcW w:w="1701" w:type="dxa"/>
            <w:tcBorders>
              <w:top w:val="double" w:color="auto" w:sz="4" w:space="0"/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54BEFBE6">
            <w:pPr>
              <w:pStyle w:val="2"/>
              <w:spacing w:line="360" w:lineRule="exact"/>
              <w:ind w:firstLine="0" w:firstLineChars="0"/>
              <w:jc w:val="center"/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Cs w:val="21"/>
                <w:highlight w:val="none"/>
              </w:rPr>
              <w:t>*备注</w:t>
            </w:r>
          </w:p>
        </w:tc>
      </w:tr>
      <w:tr w14:paraId="55077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835" w:type="dxa"/>
            <w:tcBorders>
              <w:left w:val="double" w:color="auto" w:sz="4" w:space="0"/>
            </w:tcBorders>
            <w:noWrap w:val="0"/>
            <w:vAlign w:val="center"/>
          </w:tcPr>
          <w:p w14:paraId="277C82A2">
            <w:pPr>
              <w:jc w:val="center"/>
              <w:rPr>
                <w:rFonts w:hint="eastAsia" w:ascii="仿宋_GB2312" w:hAnsi="仿宋" w:eastAsia="仿宋_GB2312" w:cs="仿宋"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Cs w:val="21"/>
                <w:highlight w:val="none"/>
              </w:rPr>
              <w:t>1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 w14:paraId="13B8ACB1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  <w:t>血液透析机</w:t>
            </w:r>
          </w:p>
        </w:tc>
        <w:tc>
          <w:tcPr>
            <w:tcW w:w="851" w:type="dxa"/>
            <w:gridSpan w:val="2"/>
            <w:noWrap w:val="0"/>
            <w:vAlign w:val="center"/>
          </w:tcPr>
          <w:p w14:paraId="5091EF54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  <w:t>8</w:t>
            </w:r>
          </w:p>
        </w:tc>
        <w:tc>
          <w:tcPr>
            <w:tcW w:w="1275" w:type="dxa"/>
            <w:noWrap w:val="0"/>
            <w:vAlign w:val="center"/>
          </w:tcPr>
          <w:p w14:paraId="237585B3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  <w:t>120</w:t>
            </w:r>
          </w:p>
        </w:tc>
        <w:tc>
          <w:tcPr>
            <w:tcW w:w="1134" w:type="dxa"/>
            <w:noWrap w:val="0"/>
            <w:vAlign w:val="center"/>
          </w:tcPr>
          <w:p w14:paraId="3D17B204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  <w:t>120</w:t>
            </w:r>
          </w:p>
        </w:tc>
        <w:tc>
          <w:tcPr>
            <w:tcW w:w="993" w:type="dxa"/>
            <w:noWrap w:val="0"/>
            <w:vAlign w:val="center"/>
          </w:tcPr>
          <w:p w14:paraId="37436DE9">
            <w:pPr>
              <w:adjustRightInd w:val="0"/>
              <w:spacing w:after="60" w:line="360" w:lineRule="exact"/>
              <w:ind w:left="63" w:leftChars="30" w:right="63" w:rightChars="30"/>
              <w:jc w:val="center"/>
              <w:textAlignment w:val="baseline"/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  <w:t>是</w:t>
            </w:r>
          </w:p>
        </w:tc>
        <w:tc>
          <w:tcPr>
            <w:tcW w:w="1701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0D04604C">
            <w:pPr>
              <w:widowControl/>
              <w:jc w:val="left"/>
              <w:textAlignment w:val="center"/>
              <w:rPr>
                <w:rFonts w:hint="eastAsia" w:ascii="仿宋_GB2312" w:hAnsi="仿宋" w:eastAsia="仿宋_GB2312" w:cs="仿宋"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Cs w:val="21"/>
                <w:highlight w:val="none"/>
              </w:rPr>
              <w:t>自合同签订之日起60个日历日完成全部项目内容，并交付采购方验收合格。</w:t>
            </w:r>
          </w:p>
        </w:tc>
        <w:tc>
          <w:tcPr>
            <w:tcW w:w="1701" w:type="dxa"/>
            <w:vMerge w:val="restart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25870AB8">
            <w:pPr>
              <w:widowControl/>
              <w:textAlignment w:val="center"/>
              <w:rPr>
                <w:rFonts w:hint="eastAsia" w:ascii="仿宋_GB2312" w:hAnsi="仿宋" w:eastAsia="仿宋_GB2312" w:cs="仿宋"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  <w:t>血液透析机与血液透析滤过机为同一品牌</w:t>
            </w:r>
          </w:p>
        </w:tc>
      </w:tr>
      <w:tr w14:paraId="3E4DF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835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1BDC1930">
            <w:pPr>
              <w:jc w:val="center"/>
              <w:rPr>
                <w:rFonts w:hint="eastAsia" w:ascii="仿宋_GB2312" w:hAnsi="仿宋" w:eastAsia="仿宋_GB2312" w:cs="仿宋"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Cs w:val="21"/>
                <w:highlight w:val="none"/>
              </w:rPr>
              <w:t>2</w:t>
            </w:r>
          </w:p>
        </w:tc>
        <w:tc>
          <w:tcPr>
            <w:tcW w:w="1467" w:type="dxa"/>
            <w:gridSpan w:val="2"/>
            <w:tcBorders>
              <w:bottom w:val="double" w:color="auto" w:sz="4" w:space="0"/>
            </w:tcBorders>
            <w:noWrap w:val="0"/>
            <w:vAlign w:val="center"/>
          </w:tcPr>
          <w:p w14:paraId="3D3EF994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  <w:t>血液透析滤过机</w:t>
            </w:r>
          </w:p>
        </w:tc>
        <w:tc>
          <w:tcPr>
            <w:tcW w:w="851" w:type="dxa"/>
            <w:gridSpan w:val="2"/>
            <w:tcBorders>
              <w:bottom w:val="double" w:color="auto" w:sz="4" w:space="0"/>
            </w:tcBorders>
            <w:noWrap w:val="0"/>
            <w:vAlign w:val="center"/>
          </w:tcPr>
          <w:p w14:paraId="73385520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  <w:t>4</w:t>
            </w:r>
          </w:p>
        </w:tc>
        <w:tc>
          <w:tcPr>
            <w:tcW w:w="1275" w:type="dxa"/>
            <w:tcBorders>
              <w:bottom w:val="double" w:color="auto" w:sz="4" w:space="0"/>
            </w:tcBorders>
            <w:noWrap w:val="0"/>
            <w:vAlign w:val="center"/>
          </w:tcPr>
          <w:p w14:paraId="2F7B3F19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  <w:t>100</w:t>
            </w:r>
          </w:p>
        </w:tc>
        <w:tc>
          <w:tcPr>
            <w:tcW w:w="1134" w:type="dxa"/>
            <w:tcBorders>
              <w:bottom w:val="double" w:color="auto" w:sz="4" w:space="0"/>
            </w:tcBorders>
            <w:noWrap w:val="0"/>
            <w:vAlign w:val="center"/>
          </w:tcPr>
          <w:p w14:paraId="7114721F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  <w:t>100</w:t>
            </w:r>
          </w:p>
        </w:tc>
        <w:tc>
          <w:tcPr>
            <w:tcW w:w="993" w:type="dxa"/>
            <w:tcBorders>
              <w:bottom w:val="double" w:color="auto" w:sz="4" w:space="0"/>
            </w:tcBorders>
            <w:noWrap w:val="0"/>
            <w:vAlign w:val="center"/>
          </w:tcPr>
          <w:p w14:paraId="1F7590E6">
            <w:pPr>
              <w:adjustRightInd w:val="0"/>
              <w:spacing w:after="60" w:line="360" w:lineRule="exact"/>
              <w:ind w:left="63" w:leftChars="30" w:right="63" w:rightChars="30"/>
              <w:jc w:val="center"/>
              <w:textAlignment w:val="baseline"/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Cs w:val="21"/>
                <w:highlight w:val="none"/>
                <w:lang w:bidi="ar"/>
              </w:rPr>
              <w:t>否</w:t>
            </w:r>
          </w:p>
        </w:tc>
        <w:tc>
          <w:tcPr>
            <w:tcW w:w="1701" w:type="dxa"/>
            <w:vMerge w:val="continue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03A03B77">
            <w:pPr>
              <w:spacing w:before="240" w:after="240" w:line="360" w:lineRule="exact"/>
              <w:jc w:val="center"/>
              <w:rPr>
                <w:rFonts w:hint="eastAsia" w:ascii="仿宋_GB2312" w:hAnsi="仿宋" w:eastAsia="仿宋_GB2312" w:cs="仿宋"/>
                <w:color w:val="auto"/>
                <w:szCs w:val="21"/>
                <w:highlight w:val="none"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 w14:paraId="248B4B0E">
            <w:pPr>
              <w:spacing w:before="240" w:after="240" w:line="360" w:lineRule="exact"/>
              <w:jc w:val="center"/>
              <w:rPr>
                <w:rFonts w:hint="eastAsia" w:ascii="仿宋_GB2312" w:hAnsi="仿宋" w:eastAsia="仿宋_GB2312" w:cs="仿宋"/>
                <w:color w:val="auto"/>
                <w:szCs w:val="21"/>
                <w:highlight w:val="none"/>
              </w:rPr>
            </w:pPr>
          </w:p>
        </w:tc>
      </w:tr>
      <w:tr w14:paraId="004F8CE6">
        <w:tblPrEx>
          <w:tblBorders>
            <w:top w:val="doub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  <w:jc w:val="center"/>
        </w:trPr>
        <w:tc>
          <w:tcPr>
            <w:tcW w:w="1559" w:type="dxa"/>
            <w:gridSpan w:val="2"/>
            <w:tcBorders>
              <w:top w:val="double" w:color="auto" w:sz="4" w:space="0"/>
            </w:tcBorders>
            <w:noWrap w:val="0"/>
            <w:vAlign w:val="top"/>
          </w:tcPr>
          <w:p w14:paraId="2EA68FA2">
            <w:pPr>
              <w:spacing w:line="360" w:lineRule="exact"/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gridSpan w:val="2"/>
            <w:tcBorders>
              <w:top w:val="double" w:color="auto" w:sz="4" w:space="0"/>
            </w:tcBorders>
            <w:noWrap w:val="0"/>
            <w:vAlign w:val="top"/>
          </w:tcPr>
          <w:p w14:paraId="1DD45C3E">
            <w:pPr>
              <w:spacing w:line="360" w:lineRule="exact"/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5138" w:type="dxa"/>
            <w:gridSpan w:val="5"/>
            <w:tcBorders>
              <w:top w:val="double" w:color="auto" w:sz="4" w:space="0"/>
            </w:tcBorders>
            <w:noWrap w:val="0"/>
            <w:vAlign w:val="top"/>
          </w:tcPr>
          <w:p w14:paraId="40262371">
            <w:pPr>
              <w:spacing w:line="360" w:lineRule="exact"/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tcBorders>
              <w:top w:val="double" w:color="auto" w:sz="4" w:space="0"/>
            </w:tcBorders>
            <w:noWrap w:val="0"/>
            <w:vAlign w:val="top"/>
          </w:tcPr>
          <w:p w14:paraId="56443A5F">
            <w:pPr>
              <w:spacing w:line="360" w:lineRule="exact"/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1C4E8B2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BF1688"/>
    <w:rsid w:val="7CBF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2026-10-15T06:13:00Z</dcterms:created>
  <dc:creator>Monster .</dc:creator>
  <cp:lastModifiedBy>Monster .</cp:lastModifiedBy>
  <dcterms:modified xsi:type="dcterms:W3CDTF">2026-10-15T06:13:48Z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3393A6405D6848AD8ECA122930DF9F0F_11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