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版本号：SZT2026-SN-SC-ZC-HW-0686.1B120260814001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产教融合实训基地项目-智慧社区服务实践中心-数智化老年能力评估平台(二次)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SZT2026-SN-SC-ZC-HW-0686.1B1</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产教融合实训基地项目-智慧社区服务实践中心-数智化老年能力评估平台(二次)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SZT2026-SN-SC-ZC-HW-0686.1B1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产教融合实训基地项目-智慧社区服务实践中心-数智化老年能力评估平台(二次)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服务智慧健康养老服务与管理、学前教育、早期教育、音乐教育、人力资源管理、社区管理与服务专业，具体建设内容见采购需求。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1、法定代表人授权书：法定代表人（或负责人）直接参加投标的，须提供法定代表人（或负责人）身份证，并与营业执照上信息一致。被授权代表参加投标的，须提供法定代表人（或负责人）授权书;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肖懿、胡婷、王哲、米成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开户银行：招商银行西安分行营业部，注：保证金需注明项目编号，并在系统中上传缴纳凭证</w:t>
            </w:r>
          </w:p>
          <w:p>
            <w:pPr>
              <w:pStyle w:val="null3"/>
            </w:pPr>
            <w:r>
              <w:rPr>
                <w:rFonts w:ascii="仿宋_GB2312" w:hAnsi="仿宋_GB2312" w:cs="仿宋_GB2312" w:eastAsia="仿宋_GB2312"/>
              </w:rPr>
              <w:t>银行账号：1299 1681 2810 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说明：1.乙方应在收到中标(成交)通知书后、合同签订前 5 个工作日内，向甲方提交合同总价 5 %的履约保证金（投标人可自主选择以银行转账、支票、汇票、本票或银行保函等非现金形式缴纳履约保证，乙方应于提交前就所选缴纳方式的具体要求与甲方财务部门确认）。 2.设备到货并由甲方验收合格后，采购人在收到供应商书面申请，经采购人确认供应商履行了合同约定的义务，无违约情形一次性予以无息退还。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收取参照国家计委颁布的《招标代理服务费收费管理暂行办法》（计价格[2002]1980号）中货物的收费标准，按照中标金额差额定率累进法计算按77%收取。代理服务费交纳账号同保证金账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踏勘时间：2026-08-24 09:30:00</w:t>
            </w:r>
          </w:p>
          <w:p>
            <w:pPr>
              <w:pStyle w:val="null3"/>
              <w:ind w:firstLine="975"/>
            </w:pPr>
            <w:r>
              <w:rPr>
                <w:rFonts w:ascii="仿宋_GB2312" w:hAnsi="仿宋_GB2312" w:cs="仿宋_GB2312" w:eastAsia="仿宋_GB2312"/>
              </w:rPr>
              <w:t>踏勘地点：陕西省西安市长安区樊川路3369号</w:t>
            </w:r>
          </w:p>
          <w:p>
            <w:pPr>
              <w:pStyle w:val="null3"/>
              <w:ind w:firstLine="975"/>
            </w:pPr>
            <w:r>
              <w:rPr>
                <w:rFonts w:ascii="仿宋_GB2312" w:hAnsi="仿宋_GB2312" w:cs="仿宋_GB2312" w:eastAsia="仿宋_GB2312"/>
              </w:rPr>
              <w:t>联系人：陈老师</w:t>
            </w:r>
          </w:p>
          <w:p>
            <w:pPr>
              <w:pStyle w:val="null3"/>
              <w:ind w:firstLine="975"/>
            </w:pPr>
            <w:r>
              <w:rPr>
                <w:rFonts w:ascii="仿宋_GB2312" w:hAnsi="仿宋_GB2312" w:cs="仿宋_GB2312" w:eastAsia="仿宋_GB2312"/>
              </w:rPr>
              <w:t>联系电话号码：18629340104</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按我国现使用的标准。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服务智慧健康养老服务与管理、学前教育、早期教育、音乐教育、人力资源管理、社区管理与服务专业，具体建设内容见采购需求。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830,000.00</w:t>
      </w:r>
    </w:p>
    <w:p>
      <w:pPr>
        <w:pStyle w:val="null3"/>
      </w:pPr>
      <w:r>
        <w:rPr>
          <w:rFonts w:ascii="仿宋_GB2312" w:hAnsi="仿宋_GB2312" w:cs="仿宋_GB2312" w:eastAsia="仿宋_GB2312"/>
        </w:rPr>
        <w:t>采购包最高限价（元）: 830,000.00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数智化老年能力评估平台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标的名称：数智化老年能力评估平台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54"/>
              <w:gridCol w:w="310"/>
              <w:gridCol w:w="1432"/>
              <w:gridCol w:w="219"/>
              <w:gridCol w:w="148"/>
              <w:gridCol w:w="290"/>
            </w:tblGrid>
            <w:tr>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设备（平台）名称</w:t>
                  </w:r>
                </w:p>
              </w:tc>
              <w:tc>
                <w:tcPr>
                  <w:tcW w:type="dxa" w:w="14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主要参数</w:t>
                  </w:r>
                </w:p>
              </w:tc>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p>
                  <w:pPr>
                    <w:pStyle w:val="null3"/>
                    <w:jc w:val="center"/>
                  </w:pPr>
                  <w:r>
                    <w:rPr>
                      <w:rFonts w:ascii="仿宋_GB2312" w:hAnsi="仿宋_GB2312" w:cs="仿宋_GB2312" w:eastAsia="仿宋_GB2312"/>
                      <w:sz w:val="21"/>
                      <w:b/>
                      <w:color w:val="000000"/>
                    </w:rPr>
                    <w:t>(台/套)</w:t>
                  </w:r>
                </w:p>
              </w:tc>
              <w:tc>
                <w:tcPr>
                  <w:tcW w:type="dxa" w:w="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用途及</w:t>
                  </w:r>
                  <w:r>
                    <w:rPr>
                      <w:rFonts w:ascii="仿宋_GB2312" w:hAnsi="仿宋_GB2312" w:cs="仿宋_GB2312" w:eastAsia="仿宋_GB2312"/>
                      <w:sz w:val="21"/>
                      <w:b/>
                      <w:color w:val="000000"/>
                    </w:rPr>
                    <w:t>建设要求</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老年人日常活动能力评估平台（核心产品）</w:t>
                  </w:r>
                </w:p>
              </w:tc>
              <w:tc>
                <w:tcPr>
                  <w:tcW w:type="dxa" w:w="1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一、老年人运动能力智慧评估设备</w:t>
                  </w:r>
                </w:p>
                <w:p>
                  <w:pPr>
                    <w:pStyle w:val="null3"/>
                    <w:jc w:val="both"/>
                  </w:pPr>
                  <w:r>
                    <w:rPr>
                      <w:rFonts w:ascii="仿宋_GB2312" w:hAnsi="仿宋_GB2312" w:cs="仿宋_GB2312" w:eastAsia="仿宋_GB2312"/>
                      <w:sz w:val="21"/>
                      <w:color w:val="000000"/>
                    </w:rPr>
                    <w:t>（一）功能：</w:t>
                  </w:r>
                </w:p>
                <w:p>
                  <w:pPr>
                    <w:pStyle w:val="null3"/>
                    <w:jc w:val="both"/>
                  </w:pPr>
                  <w:r>
                    <w:rPr>
                      <w:rFonts w:ascii="仿宋_GB2312" w:hAnsi="仿宋_GB2312" w:cs="仿宋_GB2312" w:eastAsia="仿宋_GB2312"/>
                      <w:sz w:val="21"/>
                      <w:color w:val="000000"/>
                    </w:rPr>
                    <w:t>集成步态分析、肌力测试、平衡能力评估及日常活动模拟训练等功能，训练学生运用专业设备量化评估老年人肢体运动功能、活动能力及跌倒风险的综合技能。</w:t>
                  </w:r>
                </w:p>
                <w:p>
                  <w:pPr>
                    <w:pStyle w:val="null3"/>
                    <w:jc w:val="both"/>
                  </w:pPr>
                  <w:r>
                    <w:rPr>
                      <w:rFonts w:ascii="仿宋_GB2312" w:hAnsi="仿宋_GB2312" w:cs="仿宋_GB2312" w:eastAsia="仿宋_GB2312"/>
                      <w:sz w:val="21"/>
                      <w:color w:val="000000"/>
                    </w:rPr>
                    <w:t>（二）参数：</w:t>
                  </w:r>
                </w:p>
                <w:p>
                  <w:pPr>
                    <w:pStyle w:val="null3"/>
                    <w:jc w:val="both"/>
                  </w:pPr>
                  <w:r>
                    <w:rPr>
                      <w:rFonts w:ascii="仿宋_GB2312" w:hAnsi="仿宋_GB2312" w:cs="仿宋_GB2312" w:eastAsia="仿宋_GB2312"/>
                      <w:sz w:val="21"/>
                      <w:color w:val="000000"/>
                    </w:rPr>
                    <w:t>1.步态分析与训练系统：</w:t>
                  </w:r>
                </w:p>
                <w:p>
                  <w:pPr>
                    <w:pStyle w:val="null3"/>
                    <w:jc w:val="both"/>
                  </w:pPr>
                  <w:r>
                    <w:rPr>
                      <w:rFonts w:ascii="仿宋_GB2312" w:hAnsi="仿宋_GB2312" w:cs="仿宋_GB2312" w:eastAsia="仿宋_GB2312"/>
                      <w:sz w:val="21"/>
                      <w:color w:val="000000"/>
                    </w:rPr>
                    <w:t>1）技术参数：</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1）步态参数：≥50种参数，包括跨步时间，步幅，步频，步速，最大摆动速度，静态压力测试，动态压力测试，足偏角，离地角度，着地角度，步态参数变异度，步态稳定性与对称性数据分析等；</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2）双侧髋关节、膝关节、踝关节活动情况；</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3）跌倒风险预测；</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4）图文数据及对比报告；</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5）适用于儿童及成人；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6）数据采集方法为可穿戴式设计；</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7）无需足压板或步道即可进行步态、足压等分析；</w:t>
                  </w:r>
                </w:p>
                <w:p>
                  <w:pPr>
                    <w:pStyle w:val="null3"/>
                    <w:jc w:val="both"/>
                  </w:pPr>
                  <w:r>
                    <w:rPr>
                      <w:rFonts w:ascii="仿宋_GB2312" w:hAnsi="仿宋_GB2312" w:cs="仿宋_GB2312" w:eastAsia="仿宋_GB2312"/>
                      <w:sz w:val="21"/>
                      <w:color w:val="000000"/>
                    </w:rPr>
                    <w:t>2）.性能参数：</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1）步态时项参数测量精度/误差：±3%,步态时间参数（步长/步幅时间）测量精度/误差： ±0.1s；</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2）空间参数足偏角测量误差：±5度,步态步速参数测量精度/误差: ±0.3m/s；</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3）关节数：6 关节（左膝、右膝、左踝、右踝、左髋、右髋）；</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4）足底压力：支持压力分布、足底压力着地时间曲线、动态压力测试和回放（每一步）；   </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5）传感器采样频率：≥66HZ；</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6）传感器采样通道≥36个，具有压力传感通道、运动传感通道、拾音传感通道等；</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7）无线使用：无线链接传输数据，主要传感器采用无线充电，通讯距离：≥100 米；</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8）数据可存储及回放；</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9）跌倒风险：支持跌倒风险预测；</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10）康复训练：支持场景化趣味性的康复步态训练功能；   </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11）可进行人体步态评估；</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12）占地≤0.5平方米；</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13）充电状态：足部穿戴模块充电时间：≤2小时；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14）其他下肢穿戴模块充电时间：≤2小时；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15）终端充电时间：≤1小时；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16）整机充电有充电状态指示灯；</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17）系统整机或主传感器续航能力：≥48小时；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18）传感器具备自动校准功能；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19）提供步幅、步频、步速数据，摆动相、支撑相数据；</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20）提供跨步时间数据，步幅和跨步时间分布数据；</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21）提供踝关节、膝关节与髋关节的角度变化曲线及相关数据；</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22）提供静态和动态的足底压力数据和压力分布图；</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23）提供足偏角、离地角度、着地角度、最大摆动速度、着地冲击力数据；</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24）提供步态参数的变异度数据提供步态稳定性与对称性数据分析；</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25）提供步态驱动制动数据分析；</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26）提供运动能力评估分析；</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27）提供病态步态数据分析；</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28）提供跌倒风险评估数据分析及报告；</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29）支持云端数据及报告备份、恢复及处理；</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30）可互联至3D打印或制造设备，根据患者步态、足压情况个性化进行矫正器具的3D打印和制作。</w:t>
                  </w:r>
                </w:p>
                <w:p>
                  <w:pPr>
                    <w:pStyle w:val="null3"/>
                    <w:jc w:val="both"/>
                  </w:pPr>
                  <w:r>
                    <w:rPr>
                      <w:rFonts w:ascii="仿宋_GB2312" w:hAnsi="仿宋_GB2312" w:cs="仿宋_GB2312" w:eastAsia="仿宋_GB2312"/>
                      <w:sz w:val="21"/>
                      <w:color w:val="000000"/>
                    </w:rPr>
                    <w:t>2.握力测试仪：</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1）测试项目：手部肌肉的力量，评定内容：洗脸、刷牙、抓握餐具，剪指甲、写字等手部关节精细动作。</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2）机芯装置和螺母，可调节，可根据测试者手掌大小不同调节到最佳的测试状态；手柄装置弹簧、手握。</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3）设备具有ON/OFF与复位两个按键</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4）握力功能，握力范围：0～300kg；具有低电指示功能；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5）充电功能：USB和DC头两个接口都可以同时充电；</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6）蓝牙50传送数据；</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7）供电电源：锂电池，3.7V600mA；</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8）电子设备尺寸：≥195mm*120mm*40mm；</w:t>
                  </w:r>
                </w:p>
                <w:p>
                  <w:pPr>
                    <w:pStyle w:val="null3"/>
                    <w:jc w:val="both"/>
                  </w:pPr>
                  <w:r>
                    <w:rPr>
                      <w:rFonts w:ascii="仿宋_GB2312" w:hAnsi="仿宋_GB2312" w:cs="仿宋_GB2312" w:eastAsia="仿宋_GB2312"/>
                      <w:sz w:val="21"/>
                      <w:color w:val="000000"/>
                    </w:rPr>
                    <w:t>3.下肢肌力测试仪：</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1）测试项目：下肢股四头肌群及小腿支撑力；评定内容：座椅、床边等独立站起；</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2）长者坐在感应垫上，在一分钟内站立与坐下的次数，测试长者的下肢肌肉力量，测试由两部分组成：计次蓝牙发射机、计次接收机。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3）计次功能：计次范围：0～999次在一分钟内完成动作的次数计入有效完成次数，一分钟后语音播报提示长者测试时间结束，此后产生的动作次数不再计入有效完成次数；</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4）按键配置：亮度键、SET键、M键、音量-、O键、音量+，共≥6个物理按键。</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5）支持下肢肌力测试、室内行走能力测试、平衡性测试三种测试模式间循环切换，切换后语音播报当前测试模式。</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6）支持语音播报：如：“下肢肌力开始测试”，同时播放背景音乐，触发检测垫动作感应；终止：语音播报“下肢肌力停止测试”，停止播放音乐，终止计时/计数。</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7）保护壳材质亚克力磁吸；</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依据日常教学实训需求，使实训人员直观掌握智慧养老设备在养老服务场景下的落地应用逻辑，同步完成实训全过程数据采集、存储与智能分析，本产品须与老年人能力评估系统平台完成全链路数据对接，实现双方底层接口互通、全域数据双向实时同步交互。</w:t>
                  </w:r>
                </w:p>
                <w:p>
                  <w:pPr>
                    <w:pStyle w:val="null3"/>
                    <w:jc w:val="both"/>
                  </w:pPr>
                  <w:r>
                    <w:rPr>
                      <w:rFonts w:ascii="仿宋_GB2312" w:hAnsi="仿宋_GB2312" w:cs="仿宋_GB2312" w:eastAsia="仿宋_GB2312"/>
                      <w:sz w:val="21"/>
                      <w:color w:val="000000"/>
                    </w:rPr>
                    <w:t>4.室内行走能力测试仪：</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1）测试项目：室内独立行走能力；评定内容：移动、步行速度、静动态平衡能力、身体敏捷性等综合能力</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2）由感应垫和电子液晶显示器组成，通过步行距离3米时间测试长者的下肢肌力及室内行走能力水平。附属三脚架一个。测试由两部分组成：计次蓝牙发射机、计次接收机。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3）按键配置：亮度键、SET键、M键、音量-、O键、音量+，共≥6个物理按键。</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4）支持下肢肌力测试、室内行走能力测试、平衡性测试三种测试模式间循环切换，切换后语音播报当前测试模式。</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5）支持语音播报：如：“行走能力开始测试”，同时播放背景音乐，触发检测垫动作感应；终止：语音播报“行走能力停止测试”，停止播放音乐，终止计时/计数，不播报测试结果</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6）保护壳材质：亚克力磁吸；</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依据日常教学实训需求，使实训人员直观掌握智慧养老设备在养老服务场景下的落地应用逻辑，同步完成实训全过程数据采集、存储与智能分析，本产品须与老年人能力评估系统平台完成全链路数据对接，实现双方底层接口互通、全域数据双向实时同步交互。</w:t>
                  </w:r>
                </w:p>
                <w:p>
                  <w:pPr>
                    <w:pStyle w:val="null3"/>
                    <w:jc w:val="both"/>
                  </w:pPr>
                  <w:r>
                    <w:rPr>
                      <w:rFonts w:ascii="仿宋_GB2312" w:hAnsi="仿宋_GB2312" w:cs="仿宋_GB2312" w:eastAsia="仿宋_GB2312"/>
                      <w:sz w:val="21"/>
                      <w:color w:val="000000"/>
                    </w:rPr>
                    <w:t>5.腰腹拉力测试仪：</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1）测试项目：测定可以动员全身的肌肉，包括臀部、腰部、脚部、腕部等，因而透过背肌力测定可以了解身体状况腰背肌力及全身肌肉配合的输出力；</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2）评定内容：测定身体柔韧性、提物、日常洗澡等相关动作；</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3）由弹簧阻力杆和电子液晶显示器组成，通过拉动拉杆的力量测试长者的腰背肌力及提拉重物、弯腰拾物等动作能力水平。</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4）腰腹拉力范围：0～400kg；工作环境：0-40摄氏度＜90%RH；重量6.5Kg±0.5Kg。</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5）产品尺寸约：360*350*295mm。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6）保护壳尺寸约：130*180mm，材质：亚克力磁吸。</w:t>
                  </w:r>
                </w:p>
                <w:p>
                  <w:pPr>
                    <w:pStyle w:val="null3"/>
                    <w:jc w:val="both"/>
                  </w:pPr>
                  <w:r>
                    <w:rPr>
                      <w:rFonts w:ascii="仿宋_GB2312" w:hAnsi="仿宋_GB2312" w:cs="仿宋_GB2312" w:eastAsia="仿宋_GB2312"/>
                      <w:sz w:val="21"/>
                      <w:color w:val="000000"/>
                    </w:rPr>
                    <w:t>6.腰背柔韧性测试仪：</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1）测试项目：前屈时脊椎、腰部肌群、大腿后韧带等关节、韧带的柔韧度。反映人体神经与肌肉系统的协调性和快速反应能力。</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2）评定内容：自行捡东西、如厕、洗澡等日常生活活动。</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3）由推板和电子液晶显示器组成，通过后腿部及腰部的柔韧性及延伸性测试长者在日常生活当中穿脱衣、系鞋带等涉及到弯腰动作的活动能力。</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4）测试由两部分组成：计次蓝牙发射机、计次接收机。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5）单向移动检测距离，检测范围：-20-35cm；分度值1mm；具有语音提示功能。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6）电子设备尺寸约：200*170*800mm、底座尺寸约：1410*445*230mm。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7）保护壳尺寸约：130*180mm、材质：亚克力磁吸。</w:t>
                  </w:r>
                </w:p>
                <w:p>
                  <w:pPr>
                    <w:pStyle w:val="null3"/>
                    <w:jc w:val="both"/>
                  </w:pPr>
                  <w:r>
                    <w:rPr>
                      <w:rFonts w:ascii="仿宋_GB2312" w:hAnsi="仿宋_GB2312" w:cs="仿宋_GB2312" w:eastAsia="仿宋_GB2312"/>
                      <w:sz w:val="21"/>
                      <w:color w:val="000000"/>
                    </w:rPr>
                    <w:t>7.平衡性测试仪</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1）测试项目：反应长者人体静态平衡能力和控制能力；评定内容：反应日常洗浴、行走、转身过程中跌倒风险的机率。</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2）平衡性测试仪，通过测试长者单脚站立在脚踏设备上并保持相对稳定状态可以维持的时间，由此判断是否有摔倒风险。</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3）由两部分组成：计次蓝牙发射机、计次接收机。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4）按键配置：亮度键、SET键、M键、音量-、O键、音量+，共≥6个物理按键。</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5）支持下肢肌力测试、室内行走能力测试、平衡性测试三种测试模式间循环切换，切换后语音播报当前测试模式。</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6）支持语音播报：如：“平衡性测试开始测试”，同时播放背景音乐，触发检测垫动作感应；终止：语音播报“平衡性测试停止测试”，停止播放音乐，终止计时/计数。</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7）保护壳材质：亚克力磁吸；</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依据日常教学实训需求，使实训人员直观掌握智慧养老设备在养老服务场景下的落地应用逻辑，同步完成实训全过程数据采集、存储与智能分析，本产品须与老年人能力评估系统平台完成全链路数据对接，实现双方底层接口互通、全域数据双向实时同步交互。</w:t>
                  </w:r>
                </w:p>
                <w:p>
                  <w:pPr>
                    <w:pStyle w:val="null3"/>
                    <w:jc w:val="both"/>
                  </w:pPr>
                  <w:r>
                    <w:rPr>
                      <w:rFonts w:ascii="仿宋_GB2312" w:hAnsi="仿宋_GB2312" w:cs="仿宋_GB2312" w:eastAsia="仿宋_GB2312"/>
                      <w:sz w:val="21"/>
                      <w:color w:val="000000"/>
                    </w:rPr>
                    <w:t>8.肌力测试仪</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1）适用范围：适用于肌肉功能受损的患者的肌力测试。</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2）显示屏：双屏4位LCD，带背光。</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3）测试压头：配备3种压头，包括指压头、平面压头和长弧面压头，满足不同部位肌力测试需求。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4）测试方式：采用抵抗测试方式，测量肌肉收缩力量。</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5）测量范围：±50kgf / ±490N / ±110Lbf。</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6）测量精度：高精度设计，精度为±1%FS或±0.1KG。</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7）软件系统：具备完善的软件功能，支持峰值力显示、力变化曲线绘制、测试数据记录与存储。同时，用户可根据需求预设测试时间，并灵活切换阈值设置，满足多样化测试与分析需求。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8）电池容量：≥1500mAh大容量电池。</w:t>
                  </w:r>
                </w:p>
                <w:p>
                  <w:pPr>
                    <w:pStyle w:val="null3"/>
                    <w:jc w:val="both"/>
                  </w:pPr>
                  <w:r>
                    <w:rPr>
                      <w:rFonts w:ascii="仿宋_GB2312" w:hAnsi="仿宋_GB2312" w:cs="仿宋_GB2312" w:eastAsia="仿宋_GB2312"/>
                      <w:sz w:val="21"/>
                      <w:color w:val="000000"/>
                    </w:rPr>
                    <w:t>9.关节活动度测试仪</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1）适用范围：适用于关节活动功能受损的患者的关节活动度测试。</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2）配备≥1.5英寸OLED显示屏。</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3）采用先进的角度测试方式，精准测量关节活动度，测量范围覆盖0~180°。</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4）测量精度达到±1%FS 或±1°。</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5）测量分辨率为≤1°。</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6）配备智能软件系统：实时显示最大角度，方便用户了解关节活动极限；支持测试数据记录，便于后续分析和跟踪康复进展。</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7）主机重量≤0.2KG。</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8）电池容量：内置≥1500mAh大容量电池。</w:t>
                  </w:r>
                </w:p>
                <w:p>
                  <w:pPr>
                    <w:pStyle w:val="null3"/>
                    <w:jc w:val="both"/>
                  </w:pPr>
                  <w:r>
                    <w:rPr>
                      <w:rFonts w:ascii="仿宋_GB2312" w:hAnsi="仿宋_GB2312" w:cs="仿宋_GB2312" w:eastAsia="仿宋_GB2312"/>
                      <w:sz w:val="21"/>
                      <w:color w:val="000000"/>
                    </w:rPr>
                    <w:t>10.人体运动传感器2个：</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1）可实时捕捉人体动作姿态与运动数据，用于评估实训室动作监测、行为分析及实训考核。</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采用Cat.1全网通通讯，支持内置拔插式Cat.1卡与信号强度上报；供电方式为CR123A锂电池与USB双供电，并配有外置电源开关。安装时可现场显示硬件、Cat.1卡、基站连接、云平台通讯状态及信号强度。功能上支持远程设置心跳时间、布防撤防、≥8种工作模式（如防盗报警、老人看护）和报警周期，具备数字温度补偿、防拆报警、抗白光干扰，热释电红外探测距离≥12m、角度≥110°。产品工作温度-10℃~+55℃，壁挂安装高度≥2.2m以上。</w:t>
                  </w:r>
                </w:p>
                <w:p>
                  <w:pPr>
                    <w:pStyle w:val="null3"/>
                    <w:jc w:val="both"/>
                  </w:pPr>
                  <w:r>
                    <w:rPr>
                      <w:rFonts w:ascii="仿宋_GB2312" w:hAnsi="仿宋_GB2312" w:cs="仿宋_GB2312" w:eastAsia="仿宋_GB2312"/>
                      <w:sz w:val="21"/>
                      <w:color w:val="000000"/>
                    </w:rPr>
                    <w:t>（三）配套要求：</w:t>
                  </w:r>
                </w:p>
                <w:p>
                  <w:pPr>
                    <w:pStyle w:val="null3"/>
                    <w:jc w:val="both"/>
                  </w:pPr>
                  <w:r>
                    <w:rPr>
                      <w:rFonts w:ascii="仿宋_GB2312" w:hAnsi="仿宋_GB2312" w:cs="仿宋_GB2312" w:eastAsia="仿宋_GB2312"/>
                      <w:sz w:val="21"/>
                      <w:color w:val="000000"/>
                    </w:rPr>
                    <w:t>综合环境升级：</w:t>
                  </w:r>
                </w:p>
                <w:p>
                  <w:pPr>
                    <w:pStyle w:val="null3"/>
                    <w:jc w:val="both"/>
                  </w:pPr>
                  <w:r>
                    <w:rPr>
                      <w:rFonts w:ascii="仿宋_GB2312" w:hAnsi="仿宋_GB2312" w:cs="仿宋_GB2312" w:eastAsia="仿宋_GB2312"/>
                      <w:sz w:val="21"/>
                      <w:color w:val="000000"/>
                    </w:rPr>
                    <w:t>1.满足约60㎡实训教学需要的照明/网络布线/水电、氛围营造等；</w:t>
                  </w:r>
                </w:p>
                <w:p>
                  <w:pPr>
                    <w:pStyle w:val="null3"/>
                    <w:jc w:val="both"/>
                  </w:pPr>
                  <w:r>
                    <w:rPr>
                      <w:rFonts w:ascii="仿宋_GB2312" w:hAnsi="仿宋_GB2312" w:cs="仿宋_GB2312" w:eastAsia="仿宋_GB2312"/>
                      <w:sz w:val="21"/>
                      <w:color w:val="000000"/>
                    </w:rPr>
                    <w:t>2.提供至少1个大屏一体机（≥86英寸、分辨率4K、≥2567GB SSD固态硬盘、触摸屏、配备HDMI、USB3.2、Type-C一线通、千兆网口等）满足教学要求；</w:t>
                  </w:r>
                </w:p>
                <w:p>
                  <w:pPr>
                    <w:pStyle w:val="null3"/>
                    <w:jc w:val="both"/>
                  </w:pPr>
                  <w:r>
                    <w:rPr>
                      <w:rFonts w:ascii="仿宋_GB2312" w:hAnsi="仿宋_GB2312" w:cs="仿宋_GB2312" w:eastAsia="仿宋_GB2312"/>
                      <w:sz w:val="21"/>
                      <w:color w:val="000000"/>
                    </w:rPr>
                    <w:t>3.提供满足约60㎡场地的冷热环境温度控制设备：</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匹，</w:t>
                  </w:r>
                  <w:r>
                    <w:rPr>
                      <w:rFonts w:ascii="仿宋_GB2312" w:hAnsi="仿宋_GB2312" w:cs="仿宋_GB2312" w:eastAsia="仿宋_GB2312"/>
                      <w:sz w:val="21"/>
                      <w:color w:val="000000"/>
                    </w:rPr>
                    <w:t>≤</w:t>
                  </w:r>
                  <w:r>
                    <w:rPr>
                      <w:rFonts w:ascii="仿宋_GB2312" w:hAnsi="仿宋_GB2312" w:cs="仿宋_GB2312" w:eastAsia="仿宋_GB2312"/>
                      <w:sz w:val="21"/>
                    </w:rPr>
                    <w:t>二级能效，变频，冷暖类型：冷暖，可用遥控器控制、</w:t>
                  </w:r>
                  <w:r>
                    <w:rPr>
                      <w:rFonts w:ascii="仿宋_GB2312" w:hAnsi="仿宋_GB2312" w:cs="仿宋_GB2312" w:eastAsia="仿宋_GB2312"/>
                      <w:sz w:val="21"/>
                    </w:rPr>
                    <w:t>app</w:t>
                  </w:r>
                  <w:r>
                    <w:rPr>
                      <w:rFonts w:ascii="仿宋_GB2312" w:hAnsi="仿宋_GB2312" w:cs="仿宋_GB2312" w:eastAsia="仿宋_GB2312"/>
                      <w:sz w:val="21"/>
                    </w:rPr>
                    <w:t>控制，线控。</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4.满足50名学生教学需要的可折叠写字板椅：</w:t>
                  </w:r>
                  <w:r>
                    <w:rPr>
                      <w:rFonts w:ascii="仿宋_GB2312" w:hAnsi="仿宋_GB2312" w:cs="仿宋_GB2312" w:eastAsia="仿宋_GB2312"/>
                      <w:sz w:val="21"/>
                    </w:rPr>
                    <w:t>座深</w:t>
                  </w:r>
                  <w:r>
                    <w:rPr>
                      <w:rFonts w:ascii="仿宋_GB2312" w:hAnsi="仿宋_GB2312" w:cs="仿宋_GB2312" w:eastAsia="仿宋_GB2312"/>
                      <w:sz w:val="21"/>
                    </w:rPr>
                    <w:t>48~50cm</w:t>
                  </w:r>
                  <w:r>
                    <w:rPr>
                      <w:rFonts w:ascii="仿宋_GB2312" w:hAnsi="仿宋_GB2312" w:cs="仿宋_GB2312" w:eastAsia="仿宋_GB2312"/>
                      <w:sz w:val="21"/>
                    </w:rPr>
                    <w:t>，材质：棉麻，有椅轮有桌板，可折叠。</w:t>
                  </w:r>
                </w:p>
                <w:p>
                  <w:pPr>
                    <w:pStyle w:val="null3"/>
                    <w:jc w:val="both"/>
                  </w:pPr>
                  <w:r>
                    <w:rPr>
                      <w:rFonts w:ascii="仿宋_GB2312" w:hAnsi="仿宋_GB2312" w:cs="仿宋_GB2312" w:eastAsia="仿宋_GB2312"/>
                      <w:sz w:val="21"/>
                      <w:color w:val="000000"/>
                    </w:rPr>
                    <w:t>二、老年人运动能力评估基础设备</w:t>
                  </w:r>
                </w:p>
                <w:p>
                  <w:pPr>
                    <w:pStyle w:val="null3"/>
                    <w:jc w:val="both"/>
                  </w:pPr>
                  <w:r>
                    <w:rPr>
                      <w:rFonts w:ascii="仿宋_GB2312" w:hAnsi="仿宋_GB2312" w:cs="仿宋_GB2312" w:eastAsia="仿宋_GB2312"/>
                      <w:sz w:val="21"/>
                      <w:color w:val="000000"/>
                    </w:rPr>
                    <w:t>（一）功能：包含跨越障碍架、步行阶梯（含斜坡）等设备，通过步行阶梯评估上下楼能力与步态，利用可调高度的跨越障碍架测试抬腿高度及重心稳定性，用于评估老年人平衡力与下肢肌力。</w:t>
                  </w:r>
                </w:p>
                <w:p>
                  <w:pPr>
                    <w:pStyle w:val="null3"/>
                    <w:jc w:val="both"/>
                  </w:pPr>
                  <w:r>
                    <w:rPr>
                      <w:rFonts w:ascii="仿宋_GB2312" w:hAnsi="仿宋_GB2312" w:cs="仿宋_GB2312" w:eastAsia="仿宋_GB2312"/>
                      <w:sz w:val="21"/>
                      <w:color w:val="000000"/>
                    </w:rPr>
                    <w:t>（二）参数：</w:t>
                  </w:r>
                </w:p>
                <w:p>
                  <w:pPr>
                    <w:pStyle w:val="null3"/>
                    <w:jc w:val="both"/>
                  </w:pPr>
                  <w:r>
                    <w:rPr>
                      <w:rFonts w:ascii="仿宋_GB2312" w:hAnsi="仿宋_GB2312" w:cs="仿宋_GB2312" w:eastAsia="仿宋_GB2312"/>
                      <w:sz w:val="21"/>
                      <w:color w:val="000000"/>
                    </w:rPr>
                    <w:t>1.跨越障碍架：环保ABS材质，高度三档可调，用于测试长者上下楼梯、躲避障碍物的能力。</w:t>
                  </w:r>
                </w:p>
                <w:p>
                  <w:pPr>
                    <w:pStyle w:val="null3"/>
                    <w:jc w:val="both"/>
                  </w:pPr>
                  <w:r>
                    <w:rPr>
                      <w:rFonts w:ascii="仿宋_GB2312" w:hAnsi="仿宋_GB2312" w:cs="仿宋_GB2312" w:eastAsia="仿宋_GB2312"/>
                      <w:sz w:val="21"/>
                      <w:color w:val="000000"/>
                    </w:rPr>
                    <w:t>2.步行阶梯（含斜坡）：楼梯长度：≥110cm;斜坡长度：≥140cm;平台宽度：≥80cm;立柱高度调节范围:≥25-30cm;含步行贴纸。</w:t>
                  </w:r>
                </w:p>
                <w:p>
                  <w:pPr>
                    <w:pStyle w:val="null3"/>
                    <w:jc w:val="both"/>
                  </w:pPr>
                  <w:r>
                    <w:rPr>
                      <w:rFonts w:ascii="仿宋_GB2312" w:hAnsi="仿宋_GB2312" w:cs="仿宋_GB2312" w:eastAsia="仿宋_GB2312"/>
                      <w:sz w:val="21"/>
                      <w:color w:val="000000"/>
                    </w:rPr>
                    <w:t>3.评估宣传板：老年人能力评估流程标识牌，1套，≥10张；评估流程、评估项目介绍、评估数据展示、注意事项等宣传。尺寸：≥长600mm*宽900mm。</w:t>
                  </w:r>
                  <w:r>
                    <w:br/>
                  </w:r>
                  <w:r>
                    <w:rPr>
                      <w:rFonts w:ascii="仿宋_GB2312" w:hAnsi="仿宋_GB2312" w:cs="仿宋_GB2312" w:eastAsia="仿宋_GB2312"/>
                      <w:sz w:val="21"/>
                      <w:color w:val="000000"/>
                    </w:rPr>
                    <w:t>三、手部功能评估箱（辅助设备</w:t>
                  </w:r>
                  <w:r>
                    <w:rPr>
                      <w:rFonts w:ascii="仿宋_GB2312" w:hAnsi="仿宋_GB2312" w:cs="仿宋_GB2312" w:eastAsia="仿宋_GB2312"/>
                      <w:sz w:val="21"/>
                      <w:color w:val="000000"/>
                    </w:rPr>
                    <w:t>2）</w:t>
                  </w:r>
                </w:p>
                <w:p>
                  <w:pPr>
                    <w:pStyle w:val="null3"/>
                    <w:jc w:val="both"/>
                  </w:pPr>
                  <w:r>
                    <w:rPr>
                      <w:rFonts w:ascii="仿宋_GB2312" w:hAnsi="仿宋_GB2312" w:cs="仿宋_GB2312" w:eastAsia="仿宋_GB2312"/>
                      <w:sz w:val="21"/>
                      <w:color w:val="000000"/>
                    </w:rPr>
                    <w:t>（一）功能：本设备用于训练学生运用专业评估工具对老年人手部功能进行系统评估的专业技能。</w:t>
                  </w:r>
                </w:p>
                <w:p>
                  <w:pPr>
                    <w:pStyle w:val="null3"/>
                    <w:jc w:val="both"/>
                  </w:pPr>
                  <w:r>
                    <w:rPr>
                      <w:rFonts w:ascii="仿宋_GB2312" w:hAnsi="仿宋_GB2312" w:cs="仿宋_GB2312" w:eastAsia="仿宋_GB2312"/>
                      <w:sz w:val="21"/>
                      <w:color w:val="000000"/>
                    </w:rPr>
                    <w:t>（二）参数：本设备配备</w:t>
                  </w:r>
                  <w:r>
                    <w:rPr>
                      <w:rFonts w:ascii="仿宋_GB2312" w:hAnsi="仿宋_GB2312" w:cs="仿宋_GB2312" w:eastAsia="仿宋_GB2312"/>
                      <w:sz w:val="21"/>
                      <w:color w:val="000000"/>
                    </w:rPr>
                    <w:t>11件评估器具及收纳箱，具体参数如下：电子握力计：量程0-90kg，可设置目标握力值，计算平均值及达标次数，保存最大握力值，手柄宽度可调。电子捏力计：量程0-27kg，可储存≥100条记录。数显触觉测量卡尺：≥3个刺激点，量程0-150mm，屏幕同步显示数值。指关节量角器：PVC材质，动尺+刻度盘，量程0-150°。数显关节角度尺：数显，量程0-180°，屏幕同步显示。神经触针：含0.4mm、0.5mm、0.7mm三种直径尼龙单丝。数显围度尺：围度测量（0-1500mm，可保存≥9个数据）、长度测量双模式，一键锁紧。手部屈伸测量卡：测量各手指最大屈度及拇指伸展度。多功能巴克锤：金属手柄+锤头，顶部可旋出钢针，尾部可旋出棕刷。不锈钢瓦针轮：不锈钢手柄+尖刺状滚轮。不锈钢三角锤：不锈钢手柄+高弹性橡胶锤头。收纳箱：铝合金材质，配专用防震海绵。</w:t>
                  </w:r>
                </w:p>
                <w:p>
                  <w:pPr>
                    <w:pStyle w:val="null3"/>
                    <w:jc w:val="both"/>
                  </w:pPr>
                  <w:r>
                    <w:rPr>
                      <w:rFonts w:ascii="仿宋_GB2312" w:hAnsi="仿宋_GB2312" w:cs="仿宋_GB2312" w:eastAsia="仿宋_GB2312"/>
                      <w:sz w:val="21"/>
                      <w:color w:val="000000"/>
                    </w:rPr>
                    <w:t>四、高龄者模拟体验装置</w:t>
                  </w:r>
                  <w:r>
                    <w:rPr>
                      <w:rFonts w:ascii="仿宋_GB2312" w:hAnsi="仿宋_GB2312" w:cs="仿宋_GB2312" w:eastAsia="仿宋_GB2312"/>
                      <w:sz w:val="21"/>
                      <w:color w:val="000000"/>
                    </w:rPr>
                    <w:t>(带模特）（辅助设备3）</w:t>
                  </w:r>
                  <w:r>
                    <w:br/>
                  </w:r>
                  <w:r>
                    <w:rPr>
                      <w:rFonts w:ascii="仿宋_GB2312" w:hAnsi="仿宋_GB2312" w:cs="仿宋_GB2312" w:eastAsia="仿宋_GB2312"/>
                      <w:sz w:val="21"/>
                      <w:color w:val="000000"/>
                    </w:rPr>
                    <w:t>（一）功能</w:t>
                  </w:r>
                  <w:r>
                    <w:br/>
                  </w:r>
                  <w:r>
                    <w:rPr>
                      <w:rFonts w:ascii="仿宋_GB2312" w:hAnsi="仿宋_GB2312" w:cs="仿宋_GB2312" w:eastAsia="仿宋_GB2312"/>
                      <w:sz w:val="21"/>
                      <w:color w:val="000000"/>
                    </w:rPr>
                    <w:t>本装置用于训练学生通过亲身体验，深入理解老年人生理机能衰退对其日常生活能力的影响。，学生还可通过穿戴设备扮演老年人（被评估对象），模拟因生理机能衰退导致的身体沉重、关节僵硬、视觉模糊、听力下降及驼背前倾等状态。</w:t>
                  </w:r>
                  <w:r>
                    <w:br/>
                  </w:r>
                  <w:r>
                    <w:rPr>
                      <w:rFonts w:ascii="仿宋_GB2312" w:hAnsi="仿宋_GB2312" w:cs="仿宋_GB2312" w:eastAsia="仿宋_GB2312"/>
                      <w:sz w:val="21"/>
                      <w:color w:val="000000"/>
                    </w:rPr>
                    <w:t>（二）参数：本装置共包含</w:t>
                  </w:r>
                  <w:r>
                    <w:rPr>
                      <w:rFonts w:ascii="仿宋_GB2312" w:hAnsi="仿宋_GB2312" w:cs="仿宋_GB2312" w:eastAsia="仿宋_GB2312"/>
                      <w:sz w:val="21"/>
                      <w:color w:val="000000"/>
                    </w:rPr>
                    <w:t>8类组件：1.负重装置：负重背心（牛津布材质，拉链式，可调节尼龙魔术贴，负重≤5kg）；手腕负重≥0.5kg、脚腕负重≥2kg（弹性面料，铁砂丸，魔术贴）。2.关节限制套：膝部、肘部约束套（OK面料，莱卡包边，不锈钢弹簧线），手约束带（OK面料，魔术贴，钢板）。3.视觉障碍眼镜：塑料镜架，配黑色2张、白色3张、黄色1张镜片，可模拟白内障、视野缺损等。4.听力损失模拟装置：头戴式，降噪值SNR≥37dB。5.驼背前倾带：单侧长度≥110cm，扁平细毛绒材质，可调节前倾角度。5.折叠拐杖：铝合金主杆，五档高度可调，实木手柄，承重≥100kg。6.收纳袋：用于收纳全部配件。7.体验道具：穿鞋板1套、彩色杯子10个、用餐道具1套（含盘子、筷子、仿真实物）。</w:t>
                  </w:r>
                </w:p>
                <w:p>
                  <w:pPr>
                    <w:pStyle w:val="null3"/>
                    <w:jc w:val="both"/>
                  </w:pPr>
                  <w:r>
                    <w:rPr>
                      <w:rFonts w:ascii="仿宋_GB2312" w:hAnsi="仿宋_GB2312" w:cs="仿宋_GB2312" w:eastAsia="仿宋_GB2312"/>
                      <w:sz w:val="21"/>
                      <w:color w:val="000000"/>
                    </w:rPr>
                    <w:t>（三）配套要求：</w:t>
                  </w:r>
                  <w:r>
                    <w:rPr>
                      <w:rFonts w:ascii="仿宋_GB2312" w:hAnsi="仿宋_GB2312" w:cs="仿宋_GB2312" w:eastAsia="仿宋_GB2312"/>
                      <w:sz w:val="21"/>
                      <w:color w:val="000000"/>
                    </w:rPr>
                    <w:t>配备带锁储物柜，用于存放装置及体验道具。</w:t>
                  </w:r>
                </w:p>
                <w:p>
                  <w:pPr>
                    <w:pStyle w:val="null3"/>
                    <w:jc w:val="both"/>
                  </w:pPr>
                  <w:r>
                    <w:rPr>
                      <w:rFonts w:ascii="仿宋_GB2312" w:hAnsi="仿宋_GB2312" w:cs="仿宋_GB2312" w:eastAsia="仿宋_GB2312"/>
                      <w:sz w:val="21"/>
                      <w:color w:val="000000"/>
                    </w:rPr>
                    <w:t>五、中风模拟体验装置</w:t>
                  </w:r>
                  <w:r>
                    <w:rPr>
                      <w:rFonts w:ascii="仿宋_GB2312" w:hAnsi="仿宋_GB2312" w:cs="仿宋_GB2312" w:eastAsia="仿宋_GB2312"/>
                      <w:sz w:val="21"/>
                      <w:color w:val="000000"/>
                    </w:rPr>
                    <w:t>(带模特）（辅助设备4）</w:t>
                  </w:r>
                  <w:r>
                    <w:br/>
                  </w:r>
                  <w:r>
                    <w:rPr>
                      <w:rFonts w:ascii="仿宋_GB2312" w:hAnsi="仿宋_GB2312" w:cs="仿宋_GB2312" w:eastAsia="仿宋_GB2312"/>
                      <w:sz w:val="21"/>
                      <w:color w:val="000000"/>
                    </w:rPr>
                    <w:t>（一）功能：本装置用于训练学生通过亲身体验，深入理解中风后偏瘫患者的身体功能障碍及其对日常生活的影响。</w:t>
                  </w:r>
                </w:p>
                <w:p>
                  <w:pPr>
                    <w:pStyle w:val="null3"/>
                    <w:jc w:val="both"/>
                  </w:pPr>
                  <w:r>
                    <w:rPr>
                      <w:rFonts w:ascii="仿宋_GB2312" w:hAnsi="仿宋_GB2312" w:cs="仿宋_GB2312" w:eastAsia="仿宋_GB2312"/>
                      <w:sz w:val="21"/>
                      <w:color w:val="000000"/>
                    </w:rPr>
                    <w:t>（二）参数：本装置共包含</w:t>
                  </w:r>
                  <w:r>
                    <w:rPr>
                      <w:rFonts w:ascii="仿宋_GB2312" w:hAnsi="仿宋_GB2312" w:cs="仿宋_GB2312" w:eastAsia="仿宋_GB2312"/>
                      <w:sz w:val="21"/>
                      <w:color w:val="000000"/>
                    </w:rPr>
                    <w:t>6类组件：1.踝关节与膝部弯曲约束装置：采用铝合金支撑架、尼龙魔术贴绑带、医用树脂及复合布角度调节卡盘，用于限制踝关节活动度及膝部弯曲，模拟腿部活动不灵活状态。肘部与腰部约束装置：采用OK面料、魔术贴、尼龙魔术贴绑带及钢板，用于模拟偏瘫患者手部固定不能弯曲，并限制肘部与腰部活动范围。2.约束手套：手约束带采用OK面料、魔术贴及钢板；手套面料为离子油光布，里料为北极绒，填充物为腈纶棉，用于限制手腕及手指灵活度，使手部处于握拳状态。3.肩部限制模块：采用OK面料及尼龙A级魔术贴，用于限制肩部活动范围。4.折叠拐杖：铝合金主杆厚度≥1.2mm，双重橡胶线，优质橡筋，五档高度可调，磨砂橡胶防滑脚垫，实木手柄，承重≥100kg。5.收纳袋：≥600D牛津布，强度高、耐磨性好，用于收纳全部配件。</w:t>
                  </w:r>
                </w:p>
                <w:p>
                  <w:pPr>
                    <w:pStyle w:val="null3"/>
                    <w:jc w:val="both"/>
                  </w:pPr>
                  <w:r>
                    <w:rPr>
                      <w:rFonts w:ascii="仿宋_GB2312" w:hAnsi="仿宋_GB2312" w:cs="仿宋_GB2312" w:eastAsia="仿宋_GB2312"/>
                      <w:sz w:val="21"/>
                      <w:color w:val="000000"/>
                    </w:rPr>
                    <w:t>（三）配套要求：配备带锁储物柜，用于存放装置及配件。</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both"/>
                  </w:pPr>
                  <w:r>
                    <w:rPr>
                      <w:rFonts w:ascii="仿宋_GB2312" w:hAnsi="仿宋_GB2312" w:cs="仿宋_GB2312" w:eastAsia="仿宋_GB2312"/>
                      <w:sz w:val="21"/>
                      <w:color w:val="000000"/>
                    </w:rPr>
                    <w:t>一、设备用途</w:t>
                  </w:r>
                  <w:r>
                    <w:br/>
                  </w:r>
                  <w:r>
                    <w:rPr>
                      <w:rFonts w:ascii="仿宋_GB2312" w:hAnsi="仿宋_GB2312" w:cs="仿宋_GB2312" w:eastAsia="仿宋_GB2312"/>
                      <w:sz w:val="21"/>
                      <w:color w:val="000000"/>
                    </w:rPr>
                    <w:t>用于评估老年人步态、肌力、平衡、柔韧性及日常活动能力（行走、起坐、弯腰、跨越等）。通过步态分析、肌力测试、平衡测试等量化指标，判断跌倒风险、自理能力，为康复训练、照护等级评定及适老化改造提供科学依据。</w:t>
                  </w:r>
                  <w:r>
                    <w:br/>
                  </w:r>
                  <w:r>
                    <w:rPr>
                      <w:rFonts w:ascii="仿宋_GB2312" w:hAnsi="仿宋_GB2312" w:cs="仿宋_GB2312" w:eastAsia="仿宋_GB2312"/>
                      <w:sz w:val="21"/>
                      <w:color w:val="000000"/>
                    </w:rPr>
                    <w:t>二、建设要求</w:t>
                  </w:r>
                  <w:r>
                    <w:br/>
                  </w:r>
                  <w:r>
                    <w:rPr>
                      <w:rFonts w:ascii="仿宋_GB2312" w:hAnsi="仿宋_GB2312" w:cs="仿宋_GB2312" w:eastAsia="仿宋_GB2312"/>
                      <w:sz w:val="21"/>
                      <w:color w:val="000000"/>
                    </w:rPr>
                    <w:t>场地需平整通风、空间充足。搭建高速稳定网络，配备稳定</w:t>
                  </w:r>
                  <w:r>
                    <w:rPr>
                      <w:rFonts w:ascii="仿宋_GB2312" w:hAnsi="仿宋_GB2312" w:cs="仿宋_GB2312" w:eastAsia="仿宋_GB2312"/>
                      <w:sz w:val="21"/>
                      <w:color w:val="000000"/>
                    </w:rPr>
                    <w:t>220V 电源。配备适老化桌椅、仪器柜、安全软垫及扶手。供应商负责安装调试、培训及3年质保。</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老年人精神状态评估平台</w:t>
                  </w:r>
                </w:p>
              </w:tc>
              <w:tc>
                <w:tcPr>
                  <w:tcW w:type="dxa" w:w="1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w:t>
                  </w:r>
                  <w:r>
                    <w:rPr>
                      <w:rFonts w:ascii="仿宋_GB2312" w:hAnsi="仿宋_GB2312" w:cs="仿宋_GB2312" w:eastAsia="仿宋_GB2312"/>
                      <w:sz w:val="21"/>
                      <w:color w:val="000000"/>
                    </w:rPr>
                    <w:t>认知互动评估训练设备</w:t>
                  </w:r>
                </w:p>
                <w:p>
                  <w:pPr>
                    <w:pStyle w:val="null3"/>
                    <w:jc w:val="both"/>
                  </w:pPr>
                  <w:r>
                    <w:rPr>
                      <w:rFonts w:ascii="仿宋_GB2312" w:hAnsi="仿宋_GB2312" w:cs="仿宋_GB2312" w:eastAsia="仿宋_GB2312"/>
                      <w:sz w:val="21"/>
                      <w:color w:val="000000"/>
                    </w:rPr>
                    <w:t>（一）</w:t>
                  </w:r>
                  <w:r>
                    <w:rPr>
                      <w:rFonts w:ascii="仿宋_GB2312" w:hAnsi="仿宋_GB2312" w:cs="仿宋_GB2312" w:eastAsia="仿宋_GB2312"/>
                      <w:sz w:val="21"/>
                      <w:color w:val="000000"/>
                    </w:rPr>
                    <w:t>功能：该设备搭载人机交互认知评估系统，内置</w:t>
                  </w:r>
                  <w:r>
                    <w:rPr>
                      <w:rFonts w:ascii="仿宋_GB2312" w:hAnsi="仿宋_GB2312" w:cs="仿宋_GB2312" w:eastAsia="仿宋_GB2312"/>
                      <w:sz w:val="21"/>
                      <w:color w:val="000000"/>
                    </w:rPr>
                    <w:t>MMSE、MoCA 等权威量表，精准研判认知优劣并生成报告，智能定制个性化认知训练方案。分六大认知训练模块，含多款趣味训练游戏，多通道视听反馈，适配患者触控操作台，既能干预认知障碍，也可舒缓负面情绪。（现场/视频演示认知评估功能）</w:t>
                  </w:r>
                </w:p>
                <w:p>
                  <w:pPr>
                    <w:pStyle w:val="null3"/>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参数：</w:t>
                  </w:r>
                </w:p>
                <w:p>
                  <w:pPr>
                    <w:pStyle w:val="null3"/>
                    <w:jc w:val="both"/>
                  </w:pPr>
                  <w:r>
                    <w:rPr>
                      <w:rFonts w:ascii="仿宋_GB2312" w:hAnsi="仿宋_GB2312" w:cs="仿宋_GB2312" w:eastAsia="仿宋_GB2312"/>
                      <w:sz w:val="21"/>
                      <w:color w:val="000000"/>
                    </w:rPr>
                    <w:t>1.硬件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1）触摸一体机：</w:t>
                  </w:r>
                </w:p>
                <w:p>
                  <w:pPr>
                    <w:pStyle w:val="null3"/>
                    <w:numPr>
                      <w:ilvl w:val="0"/>
                      <w:numId w:val="1"/>
                    </w:numPr>
                    <w:jc w:val="both"/>
                  </w:pPr>
                  <w:r>
                    <w:rPr>
                      <w:rFonts w:ascii="仿宋_GB2312" w:hAnsi="仿宋_GB2312" w:cs="仿宋_GB2312" w:eastAsia="仿宋_GB2312"/>
                      <w:sz w:val="21"/>
                      <w:color w:val="000000"/>
                    </w:rPr>
                    <w:t>CPU：3.3GHz-4.2GHz</w:t>
                  </w:r>
                </w:p>
                <w:p>
                  <w:pPr>
                    <w:pStyle w:val="null3"/>
                    <w:numPr>
                      <w:ilvl w:val="0"/>
                      <w:numId w:val="1"/>
                    </w:numPr>
                    <w:jc w:val="both"/>
                  </w:pPr>
                  <w:r>
                    <w:rPr>
                      <w:rFonts w:ascii="仿宋_GB2312" w:hAnsi="仿宋_GB2312" w:cs="仿宋_GB2312" w:eastAsia="仿宋_GB2312"/>
                      <w:sz w:val="21"/>
                      <w:color w:val="000000"/>
                    </w:rPr>
                    <w:t>内存：</w:t>
                  </w:r>
                  <w:r>
                    <w:rPr>
                      <w:rFonts w:ascii="仿宋_GB2312" w:hAnsi="仿宋_GB2312" w:cs="仿宋_GB2312" w:eastAsia="仿宋_GB2312"/>
                      <w:sz w:val="21"/>
                      <w:color w:val="000000"/>
                    </w:rPr>
                    <w:t>≥8G</w:t>
                  </w:r>
                </w:p>
                <w:p>
                  <w:pPr>
                    <w:pStyle w:val="null3"/>
                    <w:numPr>
                      <w:ilvl w:val="0"/>
                      <w:numId w:val="1"/>
                    </w:numPr>
                    <w:jc w:val="both"/>
                  </w:pPr>
                  <w:r>
                    <w:rPr>
                      <w:rFonts w:ascii="仿宋_GB2312" w:hAnsi="仿宋_GB2312" w:cs="仿宋_GB2312" w:eastAsia="仿宋_GB2312"/>
                      <w:sz w:val="21"/>
                      <w:color w:val="000000"/>
                    </w:rPr>
                    <w:t>硬盘：</w:t>
                  </w:r>
                  <w:r>
                    <w:rPr>
                      <w:rFonts w:ascii="仿宋_GB2312" w:hAnsi="仿宋_GB2312" w:cs="仿宋_GB2312" w:eastAsia="仿宋_GB2312"/>
                      <w:sz w:val="21"/>
                      <w:color w:val="000000"/>
                    </w:rPr>
                    <w:t>≥256G</w:t>
                  </w:r>
                </w:p>
                <w:p>
                  <w:pPr>
                    <w:pStyle w:val="null3"/>
                    <w:numPr>
                      <w:ilvl w:val="0"/>
                      <w:numId w:val="1"/>
                    </w:numPr>
                    <w:jc w:val="both"/>
                  </w:pPr>
                  <w:r>
                    <w:rPr>
                      <w:rFonts w:ascii="仿宋_GB2312" w:hAnsi="仿宋_GB2312" w:cs="仿宋_GB2312" w:eastAsia="仿宋_GB2312"/>
                      <w:sz w:val="21"/>
                      <w:color w:val="000000"/>
                    </w:rPr>
                    <w:t>显示尺寸：</w:t>
                  </w:r>
                  <w:r>
                    <w:rPr>
                      <w:rFonts w:ascii="仿宋_GB2312" w:hAnsi="仿宋_GB2312" w:cs="仿宋_GB2312" w:eastAsia="仿宋_GB2312"/>
                      <w:sz w:val="21"/>
                      <w:color w:val="000000"/>
                    </w:rPr>
                    <w:t>≥43英寸</w:t>
                  </w:r>
                </w:p>
                <w:p>
                  <w:pPr>
                    <w:pStyle w:val="null3"/>
                    <w:numPr>
                      <w:ilvl w:val="0"/>
                      <w:numId w:val="1"/>
                    </w:numPr>
                    <w:jc w:val="both"/>
                  </w:pP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≥1920*1080</w:t>
                  </w:r>
                </w:p>
                <w:p>
                  <w:pPr>
                    <w:pStyle w:val="null3"/>
                    <w:numPr>
                      <w:ilvl w:val="0"/>
                      <w:numId w:val="1"/>
                    </w:numPr>
                    <w:jc w:val="both"/>
                  </w:pPr>
                  <w:r>
                    <w:rPr>
                      <w:rFonts w:ascii="仿宋_GB2312" w:hAnsi="仿宋_GB2312" w:cs="仿宋_GB2312" w:eastAsia="仿宋_GB2312"/>
                      <w:sz w:val="21"/>
                      <w:color w:val="000000"/>
                    </w:rPr>
                    <w:t>宽高比：</w:t>
                  </w:r>
                  <w:r>
                    <w:rPr>
                      <w:rFonts w:ascii="仿宋_GB2312" w:hAnsi="仿宋_GB2312" w:cs="仿宋_GB2312" w:eastAsia="仿宋_GB2312"/>
                      <w:sz w:val="21"/>
                      <w:color w:val="000000"/>
                    </w:rPr>
                    <w:t>16：10（宽：高）</w:t>
                  </w:r>
                </w:p>
                <w:p>
                  <w:pPr>
                    <w:pStyle w:val="null3"/>
                    <w:numPr>
                      <w:ilvl w:val="0"/>
                      <w:numId w:val="1"/>
                    </w:numPr>
                    <w:jc w:val="both"/>
                  </w:pPr>
                  <w:r>
                    <w:rPr>
                      <w:rFonts w:ascii="仿宋_GB2312" w:hAnsi="仿宋_GB2312" w:cs="仿宋_GB2312" w:eastAsia="仿宋_GB2312"/>
                      <w:sz w:val="21"/>
                      <w:color w:val="000000"/>
                    </w:rPr>
                    <w:t>亮度：</w:t>
                  </w:r>
                  <w:r>
                    <w:rPr>
                      <w:rFonts w:ascii="仿宋_GB2312" w:hAnsi="仿宋_GB2312" w:cs="仿宋_GB2312" w:eastAsia="仿宋_GB2312"/>
                      <w:sz w:val="21"/>
                      <w:color w:val="000000"/>
                    </w:rPr>
                    <w:t>≥350CD/M²(TYP.)</w:t>
                  </w:r>
                </w:p>
                <w:p>
                  <w:pPr>
                    <w:pStyle w:val="null3"/>
                    <w:numPr>
                      <w:ilvl w:val="0"/>
                      <w:numId w:val="1"/>
                    </w:numPr>
                    <w:jc w:val="both"/>
                  </w:pPr>
                  <w:r>
                    <w:rPr>
                      <w:rFonts w:ascii="仿宋_GB2312" w:hAnsi="仿宋_GB2312" w:cs="仿宋_GB2312" w:eastAsia="仿宋_GB2312"/>
                      <w:sz w:val="21"/>
                      <w:color w:val="000000"/>
                    </w:rPr>
                    <w:t>透射对比度：</w:t>
                  </w:r>
                  <w:r>
                    <w:rPr>
                      <w:rFonts w:ascii="仿宋_GB2312" w:hAnsi="仿宋_GB2312" w:cs="仿宋_GB2312" w:eastAsia="仿宋_GB2312"/>
                      <w:sz w:val="21"/>
                      <w:color w:val="000000"/>
                    </w:rPr>
                    <w:t>1000：1(TYP.)</w:t>
                  </w:r>
                </w:p>
                <w:p>
                  <w:pPr>
                    <w:pStyle w:val="null3"/>
                    <w:numPr>
                      <w:ilvl w:val="0"/>
                      <w:numId w:val="1"/>
                    </w:numPr>
                    <w:jc w:val="both"/>
                  </w:pPr>
                  <w:r>
                    <w:rPr>
                      <w:rFonts w:ascii="仿宋_GB2312" w:hAnsi="仿宋_GB2312" w:cs="仿宋_GB2312" w:eastAsia="仿宋_GB2312"/>
                      <w:sz w:val="21"/>
                      <w:color w:val="000000"/>
                    </w:rPr>
                    <w:t>可视角度：</w:t>
                  </w:r>
                  <w:r>
                    <w:rPr>
                      <w:rFonts w:ascii="仿宋_GB2312" w:hAnsi="仿宋_GB2312" w:cs="仿宋_GB2312" w:eastAsia="仿宋_GB2312"/>
                      <w:sz w:val="21"/>
                      <w:color w:val="000000"/>
                    </w:rPr>
                    <w:t>89°</w:t>
                  </w:r>
                </w:p>
                <w:p>
                  <w:pPr>
                    <w:pStyle w:val="null3"/>
                    <w:numPr>
                      <w:ilvl w:val="0"/>
                      <w:numId w:val="1"/>
                    </w:numPr>
                    <w:jc w:val="both"/>
                  </w:pPr>
                  <w:r>
                    <w:rPr>
                      <w:rFonts w:ascii="仿宋_GB2312" w:hAnsi="仿宋_GB2312" w:cs="仿宋_GB2312" w:eastAsia="仿宋_GB2312"/>
                      <w:sz w:val="21"/>
                      <w:color w:val="000000"/>
                    </w:rPr>
                    <w:t>材质：金属边框、五金背板</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2）移动台车：</w:t>
                  </w:r>
                </w:p>
                <w:p>
                  <w:pPr>
                    <w:pStyle w:val="null3"/>
                    <w:numPr>
                      <w:ilvl w:val="0"/>
                      <w:numId w:val="1"/>
                    </w:numPr>
                    <w:jc w:val="both"/>
                  </w:pPr>
                  <w:r>
                    <w:rPr>
                      <w:rFonts w:ascii="仿宋_GB2312" w:hAnsi="仿宋_GB2312" w:cs="仿宋_GB2312" w:eastAsia="仿宋_GB2312"/>
                      <w:sz w:val="21"/>
                      <w:color w:val="000000"/>
                    </w:rPr>
                    <w:t>材质：冷轧板</w:t>
                  </w:r>
                </w:p>
                <w:p>
                  <w:pPr>
                    <w:pStyle w:val="null3"/>
                    <w:numPr>
                      <w:ilvl w:val="0"/>
                      <w:numId w:val="1"/>
                    </w:numPr>
                    <w:jc w:val="both"/>
                  </w:pPr>
                  <w:r>
                    <w:rPr>
                      <w:rFonts w:ascii="仿宋_GB2312" w:hAnsi="仿宋_GB2312" w:cs="仿宋_GB2312" w:eastAsia="仿宋_GB2312"/>
                      <w:sz w:val="21"/>
                      <w:color w:val="000000"/>
                    </w:rPr>
                    <w:t>底座工艺：一体式底座</w:t>
                  </w:r>
                </w:p>
                <w:p>
                  <w:pPr>
                    <w:pStyle w:val="null3"/>
                    <w:jc w:val="both"/>
                  </w:pPr>
                  <w:r>
                    <w:rPr>
                      <w:rFonts w:ascii="仿宋_GB2312" w:hAnsi="仿宋_GB2312" w:cs="仿宋_GB2312" w:eastAsia="仿宋_GB2312"/>
                      <w:sz w:val="21"/>
                      <w:color w:val="000000"/>
                    </w:rPr>
                    <w:t>2.系统软件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互动认知训练系统是一款针对长者认知障碍的互动训练系统。系统包含认知评估、认知训练两大板块。提供完善的认知障碍防控流程，包括认知评估、早期干预，康复训练等多个环节，整个过程采用全自动的人机交互模式，并配有声音、图像等多种方式的指引，从而出具全面的智能评估报告，并为患者定制推送相应的训练方案。</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2）系统能在电脑、教学一体机、智慧大屏等不同的终端上安装使用，终端之间能进行无缝切换。</w:t>
                  </w:r>
                </w:p>
                <w:p>
                  <w:pPr>
                    <w:pStyle w:val="null3"/>
                    <w:jc w:val="both"/>
                  </w:pPr>
                  <w:r>
                    <w:rPr>
                      <w:rFonts w:ascii="仿宋_GB2312" w:hAnsi="仿宋_GB2312" w:cs="仿宋_GB2312" w:eastAsia="仿宋_GB2312"/>
                      <w:sz w:val="21"/>
                      <w:color w:val="000000"/>
                    </w:rPr>
                    <w:t>系统功能：</w:t>
                  </w:r>
                </w:p>
                <w:p>
                  <w:pPr>
                    <w:pStyle w:val="null3"/>
                    <w:numPr>
                      <w:ilvl w:val="0"/>
                      <w:numId w:val="1"/>
                    </w:numPr>
                    <w:jc w:val="both"/>
                  </w:pPr>
                  <w:r>
                    <w:rPr>
                      <w:rFonts w:ascii="仿宋_GB2312" w:hAnsi="仿宋_GB2312" w:cs="仿宋_GB2312" w:eastAsia="仿宋_GB2312"/>
                      <w:sz w:val="21"/>
                      <w:color w:val="000000"/>
                    </w:rPr>
                    <w:t>评估部分：人机交互测试评估：包括简易智力状态量表</w:t>
                  </w:r>
                  <w:r>
                    <w:rPr>
                      <w:rFonts w:ascii="仿宋_GB2312" w:hAnsi="仿宋_GB2312" w:cs="仿宋_GB2312" w:eastAsia="仿宋_GB2312"/>
                      <w:sz w:val="21"/>
                      <w:color w:val="000000"/>
                    </w:rPr>
                    <w:t>(MMSE)、蒙特利尔认知评估量(MoCA）、记忆与执行筛查量表（MES）、Blessed痴呆量表(BDS)等多项国际规定评定量表。精准评估用户在各项能力上的优势和不足，为后续训练提供有力依据；智能推荐训练功能：根据全面的智能评估报告，为训练者智能推送并定制相应的训练方案。</w:t>
                  </w:r>
                </w:p>
                <w:p>
                  <w:pPr>
                    <w:pStyle w:val="null3"/>
                    <w:jc w:val="both"/>
                  </w:pPr>
                  <w:r>
                    <w:rPr>
                      <w:rFonts w:ascii="仿宋_GB2312" w:hAnsi="仿宋_GB2312" w:cs="仿宋_GB2312" w:eastAsia="仿宋_GB2312"/>
                      <w:sz w:val="21"/>
                      <w:color w:val="000000"/>
                    </w:rPr>
                    <w:t>训练部分：内置多种康复能力训练：分为结构组织能力、定向能力、专注能力、记忆能力、计算能力和推理能力等六大训练模块；</w:t>
                  </w:r>
                </w:p>
                <w:p>
                  <w:pPr>
                    <w:pStyle w:val="null3"/>
                    <w:numPr>
                      <w:ilvl w:val="0"/>
                      <w:numId w:val="1"/>
                    </w:numPr>
                    <w:jc w:val="both"/>
                  </w:pPr>
                  <w:r>
                    <w:rPr>
                      <w:rFonts w:ascii="仿宋_GB2312" w:hAnsi="仿宋_GB2312" w:cs="仿宋_GB2312" w:eastAsia="仿宋_GB2312"/>
                      <w:sz w:val="21"/>
                      <w:color w:val="000000"/>
                    </w:rPr>
                    <w:t>训练任务：提供认知功能训练任务，帮助用户提升各项认知能力，多个方面促进认知水平提升。包括记忆卡牌、小鸟在哪里、猜猜我是谁、我会配对、企鹅滑冰、打地鼠、打砖块、运算大挑战等；预防心理问题：通过趣味互动训练模式，纾解并释放训练者负面情绪。有视觉和声音反馈，采用多通道刺激长者。操作台触摸屏设计。</w:t>
                  </w:r>
                </w:p>
                <w:p>
                  <w:pPr>
                    <w:pStyle w:val="null3"/>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便携式认知评估训练设备</w:t>
                  </w:r>
                </w:p>
                <w:p>
                  <w:pPr>
                    <w:pStyle w:val="null3"/>
                    <w:jc w:val="both"/>
                  </w:pPr>
                  <w:r>
                    <w:rPr>
                      <w:rFonts w:ascii="仿宋_GB2312" w:hAnsi="仿宋_GB2312" w:cs="仿宋_GB2312" w:eastAsia="仿宋_GB2312"/>
                      <w:sz w:val="21"/>
                      <w:color w:val="000000"/>
                    </w:rPr>
                    <w:t>（一）功能</w:t>
                  </w:r>
                </w:p>
                <w:p>
                  <w:pPr>
                    <w:pStyle w:val="null3"/>
                    <w:jc w:val="both"/>
                  </w:pPr>
                  <w:r>
                    <w:rPr>
                      <w:rFonts w:ascii="仿宋_GB2312" w:hAnsi="仿宋_GB2312" w:cs="仿宋_GB2312" w:eastAsia="仿宋_GB2312"/>
                      <w:sz w:val="21"/>
                      <w:color w:val="000000"/>
                    </w:rPr>
                    <w:t>可穿戴传感技术与人工智能算法，以</w:t>
                  </w:r>
                  <w:r>
                    <w:rPr>
                      <w:rFonts w:ascii="仿宋_GB2312" w:hAnsi="仿宋_GB2312" w:cs="仿宋_GB2312" w:eastAsia="仿宋_GB2312"/>
                      <w:sz w:val="21"/>
                      <w:color w:val="000000"/>
                    </w:rPr>
                    <w:t>“动脑 + 动身” 的趣味互动形式，为长者及康复人群提供标准化、个性化、易操作的认知评估与训练服务。系统操作简单、部署轻便，只需搭配平板 、显示屏即可使用，无需复杂安装与人员值守，可满足机构日常团体训练、个体康复、认知筛查、数据管理等全场景需求。</w:t>
                  </w:r>
                  <w:r>
                    <w:rPr>
                      <w:rFonts w:ascii="仿宋_GB2312" w:hAnsi="仿宋_GB2312" w:cs="仿宋_GB2312" w:eastAsia="仿宋_GB2312"/>
                      <w:sz w:val="21"/>
                      <w:color w:val="000000"/>
                    </w:rPr>
                    <w:t>（现场</w:t>
                  </w:r>
                  <w:r>
                    <w:rPr>
                      <w:rFonts w:ascii="仿宋_GB2312" w:hAnsi="仿宋_GB2312" w:cs="仿宋_GB2312" w:eastAsia="仿宋_GB2312"/>
                      <w:sz w:val="21"/>
                      <w:color w:val="000000"/>
                    </w:rPr>
                    <w:t>/视频演示认知训练功能，要求凸显其便携的性能）</w:t>
                  </w:r>
                </w:p>
                <w:p>
                  <w:pPr>
                    <w:pStyle w:val="null3"/>
                    <w:jc w:val="both"/>
                  </w:pPr>
                  <w:r>
                    <w:rPr>
                      <w:rFonts w:ascii="仿宋_GB2312" w:hAnsi="仿宋_GB2312" w:cs="仿宋_GB2312" w:eastAsia="仿宋_GB2312"/>
                      <w:sz w:val="21"/>
                      <w:color w:val="000000"/>
                    </w:rPr>
                    <w:t>（二）参数</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可穿戴式感应互动：采用穿戴传感设备，通过问答、拍打、互动反馈等形式完成训练，全程无复杂操作，让长者在互动中强化认知、活动肢体。</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互动式专业认知评估：依托系统认知测评体系，对长者开展科学规范的认知能力测评，全面覆盖定向力、记忆力、专注力、计算能力、生活执行能力等核心维度。全程互动式作答、系统自动计分，一键生成专业测评报告，测评结果客观可追溯，充分满足机构长者筛查、健康建档、康复评定的专业服务需求。</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个性化认知训练：根据用户评估结果可选择对应的内容与难度，实现一人一案、精准干预；支持多人同时训练、互动竞赛，提升参与积极性与社交互动性。</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七大核心训练板块：覆盖现实导向、记忆力、专注力、逻辑思维、金钱计算、生活技能、趣味小游戏七大核心训练板块，结合量表评估结果与长者实际能力，提供分级分类、循序渐进的系统化训练，全面提升认知水平与生活自理能力。</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.AI内容编辑器：为机构提供灵活、高效、个性化的认知训练内容创作工具，帮助治疗师 / 护理人员根据用户的训练需求编辑针对性的训练内容，提供三大创作模式满足不同场景需求，让定制训练课程变得简单高效：</w:t>
                  </w:r>
                </w:p>
                <w:p>
                  <w:pPr>
                    <w:pStyle w:val="null3"/>
                    <w:jc w:val="both"/>
                  </w:pPr>
                  <w:r>
                    <w:rPr>
                      <w:rFonts w:ascii="仿宋_GB2312" w:hAnsi="仿宋_GB2312" w:cs="仿宋_GB2312" w:eastAsia="仿宋_GB2312"/>
                      <w:sz w:val="21"/>
                      <w:color w:val="000000"/>
                    </w:rPr>
                    <w:t>①手动创建：全题型自由定制</w:t>
                  </w:r>
                </w:p>
                <w:p>
                  <w:pPr>
                    <w:pStyle w:val="null3"/>
                    <w:jc w:val="both"/>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w:t>
                  </w:r>
                  <w:r>
                    <w:rPr>
                      <w:rFonts w:ascii="仿宋_GB2312" w:hAnsi="仿宋_GB2312" w:cs="仿宋_GB2312" w:eastAsia="仿宋_GB2312"/>
                      <w:sz w:val="21"/>
                      <w:color w:val="000000"/>
                    </w:rPr>
                    <w:t>18 种题型的自主创建，包括选择题、物品辨识、声音识别、数学计算、找物件、找形状、识别时间、记忆题、顺序题、填充题等题型模板，机构可根据长者认知水平、康复需求，搭建专属训练内容，精准匹配不同服务场景与训练目标。</w:t>
                  </w:r>
                </w:p>
                <w:p>
                  <w:pPr>
                    <w:pStyle w:val="null3"/>
                    <w:jc w:val="both"/>
                  </w:pPr>
                  <w:r>
                    <w:rPr>
                      <w:rFonts w:ascii="仿宋_GB2312" w:hAnsi="仿宋_GB2312" w:cs="仿宋_GB2312" w:eastAsia="仿宋_GB2312"/>
                      <w:sz w:val="21"/>
                      <w:color w:val="000000"/>
                    </w:rPr>
                    <w:t>②AI一键快速生成训练</w:t>
                  </w:r>
                </w:p>
                <w:p>
                  <w:pPr>
                    <w:pStyle w:val="null3"/>
                    <w:jc w:val="both"/>
                  </w:pPr>
                  <w:r>
                    <w:rPr>
                      <w:rFonts w:ascii="仿宋_GB2312" w:hAnsi="仿宋_GB2312" w:cs="仿宋_GB2312" w:eastAsia="仿宋_GB2312"/>
                      <w:sz w:val="21"/>
                      <w:color w:val="000000"/>
                    </w:rPr>
                    <w:t>只需输入训练主题，</w:t>
                  </w:r>
                  <w:r>
                    <w:rPr>
                      <w:rFonts w:ascii="仿宋_GB2312" w:hAnsi="仿宋_GB2312" w:cs="仿宋_GB2312" w:eastAsia="仿宋_GB2312"/>
                      <w:sz w:val="21"/>
                      <w:color w:val="000000"/>
                    </w:rPr>
                    <w:t>AI 即可快速草拟完整题型，护理人员可做进一步调整优化，大幅降低内容创作门槛，让康复师、护理员无需专业设计，也能快速产出高质量训练课程。</w:t>
                  </w:r>
                </w:p>
                <w:p>
                  <w:pPr>
                    <w:pStyle w:val="null3"/>
                    <w:jc w:val="both"/>
                  </w:pPr>
                  <w:r>
                    <w:rPr>
                      <w:rFonts w:ascii="仿宋_GB2312" w:hAnsi="仿宋_GB2312" w:cs="仿宋_GB2312" w:eastAsia="仿宋_GB2312"/>
                      <w:sz w:val="21"/>
                      <w:color w:val="000000"/>
                    </w:rPr>
                    <w:t>③小游戏模板：趣味场景一键套用</w:t>
                  </w:r>
                </w:p>
                <w:p>
                  <w:pPr>
                    <w:pStyle w:val="null3"/>
                    <w:jc w:val="both"/>
                  </w:pPr>
                  <w:r>
                    <w:rPr>
                      <w:rFonts w:ascii="仿宋_GB2312" w:hAnsi="仿宋_GB2312" w:cs="仿宋_GB2312" w:eastAsia="仿宋_GB2312"/>
                      <w:sz w:val="21"/>
                      <w:color w:val="000000"/>
                    </w:rPr>
                    <w:t>内置趣味小游戏模板，支持自定义主题与训练目标，机构可快速生成互动式训练内容，将认知训练融入游戏化体验。</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丰富专题化认知训练内容：内置生活场景模拟、怀旧疗法、饮食文化认知、公共常识、动物认知、交通认知、节日认知等多场景认知训练，内容持续更新，高度贴合长者日常生活场景与认知康复需求，趣味性强。</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.云端数据管理与档案追踪：云端自动存储、备份评估与训练数据，支持实时查看、趋势分析、数据导出；机构可统一管理用户档案、制定训练计划，实现认知康复全流程数字化。</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.即开即用，极简部署：连接平板 、显示屏即可使用，界面简洁、引导清晰，长者可独立操作，无需专人全程陪同。</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.支持多人多组同步训练：支持多人同时训练、多组并行开展，可灵活开展团体 PK、小组协作、互动竞赛等多种模式，兼顾个性化训练与集体社交需求。</w:t>
                  </w:r>
                </w:p>
                <w:p>
                  <w:pPr>
                    <w:pStyle w:val="null3"/>
                    <w:jc w:val="both"/>
                  </w:pPr>
                  <w:r>
                    <w:rPr>
                      <w:rFonts w:ascii="仿宋_GB2312" w:hAnsi="仿宋_GB2312" w:cs="仿宋_GB2312" w:eastAsia="仿宋_GB2312"/>
                      <w:sz w:val="21"/>
                      <w:color w:val="000000"/>
                    </w:rPr>
                    <w:t>三、老年人精神状态评估套装（辅助设备</w:t>
                  </w:r>
                  <w:r>
                    <w:rPr>
                      <w:rFonts w:ascii="仿宋_GB2312" w:hAnsi="仿宋_GB2312" w:cs="仿宋_GB2312" w:eastAsia="仿宋_GB2312"/>
                      <w:sz w:val="21"/>
                      <w:color w:val="000000"/>
                    </w:rPr>
                    <w:t>1）</w:t>
                  </w:r>
                </w:p>
                <w:p>
                  <w:pPr>
                    <w:pStyle w:val="null3"/>
                    <w:jc w:val="both"/>
                  </w:pPr>
                  <w:r>
                    <w:rPr>
                      <w:rFonts w:ascii="仿宋_GB2312" w:hAnsi="仿宋_GB2312" w:cs="仿宋_GB2312" w:eastAsia="仿宋_GB2312"/>
                      <w:sz w:val="21"/>
                      <w:color w:val="000000"/>
                    </w:rPr>
                    <w:t>（一）功能</w:t>
                  </w:r>
                </w:p>
                <w:p>
                  <w:pPr>
                    <w:pStyle w:val="null3"/>
                    <w:jc w:val="both"/>
                  </w:pPr>
                  <w:r>
                    <w:rPr>
                      <w:rFonts w:ascii="仿宋_GB2312" w:hAnsi="仿宋_GB2312" w:cs="仿宋_GB2312" w:eastAsia="仿宋_GB2312"/>
                      <w:sz w:val="21"/>
                      <w:color w:val="000000"/>
                    </w:rPr>
                    <w:t>用于快速测评老年人认知、情绪、意识及精神行为状况，精准判定精神状态等级，助力老年照护分级与干预方案制定。</w:t>
                  </w:r>
                </w:p>
                <w:p>
                  <w:pPr>
                    <w:pStyle w:val="null3"/>
                    <w:jc w:val="both"/>
                  </w:pPr>
                  <w:r>
                    <w:rPr>
                      <w:rFonts w:ascii="仿宋_GB2312" w:hAnsi="仿宋_GB2312" w:cs="仿宋_GB2312" w:eastAsia="仿宋_GB2312"/>
                      <w:sz w:val="21"/>
                      <w:color w:val="000000"/>
                    </w:rPr>
                    <w:t>（二）参数</w:t>
                  </w:r>
                </w:p>
                <w:p>
                  <w:pPr>
                    <w:pStyle w:val="null3"/>
                    <w:jc w:val="both"/>
                  </w:pPr>
                  <w:r>
                    <w:rPr>
                      <w:rFonts w:ascii="仿宋_GB2312" w:hAnsi="仿宋_GB2312" w:cs="仿宋_GB2312" w:eastAsia="仿宋_GB2312"/>
                      <w:sz w:val="21"/>
                      <w:color w:val="000000"/>
                    </w:rPr>
                    <w:t>1.仪器柜：放置评估测试用品，进行日常评估设备的放置及相关物品储存；材质：实木板尺寸：≥1200mm*850mm*400mm</w:t>
                  </w:r>
                </w:p>
                <w:p>
                  <w:pPr>
                    <w:pStyle w:val="null3"/>
                    <w:jc w:val="both"/>
                  </w:pPr>
                  <w:r>
                    <w:rPr>
                      <w:rFonts w:ascii="仿宋_GB2312" w:hAnsi="仿宋_GB2312" w:cs="仿宋_GB2312" w:eastAsia="仿宋_GB2312"/>
                      <w:sz w:val="21"/>
                      <w:color w:val="000000"/>
                    </w:rPr>
                    <w:t>2.台式智力拨钟：对时间的准确调整，用于测评长者时间认知能力；材质：木材+环保漆；规格：≥200*200*70mm</w:t>
                  </w:r>
                </w:p>
                <w:p>
                  <w:pPr>
                    <w:pStyle w:val="null3"/>
                    <w:jc w:val="both"/>
                  </w:pPr>
                  <w:r>
                    <w:rPr>
                      <w:rFonts w:ascii="仿宋_GB2312" w:hAnsi="仿宋_GB2312" w:cs="仿宋_GB2312" w:eastAsia="仿宋_GB2312"/>
                      <w:sz w:val="21"/>
                      <w:color w:val="000000"/>
                    </w:rPr>
                    <w:t>3.智力几何图形插板：功能：以圆形、半圆形、平行四边形，长方形,正方形等形状为一体，正确认识各种几何形状和颜色的辨别，锻炼手脑应用的协调能力。材质：夹板，优质环保漆。规格：≥510×410×40mm。</w:t>
                  </w:r>
                </w:p>
                <w:p>
                  <w:pPr>
                    <w:pStyle w:val="null3"/>
                    <w:jc w:val="both"/>
                  </w:pPr>
                  <w:r>
                    <w:rPr>
                      <w:rFonts w:ascii="仿宋_GB2312" w:hAnsi="仿宋_GB2312" w:cs="仿宋_GB2312" w:eastAsia="仿宋_GB2312"/>
                      <w:sz w:val="21"/>
                      <w:color w:val="000000"/>
                    </w:rPr>
                    <w:t>4.认知评估工具包：失认症评定量表及用具认知功能障碍筛查及成套测试量表及用具；内容：认知障碍评估工具包使用指南、测评工作指导卡、认知障碍照护床位入住测评包、总体认知评估量表、记录工具袋、专用评估工具包</w:t>
                  </w:r>
                </w:p>
                <w:p>
                  <w:pPr>
                    <w:pStyle w:val="null3"/>
                    <w:jc w:val="both"/>
                  </w:pPr>
                  <w:r>
                    <w:rPr>
                      <w:rFonts w:ascii="仿宋_GB2312" w:hAnsi="仿宋_GB2312" w:cs="仿宋_GB2312" w:eastAsia="仿宋_GB2312"/>
                      <w:sz w:val="21"/>
                      <w:color w:val="000000"/>
                    </w:rPr>
                    <w:t>5.认知图形插板：功能：动物图形，锻炼眼收应用的协调能力；尺寸：≥450*350*30mm</w:t>
                  </w:r>
                </w:p>
                <w:p>
                  <w:pPr>
                    <w:pStyle w:val="null3"/>
                    <w:jc w:val="both"/>
                  </w:pPr>
                  <w:r>
                    <w:rPr>
                      <w:rFonts w:ascii="仿宋_GB2312" w:hAnsi="仿宋_GB2312" w:cs="仿宋_GB2312" w:eastAsia="仿宋_GB2312"/>
                      <w:sz w:val="21"/>
                      <w:color w:val="000000"/>
                    </w:rPr>
                    <w:t>6.阶梯对比积木：材质：夹板，优质环保漆；功能：以圆柱体、正方体、长方体，六面体等形状为一体，正确认识各种几何形状和颜色的辨别，锻炼手脑应用的协调能力。尺寸：≥200*200*80mm。</w:t>
                  </w:r>
                </w:p>
                <w:p>
                  <w:pPr>
                    <w:pStyle w:val="null3"/>
                    <w:jc w:val="both"/>
                  </w:pPr>
                  <w:r>
                    <w:rPr>
                      <w:rFonts w:ascii="仿宋_GB2312" w:hAnsi="仿宋_GB2312" w:cs="仿宋_GB2312" w:eastAsia="仿宋_GB2312"/>
                      <w:sz w:val="21"/>
                      <w:color w:val="000000"/>
                    </w:rPr>
                    <w:t>7.测试仪器桌：用于摆放认知测试用品；材质：桌面为实木板，桌腿为实木；外观尺寸：1000*600*750mm（±50mm）。</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一、设备用途</w:t>
                  </w:r>
                </w:p>
                <w:p>
                  <w:pPr>
                    <w:pStyle w:val="null3"/>
                    <w:jc w:val="both"/>
                  </w:pPr>
                  <w:r>
                    <w:rPr>
                      <w:rFonts w:ascii="仿宋_GB2312" w:hAnsi="仿宋_GB2312" w:cs="仿宋_GB2312" w:eastAsia="仿宋_GB2312"/>
                      <w:sz w:val="21"/>
                      <w:color w:val="000000"/>
                    </w:rPr>
                    <w:t>用于评估老年人认知功能、情绪状态、精神行为及时间空间定向能力。通过</w:t>
                  </w:r>
                  <w:r>
                    <w:rPr>
                      <w:rFonts w:ascii="仿宋_GB2312" w:hAnsi="仿宋_GB2312" w:cs="仿宋_GB2312" w:eastAsia="仿宋_GB2312"/>
                      <w:sz w:val="21"/>
                      <w:color w:val="000000"/>
                    </w:rPr>
                    <w:t>人机交互</w:t>
                  </w:r>
                  <w:r>
                    <w:rPr>
                      <w:rFonts w:ascii="仿宋_GB2312" w:hAnsi="仿宋_GB2312" w:cs="仿宋_GB2312" w:eastAsia="仿宋_GB2312"/>
                      <w:sz w:val="21"/>
                      <w:color w:val="000000"/>
                    </w:rPr>
                    <w:t>技术、标准化认知量表（</w:t>
                  </w:r>
                  <w:r>
                    <w:rPr>
                      <w:rFonts w:ascii="仿宋_GB2312" w:hAnsi="仿宋_GB2312" w:cs="仿宋_GB2312" w:eastAsia="仿宋_GB2312"/>
                      <w:sz w:val="21"/>
                      <w:color w:val="000000"/>
                    </w:rPr>
                    <w:t>MMSE、MoCA等）及辅助评估工具，</w:t>
                  </w:r>
                  <w:r>
                    <w:rPr>
                      <w:rFonts w:ascii="仿宋_GB2312" w:hAnsi="仿宋_GB2312" w:cs="仿宋_GB2312" w:eastAsia="仿宋_GB2312"/>
                      <w:sz w:val="21"/>
                      <w:color w:val="000000"/>
                    </w:rPr>
                    <w:t>对老年人的认知情况进行评估</w:t>
                  </w:r>
                  <w:r>
                    <w:rPr>
                      <w:rFonts w:ascii="仿宋_GB2312" w:hAnsi="仿宋_GB2312" w:cs="仿宋_GB2312" w:eastAsia="仿宋_GB2312"/>
                      <w:sz w:val="21"/>
                      <w:color w:val="000000"/>
                    </w:rPr>
                    <w:t>、判定精神状态等级，为照护分级、干预方案制定及认知康复训练提供科学依据。</w:t>
                  </w:r>
                </w:p>
                <w:p>
                  <w:pPr>
                    <w:pStyle w:val="null3"/>
                    <w:jc w:val="both"/>
                  </w:pPr>
                  <w:r>
                    <w:rPr>
                      <w:rFonts w:ascii="仿宋_GB2312" w:hAnsi="仿宋_GB2312" w:cs="仿宋_GB2312" w:eastAsia="仿宋_GB2312"/>
                      <w:sz w:val="21"/>
                      <w:color w:val="000000"/>
                    </w:rPr>
                    <w:t>二、建设要求</w:t>
                  </w:r>
                </w:p>
                <w:p>
                  <w:pPr>
                    <w:pStyle w:val="null3"/>
                    <w:jc w:val="both"/>
                  </w:pPr>
                  <w:r>
                    <w:rPr>
                      <w:rFonts w:ascii="仿宋_GB2312" w:hAnsi="仿宋_GB2312" w:cs="仿宋_GB2312" w:eastAsia="仿宋_GB2312"/>
                      <w:sz w:val="21"/>
                      <w:color w:val="000000"/>
                    </w:rPr>
                    <w:t>场地需平整、通风、光线充足，预留约</w:t>
                  </w:r>
                  <w:r>
                    <w:rPr>
                      <w:rFonts w:ascii="仿宋_GB2312" w:hAnsi="仿宋_GB2312" w:cs="仿宋_GB2312" w:eastAsia="仿宋_GB2312"/>
                      <w:sz w:val="21"/>
                      <w:color w:val="000000"/>
                    </w:rPr>
                    <w:t>10-15㎡独立评估区域，配备220V稳定电源及高速网络。需提供VR设备操作空间（约2m×2m），确保使用者安全活动。供应商负责设备安装调试及操作培训，提供至少3年质保及技术支持。配套仪器柜用于存放评估工具包、智力拨钟、几何图形插板等辅助器具，便于实训教学分组轮流使用。</w:t>
                  </w:r>
                </w:p>
                <w:p>
                  <w:pPr>
                    <w:pStyle w:val="null3"/>
                    <w:jc w:val="both"/>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老年</w:t>
                  </w:r>
                  <w:r>
                    <w:rPr>
                      <w:rFonts w:ascii="仿宋_GB2312" w:hAnsi="仿宋_GB2312" w:cs="仿宋_GB2312" w:eastAsia="仿宋_GB2312"/>
                      <w:sz w:val="21"/>
                      <w:color w:val="000000"/>
                    </w:rPr>
                    <w:t>人生活能力</w:t>
                  </w:r>
                  <w:r>
                    <w:rPr>
                      <w:rFonts w:ascii="仿宋_GB2312" w:hAnsi="仿宋_GB2312" w:cs="仿宋_GB2312" w:eastAsia="仿宋_GB2312"/>
                      <w:sz w:val="21"/>
                      <w:color w:val="000000"/>
                    </w:rPr>
                    <w:t>与</w:t>
                  </w:r>
                  <w:r>
                    <w:rPr>
                      <w:rFonts w:ascii="仿宋_GB2312" w:hAnsi="仿宋_GB2312" w:cs="仿宋_GB2312" w:eastAsia="仿宋_GB2312"/>
                      <w:sz w:val="21"/>
                      <w:color w:val="000000"/>
                    </w:rPr>
                    <w:t>教学辅助</w:t>
                  </w:r>
                  <w:r>
                    <w:rPr>
                      <w:rFonts w:ascii="仿宋_GB2312" w:hAnsi="仿宋_GB2312" w:cs="仿宋_GB2312" w:eastAsia="仿宋_GB2312"/>
                      <w:sz w:val="21"/>
                      <w:color w:val="000000"/>
                    </w:rPr>
                    <w:t>设备</w:t>
                  </w:r>
                </w:p>
              </w:tc>
              <w:tc>
                <w:tcPr>
                  <w:tcW w:type="dxa" w:w="1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color w:val="000000"/>
                    </w:rPr>
                    <w:t>老年人能力评估管理设备</w:t>
                  </w:r>
                </w:p>
                <w:p>
                  <w:pPr>
                    <w:pStyle w:val="null3"/>
                    <w:jc w:val="both"/>
                  </w:pPr>
                  <w:r>
                    <w:rPr>
                      <w:rFonts w:ascii="仿宋_GB2312" w:hAnsi="仿宋_GB2312" w:cs="仿宋_GB2312" w:eastAsia="仿宋_GB2312"/>
                      <w:sz w:val="21"/>
                      <w:color w:val="000000"/>
                    </w:rPr>
                    <w:t>（一）功能</w:t>
                  </w:r>
                </w:p>
                <w:p>
                  <w:pPr>
                    <w:pStyle w:val="null3"/>
                    <w:jc w:val="both"/>
                  </w:pPr>
                  <w:r>
                    <w:rPr>
                      <w:rFonts w:ascii="仿宋_GB2312" w:hAnsi="仿宋_GB2312" w:cs="仿宋_GB2312" w:eastAsia="仿宋_GB2312"/>
                      <w:sz w:val="21"/>
                      <w:color w:val="000000"/>
                    </w:rPr>
                    <w:t>依据国家标准与行业规范，通过电脑端与手机移动端联动，实现对老年人能力评估全流程的数字化、智能化闭环管理。系统内置国标</w:t>
                  </w:r>
                  <w:r>
                    <w:rPr>
                      <w:rFonts w:ascii="仿宋_GB2312" w:hAnsi="仿宋_GB2312" w:cs="仿宋_GB2312" w:eastAsia="仿宋_GB2312"/>
                      <w:sz w:val="21"/>
                      <w:color w:val="000000"/>
                    </w:rPr>
                    <w:t>2022版、民政2013版、医保局失能评估、卫健委照护需求评估及</w:t>
                  </w:r>
                  <w:r>
                    <w:rPr>
                      <w:rFonts w:ascii="仿宋_GB2312" w:hAnsi="仿宋_GB2312" w:cs="仿宋_GB2312" w:eastAsia="仿宋_GB2312"/>
                      <w:sz w:val="24"/>
                      <w:color w:val="000000"/>
                    </w:rPr>
                    <w:t>FBI</w:t>
                  </w:r>
                  <w:r>
                    <w:rPr>
                      <w:rFonts w:ascii="仿宋_GB2312" w:hAnsi="仿宋_GB2312" w:cs="仿宋_GB2312" w:eastAsia="仿宋_GB2312"/>
                      <w:sz w:val="24"/>
                      <w:color w:val="000000"/>
                    </w:rPr>
                    <w:t>、</w:t>
                  </w:r>
                  <w:r>
                    <w:rPr>
                      <w:rFonts w:ascii="仿宋_GB2312" w:hAnsi="仿宋_GB2312" w:cs="仿宋_GB2312" w:eastAsia="仿宋_GB2312"/>
                      <w:sz w:val="24"/>
                      <w:color w:val="000000"/>
                    </w:rPr>
                    <w:t>FIM</w:t>
                  </w:r>
                  <w:r>
                    <w:rPr>
                      <w:rFonts w:ascii="仿宋_GB2312" w:hAnsi="仿宋_GB2312" w:cs="仿宋_GB2312" w:eastAsia="仿宋_GB2312"/>
                      <w:sz w:val="24"/>
                      <w:color w:val="000000"/>
                    </w:rPr>
                    <w:t>、</w:t>
                  </w:r>
                  <w:r>
                    <w:rPr>
                      <w:rFonts w:ascii="仿宋_GB2312" w:hAnsi="仿宋_GB2312" w:cs="仿宋_GB2312" w:eastAsia="仿宋_GB2312"/>
                      <w:sz w:val="21"/>
                      <w:color w:val="000000"/>
                    </w:rPr>
                    <w:t>MoCA、MMSE、AD8等专项量表库，支持评估人员管理、评估对象快速建档（含身份证识别）、现场在线评估与自动评分、评估报告批量导出与打印、照护建议生成（26项生活照料+14项医疗护理）以及评估档案的一人一档管理。同时系统支持与民政通系统对接上报数据，满足居家上门、机构评估、社区筛查等多场景业务需求，实现评估工作的标准化、流程化与合规化。</w:t>
                  </w:r>
                  <w:r>
                    <w:br/>
                  </w:r>
                  <w:r>
                    <w:rPr>
                      <w:rFonts w:ascii="仿宋_GB2312" w:hAnsi="仿宋_GB2312" w:cs="仿宋_GB2312" w:eastAsia="仿宋_GB2312"/>
                      <w:sz w:val="21"/>
                      <w:color w:val="000000"/>
                    </w:rPr>
                    <w:t>（二）参数：</w:t>
                  </w:r>
                  <w:r>
                    <w:br/>
                  </w:r>
                  <w:r>
                    <w:rPr>
                      <w:rFonts w:ascii="仿宋_GB2312" w:hAnsi="仿宋_GB2312" w:cs="仿宋_GB2312" w:eastAsia="仿宋_GB2312"/>
                      <w:sz w:val="21"/>
                      <w:color w:val="000000"/>
                    </w:rPr>
                    <w:t>1.严格遵循国家民政领域评估标准，内置国标2022版、长期护理失能等级评估（医保局）、照护需求评估（卫健委）、</w:t>
                  </w:r>
                  <w:r>
                    <w:rPr>
                      <w:rFonts w:ascii="仿宋_GB2312" w:hAnsi="仿宋_GB2312" w:cs="仿宋_GB2312" w:eastAsia="仿宋_GB2312"/>
                      <w:sz w:val="24"/>
                      <w:color w:val="000000"/>
                    </w:rPr>
                    <w:t>FBI</w:t>
                  </w:r>
                  <w:r>
                    <w:rPr>
                      <w:rFonts w:ascii="仿宋_GB2312" w:hAnsi="仿宋_GB2312" w:cs="仿宋_GB2312" w:eastAsia="仿宋_GB2312"/>
                      <w:sz w:val="24"/>
                      <w:color w:val="000000"/>
                    </w:rPr>
                    <w:t>、</w:t>
                  </w:r>
                  <w:r>
                    <w:rPr>
                      <w:rFonts w:ascii="仿宋_GB2312" w:hAnsi="仿宋_GB2312" w:cs="仿宋_GB2312" w:eastAsia="仿宋_GB2312"/>
                      <w:sz w:val="24"/>
                      <w:color w:val="000000"/>
                    </w:rPr>
                    <w:t>FIM</w:t>
                  </w:r>
                  <w:r>
                    <w:rPr>
                      <w:rFonts w:ascii="仿宋_GB2312" w:hAnsi="仿宋_GB2312" w:cs="仿宋_GB2312" w:eastAsia="仿宋_GB2312"/>
                      <w:sz w:val="24"/>
                      <w:color w:val="000000"/>
                    </w:rPr>
                    <w:t>、</w:t>
                  </w:r>
                  <w:r>
                    <w:rPr>
                      <w:rFonts w:ascii="仿宋_GB2312" w:hAnsi="仿宋_GB2312" w:cs="仿宋_GB2312" w:eastAsia="仿宋_GB2312"/>
                      <w:sz w:val="21"/>
                      <w:color w:val="000000"/>
                    </w:rPr>
                    <w:t>MoCA、MMSE、AD8、MNA、ACT等全维度合规量表库，支持灵活切换与自动评分。</w:t>
                  </w:r>
                </w:p>
                <w:p>
                  <w:pPr>
                    <w:pStyle w:val="null3"/>
                    <w:numPr>
                      <w:ilvl w:val="0"/>
                      <w:numId w:val="2"/>
                    </w:numPr>
                    <w:jc w:val="both"/>
                  </w:pPr>
                  <w:r>
                    <w:rPr>
                      <w:rFonts w:ascii="仿宋_GB2312" w:hAnsi="仿宋_GB2312" w:cs="仿宋_GB2312" w:eastAsia="仿宋_GB2312"/>
                      <w:sz w:val="21"/>
                      <w:color w:val="000000"/>
                    </w:rPr>
                    <w:t>系统内含真实的脱敏数据、案例，可供学生实训使用。</w:t>
                  </w:r>
                </w:p>
                <w:p>
                  <w:pPr>
                    <w:pStyle w:val="null3"/>
                    <w:numPr>
                      <w:ilvl w:val="0"/>
                      <w:numId w:val="2"/>
                    </w:numPr>
                    <w:jc w:val="both"/>
                  </w:pPr>
                  <w:r>
                    <w:rPr>
                      <w:rFonts w:ascii="仿宋_GB2312" w:hAnsi="仿宋_GB2312" w:cs="仿宋_GB2312" w:eastAsia="仿宋_GB2312"/>
                      <w:sz w:val="21"/>
                      <w:color w:val="000000"/>
                    </w:rPr>
                    <w:t>系统含一台信息集成终端，提供电脑端与手机移动端联动，覆盖人员权限管理、评估对象建档（含身份证智能识别）、现场评估（信息核验、量表填报、签字拍照）、档案管理（批量审核、导出</w:t>
                  </w:r>
                  <w:r>
                    <w:rPr>
                      <w:rFonts w:ascii="仿宋_GB2312" w:hAnsi="仿宋_GB2312" w:cs="仿宋_GB2312" w:eastAsia="仿宋_GB2312"/>
                      <w:sz w:val="21"/>
                      <w:color w:val="000000"/>
                    </w:rPr>
                    <w:t>Excel/PDF、一人一档）及数据上报（对接民政通接口）。支持批量导出评估报告与照护建议（生活照料26项+医疗护理14项），系统7×24小时稳定运行，单页响应≤2秒，支持500+子账户，全终端兼容，模块化架构可快速扩展新量表和业务流程。</w:t>
                  </w:r>
                </w:p>
                <w:p>
                  <w:pPr>
                    <w:pStyle w:val="null3"/>
                    <w:jc w:val="both"/>
                  </w:pPr>
                  <w:r>
                    <w:rPr>
                      <w:rFonts w:ascii="仿宋_GB2312" w:hAnsi="仿宋_GB2312" w:cs="仿宋_GB2312" w:eastAsia="仿宋_GB2312"/>
                      <w:sz w:val="21"/>
                      <w:color w:val="000000"/>
                    </w:rPr>
                    <w:t>二、人体成分分析仪</w:t>
                  </w:r>
                </w:p>
                <w:p>
                  <w:pPr>
                    <w:pStyle w:val="null3"/>
                    <w:numPr>
                      <w:ilvl w:val="0"/>
                      <w:numId w:val="1"/>
                    </w:numPr>
                    <w:jc w:val="both"/>
                  </w:pPr>
                  <w:r>
                    <w:rPr>
                      <w:rFonts w:ascii="仿宋_GB2312" w:hAnsi="仿宋_GB2312" w:cs="仿宋_GB2312" w:eastAsia="仿宋_GB2312"/>
                      <w:sz w:val="21"/>
                      <w:color w:val="000000"/>
                    </w:rPr>
                    <w:t>功能</w:t>
                  </w:r>
                </w:p>
                <w:p>
                  <w:pPr>
                    <w:pStyle w:val="null3"/>
                    <w:jc w:val="both"/>
                  </w:pPr>
                  <w:r>
                    <w:rPr>
                      <w:rFonts w:ascii="仿宋_GB2312" w:hAnsi="仿宋_GB2312" w:cs="仿宋_GB2312" w:eastAsia="仿宋_GB2312"/>
                      <w:sz w:val="21"/>
                      <w:color w:val="000000"/>
                    </w:rPr>
                    <w:t>通过</w:t>
                  </w:r>
                  <w:r>
                    <w:rPr>
                      <w:rFonts w:ascii="仿宋_GB2312" w:hAnsi="仿宋_GB2312" w:cs="仿宋_GB2312" w:eastAsia="仿宋_GB2312"/>
                      <w:sz w:val="21"/>
                      <w:color w:val="000000"/>
                    </w:rPr>
                    <w:t>DSM-BIA全身生物电阻抗测量原理，测量并分析人体身体相关参数与成分，客观评估人体肥胖及健康情况。</w:t>
                  </w:r>
                </w:p>
                <w:p>
                  <w:pPr>
                    <w:pStyle w:val="null3"/>
                    <w:numPr>
                      <w:ilvl w:val="0"/>
                      <w:numId w:val="1"/>
                    </w:numPr>
                    <w:jc w:val="both"/>
                  </w:pPr>
                  <w:r>
                    <w:rPr>
                      <w:rFonts w:ascii="仿宋_GB2312" w:hAnsi="仿宋_GB2312" w:cs="仿宋_GB2312" w:eastAsia="仿宋_GB2312"/>
                      <w:sz w:val="21"/>
                      <w:color w:val="000000"/>
                    </w:rPr>
                    <w:t>参数</w:t>
                  </w:r>
                </w:p>
                <w:p>
                  <w:pPr>
                    <w:pStyle w:val="null3"/>
                    <w:numPr>
                      <w:ilvl w:val="0"/>
                      <w:numId w:val="2"/>
                    </w:numPr>
                    <w:jc w:val="both"/>
                  </w:pPr>
                  <w:r>
                    <w:rPr>
                      <w:rFonts w:ascii="仿宋_GB2312" w:hAnsi="仿宋_GB2312" w:cs="仿宋_GB2312" w:eastAsia="仿宋_GB2312"/>
                      <w:sz w:val="21"/>
                      <w:color w:val="000000"/>
                      <w:shd w:fill="FFFFFF" w:val="clear"/>
                    </w:rPr>
                    <w:t>采用超声波测高（</w:t>
                  </w:r>
                  <w:r>
                    <w:rPr>
                      <w:rFonts w:ascii="仿宋_GB2312" w:hAnsi="仿宋_GB2312" w:cs="仿宋_GB2312" w:eastAsia="仿宋_GB2312"/>
                      <w:sz w:val="21"/>
                      <w:color w:val="000000"/>
                      <w:shd w:fill="FFFFFF" w:val="clear"/>
                    </w:rPr>
                    <w:t>60-200cm，精度±0.5cm）与精密平衡梁式压力传感器称重（5-200kg，精度±0.5kg，三级准确度），支持中国及WHO双BMI标准。人体成分分析基于DSM-BIA八电极测量法，测试频率涵盖5kHz至1000kHz</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五档，测量电流</w:t>
                  </w:r>
                  <w:r>
                    <w:rPr>
                      <w:rFonts w:ascii="仿宋_GB2312" w:hAnsi="仿宋_GB2312" w:cs="仿宋_GB2312" w:eastAsia="仿宋_GB2312"/>
                      <w:sz w:val="21"/>
                      <w:color w:val="000000"/>
                      <w:shd w:fill="FFFFFF" w:val="clear"/>
                    </w:rPr>
                    <w:t>≤90μA，可输出体脂肪、肌肉量、基础代谢、内脏脂肪等级、节段脂肪与水分分析、身体浮肿指数、目标体重控制建议等数据。硬件配置四核处理器（≥1.8GHz）、</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2G+8G存储、</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10</w:t>
                  </w:r>
                  <w:r>
                    <w:rPr>
                      <w:rFonts w:ascii="仿宋_GB2312" w:hAnsi="仿宋_GB2312" w:cs="仿宋_GB2312" w:eastAsia="仿宋_GB2312"/>
                      <w:sz w:val="21"/>
                      <w:color w:val="000000"/>
                      <w:shd w:fill="FFFFFF" w:val="clear"/>
                    </w:rPr>
                    <w:t>英</w:t>
                  </w:r>
                  <w:r>
                    <w:rPr>
                      <w:rFonts w:ascii="仿宋_GB2312" w:hAnsi="仿宋_GB2312" w:cs="仿宋_GB2312" w:eastAsia="仿宋_GB2312"/>
                      <w:sz w:val="21"/>
                      <w:color w:val="000000"/>
                      <w:shd w:fill="FFFFFF" w:val="clear"/>
                    </w:rPr>
                    <w:t>寸</w:t>
                  </w:r>
                  <w:r>
                    <w:rPr>
                      <w:rFonts w:ascii="仿宋_GB2312" w:hAnsi="仿宋_GB2312" w:cs="仿宋_GB2312" w:eastAsia="仿宋_GB2312"/>
                      <w:sz w:val="21"/>
                      <w:color w:val="000000"/>
                      <w:shd w:fill="FFFFFF" w:val="clear"/>
                    </w:rPr>
                    <w:t>IPS触摸屏（分辨率≥1280×800，硬度</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6H），支持以太网、USB升级，平均功耗≤48W，电击防护为I类BF型。软件具备全自动检测、A4报告打印与U盘导出、会员/访客双登录、管理员确认注册、信息档案拍照存储、双语言切换、历史数据查询、自定义数据上传接口及物联网远程升级等功能。</w:t>
                  </w:r>
                </w:p>
                <w:p>
                  <w:pPr>
                    <w:pStyle w:val="null3"/>
                    <w:jc w:val="both"/>
                  </w:pPr>
                  <w:r>
                    <w:rPr>
                      <w:rFonts w:ascii="仿宋_GB2312" w:hAnsi="仿宋_GB2312" w:cs="仿宋_GB2312" w:eastAsia="仿宋_GB2312"/>
                      <w:sz w:val="21"/>
                      <w:color w:val="000000"/>
                    </w:rPr>
                    <w:t>三、一站式体检一体机</w:t>
                  </w:r>
                </w:p>
                <w:p>
                  <w:pPr>
                    <w:pStyle w:val="null3"/>
                    <w:numPr>
                      <w:ilvl w:val="0"/>
                      <w:numId w:val="1"/>
                    </w:numPr>
                    <w:jc w:val="both"/>
                  </w:pPr>
                  <w:r>
                    <w:rPr>
                      <w:rFonts w:ascii="仿宋_GB2312" w:hAnsi="仿宋_GB2312" w:cs="仿宋_GB2312" w:eastAsia="仿宋_GB2312"/>
                      <w:sz w:val="21"/>
                      <w:color w:val="000000"/>
                    </w:rPr>
                    <w:t>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可快速采集老年人各项生理指标，为老年健康状况评估、能力等级判定及康养综合测评提供精准数据支撑与实操训练载体。主要检测功能：身高、体重、</w:t>
                  </w:r>
                  <w:r>
                    <w:rPr>
                      <w:rFonts w:ascii="仿宋_GB2312" w:hAnsi="仿宋_GB2312" w:cs="仿宋_GB2312" w:eastAsia="仿宋_GB2312"/>
                      <w:sz w:val="21"/>
                      <w:color w:val="000000"/>
                    </w:rPr>
                    <w:t>BMI、血压、脉率、血氧、血糖、尿酸、总胆固醇、血流灌注指数、体温、心电、人体脂肪成分（脂肪含量、水分含量、基础代谢率、体脂肪量、体水分量、骨量、内脏脂肪等级、体型判断等）、腰围、臀围、腰臀比、中医体质辨识。</w:t>
                  </w:r>
                </w:p>
                <w:p>
                  <w:pPr>
                    <w:pStyle w:val="null3"/>
                    <w:jc w:val="both"/>
                  </w:pPr>
                  <w:r>
                    <w:rPr>
                      <w:rFonts w:ascii="仿宋_GB2312" w:hAnsi="仿宋_GB2312" w:cs="仿宋_GB2312" w:eastAsia="仿宋_GB2312"/>
                      <w:sz w:val="21"/>
                      <w:color w:val="000000"/>
                    </w:rPr>
                    <w:t>（二）参数</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集成身高、体重、</w:t>
                  </w:r>
                  <w:r>
                    <w:rPr>
                      <w:rFonts w:ascii="仿宋_GB2312" w:hAnsi="仿宋_GB2312" w:cs="仿宋_GB2312" w:eastAsia="仿宋_GB2312"/>
                      <w:sz w:val="21"/>
                      <w:color w:val="000000"/>
                    </w:rPr>
                    <w:t>BMI、血压、脉率、血氧、血糖、尿酸、总胆固醇、血流灌注指数、体温、心电、人体脂肪成分（脂肪含量、水分含量、基础代谢率、体脂肪量、体水分量、骨量、内脏脂肪等级、体型判断）、腰围、臀围、腰臀比及中医体质辨识等检测功能。采用一体式设计，无外露检测部件，内置储物抽屉、≥15</w:t>
                  </w:r>
                  <w:r>
                    <w:rPr>
                      <w:rFonts w:ascii="仿宋_GB2312" w:hAnsi="仿宋_GB2312" w:cs="仿宋_GB2312" w:eastAsia="仿宋_GB2312"/>
                      <w:sz w:val="21"/>
                      <w:color w:val="000000"/>
                    </w:rPr>
                    <w:t>英</w:t>
                  </w:r>
                  <w:r>
                    <w:rPr>
                      <w:rFonts w:ascii="仿宋_GB2312" w:hAnsi="仿宋_GB2312" w:cs="仿宋_GB2312" w:eastAsia="仿宋_GB2312"/>
                      <w:sz w:val="21"/>
                      <w:color w:val="000000"/>
                    </w:rPr>
                    <w:t>寸电容触摸屏（加硬钢化玻璃、金属边框）及摄像头，支持拍照存档。检测报告为</w:t>
                  </w:r>
                  <w:r>
                    <w:rPr>
                      <w:rFonts w:ascii="仿宋_GB2312" w:hAnsi="仿宋_GB2312" w:cs="仿宋_GB2312" w:eastAsia="仿宋_GB2312"/>
                      <w:sz w:val="21"/>
                      <w:color w:val="000000"/>
                    </w:rPr>
                    <w:t>A4纸打印，异常项单独提示，支持综合/简易双模式。系统支持刷身份证、手机号、人脸、扫码、游客等多方式登录，具备语音动画引导、中医体质辨识、检测顺序自定义、异常结果箭头提醒及历史数据比对功能。可拓展语音交互与遥控操作，开放数据接口对接第三方平台，支持《国家基本公共卫生服务规范》建档及随访服务，提供用户管理、权限管理、数据备份与统计等后台功能。</w:t>
                  </w:r>
                </w:p>
                <w:p>
                  <w:pPr>
                    <w:pStyle w:val="null3"/>
                    <w:jc w:val="both"/>
                  </w:pPr>
                  <w:r>
                    <w:rPr>
                      <w:rFonts w:ascii="仿宋_GB2312" w:hAnsi="仿宋_GB2312" w:cs="仿宋_GB2312" w:eastAsia="仿宋_GB2312"/>
                      <w:sz w:val="21"/>
                      <w:color w:val="000000"/>
                    </w:rPr>
                    <w:t>四、老年人生活能力评估设备</w:t>
                  </w:r>
                </w:p>
                <w:p>
                  <w:pPr>
                    <w:pStyle w:val="null3"/>
                    <w:numPr>
                      <w:ilvl w:val="0"/>
                      <w:numId w:val="1"/>
                    </w:numPr>
                    <w:jc w:val="both"/>
                  </w:pPr>
                  <w:r>
                    <w:rPr>
                      <w:rFonts w:ascii="仿宋_GB2312" w:hAnsi="仿宋_GB2312" w:cs="仿宋_GB2312" w:eastAsia="仿宋_GB2312"/>
                      <w:sz w:val="21"/>
                      <w:color w:val="000000"/>
                    </w:rPr>
                    <w:t>功能：模拟完整老年居家场景，分厨房、起居客厅、卧床、卫浴、用餐五大板块开展老人生活自理能力评估实训。配备适老化沙发、茶几、智慧拐杖、智能手表、卫浴辅具、护理床、雷达跌倒检测仪、</w:t>
                  </w:r>
                  <w:r>
                    <w:rPr>
                      <w:rFonts w:ascii="仿宋_GB2312" w:hAnsi="仿宋_GB2312" w:cs="仿宋_GB2312" w:eastAsia="仿宋_GB2312"/>
                      <w:sz w:val="21"/>
                      <w:color w:val="000000"/>
                    </w:rPr>
                    <w:t>AI 数据采集终端及全套适老用餐器具。可实操备餐、家务、洗漱沐浴、如厕、床椅转移、翻身卧床护理、进餐吞咽测评等项目，借助智能监测设备完成跌倒、长期卧床能力评估，训练学生掌握老人自理能力评判、辅具适配与老年照护实操技能。</w:t>
                  </w:r>
                </w:p>
                <w:p>
                  <w:pPr>
                    <w:pStyle w:val="null3"/>
                    <w:numPr>
                      <w:ilvl w:val="0"/>
                      <w:numId w:val="1"/>
                    </w:numPr>
                    <w:jc w:val="both"/>
                  </w:pPr>
                  <w:r>
                    <w:rPr>
                      <w:rFonts w:ascii="仿宋_GB2312" w:hAnsi="仿宋_GB2312" w:cs="仿宋_GB2312" w:eastAsia="仿宋_GB2312"/>
                      <w:sz w:val="21"/>
                      <w:color w:val="000000"/>
                    </w:rPr>
                    <w:t>参数：</w:t>
                  </w:r>
                </w:p>
                <w:p>
                  <w:pPr>
                    <w:pStyle w:val="null3"/>
                    <w:jc w:val="both"/>
                  </w:pPr>
                  <w:r>
                    <w:rPr>
                      <w:rFonts w:ascii="仿宋_GB2312" w:hAnsi="仿宋_GB2312" w:cs="仿宋_GB2312" w:eastAsia="仿宋_GB2312"/>
                      <w:sz w:val="21"/>
                      <w:color w:val="000000"/>
                    </w:rPr>
                    <w:t>1.客厅环境定制套装</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1）适老化沙发为三人位，尺寸</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rPr>
                    <w:t>2000×780×780mm，采用麻绒饰面、弯曲木实木框架（承托力</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rPr>
                    <w:t>250kg）及高密度海绵，用于评估老年人坐站转移、平衡与下肢肌力；</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2）适老化茶几尺寸</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rPr>
                    <w:t>1200×600×450mm，实木榫卯结构，边角倒圆，采用天然木料与环保油漆，用于评估弯腰取物、手部精细操作及居家安全照护能力。</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3）智慧拐杖2个：智慧拐杖是具备跌倒报警、定位呼救、生命体征监测、智能交互功能，采用4G Cat.1通讯，支持跌倒报警、定位呼救、紧急求助及双向对讲功能。手柄为ABS塑料，杆体为高强度铝合金，防滑脚垫为橡胶材质，高度可调节。配备手电筒照明，支持蓝牙连接、收音机、插卡音乐播放。充电接口为Type-C，电源5V/2A。</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智能健康手表2个：支持4G全网通通讯，具备心率、血压、血氧、体温等健康监测功能。采用北斗、GPS、WiFi、LBS多重定位，支持历史轨迹查询与电子围栏。具备双向通话、SOS紧急呼叫、远程关机、来电自动接听功能。支持跌倒报警、计步、睡眠监测、久坐提醒、吃药提醒、语音报时及NFC功能。</w:t>
                  </w:r>
                </w:p>
                <w:p>
                  <w:pPr>
                    <w:pStyle w:val="null3"/>
                    <w:jc w:val="both"/>
                  </w:pPr>
                  <w:r>
                    <w:rPr>
                      <w:rFonts w:ascii="仿宋_GB2312" w:hAnsi="仿宋_GB2312" w:cs="仿宋_GB2312" w:eastAsia="仿宋_GB2312"/>
                      <w:sz w:val="21"/>
                      <w:color w:val="000000"/>
                    </w:rPr>
                    <w:t>2.厨房环境定制套装</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定制无障碍灶台：根据无障碍设计的装修要求，选装约2000-2400mm之间长度的台面，由约2个内置电动升降装置的柜腿支撑。灶台下端安装长度约2000-2400mm(长度视实际安装尺寸确定）的安全触碰停止装置，在下降过程中遇到障碍物或身体，立即停止下降动作并回弹上升,为实训教学构成无障碍生活环境条件；灶台材质：台面采用人造石英石，厚度≥20mm。柜体板材：采用E0级多层实木板，板材厚度≥18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2）定制无障碍橱柜技术参数：提升力约：</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rPr>
                    <w:t>350N最大负载：220AC负载速度约：</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rPr>
                    <w:t>30mm/s行程约：</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rPr>
                    <w:t>550mm适合柜子高度约：</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rPr>
                    <w:t>800mm；螺钉固定安装，缓启动，停止功能。防碰撞功能。过热，过载保护。电动垂直升降系统，可快速、安静地将橱柜架降低到工作台面。无需打开柜门即可取出柜内物品，坐姿或轮椅用户都可以轻松拿取，工作台有可用空间。无级调节，可以在任何高度停止。配备可靠的安全系统,保证安全运行，无夹伤风险；使用遥控器调节柜子的升降，按任意按钮可以停止升降。通过控制键控制橱柜的高低；柜体板材采用E0级多层实木板，板材厚度≥18mm，表面贴环保PVC覆膜（厚度≥0.3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3）训练用厨具、带刻度切菜板、语音盲文豆浆机、语音盲文电饭煲、智能语音烹饪锅、多功能单手切菜器、破壁机。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4）教学用电磁炉：功率范围 500 - 2200W，</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rPr>
                    <w:t>8 档火力调节，具备定时功能，微晶面板。</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5）教学用蒸烤一体箱：容积≥ 40L，蒸烤温度范围 30 - 250℃，多种蒸烤模式，智能控温。</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6）存储食材冰箱：总容积≥ 500L，冷藏室容积 ≥300L，冷冻室容积≥ 200L，变频压缩机，风冷无霜。</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7）嵌入消毒柜：高度595mm-630mm。预留3–5mm调节和散热空间。烘干+童锁，体验安全双保障- 烘干：选热风/热交换烘干，确保餐具干爽，抑制细菌。- 童锁：防止误触烫伤。容量：120–150L。消毒方式： 紫外线+光波/巴氏（低温）。- 全是陶瓷、玻璃，可选上下分层（上层低温、下层高温125℃）。</w:t>
                  </w:r>
                </w:p>
                <w:p>
                  <w:pPr>
                    <w:pStyle w:val="null3"/>
                    <w:jc w:val="both"/>
                  </w:pPr>
                  <w:r>
                    <w:rPr>
                      <w:rFonts w:ascii="仿宋_GB2312" w:hAnsi="仿宋_GB2312" w:cs="仿宋_GB2312" w:eastAsia="仿宋_GB2312"/>
                      <w:sz w:val="21"/>
                      <w:color w:val="000000"/>
                    </w:rPr>
                    <w:t>3.卧室环境定制套装</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1）家用电动护理床1张，基材：E1级实木多层免漆板.床头软包；起备角度0-73度，抬腿角度0-22度，背部、腿部可同时双向调节升降高度；最低≤480mm，最高</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rPr>
                    <w:t>650mm；材质：采用国产电机.安全无噪音；钢制床体：管材壁厚≥2.0mm，焊接精密，防潮防锈；加厚6档铝合金木纹色护栏；配≥8CM半棕半棉床垫。</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2）定制适老化床头柜1个，尺寸</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rPr>
                    <w:t>400×500×650mm，采用E0级浸渍胶膜纸饰面刨花板，符合多项国家标准。主要功能包括：格抽一体设计，开放式储物与抽屉结合；双重收纳抽屉，闭合防尘，便于分类存放；圆弧护栏防磕碰。板材性能满足：静曲强度≥11MPa，弹性模量≥1600MPa，内结合强度≥0.35MPa，表面胶合强度≥0.60MPa，2h吸水厚度膨胀率≤8.0%，含水率3.0～13%，密度0.60～0.90g/cm³。</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3）翻转型气动护理桌，桌面400×800mm（±20mm），高度可调620-880mm，桌面可翻转。材质为生态实木板+铝合金，配备4个锌合金脚轮。用于卧床老年人进食、康复训练及能力评估实训。</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4）床上用品1套，包含被子、被套、床单、枕头、枕套各一件，材质为棉，颜色纯色，用于模拟真实卧床环境。</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5）雷达跌倒检测仪2台，用于智能监测老年人跌倒状态并报警。</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6）AI分布式数据采集终端，采用科技纤维编织材质，尺寸为200×90×22cm（±3cm），内置</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rPr>
                    <w:t>1024个传感点及</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rPr>
                    <w:t>10个气囊柱。通过被看护者与产品的接触，可实时反馈并后台分析呼吸频率、心率值、在床压力值及压力时长，支持针对性释压与压力支撑。功能包括压疮风险计时与前置预警、压疮护理有效性评估（翻身记录数据化与影像化）、坐起、坠床及离床秒级警报、真人静物识别与呼吸心率检测、脑卒中潜在风险预警、睡姿与体动监测、拍打SOS呼叫、可自设周期的睡眠报告及定制化翻身护理方案。硬件采用高品质纤维传感材料，具备抗干扰与过热保护机制。</w:t>
                  </w:r>
                </w:p>
                <w:p>
                  <w:pPr>
                    <w:pStyle w:val="null3"/>
                    <w:jc w:val="both"/>
                  </w:pPr>
                  <w:r>
                    <w:rPr>
                      <w:rFonts w:ascii="仿宋_GB2312" w:hAnsi="仿宋_GB2312" w:cs="仿宋_GB2312" w:eastAsia="仿宋_GB2312"/>
                      <w:sz w:val="21"/>
                      <w:color w:val="000000"/>
                    </w:rPr>
                    <w:t>4.卫生间环境定制套装</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1）适老化台盆1套，台盆尺寸约长80cm、宽48cm（±10%），主柜尺寸约长80cm、高80cm、厚0.5mm（±10%），用于长者洗手、洗脸等洗漱能力评估。</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2）花洒套装1套，阀芯采用精铜材质，顶喷具备空气注入增压功能，用于长者沐浴能力评估。</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3）智能坐式沐浴器，产品尺寸约：133*69*20cm；可折叠座椅：座椅承重</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rPr>
                    <w:t>130公斤；可折叠式塑料包裹防护扶手；出水嘴可以360度调整角度；喷臂可根据需要调整旋转</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rPr>
                    <w:t>160度角度；喷臂有≥3档定位，可根据需要调整出水角度。</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可折叠洗澡椅：总高度：72-76cm可调，总长度：54-56cm，总宽：44cm，坐高：37-41cm，坐宽：30cm。本条允差5cm；.主架：由铝合金管材组成，管的厚度是1.5mm-2.0mm，表面阳极氧化处理。采用交叉结构，便携式折叠；坐板尺寸：长50cm*宽30cm*高4cm（±2cm），由PE吹塑成型，表面有防滑纹，两侧开有两个握把握手槽；脚腿：四只脚腿高度3档可调节，可以根据不同的身高来调节舒适度，脚底配用大底斜形橡胶防滑脚垫，脚垫内有钢片。</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5）智能马桶1套，马桶盖材质为PP塑料，具备盖板缓降功能，用于长者如厕能力评估。</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6）马桶升降器1套，采用人体力学一键升降设计，充电电压AC110-240V，工作电压24V锂电，座便承重</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rPr>
                    <w:t>200kg，扶手承重</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rPr>
                    <w:t>100kg，防水等级</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rPr>
                    <w:t>4级。</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7）防滑垫1个，尺寸≥40×70cm，PVC材质，用于沐浴区的防滑。</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8）浴室扶手1套，纯白色原装尼龙料，用于老人沐浴时提供辅助支撑。</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9）马桶扶手1套，纯白色原装尼龙料，用于排泄时起身辅助支撑。</w:t>
                  </w:r>
                </w:p>
                <w:p>
                  <w:pPr>
                    <w:pStyle w:val="null3"/>
                    <w:jc w:val="both"/>
                  </w:pPr>
                  <w:r>
                    <w:rPr>
                      <w:rFonts w:ascii="仿宋_GB2312" w:hAnsi="仿宋_GB2312" w:cs="仿宋_GB2312" w:eastAsia="仿宋_GB2312"/>
                      <w:sz w:val="21"/>
                      <w:color w:val="000000"/>
                    </w:rPr>
                    <w:t>5.餐厅环境定制套装（辅助设备5）</w:t>
                  </w:r>
                </w:p>
                <w:p>
                  <w:pPr>
                    <w:pStyle w:val="null3"/>
                    <w:jc w:val="both"/>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1）</w:t>
                  </w:r>
                  <w:r>
                    <w:rPr>
                      <w:rFonts w:ascii="仿宋_GB2312" w:hAnsi="仿宋_GB2312" w:cs="仿宋_GB2312" w:eastAsia="仿宋_GB2312"/>
                      <w:sz w:val="21"/>
                      <w:color w:val="000000"/>
                      <w:shd w:fill="FFFFFF" w:val="clear"/>
                    </w:rPr>
                    <w:t>四方蝴蝶桌一张（</w:t>
                  </w:r>
                  <w:r>
                    <w:rPr>
                      <w:rFonts w:ascii="仿宋_GB2312" w:hAnsi="仿宋_GB2312" w:cs="仿宋_GB2312" w:eastAsia="仿宋_GB2312"/>
                      <w:sz w:val="21"/>
                      <w:color w:val="000000"/>
                      <w:shd w:fill="FFFFFF" w:val="clear"/>
                    </w:rPr>
                    <w:t>≥1000×1000×750mm，多层实木桌面+实木桌腿）</w:t>
                  </w:r>
                  <w:r>
                    <w:rPr>
                      <w:rFonts w:ascii="仿宋_GB2312" w:hAnsi="仿宋_GB2312" w:cs="仿宋_GB2312" w:eastAsia="仿宋_GB2312"/>
                      <w:sz w:val="21"/>
                      <w:color w:val="000000"/>
                      <w:shd w:fill="FFFFFF" w:val="clear"/>
                    </w:rPr>
                    <w:t>；</w:t>
                  </w:r>
                </w:p>
                <w:p>
                  <w:pPr>
                    <w:pStyle w:val="null3"/>
                    <w:jc w:val="both"/>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2）</w:t>
                  </w:r>
                  <w:r>
                    <w:rPr>
                      <w:rFonts w:ascii="仿宋_GB2312" w:hAnsi="仿宋_GB2312" w:cs="仿宋_GB2312" w:eastAsia="仿宋_GB2312"/>
                      <w:sz w:val="21"/>
                      <w:color w:val="000000"/>
                      <w:shd w:fill="FFFFFF" w:val="clear"/>
                    </w:rPr>
                    <w:t>适老化扶手椅</w:t>
                  </w:r>
                  <w:r>
                    <w:rPr>
                      <w:rFonts w:ascii="仿宋_GB2312" w:hAnsi="仿宋_GB2312" w:cs="仿宋_GB2312" w:eastAsia="仿宋_GB2312"/>
                      <w:sz w:val="21"/>
                      <w:color w:val="000000"/>
                      <w:shd w:fill="FFFFFF" w:val="clear"/>
                    </w:rPr>
                    <w:t>四</w:t>
                  </w:r>
                  <w:r>
                    <w:rPr>
                      <w:rFonts w:ascii="仿宋_GB2312" w:hAnsi="仿宋_GB2312" w:cs="仿宋_GB2312" w:eastAsia="仿宋_GB2312"/>
                      <w:sz w:val="21"/>
                      <w:color w:val="000000"/>
                      <w:shd w:fill="FFFFFF" w:val="clear"/>
                    </w:rPr>
                    <w:t>张（</w:t>
                  </w:r>
                  <w:r>
                    <w:rPr>
                      <w:rFonts w:ascii="仿宋_GB2312" w:hAnsi="仿宋_GB2312" w:cs="仿宋_GB2312" w:eastAsia="仿宋_GB2312"/>
                      <w:sz w:val="21"/>
                      <w:color w:val="000000"/>
                      <w:shd w:fill="FFFFFF" w:val="clear"/>
                    </w:rPr>
                    <w:t>≥530×570×820mm，曲木+防水PU材质，弧形圆角防划伤）。</w:t>
                  </w:r>
                </w:p>
                <w:p>
                  <w:pPr>
                    <w:pStyle w:val="null3"/>
                    <w:jc w:val="both"/>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3）</w:t>
                  </w:r>
                  <w:r>
                    <w:rPr>
                      <w:rFonts w:ascii="仿宋_GB2312" w:hAnsi="仿宋_GB2312" w:cs="仿宋_GB2312" w:eastAsia="仿宋_GB2312"/>
                      <w:sz w:val="21"/>
                      <w:color w:val="000000"/>
                      <w:shd w:fill="FFFFFF" w:val="clear"/>
                    </w:rPr>
                    <w:t>辅助连体筷长</w:t>
                  </w:r>
                  <w:r>
                    <w:rPr>
                      <w:rFonts w:ascii="仿宋_GB2312" w:hAnsi="仿宋_GB2312" w:cs="仿宋_GB2312" w:eastAsia="仿宋_GB2312"/>
                      <w:sz w:val="21"/>
                      <w:color w:val="000000"/>
                      <w:shd w:fill="FFFFFF" w:val="clear"/>
                    </w:rPr>
                    <w:t>≥25cm，实木材质配虎口握式夹器；</w:t>
                  </w:r>
                </w:p>
                <w:p>
                  <w:pPr>
                    <w:pStyle w:val="null3"/>
                    <w:jc w:val="both"/>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4）</w:t>
                  </w:r>
                  <w:r>
                    <w:rPr>
                      <w:rFonts w:ascii="仿宋_GB2312" w:hAnsi="仿宋_GB2312" w:cs="仿宋_GB2312" w:eastAsia="仿宋_GB2312"/>
                      <w:sz w:val="21"/>
                      <w:color w:val="000000"/>
                      <w:shd w:fill="FFFFFF" w:val="clear"/>
                    </w:rPr>
                    <w:t>喂食勺与辅助叉子各一把，长</w:t>
                  </w:r>
                  <w:r>
                    <w:rPr>
                      <w:rFonts w:ascii="仿宋_GB2312" w:hAnsi="仿宋_GB2312" w:cs="仿宋_GB2312" w:eastAsia="仿宋_GB2312"/>
                      <w:sz w:val="21"/>
                      <w:color w:val="000000"/>
                      <w:shd w:fill="FFFFFF" w:val="clear"/>
                    </w:rPr>
                    <w:t>≥25cm，430不锈钢+硅胶+TPE+ABS材质，手柄带可调松紧硅胶皮带及配重空间。</w:t>
                  </w:r>
                </w:p>
                <w:p>
                  <w:pPr>
                    <w:pStyle w:val="null3"/>
                    <w:jc w:val="both"/>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5）</w:t>
                  </w:r>
                  <w:r>
                    <w:rPr>
                      <w:rFonts w:ascii="仿宋_GB2312" w:hAnsi="仿宋_GB2312" w:cs="仿宋_GB2312" w:eastAsia="仿宋_GB2312"/>
                      <w:sz w:val="21"/>
                      <w:color w:val="000000"/>
                      <w:shd w:fill="FFFFFF" w:val="clear"/>
                    </w:rPr>
                    <w:t>辅助碗尺寸</w:t>
                  </w:r>
                  <w:r>
                    <w:rPr>
                      <w:rFonts w:ascii="仿宋_GB2312" w:hAnsi="仿宋_GB2312" w:cs="仿宋_GB2312" w:eastAsia="仿宋_GB2312"/>
                      <w:sz w:val="21"/>
                      <w:color w:val="000000"/>
                      <w:shd w:fill="FFFFFF" w:val="clear"/>
                    </w:rPr>
                    <w:t>≥15×8cm，碗深≥6cm，净重≤220g（含吸盘），食品级A5密胺碗+硅胶吸盘，适用于光滑桌面。</w:t>
                  </w:r>
                </w:p>
                <w:p>
                  <w:pPr>
                    <w:pStyle w:val="null3"/>
                    <w:jc w:val="both"/>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6）</w:t>
                  </w:r>
                  <w:r>
                    <w:rPr>
                      <w:rFonts w:ascii="仿宋_GB2312" w:hAnsi="仿宋_GB2312" w:cs="仿宋_GB2312" w:eastAsia="仿宋_GB2312"/>
                      <w:sz w:val="21"/>
                      <w:color w:val="000000"/>
                      <w:shd w:fill="FFFFFF" w:val="clear"/>
                    </w:rPr>
                    <w:t>餐盘</w:t>
                  </w:r>
                  <w:r>
                    <w:rPr>
                      <w:rFonts w:ascii="仿宋_GB2312" w:hAnsi="仿宋_GB2312" w:cs="仿宋_GB2312" w:eastAsia="仿宋_GB2312"/>
                      <w:sz w:val="21"/>
                      <w:color w:val="000000"/>
                      <w:shd w:fill="FFFFFF" w:val="clear"/>
                    </w:rPr>
                    <w:t>≥30×22×2cm，耐温-20℃~100℃，重</w:t>
                  </w:r>
                  <w:r>
                    <w:rPr>
                      <w:rFonts w:ascii="仿宋_GB2312" w:hAnsi="仿宋_GB2312" w:cs="仿宋_GB2312" w:eastAsia="仿宋_GB2312"/>
                      <w:sz w:val="21"/>
                      <w:color w:val="000000"/>
                      <w:shd w:fill="FFFFFF" w:val="clear"/>
                    </w:rPr>
                    <w:t>量</w:t>
                  </w:r>
                  <w:r>
                    <w:rPr>
                      <w:rFonts w:ascii="仿宋_GB2312" w:hAnsi="仿宋_GB2312" w:cs="仿宋_GB2312" w:eastAsia="仿宋_GB2312"/>
                      <w:sz w:val="21"/>
                      <w:color w:val="000000"/>
                      <w:shd w:fill="FFFFFF" w:val="clear"/>
                    </w:rPr>
                    <w:t>≤400g；</w:t>
                  </w:r>
                </w:p>
                <w:p>
                  <w:pPr>
                    <w:pStyle w:val="null3"/>
                    <w:jc w:val="both"/>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7）</w:t>
                  </w:r>
                  <w:r>
                    <w:rPr>
                      <w:rFonts w:ascii="仿宋_GB2312" w:hAnsi="仿宋_GB2312" w:cs="仿宋_GB2312" w:eastAsia="仿宋_GB2312"/>
                      <w:sz w:val="21"/>
                      <w:color w:val="000000"/>
                      <w:shd w:fill="FFFFFF" w:val="clear"/>
                    </w:rPr>
                    <w:t>吸水杯带盖高</w:t>
                  </w:r>
                  <w:r>
                    <w:rPr>
                      <w:rFonts w:ascii="仿宋_GB2312" w:hAnsi="仿宋_GB2312" w:cs="仿宋_GB2312" w:eastAsia="仿宋_GB2312"/>
                      <w:sz w:val="21"/>
                      <w:color w:val="000000"/>
                      <w:shd w:fill="FFFFFF" w:val="clear"/>
                    </w:rPr>
                    <w:t>≥15cm，杯底直径≥7cm，PP材质。</w:t>
                  </w:r>
                </w:p>
                <w:p>
                  <w:pPr>
                    <w:pStyle w:val="null3"/>
                    <w:jc w:val="both"/>
                  </w:pPr>
                  <w:r>
                    <w:rPr>
                      <w:rFonts w:ascii="仿宋_GB2312" w:hAnsi="仿宋_GB2312" w:cs="仿宋_GB2312" w:eastAsia="仿宋_GB2312"/>
                      <w:sz w:val="21"/>
                      <w:color w:val="000000"/>
                    </w:rPr>
                    <w:t>6.全屋智能套装</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1）核心中枢：中枢网关参数：不低于Zigbee3.0 + 蓝牙 5.2，本地自动化，多设备联动，适配全屋智能；数量：≥1 个 ；智能音箱参数：内置红外遥控、蓝牙网关2.4GWiFi、语音控制全设备；数量：≥1 个。</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2）入户安防：智能门锁参数：≥C级锁芯，指纹/密码/APP/机械钥匙等≥4种解锁方式，防撬报警；数量：≥1 个 ；门窗传感器参数：蓝牙连接，磁吸感应，长续航，门窗开合监测、场景联动；数量：≥2 个 ；人体存在传感器参数：毫米波雷达感应，静止人体识别，探测距离≥7米，角度≥120°；数量：≥2 个；</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3）智能摄像机（云台版）参数：≥1080P 高清，360°全景，红外夜视，移动侦测，双向语音；数量：≥1个 。</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4）灯光控制：智能开关参数：约220V/10A；控制方式（≥3种）：手动、语音、 APP等控制方式；数量：≥3 个。</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5）生活舒适：智能窗帘电机+≥3 米直轨参数：静音运行，≥6KG承重，蓝牙连接，定时开关、语音控制、场景联动；数量：≥1套；智能插座参数：10A 国标插孔，过载保护，远程定时，电器一键智能控制；数量：≥2 个；蓝牙温湿度计参数：高精度温湿度检测，低功耗电池长续航，电池续航时间≥10天，联动全屋设备自动调节；数量：≥1 个。</w:t>
                  </w:r>
                </w:p>
                <w:p>
                  <w:pPr>
                    <w:pStyle w:val="null3"/>
                    <w:jc w:val="both"/>
                  </w:pPr>
                  <w:r>
                    <w:rPr>
                      <w:rFonts w:ascii="仿宋_GB2312" w:hAnsi="仿宋_GB2312" w:cs="仿宋_GB2312" w:eastAsia="仿宋_GB2312"/>
                      <w:sz w:val="21"/>
                      <w:color w:val="000000"/>
                    </w:rPr>
                    <w:t>7.AI语音紧急呼叫按钮：支持识别敲击声报警；设备上联系人按键≥5个，指示灯≥5个，可分别同不同联系人进行联络；支持识别语音报警；支持自定义各地方言报警；设备自带微波雷达检测功能：5.8Ghz微波，探测距离10米，探测角度正前方120度，实行定时（8/12/24/48小时）检测无人活动报警；SOS一键报警，且按键有背光灯；设备有音量键，可以灵活设置音量；可以通过电话或者微信联系到绑定负责人，可以设置三个亲情号+两个机构电话；支持双向对讲；支持定时语音提醒；支持绑定责任人和设备微信互发消息；设备有433模组，可以外接设备；支持发布集中广播；设备集成小夜灯；设备带有可充电锂电池，支持设备断电续航；设备集成4G或5G网络；TYPE C接口，供电220V。</w:t>
                  </w:r>
                </w:p>
                <w:p>
                  <w:pPr>
                    <w:pStyle w:val="null3"/>
                    <w:jc w:val="both"/>
                  </w:pPr>
                  <w:r>
                    <w:rPr>
                      <w:rFonts w:ascii="仿宋_GB2312" w:hAnsi="仿宋_GB2312" w:cs="仿宋_GB2312" w:eastAsia="仿宋_GB2312"/>
                      <w:sz w:val="21"/>
                      <w:color w:val="000000"/>
                    </w:rPr>
                    <w:t>五、健康管理与感知觉评估设备（辅助设备</w:t>
                  </w:r>
                  <w:r>
                    <w:rPr>
                      <w:rFonts w:ascii="仿宋_GB2312" w:hAnsi="仿宋_GB2312" w:cs="仿宋_GB2312" w:eastAsia="仿宋_GB2312"/>
                      <w:sz w:val="21"/>
                      <w:color w:val="000000"/>
                    </w:rPr>
                    <w:t>1）</w:t>
                  </w:r>
                </w:p>
                <w:p>
                  <w:pPr>
                    <w:pStyle w:val="null3"/>
                    <w:jc w:val="both"/>
                  </w:pPr>
                  <w:r>
                    <w:rPr>
                      <w:rFonts w:ascii="仿宋_GB2312" w:hAnsi="仿宋_GB2312" w:cs="仿宋_GB2312" w:eastAsia="仿宋_GB2312"/>
                      <w:sz w:val="21"/>
                      <w:color w:val="000000"/>
                    </w:rPr>
                    <w:t>（一）功能</w:t>
                  </w:r>
                </w:p>
                <w:p>
                  <w:pPr>
                    <w:pStyle w:val="null3"/>
                    <w:jc w:val="both"/>
                  </w:pPr>
                  <w:r>
                    <w:rPr>
                      <w:rFonts w:ascii="仿宋_GB2312" w:hAnsi="仿宋_GB2312" w:cs="仿宋_GB2312" w:eastAsia="仿宋_GB2312"/>
                      <w:sz w:val="21"/>
                      <w:color w:val="000000"/>
                    </w:rPr>
                    <w:t>集成体征监测与感知觉筛查工具，快速评估老年人视力、触觉及基础健康指标，为能力分级与照护方案制定提供客观依据。</w:t>
                  </w:r>
                </w:p>
                <w:p>
                  <w:pPr>
                    <w:pStyle w:val="null3"/>
                    <w:jc w:val="both"/>
                  </w:pPr>
                  <w:r>
                    <w:rPr>
                      <w:rFonts w:ascii="仿宋_GB2312" w:hAnsi="仿宋_GB2312" w:cs="仿宋_GB2312" w:eastAsia="仿宋_GB2312"/>
                      <w:sz w:val="21"/>
                      <w:color w:val="000000"/>
                    </w:rPr>
                    <w:t>（二）参数</w:t>
                  </w:r>
                </w:p>
                <w:p>
                  <w:pPr>
                    <w:pStyle w:val="null3"/>
                    <w:jc w:val="both"/>
                  </w:pPr>
                  <w:r>
                    <w:rPr>
                      <w:rFonts w:ascii="仿宋_GB2312" w:hAnsi="仿宋_GB2312" w:cs="仿宋_GB2312" w:eastAsia="仿宋_GB2312"/>
                      <w:sz w:val="21"/>
                      <w:color w:val="000000"/>
                    </w:rPr>
                    <w:t>1.身高体重测量仪：机身加厚铝合金制作，底座不锈钢材质；体重分度值：50g；体重测量范围：3-200kg；显示屏：120*50mm（±50mm）；身高测量范围：60-200cm；超声波身高测量；身高/体重/BMI测量；蓝牙连接查看数据；</w:t>
                  </w:r>
                </w:p>
                <w:p>
                  <w:pPr>
                    <w:pStyle w:val="null3"/>
                    <w:jc w:val="both"/>
                  </w:pPr>
                  <w:r>
                    <w:rPr>
                      <w:rFonts w:ascii="仿宋_GB2312" w:hAnsi="仿宋_GB2312" w:cs="仿宋_GB2312" w:eastAsia="仿宋_GB2312"/>
                      <w:sz w:val="21"/>
                      <w:color w:val="000000"/>
                    </w:rPr>
                    <w:t>2.电子视力检测仪：视力评估测试仪在光线充足条件的环境下，能否辨别影像的能力。可佩戴日常使用的眼镜来进行测试。材质：铝合金，亚克力面板；测量距离：250cm；</w:t>
                  </w:r>
                </w:p>
                <w:p>
                  <w:pPr>
                    <w:pStyle w:val="null3"/>
                    <w:jc w:val="both"/>
                  </w:pPr>
                  <w:r>
                    <w:rPr>
                      <w:rFonts w:ascii="仿宋_GB2312" w:hAnsi="仿宋_GB2312" w:cs="仿宋_GB2312" w:eastAsia="仿宋_GB2312"/>
                      <w:sz w:val="21"/>
                      <w:color w:val="000000"/>
                    </w:rPr>
                    <w:t>3.轮椅秤：最大称量</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rPr>
                    <w:t>400公斤；测量范围：0.5kg-400kg；检定分度值：0.1Kg；检测精度：≤±100g；自动量程转换；测量等级：Ⅲ级；液晶显示屏：≥10英寸彩色液晶触摸屏，可左右、上下转动360度；可保存不低于10组的预设皮重，并在测量使用中无需关机、人员离秤等情况下直接切换使用；测量模式：支持三种不同场景下的测量记录模式；测量锁定：支持测量结果锁定与自动解锁，锁定状态下的所有操作均不影响检测结果，下秤后自动解除锁定状态；单边扶手；扶手可折叠，方全收纳及移动；一体化双边缓冲坡道板，可形成通道式环境；一体化移动脚轮。</w:t>
                  </w:r>
                </w:p>
                <w:p>
                  <w:pPr>
                    <w:pStyle w:val="null3"/>
                    <w:jc w:val="both"/>
                  </w:pPr>
                  <w:r>
                    <w:rPr>
                      <w:rFonts w:ascii="仿宋_GB2312" w:hAnsi="仿宋_GB2312" w:cs="仿宋_GB2312" w:eastAsia="仿宋_GB2312"/>
                      <w:sz w:val="21"/>
                      <w:color w:val="000000"/>
                    </w:rPr>
                    <w:t>4.接待桌1张，用于模拟社区或机构接待场景，支持老年人沟通交流、手部操作及社会适应能力评估。桌子尺寸为1400×700×750mm（±5%），配四椅（每椅尺寸520×580×850mm）。基材采用E0级实木多层板，符合GB/T 9846-2015、GB/T 39600-2021等标准，甲醛释放量≤0.05mg/m³，未检出苯、甲苯、二甲苯、TVOC，燃烧性能达B1级。面材为天然木皮贴面，经烘干、防虫、防腐处理，符合GB/T 13010-2020、GB/T 3324-2024标准。采用环保水性漆，耐污染（醋、绿茶、汗渍、唾沫）无异常，耐黄变性≤2.0，未检出苯系物、邻苯二甲酸酯、VOC、甲醛、乙二醇醚及可溶性重金属（铅、镉、铬、汞）。</w:t>
                  </w:r>
                </w:p>
                <w:p>
                  <w:pPr>
                    <w:pStyle w:val="null3"/>
                    <w:jc w:val="both"/>
                  </w:pPr>
                  <w:r>
                    <w:rPr>
                      <w:rFonts w:ascii="仿宋_GB2312" w:hAnsi="仿宋_GB2312" w:cs="仿宋_GB2312" w:eastAsia="仿宋_GB2312"/>
                      <w:sz w:val="21"/>
                      <w:color w:val="000000"/>
                    </w:rPr>
                    <w:t>六、老年人综合能力评估包（辅助设备</w:t>
                  </w:r>
                  <w:r>
                    <w:rPr>
                      <w:rFonts w:ascii="仿宋_GB2312" w:hAnsi="仿宋_GB2312" w:cs="仿宋_GB2312" w:eastAsia="仿宋_GB2312"/>
                      <w:sz w:val="21"/>
                      <w:color w:val="000000"/>
                    </w:rPr>
                    <w:t>2）</w:t>
                  </w:r>
                  <w:r>
                    <w:br/>
                  </w:r>
                  <w:r>
                    <w:rPr>
                      <w:rFonts w:ascii="仿宋_GB2312" w:hAnsi="仿宋_GB2312" w:cs="仿宋_GB2312" w:eastAsia="仿宋_GB2312"/>
                      <w:sz w:val="21"/>
                      <w:color w:val="000000"/>
                    </w:rPr>
                    <w:t>（一）功能：涵盖老年人躯体、日常生活、认知、精神心理、社会支持及居家环境上门评估；含量表问卷、测评记录、体征简易检测、风险筛查、分级研判；可现场采集信息、即时打分评级、生成评估报告，适配居家养老上门摸排、等级认定、照护方案制定。</w:t>
                  </w:r>
                  <w:r>
                    <w:br/>
                  </w:r>
                  <w:r>
                    <w:rPr>
                      <w:rFonts w:ascii="仿宋_GB2312" w:hAnsi="仿宋_GB2312" w:cs="仿宋_GB2312" w:eastAsia="仿宋_GB2312"/>
                      <w:sz w:val="21"/>
                      <w:color w:val="000000"/>
                    </w:rPr>
                    <w:t>（二）参数：</w:t>
                  </w:r>
                  <w:r>
                    <w:rPr>
                      <w:rFonts w:ascii="仿宋_GB2312" w:hAnsi="仿宋_GB2312" w:cs="仿宋_GB2312" w:eastAsia="仿宋_GB2312"/>
                      <w:sz w:val="21"/>
                      <w:color w:val="000000"/>
                    </w:rPr>
                    <w:t>5套老年人综合能力评估包，每套包含评估工具专用背包1个，基础数据测量评估用具一套、进食类评估用具一套、日常生活活动评估用具一套、精神状态认知评估工具一套。</w:t>
                  </w:r>
                </w:p>
                <w:p>
                  <w:pPr>
                    <w:pStyle w:val="null3"/>
                    <w:jc w:val="both"/>
                  </w:pPr>
                  <w:r>
                    <w:rPr>
                      <w:rFonts w:ascii="仿宋_GB2312" w:hAnsi="仿宋_GB2312" w:cs="仿宋_GB2312" w:eastAsia="仿宋_GB2312"/>
                      <w:sz w:val="21"/>
                      <w:color w:val="000000"/>
                    </w:rPr>
                    <w:t>七、评估教学用设备（辅助设备</w:t>
                  </w:r>
                  <w:r>
                    <w:rPr>
                      <w:rFonts w:ascii="仿宋_GB2312" w:hAnsi="仿宋_GB2312" w:cs="仿宋_GB2312" w:eastAsia="仿宋_GB2312"/>
                      <w:sz w:val="21"/>
                      <w:color w:val="000000"/>
                    </w:rPr>
                    <w:t>3）</w:t>
                  </w:r>
                </w:p>
                <w:p>
                  <w:pPr>
                    <w:pStyle w:val="null3"/>
                    <w:jc w:val="both"/>
                  </w:pPr>
                  <w:r>
                    <w:rPr>
                      <w:rFonts w:ascii="仿宋_GB2312" w:hAnsi="仿宋_GB2312" w:cs="仿宋_GB2312" w:eastAsia="仿宋_GB2312"/>
                      <w:sz w:val="21"/>
                      <w:color w:val="000000"/>
                    </w:rPr>
                    <w:t>（一）功能：该套评估辅助设备包含四类展板，用于老年人能力评估教学。日常生活评估展板展示穿衣、如厕、转移等日常生活活动能力的评估指标与操作流程；进食辅具评估展板直观呈现各类进食辅具的适用人群、使用方法及适配场景，辅助进食能力评估教学；洗漱评估展板展示刷牙、洗脸、梳头等洗漱动作的评估要点及辅助器具使用；体征评估展板展示体温、血压、脉搏、血氧等生命体征的测量方法与正常范围，配合模拟设备开展实操训练。</w:t>
                  </w:r>
                  <w:r>
                    <w:br/>
                  </w:r>
                  <w:r>
                    <w:rPr>
                      <w:rFonts w:ascii="仿宋_GB2312" w:hAnsi="仿宋_GB2312" w:cs="仿宋_GB2312" w:eastAsia="仿宋_GB2312"/>
                      <w:sz w:val="21"/>
                      <w:color w:val="000000"/>
                    </w:rPr>
                    <w:t>（二）参数：</w:t>
                  </w:r>
                  <w:r>
                    <w:br/>
                  </w:r>
                  <w:r>
                    <w:rPr>
                      <w:rFonts w:ascii="仿宋_GB2312" w:hAnsi="仿宋_GB2312" w:cs="仿宋_GB2312" w:eastAsia="仿宋_GB2312"/>
                      <w:sz w:val="21"/>
                      <w:color w:val="000000"/>
                    </w:rPr>
                    <w:t>1. 日常生活评估展板：</w:t>
                  </w:r>
                </w:p>
                <w:p>
                  <w:pPr>
                    <w:pStyle w:val="null3"/>
                    <w:jc w:val="both"/>
                  </w:pPr>
                  <w:r>
                    <w:rPr>
                      <w:rFonts w:ascii="仿宋_GB2312" w:hAnsi="仿宋_GB2312" w:cs="仿宋_GB2312" w:eastAsia="仿宋_GB2312"/>
                      <w:sz w:val="21"/>
                      <w:color w:val="000000"/>
                    </w:rPr>
                    <w:t>包含鞋柜、镜子、小衣柜、穿衣辅助杆、穿衣板、折叠取物器及小衣柜配套工具（衣架、放大镜指甲剪、系扣器、穿袜辅助器、万能旋物器）。鞋柜尺寸约</w:t>
                  </w:r>
                  <w:r>
                    <w:rPr>
                      <w:rFonts w:ascii="仿宋_GB2312" w:hAnsi="仿宋_GB2312" w:cs="仿宋_GB2312" w:eastAsia="仿宋_GB2312"/>
                      <w:sz w:val="21"/>
                      <w:color w:val="000000"/>
                    </w:rPr>
                    <w:t>580×320×600mm，E0级环保板材，承重≥50kg，带抽屉与挂钩；镜子≥1200×450mm，高清银镜，铝合金或实木边框；小衣柜≥1950×650×550mm，配挂衣杆、可调层板及抽屉；穿衣辅助杆780×110mm，ABS材质，带挂钩；穿衣板320×285mm，ABS板体配尼龙调节绳；折叠取物器展开80cm，铝合金杆体，不锈钢夹子，承重≥5kg。配套工具包括衣架6个、放大镜指甲剪、系扣器、穿袜辅助器、万能旋物器（适配多种螺丝）等，统一材质与功能标准。</w:t>
                  </w:r>
                </w:p>
                <w:p>
                  <w:pPr>
                    <w:pStyle w:val="null3"/>
                    <w:jc w:val="both"/>
                  </w:pPr>
                  <w:r>
                    <w:rPr>
                      <w:rFonts w:ascii="仿宋_GB2312" w:hAnsi="仿宋_GB2312" w:cs="仿宋_GB2312" w:eastAsia="仿宋_GB2312"/>
                      <w:sz w:val="21"/>
                      <w:color w:val="000000"/>
                    </w:rPr>
                    <w:t>2. 进食辅具评估展板：</w:t>
                  </w:r>
                </w:p>
                <w:p>
                  <w:pPr>
                    <w:pStyle w:val="null3"/>
                    <w:jc w:val="both"/>
                  </w:pPr>
                  <w:r>
                    <w:rPr>
                      <w:rFonts w:ascii="仿宋_GB2312" w:hAnsi="仿宋_GB2312" w:cs="仿宋_GB2312" w:eastAsia="仿宋_GB2312"/>
                      <w:sz w:val="21"/>
                      <w:color w:val="000000"/>
                    </w:rPr>
                    <w:t>包含辅助连体筷、助食叉、可弯海绵握柄餐勺、漱口杯、防洒碗、记忆成人勺子、可折弯叉、斜口杯及流食杯。连体筷重</w:t>
                  </w:r>
                  <w:r>
                    <w:rPr>
                      <w:rFonts w:ascii="仿宋_GB2312" w:hAnsi="仿宋_GB2312" w:cs="仿宋_GB2312" w:eastAsia="仿宋_GB2312"/>
                      <w:sz w:val="21"/>
                      <w:color w:val="000000"/>
                    </w:rPr>
                    <w:t>36g、长200mm，耐热100℃；助食叉可水平140°及360°轴向调节锁定，手柄可调松紧并内置配重；可弯勺附110mm海绵套；漱口杯重80g，尺寸210×150×80mm，弧度贴合下颌颈部；防洒碗尺寸约125×80mm，底部吸盘、碗口屋檐式防洒；记忆勺约240×40mm、重60g，U形握柄可调间隙；可折弯叉190×42mm，不锈钢+硅胶；斜口杯7×12cm、容量≥230ml，鼻口开放免仰头设计；流食杯8×15cm，材质PP。</w:t>
                  </w:r>
                </w:p>
                <w:p>
                  <w:pPr>
                    <w:pStyle w:val="null3"/>
                    <w:jc w:val="both"/>
                  </w:pPr>
                  <w:r>
                    <w:rPr>
                      <w:rFonts w:ascii="仿宋_GB2312" w:hAnsi="仿宋_GB2312" w:cs="仿宋_GB2312" w:eastAsia="仿宋_GB2312"/>
                      <w:sz w:val="21"/>
                      <w:color w:val="000000"/>
                    </w:rPr>
                    <w:t>3. 洗漱评估展板：</w:t>
                  </w:r>
                </w:p>
                <w:p>
                  <w:pPr>
                    <w:pStyle w:val="null3"/>
                    <w:jc w:val="both"/>
                  </w:pPr>
                  <w:r>
                    <w:rPr>
                      <w:rFonts w:ascii="仿宋_GB2312" w:hAnsi="仿宋_GB2312" w:cs="仿宋_GB2312" w:eastAsia="仿宋_GB2312"/>
                      <w:sz w:val="21"/>
                      <w:color w:val="000000"/>
                    </w:rPr>
                    <w:t>包含记忆成人牙刷、长柄梳子、长柄洗澡刷、弯柄洗澡刷、</w:t>
                  </w:r>
                  <w:r>
                    <w:rPr>
                      <w:rFonts w:ascii="仿宋_GB2312" w:hAnsi="仿宋_GB2312" w:cs="仿宋_GB2312" w:eastAsia="仿宋_GB2312"/>
                      <w:sz w:val="21"/>
                      <w:color w:val="000000"/>
                    </w:rPr>
                    <w:t>360度牙刷。记忆牙刷采用形状记忆聚合物手柄（可热水塑型），刷头抗菌率≥99%，尺寸约22.5cm；长柄梳长38cm，弯形手柄，梳齿间距均匀；长柄洗澡刷长39cm，PP+玻璃纤维材质，带亲肤布套；弯柄洗澡刷约36×23cm，弯形角度120°，尼龙刷毛可摆动；360度牙刷约19cm，刷毛直径≤0.08mm、数量≥1200根，刷头可旋转180°。</w:t>
                  </w:r>
                </w:p>
                <w:p>
                  <w:pPr>
                    <w:pStyle w:val="null3"/>
                    <w:jc w:val="both"/>
                  </w:pPr>
                  <w:r>
                    <w:rPr>
                      <w:rFonts w:ascii="仿宋_GB2312" w:hAnsi="仿宋_GB2312" w:cs="仿宋_GB2312" w:eastAsia="仿宋_GB2312"/>
                      <w:sz w:val="21"/>
                      <w:color w:val="000000"/>
                    </w:rPr>
                    <w:t>4. 体征评估展板：</w:t>
                  </w:r>
                </w:p>
                <w:p>
                  <w:pPr>
                    <w:pStyle w:val="null3"/>
                    <w:jc w:val="both"/>
                  </w:pPr>
                  <w:r>
                    <w:rPr>
                      <w:rFonts w:ascii="仿宋_GB2312" w:hAnsi="仿宋_GB2312" w:cs="仿宋_GB2312" w:eastAsia="仿宋_GB2312"/>
                      <w:sz w:val="21"/>
                      <w:color w:val="000000"/>
                    </w:rPr>
                    <w:t>包含角度尺、听诊器、多功能关节活动测量仪、握力器、手电筒、体温计、听力音叉。角度尺测量范围</w:t>
                  </w:r>
                  <w:r>
                    <w:rPr>
                      <w:rFonts w:ascii="仿宋_GB2312" w:hAnsi="仿宋_GB2312" w:cs="仿宋_GB2312" w:eastAsia="仿宋_GB2312"/>
                      <w:sz w:val="21"/>
                      <w:color w:val="000000"/>
                    </w:rPr>
                    <w:t>0-180°，精度±0.5°，医用不锈钢材质；听诊器频率响应100-1000Hz，铜质听诊头，医用级导管及硅胶耳塞；多功能关节活动测量仪0-180°，精度±1°，ABS表盘+可调固定带；握力器0-99磅（0-45kg），液晶显示，硅胶握柄；手电筒黄光光源（3000K），显色指数≥95，笔式设计，重量≤19.5g；体温计测量范围32-43℃，精度±0.1℃，不锈钢探头，蜂鸣提示；听力音叉含256Hz、512Hz两种规格，铝合金材质，发音清晰余音≥30秒。</w:t>
                  </w:r>
                </w:p>
                <w:p>
                  <w:pPr>
                    <w:pStyle w:val="null3"/>
                    <w:jc w:val="both"/>
                  </w:pP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both"/>
                  </w:pPr>
                  <w:r>
                    <w:rPr>
                      <w:rFonts w:ascii="仿宋_GB2312" w:hAnsi="仿宋_GB2312" w:cs="仿宋_GB2312" w:eastAsia="仿宋_GB2312"/>
                      <w:sz w:val="21"/>
                      <w:b/>
                      <w:color w:val="000000"/>
                      <w:shd w:fill="FFFFFF" w:val="clear"/>
                    </w:rPr>
                    <w:t>一、设备用途</w:t>
                  </w:r>
                </w:p>
                <w:p>
                  <w:pPr>
                    <w:pStyle w:val="null3"/>
                    <w:spacing w:before="165" w:after="165"/>
                    <w:jc w:val="both"/>
                  </w:pPr>
                  <w:r>
                    <w:rPr>
                      <w:rFonts w:ascii="仿宋_GB2312" w:hAnsi="仿宋_GB2312" w:cs="仿宋_GB2312" w:eastAsia="仿宋_GB2312"/>
                      <w:sz w:val="21"/>
                      <w:color w:val="000000"/>
                      <w:shd w:fill="FFFFFF" w:val="clear"/>
                    </w:rPr>
                    <w:t>用于支撑老年人能力评估全流程教学实训，涵盖认知功能、健康状况、人体成分、生命体征、起居活动、进食能力、洗漱如厕等多维度评估。通过信息化评估系统、智能检测设备及适老化场景套装，培养学生运用标准化工具开展老年综合评估、数据分析、照护方案制定及智慧康养服务的综合职业能力。</w:t>
                  </w:r>
                </w:p>
                <w:p>
                  <w:pPr>
                    <w:pStyle w:val="null3"/>
                    <w:spacing w:before="165" w:after="165"/>
                    <w:jc w:val="both"/>
                  </w:pPr>
                  <w:r>
                    <w:rPr>
                      <w:rFonts w:ascii="仿宋_GB2312" w:hAnsi="仿宋_GB2312" w:cs="仿宋_GB2312" w:eastAsia="仿宋_GB2312"/>
                      <w:sz w:val="21"/>
                      <w:b/>
                      <w:color w:val="000000"/>
                      <w:shd w:fill="FFFFFF" w:val="clear"/>
                    </w:rPr>
                    <w:t>二、建设要求</w:t>
                  </w:r>
                </w:p>
                <w:p>
                  <w:pPr>
                    <w:pStyle w:val="null3"/>
                    <w:spacing w:before="165"/>
                    <w:jc w:val="both"/>
                  </w:pPr>
                  <w:r>
                    <w:rPr>
                      <w:rFonts w:ascii="仿宋_GB2312" w:hAnsi="仿宋_GB2312" w:cs="仿宋_GB2312" w:eastAsia="仿宋_GB2312"/>
                      <w:sz w:val="21"/>
                      <w:color w:val="000000"/>
                      <w:shd w:fill="FFFFFF" w:val="clear"/>
                    </w:rPr>
                    <w:t>场地需根据功能分区规划：评估区配备信息终端及网络环境（支持</w:t>
                  </w:r>
                  <w:r>
                    <w:rPr>
                      <w:rFonts w:ascii="仿宋_GB2312" w:hAnsi="仿宋_GB2312" w:cs="仿宋_GB2312" w:eastAsia="仿宋_GB2312"/>
                      <w:sz w:val="21"/>
                      <w:color w:val="000000"/>
                      <w:shd w:fill="FFFFFF" w:val="clear"/>
                    </w:rPr>
                    <w:t>500并发，单页响应≤2秒）；健康检测区放置人体成分分析仪、体检一体机等设备，要求平整干燥、温度15℃～45℃、湿度≤95%，配置稳定电源及有线网络；居家场景区（客厅、厨房、卧室、卫生间、餐厅）需按适老化标准装修，地面防滑、扶手牢固、照明≥300Lux；教学区配备移动一体机。供应商负责所有设备安装调试、系统对接（含民政通接口）、操作培训及3年质保，雷达跌倒检测仪需接入Wi-Fi并配置移动终端接收报警信息，护理床、扶手等安装需符合安全标准。</w:t>
                  </w:r>
                </w:p>
                <w:p>
                  <w:pPr>
                    <w:pStyle w:val="null3"/>
                    <w:jc w:val="both"/>
                  </w:pPr>
                </w:p>
              </w:tc>
            </w:tr>
          </w:tbl>
          <w:p>
            <w:pPr>
              <w:pStyle w:val="null3"/>
              <w:jc w:val="center"/>
            </w:pPr>
            <w:r>
              <w:rPr>
                <w:rFonts w:ascii="仿宋_GB2312" w:hAnsi="仿宋_GB2312" w:cs="仿宋_GB2312" w:eastAsia="仿宋_GB2312"/>
                <w:sz w:val="21"/>
                <w:b/>
              </w:rPr>
              <w:t>主要设备（平台）清单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合同签订后60个日历日内交货完成交付、安装及调试。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进度款，1.签订合同后，设备到达指定地点、安装调试完成并验收合格后，并完成甲方所有内部付款审批程序，满足付款条件起10个工作日内支付合同总价的100%。 2.甲方向乙方付款前时，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开箱验收 1.1 产品运抵现场后，双方应及时开箱验收，并制作验收记录，以确认与本合同约定的数量、型号等是否一致。 1.2 乙方应在交货前对产品的质量、规格、数量等进行详细而全面的检验，并出具证明产品符合合同规定的文件。该文件将作为申请付款单据的一部分，但有关质量、规格、数量的检验不应视为最终检验。 1.3 乙方所供设备必须按我国现使用的标准制造，所购标准件和原材料均是国家名牌企业(或用户指定厂家)的合格产品，不会受到其它方提出的专利权、商标权或工业设计权等起诉。其余技术条件完全按照甲方要求。 1.4 开箱验收中如发现产品的数量、规格与合同约定不符，甲方有权拒收产品，乙方应及时按甲方要求免费对拒收产品采取更换或其他必要的补救措施，直至开箱验收合格，方视为乙方完成交货。 2 检验验收 2.1 交货完成后，乙方应及时组装、调试、试运行，按照合同条款规定的试运行完成后，双方及时组织对产品检验验收。合同双方均须派人参加合同要求双方参加的试验、检验。 2 在具体实施合同规定的检验验收之前，乙方需提前提交相应的测试计划(包括测试程序、测试内容和检验标准、试验时间安排等)供甲方确认。注：本条甲乙双方协商。 3 除需甲方确认的试验验收外，乙方还应对所有检验验收测试的结果、步骤、原始数据等作妥善记录。如甲方要求，乙方应提供这些记录给甲方。 4 检验测试出现全部或部分未达到本合同所约定的技术指标，甲方有权选择下列任一处理方式： a.重新测试直至合格为止； b.要求乙方对货物进行免费更换，然后重新测试直至合格为止；无论选择何种方式，甲方因此而发生的因乙方原因引起的所有费用均由乙方负担。并承担造成延迟交付的违约责任 3 使用过程检验 3.1 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 3.2 如果合同双方对乙方提供的上述试验结果报告的解释有分歧，双方须于出现分歧后30天内给对方声明，以陈述己方的观点。声明须附有关证据。分歧应通过协商解决。 4 所有验收合格，但不能免除乙方应该承担的质保责任。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1、保修范围以合同约定为准， 设备质保期自验收合格之日起计算。硬件设备质保期原则上不少于3年；软件系统质保期原则上不少于5年。设备制造商承诺的质保期优于采购要求的，按制造商承诺执行。 2、年限到期后每年维保服务费≤整套设备合同总价的5%。（提供承诺函，不响应按无效标 处理。） 3、设备供应商需提供设备和软件操作全员师资培训，费用包含在投标报价中。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 合同生效后，甲乙双方应按合同规定认真全面履约。合同履约责任只涉及合同甲乙双方，不考虑第三方因素。 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 3 如乙方产品质量不符合国家标准、行业内控标准或本合同技术附件要求的，甲方有权退货，乙方应退还全部货款，并承担合同总价款 10 %的违约金及其他损失。 10.4 在合同规定的供货期内乙方未全部交货，除应如数补齐外，还应承担合同总款的10 %违约金。 5 乙方对货物不按招标文件要求，擅自更换，除恢复原招标产品外，应承担更换部分价款 10 %的违约金；乙方如对产品材质、随机配品以次充好，除全部按要求恢复外，应承担此部分价款 10 %的违约金。 6 除不可抗力因素外，乙方对所供产品出现的问题推诿、拖延， 24 小时未作出服务响应且乙方没有按照合同规定的时间交货和提供服务，甲方可要求乙方支付违约金。违约金每日按合同总价款的5‰计收。否则，甲方有权拒绝乙方以后参加学校竞标。 一、解决争议的方法 1 甲乙双方由于本合同的履行而发生任何争议时，双方可先通过协商解决。 2 任何一方不愿通过协商或通过协商仍不能解决争议，则双方中任何一方均应向甲方所在地人民法院起诉。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一、投标报价要求 （1）供应商的报价是供应商响应本招标项目要求的全部工作内容的价格体现，包括供应商完成本项目所需的一切费用(包括设备运输、保险安装调试、培训、税费、招标文件规定的其他费用)，所有的费用不单独列项，自行计入总计中。 （2）供应商每种货物只允许有一个报价，并且在合同履行过程中是固定不变的，任何有选择或可调整的报价将不予接受，并按无效投标处理。 二、其他要求 1、①供应商需要在线提交所有通过电子化交易平台实施的政府采购项目的投标文件，中标供应商需线下提交投标文件三套。若系统电子投标文件与纸质投标文件不一致的，以系统电子投标文件为准。 ②定标环节采购人有权对投标文件承诺响应的内容进行复核，如有虚假响应，一经发现，取消成交资格并上报财政主管部门，列入政府采购黑名单。 三、评审要求 1、采购人、采购代理机构应严格按照《财政部关于进一步规范政府采购评审工作有关问题的通知》（财库〔2012〕69 号）要求，依法细化评审工作程序，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1.主观分总分值在 15 分以下的，评审专家主观分评分偏离全体评委对应主观分平均分 20%以上（含本数）；2.主观分总分值在 15 分（含）至 30 分的，评审专家主观分评分偏离全体评委对应主观分平均分 15%以上（含本数）；3.主观分总分值在 30 分（含）以上的，评审专家主观分评分偏离全体评委对应主观分平均分 10%以上（含本数）。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当组织原评标委员会重新评审，重新评审改变评标结果的，须书面报告本级财政部门。如评审专家未确认属于畸高、畸低情形且未提供充分、合理理由，对该评审专家不予支付评审劳务报酬。 四、售后服务要求 （一）响应时效。供应商应提供明确的售后响应时间承诺。一般要求：接到报修通知后8小时内响应，24小时内解决问题并完成维修或更换。 （二）备件保障。若设备故障在约定时间内无法修复，供应商应提供性能完好的备用设备供采购人使用，确保学校教学科研工作不受影响。备用设备的规格配置及性能不得低于原设备要求。 （三）服务团队。供应商应配有专业维修工程师，并指派专人负责与采购人联系售后服务事宜。供应商应提供售后服务联系负责人、联系电话、地址等信息。 （四）定期巡检。质保期内供应商应定期上门巡检，一般每季度不少于1次或每年不少于2次，并出具设备运行报告。 五、软件升级要求 一）质保期内升级。质保期内，供应商应提供软件版本升级、功能模块拓展与维护等服务。软件升级后，供应商应主动对采购设备进行升级。升级费用包含在投标报价中。 （二）长期保障。涉及软件产品的，供应商对系统终身负责升级。质保期满后，仍应提供软件升级及技术支持服务。如拟投产品软件在约定年限内有升级，应继续提供升级服务。升级费用包含在投标报价中。 （三）升级通知。质保期内，如供应商和制造商的产品有升级，供应商应及时通知采购人；如采购人有相应要求，供应商应对采购人购买的产品进行升级服务。 六、培训要求 （一）培训内容与标准。供应商应对采购人相关人员进行免费现场培训或集中培训，培训内容包括设备操作使用、注意事项、相关理论知识、结构介绍、日常维护等。培训应达到采购人相关人员能够独立操作、熟练使用、维护和管理设备或软件的标准。 （二）培训安排。供应商应在设备安装调试完成后及时安排培训。具体培训时间、地点及人员数量由采购人决定。培训名额不限，培训期间发生的相关费用均由供应商负责。 （三）培训资料。供应商应为所有被培训人员提供培训用文字资料和讲义等相关材料。每台设备均应提供一套完整的中文技术资料，包括操作手册、使用说明、维修保养操作手册、安装手册、产品合格证等。 （四）持续培训。质保期内，供应商应根据采购人需求提供再培训或每年不少于两次的现场技术培训。在采购人使用期间视需求可提供再培训。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具有独立承担民事责任的能力（企业法人应提供统一社会信用代码的营业执照；法人或其他组织投标的，提供有效的营业执照或事业单位法人证书；分支机构投标的，提供有效的分支机构营业执照，及总公司的授权书；其他组织应提供合法证明文件）； 2、2025年度经审计的财务报告或在开标日期前12个月内任意时段银行出具的资信证明； 3、提供具有履行本合同所必需专业技术能力的说明及承诺； 4、社会保障资金缴纳记录证明文件和依法缴纳税收记录证明文件（提供开标时间前12个月内任意1个月的社保及税收缴纳证明；依法不需要缴纳的应提供相关证明文件)；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资格响应表.docx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法定代表人（或负责人）直接参加投标的，须提供法定代表人（或负责人）身份证，并与营业执照上信息一致。被授权代表参加投标的，须提供法定代表人（或负责人）授权书;</w:t>
            </w:r>
          </w:p>
        </w:tc>
        <w:tc>
          <w:tcPr>
            <w:tcW w:type="dxa" w:w="1661"/>
          </w:tcPr>
          <w:p>
            <w:pPr>
              <w:pStyle w:val="null3"/>
            </w:pPr>
            <w:r>
              <w:rPr>
                <w:rFonts w:ascii="仿宋_GB2312" w:hAnsi="仿宋_GB2312" w:cs="仿宋_GB2312" w:eastAsia="仿宋_GB2312"/>
              </w:rPr>
              <w:t>特定资格条件.docx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响应招标文件要求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核⼼产品</w:t>
            </w:r>
          </w:p>
        </w:tc>
        <w:tc>
          <w:tcPr>
            <w:tcW w:type="dxa" w:w="3322"/>
          </w:tcPr>
          <w:p>
            <w:pPr>
              <w:pStyle w:val="null3"/>
            </w:pPr>
            <w:r>
              <w:rPr>
                <w:rFonts w:ascii="仿宋_GB2312" w:hAnsi="仿宋_GB2312" w:cs="仿宋_GB2312" w:eastAsia="仿宋_GB2312"/>
              </w:rPr>
              <w:t>在符合性审查环节提供核⼼产品品牌不⾜3个的 ，视为有效投标⼈不⾜3家。</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落实节能、环保产品政策</w:t>
            </w:r>
          </w:p>
        </w:tc>
        <w:tc>
          <w:tcPr>
            <w:tcW w:type="dxa" w:w="3322"/>
          </w:tcPr>
          <w:p>
            <w:pPr>
              <w:pStyle w:val="null3"/>
            </w:pPr>
            <w:r>
              <w:rPr>
                <w:rFonts w:ascii="仿宋_GB2312" w:hAnsi="仿宋_GB2312" w:cs="仿宋_GB2312" w:eastAsia="仿宋_GB2312"/>
              </w:rPr>
              <w:t>本项⽬采购的产品属于节能产品政府采购品⽬ 清单中应强制采购的产品范围的，供应商应当提供国家确定的认证机构出具的、处于有效期之内的节能产品认证证书，否则作⽆效投标处理。</w:t>
            </w:r>
          </w:p>
        </w:tc>
        <w:tc>
          <w:tcPr>
            <w:tcW w:type="dxa" w:w="1661"/>
          </w:tcPr>
          <w:p>
            <w:pPr>
              <w:pStyle w:val="null3"/>
            </w:pPr>
            <w:r>
              <w:rPr>
                <w:rFonts w:ascii="仿宋_GB2312" w:hAnsi="仿宋_GB2312" w:cs="仿宋_GB2312" w:eastAsia="仿宋_GB2312"/>
              </w:rPr>
              <w:t>落实节能、环保产品政策.docx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维保费用</w:t>
            </w:r>
          </w:p>
        </w:tc>
        <w:tc>
          <w:tcPr>
            <w:tcW w:type="dxa" w:w="3322"/>
          </w:tcPr>
          <w:p>
            <w:pPr>
              <w:pStyle w:val="null3"/>
            </w:pPr>
            <w:r>
              <w:rPr>
                <w:rFonts w:ascii="仿宋_GB2312" w:hAnsi="仿宋_GB2312" w:cs="仿宋_GB2312" w:eastAsia="仿宋_GB2312"/>
              </w:rPr>
              <w:t>质保年限到期后每年维保服务费≤整套设备合同总价的5%。（提供承诺函，不响应按无效标处理。）</w:t>
            </w:r>
          </w:p>
        </w:tc>
        <w:tc>
          <w:tcPr>
            <w:tcW w:type="dxa" w:w="1661"/>
          </w:tcPr>
          <w:p>
            <w:pPr>
              <w:pStyle w:val="null3"/>
            </w:pPr>
            <w:r>
              <w:rPr>
                <w:rFonts w:ascii="仿宋_GB2312" w:hAnsi="仿宋_GB2312" w:cs="仿宋_GB2312" w:eastAsia="仿宋_GB2312"/>
              </w:rPr>
              <w:t>承诺函.docx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产品技术参数和配置满足招标文件要求的,得30分。（演示项除外） 1、▲（10分），▲参数不满足招标文件要求的1条扣2分。评审依据：根据投标文件中所附技术资料进行评审（包括但不限产品彩页或产品技术参数及功能介绍的官网截图或检测报告等） 2、其余参数（20分），其余参数有一条不满足扣0.1分（以技术参数偏离表为准）。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1、对需求中要求演示的内容进行演示，每项内容完全演示得3分，满分6分。演示功能不全或不满足要求不得分。软件演示时间不超过10分钟，演示设备自备，现场只提供投影 2、演⽰时间同投标⽂件 递交截⽌时间，演⽰地点西安市⾼ 新区⾼新四路 1 号⾼科⼴场 A座5 楼0503会议室。 3、演⽰视频以U盘形式现场递交给代理机构留存，演示方式为现场演示或视频演示。如提供视频演示可将视频在投标截止时间前密封送达会开标会议室。</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演示.docx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供应商提供针对本项目的实施方案。需包含：1、供货方案；2、产品的安装调试、进度计划和保证措施3、环境改造方案；4、项目组人员配置等； 满分10分。每缺一项扣2.5分，每有一处内容存在缺陷扣0.1分，扣完为止。 评审标准:方案全面，对评审内容中的各项要求有详细描述，切合本项目实际情况，步骤清晰、合理。缺陷是指内容不完整或缺少关键点;非专门针对本项目或不适用本项目特性、套用其他项目内容;对同一问题前后表述矛盾;存在逻辑漏洞、科学原理或常识错误;内容粗略或不利于本项目目标的实现、现有技术条件下不可能出现的情形等任意一种情形。3.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供应商提供质量保证措施。 满分3分。缺项扣3分，每有一处内容存在缺陷扣0.1分，扣完为止。 评审标准:方案全面，对评审内容中的各项要求有详细描述，切合本项目实际情况，步骤清晰、合理。缺陷是指内容不完整或缺少关键点;非专门针对本项目或不适用本项目特性、套用其他项目内容;对同一问题前后表述矛盾;存在逻辑漏洞、科学原理或常识错误;内容粗略或不利于本项目目标的实现、现有技术条件下不可能出现的情形等任意一种情形。3.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供应商提供售后服务方案，应包含：售后服务内容及承诺；现有服务体系；故障处理措施；应急方案；响应时间；人员安排等。满分5分。每缺一项扣1分，每有一处内容存在缺陷扣0.1分，扣完为止。 评审标准:方案全面，对评审内容中的各项要求有详细描述，切合本项目实际情况，步骤清晰、合理。缺陷是指内容不完整或缺少关键点;非专门针对本项目或不适用本项目特性、套用其他项目内容;对同一问题前后表述矛盾;存在逻辑漏洞、科学原理或常识错误;内容粗略或不利于本项目目标的实现、现有技术条件下不可能出现的情形等任意一种情形。 3.未提供不得分。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各供应商提供培训方案，应包含：培训计划、培训的具体内容、方式；确保使用人员能够独立熟练操作、维护和正常使用的得承诺等。 满分5分。每缺一项扣1分，每有一处内容存在缺陷扣0.1分，扣完为止。 评审标准:方案全面，对评审内容中的各项要求有详细描述，切合本项目实际情况，步骤清晰、合理。缺陷是指内容不完整或缺少关键点;非专门针对本项目或不适用本项目特性、套用其他项目内容;对同一问题前后表述矛盾;存在逻辑漏洞、科学原理或常识错误;内容粗略或不利于本项目目标的实现、现有技术条件下不可能出现的情形等任意一种情形。 3.未提供不得分。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现场踏勘</w:t>
            </w:r>
          </w:p>
        </w:tc>
        <w:tc>
          <w:tcPr>
            <w:tcW w:type="dxa" w:w="2492"/>
          </w:tcPr>
          <w:p>
            <w:pPr>
              <w:pStyle w:val="null3"/>
            </w:pPr>
            <w:r>
              <w:rPr>
                <w:rFonts w:ascii="仿宋_GB2312" w:hAnsi="仿宋_GB2312" w:cs="仿宋_GB2312" w:eastAsia="仿宋_GB2312"/>
              </w:rPr>
              <w:t>已进行现场踏勘得1分，未进行现场踏勘不得分。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现场踏勘签到表.docx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提供供应商2023年1月1日至今康养类实训室建设项目合同，以合同签订日期为准，每提供1个得1分，满分5分。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经初审合格的投标文件，其投标报价为有效投标价。评标基准价：即满足招标文件要求且投标价格最低的投标报价为评标基准价。 其他投标人的价格分统一按照下列公式计算。投标报价得分=(评标基准价／投标报价)×35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详见附件：落实节能、环保产品政策.docx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详见附件：现场踏勘签到表.docx</w:t>
      </w:r>
    </w:p>
    <w:p>
      <w:pPr>
        <w:pStyle w:val="null3"/>
        <w:ind w:firstLine="960"/>
      </w:pPr>
      <w:r>
        <w:rPr>
          <w:rFonts w:ascii="仿宋_GB2312" w:hAnsi="仿宋_GB2312" w:cs="仿宋_GB2312" w:eastAsia="仿宋_GB2312"/>
        </w:rPr>
        <w:t>详见附件：演示.docx</w:t>
      </w:r>
    </w:p>
    <w:p>
      <w:pPr>
        <w:pStyle w:val="null3"/>
        <w:ind w:firstLine="960"/>
      </w:pPr>
      <w:r>
        <w:rPr>
          <w:rFonts w:ascii="仿宋_GB2312" w:hAnsi="仿宋_GB2312" w:cs="仿宋_GB2312" w:eastAsia="仿宋_GB2312"/>
        </w:rPr>
        <w:t>详见附件：特定资格条件.docx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详见附件：整体方案、人员表及供应商认为有必要提供的其他内容（1）.docx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详见附件：设备购置合同（0813）.docx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