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F1DB5">
      <w:pPr>
        <w:jc w:val="center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b/>
          <w:spacing w:val="4"/>
          <w:sz w:val="28"/>
          <w:szCs w:val="28"/>
          <w:highlight w:val="none"/>
          <w:lang w:eastAsia="zh-CN"/>
        </w:rPr>
        <w:t>已标价的工程量清单</w:t>
      </w:r>
    </w:p>
    <w:tbl>
      <w:tblPr>
        <w:tblStyle w:val="2"/>
        <w:tblpPr w:leftFromText="181" w:rightFromText="181" w:vertAnchor="text" w:horzAnchor="page" w:tblpX="1209" w:tblpY="455"/>
        <w:tblOverlap w:val="never"/>
        <w:tblW w:w="99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204"/>
        <w:gridCol w:w="3087"/>
        <w:gridCol w:w="699"/>
        <w:gridCol w:w="976"/>
        <w:gridCol w:w="1311"/>
        <w:gridCol w:w="1505"/>
      </w:tblGrid>
      <w:tr w14:paraId="3FAF7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tblHeader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5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施工内容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308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B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1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A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36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综合单价</w:t>
            </w:r>
          </w:p>
          <w:p w14:paraId="4A84A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3C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</w:t>
            </w:r>
          </w:p>
          <w:p w14:paraId="30AA3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521D4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" w:hRule="atLeast"/>
        </w:trPr>
        <w:tc>
          <w:tcPr>
            <w:tcW w:w="112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F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外立面维修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8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真石漆</w:t>
            </w:r>
          </w:p>
        </w:tc>
        <w:tc>
          <w:tcPr>
            <w:tcW w:w="30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96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1.干膜厚度2.5mm；</w:t>
            </w:r>
          </w:p>
          <w:p w14:paraId="30FEB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2.主材喷涂2遍，底漆1遍，罩面漆1遍；</w:t>
            </w:r>
          </w:p>
          <w:p w14:paraId="6B185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3.天然彩砂0.2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2.0mm；</w:t>
            </w:r>
          </w:p>
          <w:p w14:paraId="03CFF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4.耐候≥1000h JG/T24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2018、GB50210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2018 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1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4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315.70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1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2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954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A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9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玻璃幕墙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E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1.玻璃：常用6+12A+6中空钢化玻璃，Low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E节能型；</w:t>
            </w:r>
          </w:p>
          <w:p w14:paraId="05E98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2.型材：铝合金型材壁厚≥3.0mm，氟碳喷涂；</w:t>
            </w:r>
          </w:p>
          <w:p w14:paraId="40DE9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3.密封：中性硅酮耐候密封胶、结构胶，抗风压、水密、气密、隔声、节能达标GB/T21086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2020《建筑幕墙》GB 50210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0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9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128.50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0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4B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B61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3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7C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铝板幕墙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F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1.铝板：3mm厚氟碳喷涂铝单板，平整度≤2mm；</w:t>
            </w:r>
          </w:p>
          <w:p w14:paraId="5E913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2.龙骨：热镀锌方钢/铝合金龙骨，防腐处理；</w:t>
            </w:r>
          </w:p>
          <w:p w14:paraId="43C82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3.接缝：耐候胶密封，缝隙均匀顺直 GB/T 21086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2020《建筑幕墙》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9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6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205.10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2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9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284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7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屋顶屋面维修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3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水泥屋面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B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1.面层：20mm厚1:2.5水泥砂浆压实收光；</w:t>
            </w:r>
          </w:p>
          <w:p w14:paraId="0922D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2.防水：配套屋面防水卷材（SBSⅡ型）； </w:t>
            </w:r>
          </w:p>
          <w:p w14:paraId="6B532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3.找坡：结构找坡/材料找坡≥2%，分格缝间距≤6m GB 50207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2012《屋面工程质量验收规范》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E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9F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511.17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8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AB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28B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F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9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钢砖屋面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81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1.钢基板：0.6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0.8mm厚热镀锌彩钢基板；</w:t>
            </w:r>
          </w:p>
          <w:p w14:paraId="68570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2.面层：仿古钢砖瓦，搭接宽度≥150mm；</w:t>
            </w:r>
          </w:p>
          <w:p w14:paraId="5F462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3.固定：专用自攻钉+防水垫圈，抗风揭达标 GB 50207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2012《屋面工程质量验收规范》 GB/T 12755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2021《建筑用压型钢板》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0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312.24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0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68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F2C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7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室外管道维修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36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雨污水管道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9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1.雨水管：UPVC/HDPE排水管，公称外径DN110/DN160，壁厚≥3.2mm；</w:t>
            </w:r>
          </w:p>
          <w:p w14:paraId="6576C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 污水管：HDPE双壁波纹管，环刚度≥8kN/㎡；</w:t>
            </w:r>
          </w:p>
          <w:p w14:paraId="2B83C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 接口：胶圈密封，坡度符合排水规范 GB 50014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2021《室外排水设计标准》 GB/T 5836.2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2018《建筑排水用硬聚氯乙烯(PVC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U)管件》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0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55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208.75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3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A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36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A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8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井盖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7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1.市政井盖：球墨铸铁，承载等级：轻型D400、重型E600；</w:t>
            </w:r>
          </w:p>
          <w:p w14:paraId="31964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2.尺寸：φ700/φ800mm，带防盗、防沉降、防异响结构；</w:t>
            </w:r>
          </w:p>
          <w:p w14:paraId="52B61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3.适配：配套井圈，标高与路面平齐 GB/T 23858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2009《检查井盖》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AA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B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8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F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2DD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5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E5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道沿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E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1.材质：花岗岩/混凝土预制，尺寸100×30×15cm；</w:t>
            </w:r>
          </w:p>
          <w:p w14:paraId="1641D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2.强度：抗压强度≥30MPa，倒角平顺；</w:t>
            </w:r>
          </w:p>
          <w:p w14:paraId="3D24F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3.安装：坐浆稳固，缝宽≤10mm，顺直度达标 CJJ 1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2008《城镇道路工程施工与质量验收规范》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9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A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535.62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E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CF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C2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EC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E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透水砖铺装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4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1.砖体：200×100×60mm/230×115×60mm，抗压强度≥30MPa，透水系数≥1.5×10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⁻</w:t>
            </w: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³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cm/s；</w:t>
            </w:r>
          </w:p>
          <w:p w14:paraId="5CACC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2.基层：级配砂石+透水垫层；</w:t>
            </w:r>
          </w:p>
          <w:p w14:paraId="57B97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3.缝隙：透水砂填缝 GB/T 25970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2010《透水路面砖和透水路面板》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9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0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521.13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9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9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09C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12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石材铺装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88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1.石材：花岗岩，厚度30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50mm，平整度误差≤2mm；</w:t>
            </w:r>
          </w:p>
          <w:p w14:paraId="5589A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2.铺贴：干挂/湿贴，砂浆结合层20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30mm；</w:t>
            </w:r>
          </w:p>
          <w:p w14:paraId="29F4E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3.防护：六面防护剂处理，防滑达标 GB 50210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7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13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532.24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F7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B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ED3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7B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5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墙面瓷砖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F9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1.瓷砖：600*600mm，吸水率≤0.5%；</w:t>
            </w:r>
          </w:p>
          <w:p w14:paraId="53204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2.铺贴：瓷砖胶薄贴法，垂直度、平整度≤2mm；</w:t>
            </w:r>
          </w:p>
          <w:p w14:paraId="67ADA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3.勾缝：美缝剂/专用勾缝剂 GB 50210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 GB/T 4100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2015《陶瓷砖》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8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516.17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E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6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D75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5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B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地面自流平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96A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1.材料：水泥基自流平，厚度2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5mm；</w:t>
            </w:r>
          </w:p>
          <w:p w14:paraId="01068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2.强度：24h抗压强度≥20MPa，平整度≤2mm/2m；</w:t>
            </w:r>
          </w:p>
          <w:p w14:paraId="090A7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3.基层：界面剂处理，无起砂空鼓 JGJ/T 175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2018《自流平地面工程技术规程》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4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69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925.39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5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B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FCC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F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措施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0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安全文明措施费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9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3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8D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2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DD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AF4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4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8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材料费搬运费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4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7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3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A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A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BDE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1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2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成品保护措施费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D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0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7E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3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F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FE9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5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B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垃圾清理及外运费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E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0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7F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51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74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A5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3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3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施工机械费租赁费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03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97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7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4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8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5BD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E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0E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夜间施工措施费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B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0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1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84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65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475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84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D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共计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1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CE569C5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08A3A2FF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5C7AE4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02FBE"/>
    <w:rsid w:val="694977B4"/>
    <w:rsid w:val="69C5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1082</Words>
  <Characters>1570</Characters>
  <Lines>0</Lines>
  <Paragraphs>0</Paragraphs>
  <TotalTime>0</TotalTime>
  <ScaleCrop>false</ScaleCrop>
  <LinksUpToDate>false</LinksUpToDate>
  <CharactersWithSpaces>1640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2023-09-12T07:10:00Z</dcterms:created>
  <dc:creator>Administrator</dc:creator>
  <cp:lastModifiedBy>Administrator</cp:lastModifiedBy>
  <dcterms:modified xsi:type="dcterms:W3CDTF">2026-07-30T08:12:27Z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98759115784E422A88F35F6E005354B9_12</vt:lpwstr>
  </property>
  <property fmtid="{D5CDD505-2E9C-101B-9397-08002B2CF9AE}" pid="4" name="KSOTemplateDocerSaveRecord">
    <vt:lpwstr>eyJoZGlkIjoiYTJlZjA2NTlmZWNmZjg1ZDk5N2IwNjAwOWUzYjdlNmQiLCJ1c2VySWQiOiIxMjgyNzk5NzE0In0=</vt:lpwstr>
  </property>
</Properties>
</file>