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版本号：西采XC2026-08号20260624002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义务教育学校教育教学设备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西采XC2026-08号</w:t>
      </w:r>
      <w:r>
        <w:br/>
      </w:r>
      <w:r>
        <w:br/>
      </w:r>
      <w:r>
        <w:br/>
      </w:r>
    </w:p>
    <w:p>
      <w:pPr>
        <w:pStyle w:val="null3"/>
        <w:jc w:val="center"/>
        <w:outlineLvl w:val="2"/>
      </w:pPr>
      <w:r>
        <w:rPr>
          <w:rFonts w:ascii="仿宋_GB2312" w:hAnsi="仿宋_GB2312" w:cs="仿宋_GB2312" w:eastAsia="仿宋_GB2312"/>
          <w:sz w:val="28"/>
          <w:b/>
        </w:rPr>
        <w:t>西乡县教育体育局</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西乡县教育体育局</w:t>
      </w:r>
      <w:r>
        <w:rPr>
          <w:rFonts w:ascii="仿宋_GB2312" w:hAnsi="仿宋_GB2312" w:cs="仿宋_GB2312" w:eastAsia="仿宋_GB2312"/>
        </w:rPr>
        <w:t>委托，拟对</w:t>
      </w:r>
      <w:r>
        <w:rPr>
          <w:rFonts w:ascii="仿宋_GB2312" w:hAnsi="仿宋_GB2312" w:cs="仿宋_GB2312" w:eastAsia="仿宋_GB2312"/>
        </w:rPr>
        <w:t>义务教育学校教育教学设备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西采XC2026-08号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义务教育学校教育教学设备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改善义务教育学校办学条件，为义务教育学校采购一批教学设备、学生课桌凳，提升义务教育学校管理水平，促进教育质量的大幅提高。本次采购物品需要配送至子午镇、白龙镇、城北街道办、两河口镇、高川镇、白勉峡镇、堰口镇、城南街道办、杨河镇、柳树镇、峡口镇、大河镇、骆家坝、私渡镇、沙河镇、桑园镇相关学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采购包1（义务教育学校教育教学设备）：属于专门面向中小企业采购。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1、供应商资格承诺函：提供符合要求的西乡县政府采购供应商资格承诺函。</w:t>
      </w:r>
    </w:p>
    <w:p>
      <w:pPr>
        <w:pStyle w:val="null3"/>
      </w:pPr>
      <w:r>
        <w:rPr>
          <w:rFonts w:ascii="仿宋_GB2312" w:hAnsi="仿宋_GB2312" w:cs="仿宋_GB2312" w:eastAsia="仿宋_GB2312"/>
        </w:rPr>
        <w:t>2、法定代表人授权委托书或法定代表人证明书：法定代表人参加投标活动的，须提供法定代表人身份证明书；法定代表人授权代表参加投标活动的，须提供法定代表人授权委托书。</w:t>
      </w:r>
    </w:p>
    <w:p>
      <w:pPr>
        <w:pStyle w:val="null3"/>
      </w:pPr>
      <w:r>
        <w:rPr>
          <w:rFonts w:ascii="仿宋_GB2312" w:hAnsi="仿宋_GB2312" w:cs="仿宋_GB2312" w:eastAsia="仿宋_GB2312"/>
        </w:rPr>
        <w:t>3、联合体：本项目不接受联合体投标，不允许分包。供应商提供声明函或承诺函（格式自拟）。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0916--6323422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家具类</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西乡县教育体育局</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 响应⽂件、 采购合同及国家相关标准。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西乡县教育体育局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联系人：刘老师</w:t>
      </w:r>
    </w:p>
    <w:p>
      <w:pPr>
        <w:pStyle w:val="null3"/>
      </w:pPr>
      <w:r>
        <w:rPr>
          <w:rFonts w:ascii="仿宋_GB2312" w:hAnsi="仿宋_GB2312" w:cs="仿宋_GB2312" w:eastAsia="仿宋_GB2312"/>
        </w:rPr>
        <w:t>联系电话：0916--6323422</w:t>
      </w:r>
    </w:p>
    <w:p>
      <w:pPr>
        <w:pStyle w:val="null3"/>
      </w:pPr>
      <w:r>
        <w:rPr>
          <w:rFonts w:ascii="仿宋_GB2312" w:hAnsi="仿宋_GB2312" w:cs="仿宋_GB2312" w:eastAsia="仿宋_GB2312"/>
        </w:rPr>
        <w:t>地址：西乡县汉白路5号</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改善义务教育学校办学条件，拟为义务教育学校采购部分教学设备（仪器柜、实验台桌、午休课桌凳等），提升义务教育学校管理水平，促进教育质量的大幅提高。货物需运输安装到县内相关学校，主要涉及城北街道办、城南街道办午镇、白龙塘镇、两河口镇、高川镇、白勉峡镇、堰口镇、杨河镇、柳树镇、峡口镇、大河镇、骆家坝镇、私渡镇、沙河镇、桑园镇辖区学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745,000.00</w:t>
      </w:r>
    </w:p>
    <w:p>
      <w:pPr>
        <w:pStyle w:val="null3"/>
      </w:pPr>
      <w:r>
        <w:rPr>
          <w:rFonts w:ascii="仿宋_GB2312" w:hAnsi="仿宋_GB2312" w:cs="仿宋_GB2312" w:eastAsia="仿宋_GB2312"/>
        </w:rPr>
        <w:t>采购包最高限价（元）: 745,000.00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仪器柜</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学生实验桌（物理）</w:t>
            </w:r>
          </w:p>
        </w:tc>
        <w:tc>
          <w:tcPr>
            <w:tcW w:type="dxa" w:w="755"/>
          </w:tcPr>
          <w:p>
            <w:pPr>
              <w:pStyle w:val="null3"/>
              <w:jc w:val="right"/>
            </w:pPr>
            <w:r>
              <w:rPr>
                <w:rFonts w:ascii="仿宋_GB2312" w:hAnsi="仿宋_GB2312" w:cs="仿宋_GB2312" w:eastAsia="仿宋_GB2312"/>
              </w:rPr>
              <w:t>48.00</w:t>
            </w:r>
          </w:p>
        </w:tc>
        <w:tc>
          <w:tcPr>
            <w:tcW w:type="dxa" w:w="755"/>
          </w:tcPr>
          <w:p>
            <w:pPr>
              <w:pStyle w:val="null3"/>
              <w:jc w:val="right"/>
            </w:pPr>
            <w:r>
              <w:rPr>
                <w:rFonts w:ascii="仿宋_GB2312" w:hAnsi="仿宋_GB2312" w:cs="仿宋_GB2312" w:eastAsia="仿宋_GB2312"/>
              </w:rPr>
              <w:t>62,400.00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教师演示台（物理）</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7,700.00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学生实验桌（生化）</w:t>
            </w:r>
          </w:p>
        </w:tc>
        <w:tc>
          <w:tcPr>
            <w:tcW w:type="dxa" w:w="755"/>
          </w:tcPr>
          <w:p>
            <w:pPr>
              <w:pStyle w:val="null3"/>
              <w:jc w:val="right"/>
            </w:pPr>
            <w:r>
              <w:rPr>
                <w:rFonts w:ascii="仿宋_GB2312" w:hAnsi="仿宋_GB2312" w:cs="仿宋_GB2312" w:eastAsia="仿宋_GB2312"/>
              </w:rPr>
              <w:t>24.00</w:t>
            </w:r>
          </w:p>
        </w:tc>
        <w:tc>
          <w:tcPr>
            <w:tcW w:type="dxa" w:w="755"/>
          </w:tcPr>
          <w:p>
            <w:pPr>
              <w:pStyle w:val="null3"/>
              <w:jc w:val="right"/>
            </w:pPr>
            <w:r>
              <w:rPr>
                <w:rFonts w:ascii="仿宋_GB2312" w:hAnsi="仿宋_GB2312" w:cs="仿宋_GB2312" w:eastAsia="仿宋_GB2312"/>
              </w:rPr>
              <w:t>62,400.00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教师演示台（生化）</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午休课桌椅</w:t>
            </w:r>
          </w:p>
        </w:tc>
        <w:tc>
          <w:tcPr>
            <w:tcW w:type="dxa" w:w="755"/>
          </w:tcPr>
          <w:p>
            <w:pPr>
              <w:pStyle w:val="null3"/>
              <w:jc w:val="right"/>
            </w:pPr>
            <w:r>
              <w:rPr>
                <w:rFonts w:ascii="仿宋_GB2312" w:hAnsi="仿宋_GB2312" w:cs="仿宋_GB2312" w:eastAsia="仿宋_GB2312"/>
              </w:rPr>
              <w:t>600.00</w:t>
            </w:r>
          </w:p>
        </w:tc>
        <w:tc>
          <w:tcPr>
            <w:tcW w:type="dxa" w:w="755"/>
          </w:tcPr>
          <w:p>
            <w:pPr>
              <w:pStyle w:val="null3"/>
              <w:jc w:val="right"/>
            </w:pPr>
            <w:r>
              <w:rPr>
                <w:rFonts w:ascii="仿宋_GB2312" w:hAnsi="仿宋_GB2312" w:cs="仿宋_GB2312" w:eastAsia="仿宋_GB2312"/>
              </w:rPr>
              <w:t>408,000.00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1.规格：长1000mm(±30mm)×宽400mm(±30mm)×高2000mm(±30mm)。</w:t>
            </w:r>
            <w:r>
              <w:br/>
            </w:r>
            <w:r>
              <w:rPr>
                <w:rFonts w:ascii="仿宋_GB2312" w:hAnsi="仿宋_GB2312" w:cs="仿宋_GB2312" w:eastAsia="仿宋_GB2312"/>
              </w:rPr>
              <w:t xml:space="preserve"> 2.材质：两侧用优质双贴面18mm(±2mm)三聚氰胺浸渍板，上部板式镶装3.8mm(±0.2mm)厚玻璃对开门，内设18mm(±2mm)厚实木隔板2层，台面采用25mm(±2mm)厚贴面板，下部为板式对开门，内设18mm(±2mm)厚实木隔板一层。</w:t>
            </w:r>
          </w:p>
        </w:tc>
      </w:tr>
    </w:tbl>
    <w:p>
      <w:pPr>
        <w:pStyle w:val="null3"/>
      </w:pPr>
      <w:r>
        <w:rPr>
          <w:rFonts w:ascii="仿宋_GB2312" w:hAnsi="仿宋_GB2312" w:cs="仿宋_GB2312" w:eastAsia="仿宋_GB2312"/>
        </w:rPr>
        <w:t>标的名称：学生实验桌（物理）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★1.规格：2人桌，长1200mm(±30mm)×宽600mm(±30mm)×高780mm(±30mm)。</w:t>
            </w:r>
            <w:r>
              <w:br/>
            </w:r>
            <w:r>
              <w:rPr>
                <w:rFonts w:ascii="仿宋_GB2312" w:hAnsi="仿宋_GB2312" w:cs="仿宋_GB2312" w:eastAsia="仿宋_GB2312"/>
              </w:rPr>
              <w:t xml:space="preserve"> 2.台面:采用不低于25mm厚的高能实芯理化板，整张实验台面(包括水槽、水管预留口/孔)均由专用设备一次性成型，颜色为墨绿色。</w:t>
            </w:r>
            <w:r>
              <w:br/>
            </w:r>
            <w:r>
              <w:rPr>
                <w:rFonts w:ascii="仿宋_GB2312" w:hAnsi="仿宋_GB2312" w:cs="仿宋_GB2312" w:eastAsia="仿宋_GB2312"/>
              </w:rPr>
              <w:t xml:space="preserve"> 3.台身：采用铝木框架结构，主管圆弧面与对应面之间 56mm(±2mm)，其余两面均为 53mm(±2mm)。支方管为40x40mm(±2mm)，壁厚1.5mm以上。预含有储藏柜、媒体功能柜、电源总控台灯；台身主体背面版及吊板采用不低于18mm厚三聚氰胺板材料。</w:t>
            </w:r>
            <w:r>
              <w:br/>
            </w:r>
            <w:r>
              <w:rPr>
                <w:rFonts w:ascii="仿宋_GB2312" w:hAnsi="仿宋_GB2312" w:cs="仿宋_GB2312" w:eastAsia="仿宋_GB2312"/>
              </w:rPr>
              <w:t xml:space="preserve"> 4.学生电源接收盒：每张实验桌学生位中部配备翻盖式防尘的交直流电源盒，接收教师演示台送来的信号控制电源。低压交流（直流）电源：2V-24V/2A，连续可调（短路、过载自动保护）；交流电源：每台配备220V交流输出多用插座2个；学生电源可由教师统一控制。</w:t>
            </w:r>
            <w:r>
              <w:br/>
            </w:r>
            <w:r>
              <w:rPr>
                <w:rFonts w:ascii="仿宋_GB2312" w:hAnsi="仿宋_GB2312" w:cs="仿宋_GB2312" w:eastAsia="仿宋_GB2312"/>
              </w:rPr>
              <w:t xml:space="preserve"> 5.学生实验凳：每张实验桌配2张实验凳，可悬挂三腿钢支架内丝升降型，表面喷塑。ABS凳面，直径290mm升降高度450-500mm。</w:t>
            </w:r>
            <w:r>
              <w:br/>
            </w:r>
            <w:r>
              <w:rPr>
                <w:rFonts w:ascii="仿宋_GB2312" w:hAnsi="仿宋_GB2312" w:cs="仿宋_GB2312" w:eastAsia="仿宋_GB2312"/>
              </w:rPr>
              <w:t xml:space="preserve"> 6.其他：以上配套全室线缆布置、实验光源等。线缆采用七芯铜线，设过载保护功能，漏电保护开关。实验光源为30W日光灯。</w:t>
            </w:r>
          </w:p>
        </w:tc>
      </w:tr>
    </w:tbl>
    <w:p>
      <w:pPr>
        <w:pStyle w:val="null3"/>
      </w:pPr>
      <w:r>
        <w:rPr>
          <w:rFonts w:ascii="仿宋_GB2312" w:hAnsi="仿宋_GB2312" w:cs="仿宋_GB2312" w:eastAsia="仿宋_GB2312"/>
        </w:rPr>
        <w:t>标的名称：教师演示台（物理）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★1.规格：长2400mm(±30mm)×宽700mm(±30mm)×高850mm(±30mm)。</w:t>
            </w:r>
            <w:r>
              <w:br/>
            </w:r>
            <w:r>
              <w:rPr>
                <w:rFonts w:ascii="仿宋_GB2312" w:hAnsi="仿宋_GB2312" w:cs="仿宋_GB2312" w:eastAsia="仿宋_GB2312"/>
              </w:rPr>
              <w:t xml:space="preserve"> 2.台面:采用不低于25mm厚的高能实芯理化板。整张实验台面(包括水槽、水管预留口/孔)均由专用设备一次性成型，颜色为墨绿色。</w:t>
            </w:r>
            <w:r>
              <w:br/>
            </w:r>
            <w:r>
              <w:rPr>
                <w:rFonts w:ascii="仿宋_GB2312" w:hAnsi="仿宋_GB2312" w:cs="仿宋_GB2312" w:eastAsia="仿宋_GB2312"/>
              </w:rPr>
              <w:t xml:space="preserve"> 3.台身：采用铝木框架结构，主管圆弧面与对应面之间 56mm(±2mm)，其余两面均为 53mm(±2mm)。支方管为40x40mm(±2mm)，壁厚1.5mm以上。预含有储藏柜、媒体功能柜、电源总控台灯；台身主体背面版及吊板采用不低于18mm厚三聚氰胺板材料。</w:t>
            </w:r>
            <w:r>
              <w:br/>
            </w:r>
            <w:r>
              <w:rPr>
                <w:rFonts w:ascii="仿宋_GB2312" w:hAnsi="仿宋_GB2312" w:cs="仿宋_GB2312" w:eastAsia="仿宋_GB2312"/>
              </w:rPr>
              <w:t xml:space="preserve"> 4.总控台电源装置：自用电源220V，稳压直流1.25-25V，交流低压2-24V。直流高压输出：250V。输出电流100MA，传输到每张学生桌，控制分组电流，按需向各组学生输送交流低压电源2-24V，直流2-24V，交流220V。</w:t>
            </w:r>
          </w:p>
        </w:tc>
      </w:tr>
    </w:tbl>
    <w:p>
      <w:pPr>
        <w:pStyle w:val="null3"/>
      </w:pPr>
      <w:r>
        <w:rPr>
          <w:rFonts w:ascii="仿宋_GB2312" w:hAnsi="仿宋_GB2312" w:cs="仿宋_GB2312" w:eastAsia="仿宋_GB2312"/>
        </w:rPr>
        <w:t>标的名称：学生实验桌（生化）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★1.规格：4人桌，长2800mm(±30mm)×宽600mm(±30mm)×高760mm(±30mm)。</w:t>
            </w:r>
            <w:r>
              <w:br/>
            </w:r>
            <w:r>
              <w:rPr>
                <w:rFonts w:ascii="仿宋_GB2312" w:hAnsi="仿宋_GB2312" w:cs="仿宋_GB2312" w:eastAsia="仿宋_GB2312"/>
              </w:rPr>
              <w:t xml:space="preserve"> 2.台面:采用不低于25mm厚的高能实芯理化板。整张实验台面(包括水槽、水管预留口/孔)均由专用设备一次性成型，颜色为墨绿色。</w:t>
            </w:r>
            <w:r>
              <w:br/>
            </w:r>
            <w:r>
              <w:rPr>
                <w:rFonts w:ascii="仿宋_GB2312" w:hAnsi="仿宋_GB2312" w:cs="仿宋_GB2312" w:eastAsia="仿宋_GB2312"/>
              </w:rPr>
              <w:t xml:space="preserve"> 3.台身：采用铝木框架结构，主管圆弧面与对应面之间 56mm(±2mm)，其余两面均为 53mm(±2mm)。支方管为40x40mm(±2mm)，壁厚1.5mm以上。预含有储藏柜、媒体功能柜、电源总控台灯；台身主体背面版及吊板采用不低于18mm厚三聚氰胺板材料。</w:t>
            </w:r>
            <w:r>
              <w:br/>
            </w:r>
            <w:r>
              <w:rPr>
                <w:rFonts w:ascii="仿宋_GB2312" w:hAnsi="仿宋_GB2312" w:cs="仿宋_GB2312" w:eastAsia="仿宋_GB2312"/>
              </w:rPr>
              <w:t xml:space="preserve"> 4.水槽：485mm(±2mm)×385mm(±2mm)×290mm(±2mm)，设置在试验台中间，水槽柜设置检修柜。</w:t>
            </w:r>
            <w:r>
              <w:br/>
            </w:r>
            <w:r>
              <w:rPr>
                <w:rFonts w:ascii="仿宋_GB2312" w:hAnsi="仿宋_GB2312" w:cs="仿宋_GB2312" w:eastAsia="仿宋_GB2312"/>
              </w:rPr>
              <w:t xml:space="preserve"> 5.学生实验凳：每张实验桌配4张实验凳，可悬挂三腿钢支架内丝升降型，表面喷塑。ABS凳面，直径290mm升降高度450-500mm。</w:t>
            </w:r>
            <w:r>
              <w:br/>
            </w:r>
            <w:r>
              <w:rPr>
                <w:rFonts w:ascii="仿宋_GB2312" w:hAnsi="仿宋_GB2312" w:cs="仿宋_GB2312" w:eastAsia="仿宋_GB2312"/>
              </w:rPr>
              <w:t xml:space="preserve"> 6.其他：以上配套三联水嘴、水槽、净水防塞装置、全室给及水装置、全室线缆布置、实验光源等。三联水嘴为防溅铜质镀铬三联快开水嘴。水槽为PP-R水封式水槽。净水防塞装置用铜阀防止进水堵塞。给水用镀锌热管，PVC排水管。线缆采用七芯铜线，设过载保护功能，漏电保护开关。实验光源为30W日光灯。</w:t>
            </w:r>
          </w:p>
        </w:tc>
      </w:tr>
    </w:tbl>
    <w:p>
      <w:pPr>
        <w:pStyle w:val="null3"/>
      </w:pPr>
      <w:r>
        <w:rPr>
          <w:rFonts w:ascii="仿宋_GB2312" w:hAnsi="仿宋_GB2312" w:cs="仿宋_GB2312" w:eastAsia="仿宋_GB2312"/>
        </w:rPr>
        <w:t>标的名称：教师演示台（生化）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★1.规格：长2400mm(±30mm)×宽700mm(±30mm)×高850mm(±30mm)。</w:t>
            </w:r>
            <w:r>
              <w:br/>
            </w:r>
            <w:r>
              <w:rPr>
                <w:rFonts w:ascii="仿宋_GB2312" w:hAnsi="仿宋_GB2312" w:cs="仿宋_GB2312" w:eastAsia="仿宋_GB2312"/>
              </w:rPr>
              <w:t xml:space="preserve"> 2.台面:采用不低于25mm厚的高能实芯理化板。整张实验台面(包括水槽、水管预留口/孔)均由专用设备一次性成型，颜色为墨绿色。</w:t>
            </w:r>
            <w:r>
              <w:br/>
            </w:r>
            <w:r>
              <w:rPr>
                <w:rFonts w:ascii="仿宋_GB2312" w:hAnsi="仿宋_GB2312" w:cs="仿宋_GB2312" w:eastAsia="仿宋_GB2312"/>
              </w:rPr>
              <w:t xml:space="preserve"> 3.台身:采用铝木框架结构，主管圆弧面与对应面之间 56mm(±2mm)，其余两面均为 53mm(±2mm)。支方管为不低于40x40mm，壁厚1.5mm以上。预含有储藏柜、媒体功能柜、电源总控台灯；台身主体背面版及吊板采用不低于18mm厚三聚氰胺板材料。</w:t>
            </w:r>
            <w:r>
              <w:br/>
            </w:r>
            <w:r>
              <w:rPr>
                <w:rFonts w:ascii="仿宋_GB2312" w:hAnsi="仿宋_GB2312" w:cs="仿宋_GB2312" w:eastAsia="仿宋_GB2312"/>
              </w:rPr>
              <w:t xml:space="preserve"> 4.水槽：485mm(±2mm)×385mm(±2mm)×290mm(±2mm)，设置在试验台一侧，水槽柜设置检修柜。</w:t>
            </w:r>
          </w:p>
        </w:tc>
      </w:tr>
    </w:tbl>
    <w:p>
      <w:pPr>
        <w:pStyle w:val="null3"/>
      </w:pPr>
      <w:r>
        <w:rPr>
          <w:rFonts w:ascii="仿宋_GB2312" w:hAnsi="仿宋_GB2312" w:cs="仿宋_GB2312" w:eastAsia="仿宋_GB2312"/>
        </w:rPr>
        <w:t>标的名称：午休课桌椅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1.桌面规格：600mm（±5mm)×400mm（±5mm)×18mm（±2mm)，采用优质环保密度板注塑包边，桌面正前方设一根文具槽，长200mm（±10mm)，宽度20mm（±2mm)。</w:t>
            </w:r>
            <w:r>
              <w:br/>
            </w:r>
            <w:r>
              <w:rPr>
                <w:rFonts w:ascii="仿宋_GB2312" w:hAnsi="仿宋_GB2312" w:cs="仿宋_GB2312" w:eastAsia="仿宋_GB2312"/>
              </w:rPr>
              <w:t xml:space="preserve"> 2.桌斗规格:460mm（±5mm)*135mm（±5mm)*350mm（±5mm)，采用聚丙烯工程塑料，一体注塑成型，书箱底部靠胸前设有笔槽，方便学生放置文具。</w:t>
            </w:r>
            <w:r>
              <w:br/>
            </w:r>
            <w:r>
              <w:rPr>
                <w:rFonts w:ascii="仿宋_GB2312" w:hAnsi="仿宋_GB2312" w:cs="仿宋_GB2312" w:eastAsia="仿宋_GB2312"/>
              </w:rPr>
              <w:t xml:space="preserve"> ★3.桌架：桌子立柱采用30*70*1.2mm优质冷轧椭圆形钢管，连接横档管25*54*1.2mm优质扁圆管，桌子升降内管采用：25*54*1.2mm优质冷轧椭圆形钢管，桌子地脚采用30*60*1.2mm优质椭圆钢管。采用全自动焊接，满焊无焊缝、保证无稀焊、漏焊。</w:t>
            </w:r>
            <w:r>
              <w:br/>
            </w:r>
            <w:r>
              <w:rPr>
                <w:rFonts w:ascii="仿宋_GB2312" w:hAnsi="仿宋_GB2312" w:cs="仿宋_GB2312" w:eastAsia="仿宋_GB2312"/>
              </w:rPr>
              <w:t xml:space="preserve"> 4.腿托尺寸：390×240（±2）mm：一体注塑成型，腿托固定件规格：110*45*40（±2）mm，一体注塑成型；功能：午休时可通过翻转即可托起腿部不滑落，学习端坐的时候可储物。</w:t>
            </w:r>
            <w:r>
              <w:br/>
            </w:r>
            <w:r>
              <w:rPr>
                <w:rFonts w:ascii="仿宋_GB2312" w:hAnsi="仿宋_GB2312" w:cs="仿宋_GB2312" w:eastAsia="仿宋_GB2312"/>
              </w:rPr>
              <w:t xml:space="preserve"> 5.脚套规格：75*85mm，采用环保聚丙烯塑料一次成型静音脚垫，螺丝固定。</w:t>
            </w:r>
            <w:r>
              <w:br/>
            </w:r>
            <w:r>
              <w:rPr>
                <w:rFonts w:ascii="仿宋_GB2312" w:hAnsi="仿宋_GB2312" w:cs="仿宋_GB2312" w:eastAsia="仿宋_GB2312"/>
              </w:rPr>
              <w:t xml:space="preserve"> ★6.座椅靠背及头枕：靠背规格445mm（±3mm)*380mm（±3mm)，采用ABS耐冲击塑料一级新料一体注塑成型；靠背上端设有一个尺寸为265*165（±2）mm的头枕，采用ABS耐冲击塑料一级新料一体注塑成型，头枕可活动拉伸。</w:t>
            </w:r>
            <w:r>
              <w:br/>
            </w:r>
            <w:r>
              <w:rPr>
                <w:rFonts w:ascii="仿宋_GB2312" w:hAnsi="仿宋_GB2312" w:cs="仿宋_GB2312" w:eastAsia="仿宋_GB2312"/>
              </w:rPr>
              <w:t xml:space="preserve"> 7.座椅椅面规格：430mm（±5mm)*450mm（±5mm)，采用全新聚丙烯塑料，一体注塑成型，麻面防滑，椅面设有散气孔。功能：坐垫中间有30mm（±1mm)内凹漩涡。</w:t>
            </w:r>
            <w:r>
              <w:br/>
            </w:r>
            <w:r>
              <w:rPr>
                <w:rFonts w:ascii="仿宋_GB2312" w:hAnsi="仿宋_GB2312" w:cs="仿宋_GB2312" w:eastAsia="仿宋_GB2312"/>
              </w:rPr>
              <w:t xml:space="preserve"> ★8.椅架：椅子立柱采用30*70*1.2mm优质冷轧椭圆形钢管，连接横档管采用2根不低于25*54*1.2mm优质扁圆管，椅子升降内管采用：不低于25*54*1.2mm优质冷轧椭圆形钢管，椅子地脚采用不低于30*60*1.2mm优质椭圆钢管，座板支架采用不低于20*40*1.2mm加20*30*1.2mm优质矩形管，靠背管采用不低于28*28*1.5mm圆管加不低于15*30*1.5mm椭圆管，采用全自动焊接，满焊无焊缝、无稀焊、漏焊。</w:t>
            </w:r>
            <w:r>
              <w:br/>
            </w:r>
            <w:r>
              <w:rPr>
                <w:rFonts w:ascii="仿宋_GB2312" w:hAnsi="仿宋_GB2312" w:cs="仿宋_GB2312" w:eastAsia="仿宋_GB2312"/>
              </w:rPr>
              <w:t xml:space="preserve"> 9.靠背升降方式：靠背带有上下升降锁定功能，转换午休时一键打开坐靠板，可向后放到，可放直，可实现110-150仰角的调节角度。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运输安装到指定地点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货物运输到指定地点后， 按采购⽂件、 响应⽂件、 采购合同组织验收。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终验合格后不少于12个⽉ ， 主要部件保修执⾏国家相关要求。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本项目为家具类项目，属于实施本国产品政策范围。需提供符合本国标准声明函。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法定代表人参加投标活动的，须提供法定代表人身份证明书；法定代表人授权代表参加投标活动的，须提供法定代表人授权委托书。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1、报价符合唯一性要求;2、报价未超出采购文规定的最高限价。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应完全响应采购文件的内容及要求且无负偏离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是否出具符合本国产品标准的声明函</w:t>
            </w:r>
          </w:p>
        </w:tc>
        <w:tc>
          <w:tcPr>
            <w:tcW w:type="dxa" w:w="3322"/>
          </w:tcPr>
          <w:p>
            <w:pPr>
              <w:pStyle w:val="null3"/>
            </w:pPr>
            <w:r>
              <w:rPr>
                <w:rFonts w:ascii="仿宋_GB2312" w:hAnsi="仿宋_GB2312" w:cs="仿宋_GB2312" w:eastAsia="仿宋_GB2312"/>
              </w:rPr>
              <w:t>出具关于符合本国产品标准声明函</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开标一览表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产品合法来源资料</w:t>
            </w:r>
          </w:p>
        </w:tc>
        <w:tc>
          <w:tcPr>
            <w:tcW w:type="dxa" w:w="2492"/>
          </w:tcPr>
          <w:p>
            <w:pPr>
              <w:pStyle w:val="null3"/>
            </w:pPr>
            <w:r>
              <w:rPr>
                <w:rFonts w:ascii="仿宋_GB2312" w:hAnsi="仿宋_GB2312" w:cs="仿宋_GB2312" w:eastAsia="仿宋_GB2312"/>
              </w:rPr>
              <w:t>所投产品6类（仪器柜、学生实验桌（物理）、教师演示台（物理）、学生实验桌（生化）、教师演示台（生化）、午休课桌椅）货源渠道正常，确保⽆假货、⽔货、翻新货，技术资料⻬全，⽆产权纠纷，提供相关证明资料(包括但不限于⼚家授权、销售协议、代理协议等)，提供所投产品的证明资料的扫描件或复印件。每提供1个品类得0.5分，最高得3分，未提供或不满⾜要求或所提供的资料模糊不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产品合法来源资料.docx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该项⽬须有完善的实施⽅案体系。包含：①项目总体实施方案；②供货方案；③应急预案；④运输安装方案；⑤质量保证措施；⑥售后服务计划及安排；上述内容全⾯完整，合理、可⾏性较强、具有针对性的，根据响应程度得分，最⾼得18分，每缺⼀项内容，扣3分，每⼀项内容中每出现⼀处错误和不⾜的，扣1分，扣完为⽌。 说明:错误或不⾜是指只是简单的复制采购需求内容⽽没有具体详细阐述;⾮专⻔针对本项⽬或与本项⽬需求不匹配的情形;⽅案内容脱离项⽬实际情况;⽅案内容与采购需求不符合;⽅案内容缺乏执⾏性;涉及的规范及标准错误;⽅案编排混乱、语义表述不清楚、⽅案内容⽭盾;项⽬信息(项⽬名称、地点区域等)错误;⽅案仅有框架或标题⽆实质性内容;⽅案明显套⽤其他项⽬内容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业绩认定标准：2023 年7 月 至今的同类项目，需同时提供合同关键页扫描件（含项目名称、金额、签字盖章页）。 每提供一项业绩得2分，最高得4分。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★项为实质性响应条款，不满足视为无效投标，无标识项（24项）每 满足1 项得1.75分，不满足不得分，本项最高42分。需提供相关证明资料（包含但不限于产品技术证明书、产品白皮书、检测报告、技术彩页等）</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技术资料.docx</w:t>
            </w:r>
          </w:p>
        </w:tc>
      </w:tr>
      <w:tr>
        <w:tc>
          <w:tcPr>
            <w:tcW w:type="dxa" w:w="831"/>
            <w:vMerge/>
          </w:tcPr>
          <w:p/>
        </w:tc>
        <w:tc>
          <w:tcPr>
            <w:tcW w:type="dxa" w:w="1661"/>
          </w:tcPr>
          <w:p>
            <w:pPr>
              <w:pStyle w:val="null3"/>
            </w:pPr>
            <w:r>
              <w:rPr>
                <w:rFonts w:ascii="仿宋_GB2312" w:hAnsi="仿宋_GB2312" w:cs="仿宋_GB2312" w:eastAsia="仿宋_GB2312"/>
              </w:rPr>
              <w:t>环保认证</w:t>
            </w:r>
          </w:p>
        </w:tc>
        <w:tc>
          <w:tcPr>
            <w:tcW w:type="dxa" w:w="2492"/>
          </w:tcPr>
          <w:p>
            <w:pPr>
              <w:pStyle w:val="null3"/>
            </w:pPr>
            <w:r>
              <w:rPr>
                <w:rFonts w:ascii="仿宋_GB2312" w:hAnsi="仿宋_GB2312" w:cs="仿宋_GB2312" w:eastAsia="仿宋_GB2312"/>
              </w:rPr>
              <w:t>提供所投产品合法有效的中国环境标志认证证书（扫描件），每提供一个品类得0.5分，最高得3分。未提供或不满⾜要求或所提供的资料模糊不清的不得分。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环保认证.docx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 报价分按照下列公式计算： 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详见附件：同类业绩统计样表.docx</w:t>
      </w:r>
    </w:p>
    <w:p>
      <w:pPr>
        <w:pStyle w:val="null3"/>
        <w:ind w:firstLine="960"/>
      </w:pPr>
      <w:r>
        <w:rPr>
          <w:rFonts w:ascii="仿宋_GB2312" w:hAnsi="仿宋_GB2312" w:cs="仿宋_GB2312" w:eastAsia="仿宋_GB2312"/>
        </w:rPr>
        <w:t>详见附件：产品合法来源资料.docx</w:t>
      </w:r>
    </w:p>
    <w:p>
      <w:pPr>
        <w:pStyle w:val="null3"/>
        <w:ind w:firstLine="960"/>
      </w:pPr>
      <w:r>
        <w:rPr>
          <w:rFonts w:ascii="仿宋_GB2312" w:hAnsi="仿宋_GB2312" w:cs="仿宋_GB2312" w:eastAsia="仿宋_GB2312"/>
        </w:rPr>
        <w:t>详见附件：组织实施方案.docx</w:t>
      </w:r>
    </w:p>
    <w:p>
      <w:pPr>
        <w:pStyle w:val="null3"/>
        <w:ind w:firstLine="960"/>
      </w:pPr>
      <w:r>
        <w:rPr>
          <w:rFonts w:ascii="仿宋_GB2312" w:hAnsi="仿宋_GB2312" w:cs="仿宋_GB2312" w:eastAsia="仿宋_GB2312"/>
        </w:rPr>
        <w:t>详见附件：技术资料.docx</w:t>
      </w:r>
    </w:p>
    <w:p>
      <w:pPr>
        <w:pStyle w:val="null3"/>
        <w:ind w:firstLine="960"/>
      </w:pPr>
      <w:r>
        <w:rPr>
          <w:rFonts w:ascii="仿宋_GB2312" w:hAnsi="仿宋_GB2312" w:cs="仿宋_GB2312" w:eastAsia="仿宋_GB2312"/>
        </w:rPr>
        <w:t>详见附件：环保认证.docx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