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版本号：HBZB2026-03720260814001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招录类考试扫卡阅卷技术服务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HBZB2026-037</w:t>
      </w:r>
      <w:r>
        <w:br/>
      </w:r>
      <w:r>
        <w:br/>
      </w:r>
      <w:r>
        <w:br/>
      </w:r>
    </w:p>
    <w:p>
      <w:pPr>
        <w:pStyle w:val="null3"/>
        <w:jc w:val="center"/>
        <w:outlineLvl w:val="2"/>
      </w:pPr>
      <w:r>
        <w:rPr>
          <w:rFonts w:ascii="仿宋_GB2312" w:hAnsi="仿宋_GB2312" w:cs="仿宋_GB2312" w:eastAsia="仿宋_GB2312"/>
          <w:sz w:val="28"/>
          <w:b/>
        </w:rPr>
        <w:t>省人事考试中心</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省人事考试中心</w:t>
      </w:r>
      <w:r>
        <w:rPr>
          <w:rFonts w:ascii="仿宋_GB2312" w:hAnsi="仿宋_GB2312" w:cs="仿宋_GB2312" w:eastAsia="仿宋_GB2312"/>
        </w:rPr>
        <w:t>委托，拟对</w:t>
      </w:r>
      <w:r>
        <w:rPr>
          <w:rFonts w:ascii="仿宋_GB2312" w:hAnsi="仿宋_GB2312" w:cs="仿宋_GB2312" w:eastAsia="仿宋_GB2312"/>
        </w:rPr>
        <w:t>招录类考试扫卡阅卷技术服务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HBZB2026-037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招录类考试扫卡阅卷技术服务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招录类考试工作是我省选拔优秀人才的重要途径和保障，在促进高校毕业生就业工作中发挥着重要的示范引领作用，是落实党中央“稳就业”、“保就业”的一项具体举措。招录类考试报考人数多，是全社会重点关注的考试之一。答题卡扫描和主观题阅卷工作是整个招录考试工作中的核心程序和关键环节，每一份卷卡都关系到考生的切身利益，也直接关系到考试工作的质量。答题卡扫描和主观题网上评卷服务工作，必须满足国家相关保密性、安全性和技术性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采购包1（公务员录用考试扫卡阅卷技术服务）：属于专门面向中小企业采购。</w:t>
      </w:r>
    </w:p>
    <w:p>
      <w:pPr>
        <w:pStyle w:val="null3"/>
      </w:pPr>
      <w:r>
        <w:rPr>
          <w:rFonts w:ascii="仿宋_GB2312" w:hAnsi="仿宋_GB2312" w:cs="仿宋_GB2312" w:eastAsia="仿宋_GB2312"/>
        </w:rPr>
        <w:t>采购包2（事业单位工作人员招聘考试扫卡阅卷技术服务）：属于专门面向中小企业采购。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w:t>
      </w:r>
    </w:p>
    <w:p>
      <w:pPr>
        <w:pStyle w:val="null3"/>
      </w:pPr>
      <w:r>
        <w:rPr>
          <w:rFonts w:ascii="仿宋_GB2312" w:hAnsi="仿宋_GB2312" w:cs="仿宋_GB2312" w:eastAsia="仿宋_GB2312"/>
        </w:rPr>
        <w:t>11、中小企业声明函：提供中小企业声明函。(本项目专门面向中小企业采购项目)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w:t>
      </w:r>
    </w:p>
    <w:p>
      <w:pPr>
        <w:pStyle w:val="null3"/>
      </w:pPr>
      <w:r>
        <w:rPr>
          <w:rFonts w:ascii="仿宋_GB2312" w:hAnsi="仿宋_GB2312" w:cs="仿宋_GB2312" w:eastAsia="仿宋_GB2312"/>
        </w:rPr>
        <w:t>11、中小企业声明函：提供中小企业声明函。(本项目专门面向中小企业采购项目)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省人事考试中心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西安碑林区建设东路3号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029-89530800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任向梅、曹军军、祁静、任言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029-86100880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采购包2保证金金额：17,000.00元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 参照《国家计委关于印发〈招标代理服务收费管理暂行办法〉的通知》（计价格[2002]1980号）和《关于招标代理服务收费有关问题的通知》（发改办价格[2003]857号）规定标准收取。 2、本项目中标服务费按服务计取。 3、中标单位的招标代理服务费交纳信息 开户名称：陕西华博项目管理有限公司 开户银行：中国建设银行股份有限公司西安高新技术产业开发区支行 银行账号：61050192090000003265 转账事由：HBZB2026-037项目代理服务费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省人事考试中心</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省人事考试中心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省人事考试中心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联系人：任向梅、曹军军、任言</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招录类考试工作是我省选拔优秀人才的重要途径和保障，在促进高校毕业生就业工作中发挥着重要的示范引领作用，是落实党中央“稳就业”、“保就业”的一项具体举措。招录类考试报考人数多，是全社会重点关注的考试之一。答题卡扫描和主观题阅卷工作是整个招录考试工作中的核心程序和关键环节，每一份卷卡都关系到考生的切身利益，也直接关系到考试工作的质量。答题卡扫描和主观题网上评卷服务工作，必须满足国家相关保密性、安全性和技术性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公务员录用考试扫卡阅卷技术服务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事业单位工作人员招聘考试扫卡阅卷技术服务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标的名称：公务员录用考试扫卡阅卷技术服务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rPr>
              <w:t>采购需求</w:t>
            </w:r>
          </w:p>
          <w:p>
            <w:pPr>
              <w:pStyle w:val="null3"/>
              <w:ind w:firstLine="480"/>
              <w:jc w:val="both"/>
            </w:pPr>
            <w:r>
              <w:rPr>
                <w:rFonts w:ascii="仿宋_GB2312" w:hAnsi="仿宋_GB2312" w:cs="仿宋_GB2312" w:eastAsia="仿宋_GB2312"/>
                <w:sz w:val="24"/>
              </w:rPr>
              <w:t>第一部分：项目背景</w:t>
            </w:r>
          </w:p>
          <w:p>
            <w:pPr>
              <w:pStyle w:val="null3"/>
              <w:ind w:firstLine="480"/>
              <w:jc w:val="both"/>
            </w:pPr>
            <w:r>
              <w:rPr>
                <w:rFonts w:ascii="仿宋_GB2312" w:hAnsi="仿宋_GB2312" w:cs="仿宋_GB2312" w:eastAsia="仿宋_GB2312"/>
                <w:sz w:val="24"/>
              </w:rPr>
              <w:t>陕西省招录类考试工作是我省选拔优秀人才的重要途径和保障，在促进高校毕业生就业工作中发挥着重要的示范引领作用，是落实党中央</w:t>
            </w:r>
            <w:r>
              <w:rPr>
                <w:rFonts w:ascii="仿宋_GB2312" w:hAnsi="仿宋_GB2312" w:cs="仿宋_GB2312" w:eastAsia="仿宋_GB2312"/>
                <w:sz w:val="24"/>
              </w:rPr>
              <w:t>“稳就业”、“保就业”的一项具体举措。</w:t>
            </w:r>
            <w:r>
              <w:rPr>
                <w:rFonts w:ascii="仿宋_GB2312" w:hAnsi="仿宋_GB2312" w:cs="仿宋_GB2312" w:eastAsia="仿宋_GB2312"/>
                <w:sz w:val="24"/>
              </w:rPr>
              <w:t>招录类</w:t>
            </w:r>
            <w:r>
              <w:rPr>
                <w:rFonts w:ascii="仿宋_GB2312" w:hAnsi="仿宋_GB2312" w:cs="仿宋_GB2312" w:eastAsia="仿宋_GB2312"/>
                <w:sz w:val="24"/>
              </w:rPr>
              <w:t>考试报考人数多，是全社会重点关注的考试之一。答题卡扫描和主观题阅卷工作是整个</w:t>
            </w:r>
            <w:r>
              <w:rPr>
                <w:rFonts w:ascii="仿宋_GB2312" w:hAnsi="仿宋_GB2312" w:cs="仿宋_GB2312" w:eastAsia="仿宋_GB2312"/>
                <w:sz w:val="24"/>
              </w:rPr>
              <w:t>招录</w:t>
            </w:r>
            <w:r>
              <w:rPr>
                <w:rFonts w:ascii="仿宋_GB2312" w:hAnsi="仿宋_GB2312" w:cs="仿宋_GB2312" w:eastAsia="仿宋_GB2312"/>
                <w:sz w:val="24"/>
              </w:rPr>
              <w:t>考试工作中的核心程序和关键环节，每一份卷卡都关系到考生的切身利益，也直接关系到考试工作的质量。答题卡扫描和主观题网上评卷服务工作，必须满足国家相关保密性、安全性和技术性要求。</w:t>
            </w:r>
          </w:p>
          <w:p>
            <w:pPr>
              <w:pStyle w:val="null3"/>
              <w:ind w:firstLine="480"/>
              <w:jc w:val="both"/>
            </w:pPr>
            <w:r>
              <w:rPr>
                <w:rFonts w:ascii="仿宋_GB2312" w:hAnsi="仿宋_GB2312" w:cs="仿宋_GB2312" w:eastAsia="仿宋_GB2312"/>
                <w:sz w:val="24"/>
              </w:rPr>
              <w:t>第二部分：技术内容</w:t>
            </w:r>
          </w:p>
          <w:p>
            <w:pPr>
              <w:pStyle w:val="null3"/>
              <w:ind w:firstLine="482"/>
              <w:jc w:val="both"/>
            </w:pPr>
            <w:r>
              <w:rPr>
                <w:rFonts w:ascii="仿宋_GB2312" w:hAnsi="仿宋_GB2312" w:cs="仿宋_GB2312" w:eastAsia="仿宋_GB2312"/>
                <w:sz w:val="24"/>
                <w:b/>
              </w:rPr>
              <w:t>一、服务需求</w:t>
            </w:r>
          </w:p>
          <w:p>
            <w:pPr>
              <w:pStyle w:val="null3"/>
              <w:ind w:firstLine="361"/>
              <w:jc w:val="both"/>
            </w:pPr>
            <w:r>
              <w:rPr>
                <w:rFonts w:ascii="仿宋_GB2312" w:hAnsi="仿宋_GB2312" w:cs="仿宋_GB2312" w:eastAsia="仿宋_GB2312"/>
                <w:sz w:val="24"/>
                <w:b/>
              </w:rPr>
              <w:t>（一）服务能力</w:t>
            </w:r>
          </w:p>
          <w:p>
            <w:pPr>
              <w:pStyle w:val="null3"/>
              <w:ind w:firstLine="420"/>
              <w:jc w:val="both"/>
            </w:pPr>
            <w:r>
              <w:rPr>
                <w:rFonts w:ascii="仿宋_GB2312" w:hAnsi="仿宋_GB2312" w:cs="仿宋_GB2312" w:eastAsia="仿宋_GB2312"/>
                <w:sz w:val="21"/>
              </w:rPr>
              <w:t>供应商应满足单次考试扫卡阅卷</w:t>
            </w:r>
            <w:r>
              <w:rPr>
                <w:rFonts w:ascii="仿宋_GB2312" w:hAnsi="仿宋_GB2312" w:cs="仿宋_GB2312" w:eastAsia="仿宋_GB2312"/>
                <w:sz w:val="21"/>
              </w:rPr>
              <w:t>50</w:t>
            </w:r>
            <w:r>
              <w:rPr>
                <w:rFonts w:ascii="仿宋_GB2312" w:hAnsi="仿宋_GB2312" w:cs="仿宋_GB2312" w:eastAsia="仿宋_GB2312"/>
                <w:sz w:val="21"/>
              </w:rPr>
              <w:t>万张及以上规模的能力。</w:t>
            </w:r>
          </w:p>
          <w:p>
            <w:pPr>
              <w:pStyle w:val="null3"/>
              <w:ind w:firstLine="361"/>
              <w:jc w:val="both"/>
            </w:pPr>
            <w:r>
              <w:rPr>
                <w:rFonts w:ascii="仿宋_GB2312" w:hAnsi="仿宋_GB2312" w:cs="仿宋_GB2312" w:eastAsia="仿宋_GB2312"/>
                <w:sz w:val="24"/>
                <w:b/>
              </w:rPr>
              <w:t>（二）答题卡设计服务</w:t>
            </w:r>
          </w:p>
          <w:p>
            <w:pPr>
              <w:pStyle w:val="null3"/>
              <w:ind w:firstLine="360"/>
              <w:jc w:val="both"/>
            </w:pPr>
            <w:r>
              <w:rPr>
                <w:rFonts w:ascii="仿宋_GB2312" w:hAnsi="仿宋_GB2312" w:cs="仿宋_GB2312" w:eastAsia="仿宋_GB2312"/>
                <w:sz w:val="24"/>
              </w:rPr>
              <w:t>1.按照采购人要求设计答题卡，并符合人事考试使用要求。</w:t>
            </w:r>
          </w:p>
          <w:p>
            <w:pPr>
              <w:pStyle w:val="null3"/>
              <w:ind w:firstLine="360"/>
              <w:jc w:val="both"/>
            </w:pPr>
            <w:r>
              <w:rPr>
                <w:rFonts w:ascii="仿宋_GB2312" w:hAnsi="仿宋_GB2312" w:cs="仿宋_GB2312" w:eastAsia="仿宋_GB2312"/>
                <w:sz w:val="24"/>
              </w:rPr>
              <w:t>2.按照采购人要求及制卷时间安排，选派技术人员进行答题卡印制质量检测，确保答题卡印制质量。</w:t>
            </w:r>
          </w:p>
          <w:p>
            <w:pPr>
              <w:pStyle w:val="null3"/>
              <w:ind w:firstLine="361"/>
              <w:jc w:val="both"/>
            </w:pPr>
            <w:r>
              <w:rPr>
                <w:rFonts w:ascii="仿宋_GB2312" w:hAnsi="仿宋_GB2312" w:cs="仿宋_GB2312" w:eastAsia="仿宋_GB2312"/>
                <w:sz w:val="24"/>
                <w:b/>
              </w:rPr>
              <w:t>（三）答题卡扫描服务</w:t>
            </w:r>
          </w:p>
          <w:p>
            <w:pPr>
              <w:pStyle w:val="null3"/>
              <w:ind w:firstLine="360"/>
              <w:jc w:val="both"/>
            </w:pPr>
            <w:r>
              <w:rPr>
                <w:rFonts w:ascii="仿宋_GB2312" w:hAnsi="仿宋_GB2312" w:cs="仿宋_GB2312" w:eastAsia="仿宋_GB2312"/>
                <w:sz w:val="24"/>
              </w:rPr>
              <w:t>扫描软硬件需具有与本项目同类考试的应用经验，且支持人力资源和社会保障部人事考试中心《通用人事考试管理信息系统》（</w:t>
            </w:r>
            <w:r>
              <w:rPr>
                <w:rFonts w:ascii="仿宋_GB2312" w:hAnsi="仿宋_GB2312" w:cs="仿宋_GB2312" w:eastAsia="仿宋_GB2312"/>
                <w:sz w:val="24"/>
              </w:rPr>
              <w:t>GPTMIS），同时符合人社部人事考试中心关于答题卡扫描相关要求。</w:t>
            </w:r>
          </w:p>
          <w:p>
            <w:pPr>
              <w:pStyle w:val="null3"/>
              <w:ind w:firstLine="360"/>
              <w:jc w:val="both"/>
            </w:pPr>
            <w:r>
              <w:rPr>
                <w:rFonts w:ascii="仿宋_GB2312" w:hAnsi="仿宋_GB2312" w:cs="仿宋_GB2312" w:eastAsia="仿宋_GB2312"/>
                <w:sz w:val="24"/>
              </w:rPr>
              <w:t>1.答题卡扫描硬件设备要求</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1）设备具有纸厚自动调整，自动适应各类纸张，支持70g复印纸，用纸要求低。</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2）设备支持R.G.B三色独立光源，256级灰度，高图像质量。</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3）支持扫描 A3 幅面题卡。</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4）设备连续扫描速度可达每分钟200张以上（A4题卡）、150张（A3题卡），扫描过程中能自动检测双张、折角等情况。识别端可监控识别漏扫试卷。</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5）支持客观题扫描实时多次识别并可调识别灵敏度，实时保存答题图像。</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6）设备具有高可靠、长寿命设计，适合长时间连续工作，运行稳定。</w:t>
            </w:r>
          </w:p>
          <w:p>
            <w:pPr>
              <w:pStyle w:val="null3"/>
              <w:ind w:firstLine="360"/>
              <w:jc w:val="both"/>
            </w:pPr>
            <w:r>
              <w:rPr>
                <w:rFonts w:ascii="仿宋_GB2312" w:hAnsi="仿宋_GB2312" w:cs="仿宋_GB2312" w:eastAsia="仿宋_GB2312"/>
                <w:sz w:val="24"/>
              </w:rPr>
              <w:t>2.答题卡扫描软件功能要求</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1）扫描软件具有自主知识产权。客观题进行自动评阅，须达到100%的准确率。</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2）支持主观、客观和主客观混合扫描。</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3）支持答题卡扫描、子图切割、客观题识别评分、扫描质量检测及数据分类统计汇总进度监控等。</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4）具有完善的数据核对机制，支持考生信息加密。主要校验内容：条码识别、考号、考场座号、题卡完整性、题卡整洁性、图像质量、OMR信息点、缺考智能化校验等。</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5）扫描数据校验方式：扫描时，自动进行数据校验，对错误立即报警，图形化提示错误类型；所有错误以及错误处理措施和结果都记录存档可随时被调阅、检查。</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6）支持客观题识别采用两种及以上不同算法，实时识别，并提供图形化比对功能，以便人工确认。初次扫描结束后，针对扫描结果进行客观题二次识别，确保结果无误。</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7）提供质检专用客户端，支持扫描质量质检和客观题填涂信息及评分结果质检，支持手写体姓名OCR识别与数据库自动比对核查，支持缺考图像独立质检审阅，支持多种卷面异常情况的核查质检，支持图像尺寸、有效性等质量信息的核查。</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8）具有扫描和评卷异常数据自动检测，人工干预数据二次确认功能。</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9）支持图像压缩和加密文件命名，确保图像的清晰、准确、安全。</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10）支持主观题切割子图：提供切割方案，图片实时切割，可以按照要求任意进行切割、组合、旋转、缩放、格式变换等。</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11）支持图像加密打包存储,可在评卷过程中不解包使用。</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12）具有数据与图像查询功能。</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13）防止因设备原因造成数据损坏和丢失风险，扫描</w:t>
            </w:r>
            <w:r>
              <w:rPr>
                <w:rFonts w:ascii="仿宋_GB2312" w:hAnsi="仿宋_GB2312" w:cs="仿宋_GB2312" w:eastAsia="仿宋_GB2312"/>
                <w:sz w:val="24"/>
              </w:rPr>
              <w:t>仪</w:t>
            </w:r>
            <w:r>
              <w:rPr>
                <w:rFonts w:ascii="仿宋_GB2312" w:hAnsi="仿宋_GB2312" w:cs="仿宋_GB2312" w:eastAsia="仿宋_GB2312"/>
                <w:sz w:val="24"/>
              </w:rPr>
              <w:t>应为</w:t>
            </w:r>
            <w:r>
              <w:rPr>
                <w:rFonts w:ascii="仿宋_GB2312" w:hAnsi="仿宋_GB2312" w:cs="仿宋_GB2312" w:eastAsia="仿宋_GB2312"/>
                <w:sz w:val="24"/>
              </w:rPr>
              <w:t>2020年1月至今生产的主流产品，不得使用过于老化的设备，且应考虑到充足的备用设备。</w:t>
            </w:r>
          </w:p>
          <w:p>
            <w:pPr>
              <w:pStyle w:val="null3"/>
              <w:ind w:firstLine="361"/>
              <w:jc w:val="both"/>
            </w:pPr>
            <w:r>
              <w:rPr>
                <w:rFonts w:ascii="仿宋_GB2312" w:hAnsi="仿宋_GB2312" w:cs="仿宋_GB2312" w:eastAsia="仿宋_GB2312"/>
                <w:sz w:val="24"/>
                <w:b/>
              </w:rPr>
              <w:t>（四）主观题网上评卷服务需求</w:t>
            </w:r>
          </w:p>
          <w:p>
            <w:pPr>
              <w:pStyle w:val="null3"/>
              <w:ind w:firstLine="360"/>
              <w:jc w:val="both"/>
            </w:pPr>
            <w:r>
              <w:rPr>
                <w:rFonts w:ascii="仿宋_GB2312" w:hAnsi="仿宋_GB2312" w:cs="仿宋_GB2312" w:eastAsia="仿宋_GB2312"/>
                <w:sz w:val="24"/>
              </w:rPr>
              <w:t>1.评卷系统软件需具有与本项目同类考试的应用经验，且必须满足公务员类、事业单位等考试网上评卷技术相关要求。</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评卷系统拥有自主知识产权，采用多层软件架构，</w:t>
            </w:r>
            <w:r>
              <w:rPr>
                <w:rFonts w:ascii="仿宋_GB2312" w:hAnsi="仿宋_GB2312" w:cs="仿宋_GB2312" w:eastAsia="仿宋_GB2312"/>
                <w:sz w:val="24"/>
              </w:rPr>
              <w:t>B/S构架，可以适应网络环境下的评卷，具有良好的稳定性和较强的扩展性。</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软件系统主要功能模块：评卷参数设定，网上评卷培训，评卷（试评和正评），评卷监控，统计分析和报表，数据管理等。功能模块依据用户角色和权限开放，用户权限可以灵活定制，默认情况下可根据考试的特点进行配置，可以有多个科目同时进行评卷。</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.软件系统并发能力：可支持不少于</w:t>
            </w:r>
            <w:r>
              <w:rPr>
                <w:rFonts w:ascii="仿宋_GB2312" w:hAnsi="仿宋_GB2312" w:cs="仿宋_GB2312" w:eastAsia="仿宋_GB2312"/>
                <w:sz w:val="24"/>
              </w:rPr>
              <w:t>5</w:t>
            </w:r>
            <w:r>
              <w:rPr>
                <w:rFonts w:ascii="仿宋_GB2312" w:hAnsi="仿宋_GB2312" w:cs="仿宋_GB2312" w:eastAsia="仿宋_GB2312"/>
                <w:sz w:val="24"/>
              </w:rPr>
              <w:t>00以上评卷员同时在线，系统并发处理能力足以满足相应项目要求，评卷响应时间&lt;1s，且运行情况正常。</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.提供评卷系统管理、评卷人员管理、试评管理、评分审核、评卷查询、质量检查、阅卷进度控制、异常试卷处理、试评结果统计分析等功能。</w:t>
            </w:r>
          </w:p>
          <w:p>
            <w:pPr>
              <w:pStyle w:val="null3"/>
              <w:ind w:firstLine="360"/>
              <w:jc w:val="both"/>
            </w:pPr>
            <w:r>
              <w:rPr>
                <w:rFonts w:ascii="仿宋_GB2312" w:hAnsi="仿宋_GB2312" w:cs="仿宋_GB2312" w:eastAsia="仿宋_GB2312"/>
                <w:sz w:val="24"/>
              </w:rPr>
              <w:t>6</w:t>
            </w:r>
            <w:r>
              <w:rPr>
                <w:rFonts w:ascii="仿宋_GB2312" w:hAnsi="仿宋_GB2312" w:cs="仿宋_GB2312" w:eastAsia="仿宋_GB2312"/>
                <w:sz w:val="24"/>
              </w:rPr>
              <w:t>.提供多种评卷模式（单评、双评、多评等）。</w:t>
            </w:r>
          </w:p>
          <w:p>
            <w:pPr>
              <w:pStyle w:val="null3"/>
              <w:ind w:firstLine="360"/>
              <w:jc w:val="both"/>
            </w:pPr>
            <w:r>
              <w:rPr>
                <w:rFonts w:ascii="仿宋_GB2312" w:hAnsi="仿宋_GB2312" w:cs="仿宋_GB2312" w:eastAsia="仿宋_GB2312"/>
                <w:sz w:val="24"/>
              </w:rPr>
              <w:t>7</w:t>
            </w:r>
            <w:r>
              <w:rPr>
                <w:rFonts w:ascii="仿宋_GB2312" w:hAnsi="仿宋_GB2312" w:cs="仿宋_GB2312" w:eastAsia="仿宋_GB2312"/>
                <w:sz w:val="24"/>
              </w:rPr>
              <w:t>.具有完善的误差控制体系，实时监控主观评卷过程中的误差。</w:t>
            </w:r>
          </w:p>
          <w:p>
            <w:pPr>
              <w:pStyle w:val="null3"/>
              <w:ind w:firstLine="360"/>
              <w:jc w:val="both"/>
            </w:pPr>
            <w:r>
              <w:rPr>
                <w:rFonts w:ascii="仿宋_GB2312" w:hAnsi="仿宋_GB2312" w:cs="仿宋_GB2312" w:eastAsia="仿宋_GB2312"/>
                <w:sz w:val="24"/>
              </w:rPr>
              <w:t>8</w:t>
            </w:r>
            <w:r>
              <w:rPr>
                <w:rFonts w:ascii="仿宋_GB2312" w:hAnsi="仿宋_GB2312" w:cs="仿宋_GB2312" w:eastAsia="仿宋_GB2312"/>
                <w:sz w:val="24"/>
              </w:rPr>
              <w:t>.可实现标准化的、个性化的网上评卷培训。</w:t>
            </w:r>
          </w:p>
          <w:p>
            <w:pPr>
              <w:pStyle w:val="null3"/>
              <w:ind w:firstLine="360"/>
              <w:jc w:val="both"/>
            </w:pPr>
            <w:r>
              <w:rPr>
                <w:rFonts w:ascii="仿宋_GB2312" w:hAnsi="仿宋_GB2312" w:cs="仿宋_GB2312" w:eastAsia="仿宋_GB2312"/>
                <w:sz w:val="24"/>
              </w:rPr>
              <w:t>9.系统界面友好、易用，支持键盘和鼠标给分，提供常用功能按钮；支持只用鼠标或键盘就可以完成网上评卷工作。</w:t>
            </w:r>
          </w:p>
          <w:p>
            <w:pPr>
              <w:pStyle w:val="null3"/>
              <w:ind w:firstLine="360"/>
              <w:jc w:val="both"/>
            </w:pPr>
            <w:r>
              <w:rPr>
                <w:rFonts w:ascii="仿宋_GB2312" w:hAnsi="仿宋_GB2312" w:cs="仿宋_GB2312" w:eastAsia="仿宋_GB2312"/>
                <w:sz w:val="24"/>
              </w:rPr>
              <w:t>10</w:t>
            </w:r>
            <w:r>
              <w:rPr>
                <w:rFonts w:ascii="仿宋_GB2312" w:hAnsi="仿宋_GB2312" w:cs="仿宋_GB2312" w:eastAsia="仿宋_GB2312"/>
                <w:sz w:val="24"/>
              </w:rPr>
              <w:t>.具有完善的数据安全保障方案，确保数据安全。</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.网上阅卷系统通讯采用加密传输。</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.阅卷过程对考生关键信息加密。</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.阅卷数据直接服务器实时保存，客户端不保存数据。</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.具有系统实时汇总分析统计监控信息，无延时。</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.具有评卷异常指标实时检测自动预警，提高监控能力，降低监控难度。</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.具有异常分数实时检测与预警功能，避免误评误操作。</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.提供评卷进度统计（统计题目进度、科目进度及总进度）。</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.提供阅卷过程中的现场复查系统，保障阅卷结果的准确性。</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.提供阅卷结束后的集中复查系统。</w:t>
            </w:r>
          </w:p>
          <w:p>
            <w:pPr>
              <w:pStyle w:val="null3"/>
              <w:ind w:firstLine="360"/>
              <w:jc w:val="both"/>
            </w:pPr>
            <w:r>
              <w:rPr>
                <w:rFonts w:ascii="仿宋_GB2312" w:hAnsi="仿宋_GB2312" w:cs="仿宋_GB2312" w:eastAsia="仿宋_GB2312"/>
                <w:sz w:val="24"/>
              </w:rPr>
              <w:t>20</w:t>
            </w:r>
            <w:r>
              <w:rPr>
                <w:rFonts w:ascii="仿宋_GB2312" w:hAnsi="仿宋_GB2312" w:cs="仿宋_GB2312" w:eastAsia="仿宋_GB2312"/>
                <w:sz w:val="24"/>
              </w:rPr>
              <w:t>.提供成绩与评卷痕迹查询系统。</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.提供对评卷专家的信息和消息管理。</w:t>
            </w:r>
          </w:p>
          <w:p>
            <w:pPr>
              <w:pStyle w:val="null3"/>
              <w:ind w:firstLine="361"/>
              <w:jc w:val="both"/>
            </w:pPr>
            <w:r>
              <w:rPr>
                <w:rFonts w:ascii="仿宋_GB2312" w:hAnsi="仿宋_GB2312" w:cs="仿宋_GB2312" w:eastAsia="仿宋_GB2312"/>
                <w:sz w:val="24"/>
                <w:b/>
              </w:rPr>
              <w:t>（五）评卷质量监控</w:t>
            </w:r>
          </w:p>
          <w:p>
            <w:pPr>
              <w:pStyle w:val="null3"/>
              <w:ind w:firstLine="360"/>
              <w:jc w:val="both"/>
            </w:pPr>
            <w:r>
              <w:rPr>
                <w:rFonts w:ascii="仿宋_GB2312" w:hAnsi="仿宋_GB2312" w:cs="仿宋_GB2312" w:eastAsia="仿宋_GB2312"/>
                <w:sz w:val="24"/>
              </w:rPr>
              <w:t>1.系统质量控制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1）提供个人复评、标杆卷（标准卷）、个人复核统计信息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2）提供误差统计报告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3）提供按时间段统计个人工作量的指标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4）对评判有问题的试卷进行回收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5）控制评卷员提交试卷的速度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6）大误差争议试卷的组长再确认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7）评卷老师的考勤管理</w:t>
            </w:r>
          </w:p>
          <w:p>
            <w:pPr>
              <w:pStyle w:val="null3"/>
              <w:ind w:firstLine="240"/>
              <w:jc w:val="both"/>
            </w:pPr>
            <w:r>
              <w:rPr>
                <w:rFonts w:ascii="仿宋_GB2312" w:hAnsi="仿宋_GB2312" w:cs="仿宋_GB2312" w:eastAsia="仿宋_GB2312"/>
                <w:sz w:val="24"/>
              </w:rPr>
              <w:t>2.提供评卷异常情况的解决办法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1）标准掌握的准确性差（与全体的一致性差）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2）评阅速度过快、过慢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3）评阅稳定性差，打分忽高忽低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4）打保守分数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5）打分偏紧或偏松</w:t>
            </w:r>
          </w:p>
          <w:p>
            <w:pPr>
              <w:pStyle w:val="null3"/>
              <w:ind w:firstLine="240"/>
              <w:jc w:val="both"/>
            </w:pPr>
            <w:r>
              <w:rPr>
                <w:rFonts w:ascii="仿宋_GB2312" w:hAnsi="仿宋_GB2312" w:cs="仿宋_GB2312" w:eastAsia="仿宋_GB2312"/>
                <w:sz w:val="24"/>
              </w:rPr>
              <w:t>3.成绩合成与校验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主观题评卷结束后，必须进行各科目、各题目成绩合成与校验。系统必须具有科学的、完善的校验机制和方案，在校验过程中不得修改原始评阅数据。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具备自动导出评卷结果、评卷日志等数据的功能。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按考试中心要求，主观题评卷结束后，主、客观混合卡的阅卷成绩由系统一次性生成，并负责主观题成绩与客观题成绩的匹配合成。</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、服务质量要求</w:t>
            </w:r>
          </w:p>
          <w:p>
            <w:pPr>
              <w:pStyle w:val="null3"/>
              <w:ind w:firstLine="480"/>
              <w:jc w:val="both"/>
            </w:pPr>
            <w:r>
              <w:rPr>
                <w:rFonts w:ascii="仿宋_GB2312" w:hAnsi="仿宋_GB2312" w:cs="仿宋_GB2312" w:eastAsia="仿宋_GB2312"/>
                <w:sz w:val="24"/>
              </w:rPr>
              <w:t>1.服务方应根据采购人要求，提供答题卡的数据采集和处理工作，按照采购人规定的数据格式生成数据库文件，同时生成必要的电子图像文件。</w:t>
            </w:r>
          </w:p>
          <w:p>
            <w:pPr>
              <w:pStyle w:val="null3"/>
              <w:ind w:firstLine="480"/>
              <w:jc w:val="both"/>
            </w:pPr>
            <w:r>
              <w:rPr>
                <w:rFonts w:ascii="仿宋_GB2312" w:hAnsi="仿宋_GB2312" w:cs="仿宋_GB2312" w:eastAsia="仿宋_GB2312"/>
                <w:sz w:val="24"/>
              </w:rPr>
              <w:t>2.答题卡数据采集的全过程在采购人指定的地点完成。数据采集完成后，由采购人对处理结果进行验收。</w:t>
            </w:r>
          </w:p>
          <w:p>
            <w:pPr>
              <w:pStyle w:val="null3"/>
              <w:ind w:firstLine="480"/>
              <w:jc w:val="both"/>
            </w:pPr>
            <w:r>
              <w:rPr>
                <w:rFonts w:ascii="仿宋_GB2312" w:hAnsi="仿宋_GB2312" w:cs="仿宋_GB2312" w:eastAsia="仿宋_GB2312"/>
                <w:sz w:val="24"/>
              </w:rPr>
              <w:t>3.双方共同完成相关数据的校对和异常情况处理工作，对于扫描过程中发现的异常情况，应与考务人员做好衔接，查清问明考试现场情况后，方可进行相应处理，确保考生数据采集的安全准确。</w:t>
            </w:r>
          </w:p>
          <w:p>
            <w:pPr>
              <w:pStyle w:val="null3"/>
              <w:ind w:firstLine="480"/>
              <w:jc w:val="both"/>
            </w:pPr>
            <w:r>
              <w:rPr>
                <w:rFonts w:ascii="仿宋_GB2312" w:hAnsi="仿宋_GB2312" w:cs="仿宋_GB2312" w:eastAsia="仿宋_GB2312"/>
                <w:sz w:val="24"/>
              </w:rPr>
              <w:t>4.服务方应具备技术创新能力，能够及时改进优化调整阅卷系统，满足阅卷工作需要。</w:t>
            </w:r>
          </w:p>
          <w:p>
            <w:pPr>
              <w:pStyle w:val="null3"/>
              <w:ind w:firstLine="482"/>
              <w:jc w:val="both"/>
            </w:pPr>
            <w:r>
              <w:rPr>
                <w:rFonts w:ascii="仿宋_GB2312" w:hAnsi="仿宋_GB2312" w:cs="仿宋_GB2312" w:eastAsia="仿宋_GB2312"/>
                <w:sz w:val="24"/>
                <w:b/>
              </w:rPr>
              <w:t>三、服务安全要求</w:t>
            </w:r>
          </w:p>
          <w:p>
            <w:pPr>
              <w:pStyle w:val="null3"/>
              <w:ind w:firstLine="480"/>
              <w:jc w:val="both"/>
            </w:pPr>
            <w:r>
              <w:rPr>
                <w:rFonts w:ascii="仿宋_GB2312" w:hAnsi="仿宋_GB2312" w:cs="仿宋_GB2312" w:eastAsia="仿宋_GB2312"/>
                <w:sz w:val="24"/>
              </w:rPr>
              <w:t>1.服务方应自觉遵守法律法规和采购人制定的数据安全保密规定，对因提供服务知悉的工作秘密负有保密义务，保密义务不因服务终止而失效。</w:t>
            </w:r>
          </w:p>
          <w:p>
            <w:pPr>
              <w:pStyle w:val="null3"/>
              <w:ind w:firstLine="480"/>
              <w:jc w:val="both"/>
            </w:pPr>
            <w:r>
              <w:rPr>
                <w:rFonts w:ascii="仿宋_GB2312" w:hAnsi="仿宋_GB2312" w:cs="仿宋_GB2312" w:eastAsia="仿宋_GB2312"/>
                <w:sz w:val="24"/>
              </w:rPr>
              <w:t>2.在服务过程中必须在设备安全、系统安全、网络安全、现场管理、数据备份、病毒防护等方面采取严格的保密措施，并根据实际情况建立数据安全保护和应急处置机制。</w:t>
            </w:r>
          </w:p>
          <w:p>
            <w:pPr>
              <w:pStyle w:val="null3"/>
              <w:ind w:firstLine="482"/>
              <w:jc w:val="both"/>
            </w:pPr>
            <w:r>
              <w:rPr>
                <w:rFonts w:ascii="仿宋_GB2312" w:hAnsi="仿宋_GB2312" w:cs="仿宋_GB2312" w:eastAsia="仿宋_GB2312"/>
                <w:sz w:val="24"/>
                <w:b/>
              </w:rPr>
              <w:t>四、培训要求</w:t>
            </w:r>
          </w:p>
          <w:p>
            <w:pPr>
              <w:pStyle w:val="null3"/>
              <w:ind w:firstLine="480"/>
              <w:jc w:val="both"/>
            </w:pPr>
            <w:r>
              <w:rPr>
                <w:rFonts w:ascii="仿宋_GB2312" w:hAnsi="仿宋_GB2312" w:cs="仿宋_GB2312" w:eastAsia="仿宋_GB2312"/>
                <w:sz w:val="24"/>
              </w:rPr>
              <w:t>1.供应商需对专家及评卷员进行评卷相关的操作培训，需具有合理的、多层次的培训安排计划。</w:t>
            </w:r>
          </w:p>
          <w:p>
            <w:pPr>
              <w:pStyle w:val="null3"/>
              <w:ind w:firstLine="480"/>
              <w:jc w:val="both"/>
            </w:pPr>
            <w:r>
              <w:rPr>
                <w:rFonts w:ascii="仿宋_GB2312" w:hAnsi="仿宋_GB2312" w:cs="仿宋_GB2312" w:eastAsia="仿宋_GB2312"/>
                <w:sz w:val="24"/>
              </w:rPr>
              <w:t>2.供应商针对本项目的特殊性来制定符合采购人要求的实施方案。</w:t>
            </w:r>
          </w:p>
          <w:p>
            <w:pPr>
              <w:pStyle w:val="null3"/>
              <w:ind w:firstLine="480"/>
              <w:jc w:val="both"/>
            </w:pPr>
            <w:r>
              <w:rPr>
                <w:rFonts w:ascii="仿宋_GB2312" w:hAnsi="仿宋_GB2312" w:cs="仿宋_GB2312" w:eastAsia="仿宋_GB2312"/>
                <w:sz w:val="24"/>
              </w:rPr>
              <w:t>3.供应商需具有完善的质量管理体系、信息安全管理体系及信息技术服务管理体系。</w:t>
            </w:r>
          </w:p>
          <w:p>
            <w:pPr>
              <w:pStyle w:val="null3"/>
              <w:ind w:firstLine="480"/>
              <w:jc w:val="both"/>
            </w:pPr>
            <w:r>
              <w:rPr>
                <w:rFonts w:ascii="仿宋_GB2312" w:hAnsi="仿宋_GB2312" w:cs="仿宋_GB2312" w:eastAsia="仿宋_GB2312"/>
                <w:sz w:val="24"/>
              </w:rPr>
              <w:t>第三部分：人员要求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项目团队配置要求</w:t>
            </w:r>
          </w:p>
          <w:p>
            <w:pPr>
              <w:pStyle w:val="null3"/>
              <w:ind w:firstLine="480"/>
              <w:jc w:val="both"/>
            </w:pPr>
            <w:r>
              <w:rPr>
                <w:rFonts w:ascii="仿宋_GB2312" w:hAnsi="仿宋_GB2312" w:cs="仿宋_GB2312" w:eastAsia="仿宋_GB2312"/>
                <w:sz w:val="24"/>
              </w:rPr>
              <w:t>团队组成：供应商需提供一个符合项目需求的</w:t>
            </w:r>
            <w:r>
              <w:rPr>
                <w:rFonts w:ascii="仿宋_GB2312" w:hAnsi="仿宋_GB2312" w:cs="仿宋_GB2312" w:eastAsia="仿宋_GB2312"/>
                <w:sz w:val="24"/>
              </w:rPr>
              <w:t>专业</w:t>
            </w:r>
            <w:r>
              <w:rPr>
                <w:rFonts w:ascii="仿宋_GB2312" w:hAnsi="仿宋_GB2312" w:cs="仿宋_GB2312" w:eastAsia="仿宋_GB2312"/>
                <w:sz w:val="24"/>
              </w:rPr>
              <w:t>团队。项目团队应包括项目经理、技术负责人、实施人员、测试人员等核心成员。</w:t>
            </w:r>
          </w:p>
          <w:p>
            <w:pPr>
              <w:pStyle w:val="null3"/>
              <w:ind w:firstLine="480"/>
              <w:jc w:val="both"/>
            </w:pPr>
            <w:r>
              <w:rPr>
                <w:rFonts w:ascii="仿宋_GB2312" w:hAnsi="仿宋_GB2312" w:cs="仿宋_GB2312" w:eastAsia="仿宋_GB2312"/>
                <w:sz w:val="24"/>
              </w:rPr>
              <w:t>团队</w:t>
            </w:r>
            <w:r>
              <w:rPr>
                <w:rFonts w:ascii="仿宋_GB2312" w:hAnsi="仿宋_GB2312" w:cs="仿宋_GB2312" w:eastAsia="仿宋_GB2312"/>
                <w:sz w:val="24"/>
              </w:rPr>
              <w:t>人员数量：</w:t>
            </w:r>
            <w:r>
              <w:rPr>
                <w:rFonts w:ascii="仿宋_GB2312" w:hAnsi="仿宋_GB2312" w:cs="仿宋_GB2312" w:eastAsia="仿宋_GB2312"/>
                <w:sz w:val="24"/>
              </w:rPr>
              <w:t>服务团队人员不得少于</w:t>
            </w:r>
            <w:r>
              <w:rPr>
                <w:rFonts w:ascii="仿宋_GB2312" w:hAnsi="仿宋_GB2312" w:cs="仿宋_GB2312" w:eastAsia="仿宋_GB2312"/>
                <w:sz w:val="24"/>
              </w:rPr>
              <w:t>10人，其中应包含项目实施人员、系统</w:t>
            </w:r>
            <w:r>
              <w:rPr>
                <w:rFonts w:ascii="仿宋_GB2312" w:hAnsi="仿宋_GB2312" w:cs="仿宋_GB2312" w:eastAsia="仿宋_GB2312"/>
                <w:sz w:val="24"/>
              </w:rPr>
              <w:t>开发人员、</w:t>
            </w:r>
            <w:r>
              <w:rPr>
                <w:rFonts w:ascii="仿宋_GB2312" w:hAnsi="仿宋_GB2312" w:cs="仿宋_GB2312" w:eastAsia="仿宋_GB2312"/>
                <w:sz w:val="24"/>
              </w:rPr>
              <w:t>测试人员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 项目经理及关键人员要求</w:t>
            </w:r>
          </w:p>
          <w:p>
            <w:pPr>
              <w:pStyle w:val="null3"/>
              <w:ind w:firstLine="480"/>
              <w:jc w:val="both"/>
            </w:pPr>
            <w:r>
              <w:rPr>
                <w:rFonts w:ascii="仿宋_GB2312" w:hAnsi="仿宋_GB2312" w:cs="仿宋_GB2312" w:eastAsia="仿宋_GB2312"/>
                <w:sz w:val="24"/>
              </w:rPr>
              <w:t>项目经理：项目经理</w:t>
            </w:r>
            <w:r>
              <w:rPr>
                <w:rFonts w:ascii="仿宋_GB2312" w:hAnsi="仿宋_GB2312" w:cs="仿宋_GB2312" w:eastAsia="仿宋_GB2312"/>
                <w:sz w:val="24"/>
              </w:rPr>
              <w:t>1人，项目负责人近五年（20</w:t>
            </w:r>
            <w:r>
              <w:rPr>
                <w:rFonts w:ascii="仿宋_GB2312" w:hAnsi="仿宋_GB2312" w:cs="仿宋_GB2312" w:eastAsia="仿宋_GB2312"/>
                <w:sz w:val="24"/>
              </w:rPr>
              <w:t>20</w:t>
            </w:r>
            <w:r>
              <w:rPr>
                <w:rFonts w:ascii="仿宋_GB2312" w:hAnsi="仿宋_GB2312" w:cs="仿宋_GB2312" w:eastAsia="仿宋_GB2312"/>
                <w:sz w:val="24"/>
              </w:rPr>
              <w:t>年</w:t>
            </w:r>
            <w:r>
              <w:rPr>
                <w:rFonts w:ascii="仿宋_GB2312" w:hAnsi="仿宋_GB2312" w:cs="仿宋_GB2312" w:eastAsia="仿宋_GB2312"/>
                <w:sz w:val="24"/>
              </w:rPr>
              <w:t>1月1日）来具有类似项目的负责经验</w:t>
            </w:r>
            <w:r>
              <w:rPr>
                <w:rFonts w:ascii="仿宋_GB2312" w:hAnsi="仿宋_GB2312" w:cs="仿宋_GB2312" w:eastAsia="仿宋_GB2312"/>
                <w:sz w:val="24"/>
              </w:rPr>
              <w:t>。需具备较强的沟通、协调及问题解决能力。</w:t>
            </w:r>
          </w:p>
          <w:p>
            <w:pPr>
              <w:pStyle w:val="null3"/>
              <w:ind w:firstLine="480"/>
              <w:jc w:val="both"/>
            </w:pPr>
            <w:r>
              <w:rPr>
                <w:rFonts w:ascii="仿宋_GB2312" w:hAnsi="仿宋_GB2312" w:cs="仿宋_GB2312" w:eastAsia="仿宋_GB2312"/>
                <w:sz w:val="24"/>
              </w:rPr>
              <w:t>技术负责人：技术负责人</w:t>
            </w:r>
            <w:r>
              <w:rPr>
                <w:rFonts w:ascii="仿宋_GB2312" w:hAnsi="仿宋_GB2312" w:cs="仿宋_GB2312" w:eastAsia="仿宋_GB2312"/>
                <w:sz w:val="24"/>
              </w:rPr>
              <w:t>1人，具备系统架构设计的能力。</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 项目团队履历要求</w:t>
            </w:r>
          </w:p>
          <w:p>
            <w:pPr>
              <w:pStyle w:val="null3"/>
              <w:ind w:firstLine="480"/>
              <w:jc w:val="both"/>
            </w:pPr>
            <w:r>
              <w:rPr>
                <w:rFonts w:ascii="仿宋_GB2312" w:hAnsi="仿宋_GB2312" w:cs="仿宋_GB2312" w:eastAsia="仿宋_GB2312"/>
                <w:sz w:val="24"/>
              </w:rPr>
              <w:t>供应商应提供项目团队</w:t>
            </w:r>
            <w:r>
              <w:rPr>
                <w:rFonts w:ascii="仿宋_GB2312" w:hAnsi="仿宋_GB2312" w:cs="仿宋_GB2312" w:eastAsia="仿宋_GB2312"/>
                <w:sz w:val="24"/>
              </w:rPr>
              <w:t>成员</w:t>
            </w:r>
            <w:r>
              <w:rPr>
                <w:rFonts w:ascii="仿宋_GB2312" w:hAnsi="仿宋_GB2312" w:cs="仿宋_GB2312" w:eastAsia="仿宋_GB2312"/>
                <w:sz w:val="24"/>
              </w:rPr>
              <w:t>的学历证明、职称证书、</w:t>
            </w:r>
            <w:r>
              <w:rPr>
                <w:rFonts w:ascii="仿宋_GB2312" w:hAnsi="仿宋_GB2312" w:cs="仿宋_GB2312" w:eastAsia="仿宋_GB2312"/>
                <w:sz w:val="24"/>
              </w:rPr>
              <w:t>社保证明</w:t>
            </w:r>
            <w:r>
              <w:rPr>
                <w:rFonts w:ascii="仿宋_GB2312" w:hAnsi="仿宋_GB2312" w:cs="仿宋_GB2312" w:eastAsia="仿宋_GB2312"/>
                <w:sz w:val="24"/>
              </w:rPr>
              <w:t>等材料。</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 项目团队稳定性</w:t>
            </w:r>
          </w:p>
          <w:p>
            <w:pPr>
              <w:pStyle w:val="null3"/>
              <w:ind w:firstLine="480"/>
              <w:jc w:val="both"/>
            </w:pPr>
            <w:r>
              <w:rPr>
                <w:rFonts w:ascii="仿宋_GB2312" w:hAnsi="仿宋_GB2312" w:cs="仿宋_GB2312" w:eastAsia="仿宋_GB2312"/>
                <w:sz w:val="24"/>
              </w:rPr>
              <w:t>供应商需确保项目团队成员在项目实施期间的稳定性，严禁频繁更换关键岗位人员。如有团队成员变动，供应商应提前向</w:t>
            </w:r>
            <w:r>
              <w:rPr>
                <w:rFonts w:ascii="仿宋_GB2312" w:hAnsi="仿宋_GB2312" w:cs="仿宋_GB2312" w:eastAsia="仿宋_GB2312"/>
                <w:sz w:val="24"/>
              </w:rPr>
              <w:t>采购人</w:t>
            </w:r>
            <w:r>
              <w:rPr>
                <w:rFonts w:ascii="仿宋_GB2312" w:hAnsi="仿宋_GB2312" w:cs="仿宋_GB2312" w:eastAsia="仿宋_GB2312"/>
                <w:sz w:val="24"/>
              </w:rPr>
              <w:t>说明并提供替换人员的资质及经验。</w:t>
            </w:r>
          </w:p>
          <w:p>
            <w:pPr>
              <w:pStyle w:val="null3"/>
              <w:ind w:firstLine="480"/>
              <w:jc w:val="both"/>
            </w:pPr>
            <w:r>
              <w:rPr>
                <w:rFonts w:ascii="仿宋_GB2312" w:hAnsi="仿宋_GB2312" w:cs="仿宋_GB2312" w:eastAsia="仿宋_GB2312"/>
                <w:sz w:val="24"/>
              </w:rPr>
              <w:t>5.参与扫描人员应为专职且经过培训的专</w:t>
            </w:r>
            <w:r>
              <w:rPr>
                <w:rFonts w:ascii="仿宋_GB2312" w:hAnsi="仿宋_GB2312" w:cs="仿宋_GB2312" w:eastAsia="仿宋_GB2312"/>
                <w:sz w:val="24"/>
              </w:rPr>
              <w:t>业人员，且应做好团队管理，严肃工作纪律，主要技术人员近五年（</w:t>
            </w:r>
            <w:r>
              <w:rPr>
                <w:rFonts w:ascii="仿宋_GB2312" w:hAnsi="仿宋_GB2312" w:cs="仿宋_GB2312" w:eastAsia="仿宋_GB2312"/>
                <w:sz w:val="24"/>
              </w:rPr>
              <w:t>20</w:t>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1月1日）来实地参与大型考试的扫描工作经验。</w:t>
            </w:r>
          </w:p>
          <w:p>
            <w:pPr>
              <w:pStyle w:val="null3"/>
              <w:ind w:firstLine="480"/>
              <w:jc w:val="both"/>
            </w:pPr>
            <w:r>
              <w:rPr>
                <w:rFonts w:ascii="仿宋_GB2312" w:hAnsi="仿宋_GB2312" w:cs="仿宋_GB2312" w:eastAsia="仿宋_GB2312"/>
                <w:sz w:val="24"/>
              </w:rPr>
              <w:t>6.派出到阅卷现场的技术人员均应有独立完成阅卷系统部署，阅卷系统使用培训，软件使用故障解决，数据调取分析的能力，服务团队应根据阅卷场地的数量派出相应足够的技术人员，确保每个场地都有专人负责，现场技术人员均应具备3年以上的项目实操经验。</w:t>
            </w:r>
          </w:p>
          <w:p>
            <w:pPr>
              <w:pStyle w:val="null3"/>
              <w:ind w:firstLine="480"/>
              <w:jc w:val="both"/>
            </w:pPr>
            <w:r>
              <w:rPr>
                <w:rFonts w:ascii="仿宋_GB2312" w:hAnsi="仿宋_GB2312" w:cs="仿宋_GB2312" w:eastAsia="仿宋_GB2312"/>
                <w:sz w:val="24"/>
              </w:rPr>
              <w:t>第四部分：应急预案</w:t>
            </w:r>
          </w:p>
          <w:p>
            <w:pPr>
              <w:pStyle w:val="null3"/>
              <w:ind w:firstLine="480"/>
              <w:jc w:val="both"/>
            </w:pPr>
            <w:r>
              <w:rPr>
                <w:rFonts w:ascii="仿宋_GB2312" w:hAnsi="仿宋_GB2312" w:cs="仿宋_GB2312" w:eastAsia="仿宋_GB2312"/>
                <w:sz w:val="24"/>
              </w:rPr>
              <w:t>供应商应针对扫描和阅卷服务过程中可能出现的故障进行预管理，需在</w:t>
            </w:r>
            <w:r>
              <w:rPr>
                <w:rFonts w:ascii="仿宋_GB2312" w:hAnsi="仿宋_GB2312" w:cs="仿宋_GB2312" w:eastAsia="仿宋_GB2312"/>
                <w:sz w:val="24"/>
              </w:rPr>
              <w:t>2小时内完成排查并解决相应问题，如遇到扫描仪出现难以维修的故障、扫描仪出现卡纸、进纸困难的情况、阅卷服务器出现故障、阅卷网络出现故障、阅卷客户端软件不能正常使用等问题给出相应的解决方案。成立故障应急小组，由项目负责人/主管工程师任故障应急负责人。有成熟完整的应急预案，答题卡扫描期间，解决相应问题同时不能影响项目实施总时间。阅卷期间，解决相应问题同时并确保阅卷系统正常稳定运行。</w:t>
            </w:r>
          </w:p>
          <w:p>
            <w:pPr>
              <w:pStyle w:val="null3"/>
              <w:ind w:firstLine="480"/>
              <w:jc w:val="both"/>
            </w:pPr>
            <w:r>
              <w:rPr>
                <w:rFonts w:ascii="仿宋_GB2312" w:hAnsi="仿宋_GB2312" w:cs="仿宋_GB2312" w:eastAsia="仿宋_GB2312"/>
                <w:sz w:val="24"/>
              </w:rPr>
              <w:t>注：本项目为单价报价，据实结算，支付最高不超过预算金额，若实际超出预算部分由成交供应商承担。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标的名称：事业单位工作人员招聘考试扫卡阅卷技术服务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rPr>
              <w:t>采购需求</w:t>
            </w:r>
          </w:p>
          <w:p>
            <w:pPr>
              <w:pStyle w:val="null3"/>
              <w:ind w:firstLine="480"/>
              <w:jc w:val="both"/>
            </w:pPr>
            <w:r>
              <w:rPr>
                <w:rFonts w:ascii="仿宋_GB2312" w:hAnsi="仿宋_GB2312" w:cs="仿宋_GB2312" w:eastAsia="仿宋_GB2312"/>
                <w:sz w:val="24"/>
              </w:rPr>
              <w:t>第一部分：项目背景</w:t>
            </w:r>
          </w:p>
          <w:p>
            <w:pPr>
              <w:pStyle w:val="null3"/>
              <w:ind w:firstLine="480"/>
              <w:jc w:val="both"/>
            </w:pPr>
            <w:r>
              <w:rPr>
                <w:rFonts w:ascii="仿宋_GB2312" w:hAnsi="仿宋_GB2312" w:cs="仿宋_GB2312" w:eastAsia="仿宋_GB2312"/>
                <w:sz w:val="24"/>
              </w:rPr>
              <w:t>陕西省招录类考试工作是我省选拔优秀人才的重要途径和保障，在促进高校毕业生就业工作中发挥着重要的示范引领作用，是落实党中央</w:t>
            </w:r>
            <w:r>
              <w:rPr>
                <w:rFonts w:ascii="仿宋_GB2312" w:hAnsi="仿宋_GB2312" w:cs="仿宋_GB2312" w:eastAsia="仿宋_GB2312"/>
                <w:sz w:val="24"/>
              </w:rPr>
              <w:t>“稳就业”、“保就业”的一项具体举措。</w:t>
            </w:r>
            <w:r>
              <w:rPr>
                <w:rFonts w:ascii="仿宋_GB2312" w:hAnsi="仿宋_GB2312" w:cs="仿宋_GB2312" w:eastAsia="仿宋_GB2312"/>
                <w:sz w:val="24"/>
              </w:rPr>
              <w:t>招录类</w:t>
            </w:r>
            <w:r>
              <w:rPr>
                <w:rFonts w:ascii="仿宋_GB2312" w:hAnsi="仿宋_GB2312" w:cs="仿宋_GB2312" w:eastAsia="仿宋_GB2312"/>
                <w:sz w:val="24"/>
              </w:rPr>
              <w:t>考试报考人数多，是全社会重点关注的考试之一。答题卡扫描和主观题阅卷工作是整个</w:t>
            </w:r>
            <w:r>
              <w:rPr>
                <w:rFonts w:ascii="仿宋_GB2312" w:hAnsi="仿宋_GB2312" w:cs="仿宋_GB2312" w:eastAsia="仿宋_GB2312"/>
                <w:sz w:val="24"/>
              </w:rPr>
              <w:t>招录</w:t>
            </w:r>
            <w:r>
              <w:rPr>
                <w:rFonts w:ascii="仿宋_GB2312" w:hAnsi="仿宋_GB2312" w:cs="仿宋_GB2312" w:eastAsia="仿宋_GB2312"/>
                <w:sz w:val="24"/>
              </w:rPr>
              <w:t>考试工作中的核心程序和关键环节，每一份卷卡都关系到考生的切身利益，也直接关系到考试工作的质量。答题卡扫描和主观题网上评卷服务工作，必须满足国家相关保密性、安全性和技术性要求。</w:t>
            </w:r>
          </w:p>
          <w:p>
            <w:pPr>
              <w:pStyle w:val="null3"/>
              <w:ind w:firstLine="480"/>
              <w:jc w:val="both"/>
            </w:pPr>
            <w:r>
              <w:rPr>
                <w:rFonts w:ascii="仿宋_GB2312" w:hAnsi="仿宋_GB2312" w:cs="仿宋_GB2312" w:eastAsia="仿宋_GB2312"/>
                <w:sz w:val="24"/>
              </w:rPr>
              <w:t>第二部分：技术内容</w:t>
            </w:r>
          </w:p>
          <w:p>
            <w:pPr>
              <w:pStyle w:val="null3"/>
              <w:ind w:firstLine="482"/>
              <w:jc w:val="both"/>
            </w:pPr>
            <w:r>
              <w:rPr>
                <w:rFonts w:ascii="仿宋_GB2312" w:hAnsi="仿宋_GB2312" w:cs="仿宋_GB2312" w:eastAsia="仿宋_GB2312"/>
                <w:sz w:val="24"/>
                <w:b/>
              </w:rPr>
              <w:t>一、服务需求</w:t>
            </w:r>
          </w:p>
          <w:p>
            <w:pPr>
              <w:pStyle w:val="null3"/>
              <w:ind w:firstLine="361"/>
              <w:jc w:val="both"/>
            </w:pPr>
            <w:r>
              <w:rPr>
                <w:rFonts w:ascii="仿宋_GB2312" w:hAnsi="仿宋_GB2312" w:cs="仿宋_GB2312" w:eastAsia="仿宋_GB2312"/>
                <w:sz w:val="24"/>
                <w:b/>
              </w:rPr>
              <w:t>（一）服务能力</w:t>
            </w:r>
          </w:p>
          <w:p>
            <w:pPr>
              <w:pStyle w:val="null3"/>
              <w:ind w:firstLine="420"/>
              <w:jc w:val="both"/>
            </w:pPr>
            <w:r>
              <w:rPr>
                <w:rFonts w:ascii="仿宋_GB2312" w:hAnsi="仿宋_GB2312" w:cs="仿宋_GB2312" w:eastAsia="仿宋_GB2312"/>
                <w:sz w:val="21"/>
              </w:rPr>
              <w:t>供应商应满足单次考试扫卡阅卷</w:t>
            </w:r>
            <w:r>
              <w:rPr>
                <w:rFonts w:ascii="仿宋_GB2312" w:hAnsi="仿宋_GB2312" w:cs="仿宋_GB2312" w:eastAsia="仿宋_GB2312"/>
                <w:sz w:val="21"/>
              </w:rPr>
              <w:t>50</w:t>
            </w:r>
            <w:r>
              <w:rPr>
                <w:rFonts w:ascii="仿宋_GB2312" w:hAnsi="仿宋_GB2312" w:cs="仿宋_GB2312" w:eastAsia="仿宋_GB2312"/>
                <w:sz w:val="21"/>
              </w:rPr>
              <w:t>万张及以上规模的能力。</w:t>
            </w:r>
          </w:p>
          <w:p>
            <w:pPr>
              <w:pStyle w:val="null3"/>
              <w:ind w:firstLine="361"/>
              <w:jc w:val="both"/>
            </w:pPr>
            <w:r>
              <w:rPr>
                <w:rFonts w:ascii="仿宋_GB2312" w:hAnsi="仿宋_GB2312" w:cs="仿宋_GB2312" w:eastAsia="仿宋_GB2312"/>
                <w:sz w:val="24"/>
                <w:b/>
              </w:rPr>
              <w:t>（二）答题卡设计服务</w:t>
            </w:r>
          </w:p>
          <w:p>
            <w:pPr>
              <w:pStyle w:val="null3"/>
              <w:ind w:firstLine="360"/>
              <w:jc w:val="both"/>
            </w:pPr>
            <w:r>
              <w:rPr>
                <w:rFonts w:ascii="仿宋_GB2312" w:hAnsi="仿宋_GB2312" w:cs="仿宋_GB2312" w:eastAsia="仿宋_GB2312"/>
                <w:sz w:val="24"/>
              </w:rPr>
              <w:t>1.按照采购人要求设计答题卡，并符合人事考试使用要求。</w:t>
            </w:r>
          </w:p>
          <w:p>
            <w:pPr>
              <w:pStyle w:val="null3"/>
              <w:ind w:firstLine="360"/>
              <w:jc w:val="both"/>
            </w:pPr>
            <w:r>
              <w:rPr>
                <w:rFonts w:ascii="仿宋_GB2312" w:hAnsi="仿宋_GB2312" w:cs="仿宋_GB2312" w:eastAsia="仿宋_GB2312"/>
                <w:sz w:val="24"/>
              </w:rPr>
              <w:t>2.按照采购人要求及制卷时间安排，选派技术人员进行答题卡印制质量检测，确保答题卡印制质量。</w:t>
            </w:r>
          </w:p>
          <w:p>
            <w:pPr>
              <w:pStyle w:val="null3"/>
              <w:ind w:firstLine="361"/>
              <w:jc w:val="both"/>
            </w:pPr>
            <w:r>
              <w:rPr>
                <w:rFonts w:ascii="仿宋_GB2312" w:hAnsi="仿宋_GB2312" w:cs="仿宋_GB2312" w:eastAsia="仿宋_GB2312"/>
                <w:sz w:val="24"/>
                <w:b/>
              </w:rPr>
              <w:t>（三）答题卡扫描服务</w:t>
            </w:r>
          </w:p>
          <w:p>
            <w:pPr>
              <w:pStyle w:val="null3"/>
              <w:ind w:firstLine="360"/>
              <w:jc w:val="both"/>
            </w:pPr>
            <w:r>
              <w:rPr>
                <w:rFonts w:ascii="仿宋_GB2312" w:hAnsi="仿宋_GB2312" w:cs="仿宋_GB2312" w:eastAsia="仿宋_GB2312"/>
                <w:sz w:val="24"/>
              </w:rPr>
              <w:t>扫描软硬件需具有与本项目同类考试的应用经验，且支持人力资源和社会保障部人事考试中心《通用人事考试管理信息系统》（</w:t>
            </w:r>
            <w:r>
              <w:rPr>
                <w:rFonts w:ascii="仿宋_GB2312" w:hAnsi="仿宋_GB2312" w:cs="仿宋_GB2312" w:eastAsia="仿宋_GB2312"/>
                <w:sz w:val="24"/>
              </w:rPr>
              <w:t>GPTMIS），同时符合人社部人事考试中心关于答题卡扫描相关要求。</w:t>
            </w:r>
          </w:p>
          <w:p>
            <w:pPr>
              <w:pStyle w:val="null3"/>
              <w:ind w:firstLine="360"/>
              <w:jc w:val="both"/>
            </w:pPr>
            <w:r>
              <w:rPr>
                <w:rFonts w:ascii="仿宋_GB2312" w:hAnsi="仿宋_GB2312" w:cs="仿宋_GB2312" w:eastAsia="仿宋_GB2312"/>
                <w:sz w:val="24"/>
              </w:rPr>
              <w:t>1.答题卡扫描硬件设备要求</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1）设备具有纸厚自动调整，自动适应各类纸张，支持70g复印纸，用纸要求低。</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2）设备支持R.G.B三色独立光源，256级灰度，高图像质量。</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3）支持扫描 A3 幅面题卡。</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4）设备连续扫描速度可达每分钟200张以上（A4题卡）、150张（A3题卡），扫描过程中能自动检测双张、折角等情况。识别端可监控识别漏扫试卷。</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5）支持客观题扫描实时多次识别并可调识别灵敏度，实时保存答题图像。</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6）设备具有高可靠、长寿命设计，适合长时间连续工作，运行稳定。</w:t>
            </w:r>
          </w:p>
          <w:p>
            <w:pPr>
              <w:pStyle w:val="null3"/>
              <w:ind w:firstLine="360"/>
              <w:jc w:val="both"/>
            </w:pPr>
            <w:r>
              <w:rPr>
                <w:rFonts w:ascii="仿宋_GB2312" w:hAnsi="仿宋_GB2312" w:cs="仿宋_GB2312" w:eastAsia="仿宋_GB2312"/>
                <w:sz w:val="24"/>
              </w:rPr>
              <w:t>2.答题卡扫描软件功能要求</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1）扫描软件具有自主知识产权。客观题进行自动评阅，须达到100%的准确率。</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2）支持主观、客观和主客观混合扫描。</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3）支持答题卡扫描、子图切割、客观题识别评分、扫描质量检测及数据分类统计汇总进度监控等。</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4）具有完善的数据核对机制，支持考生信息加密。主要校验内容：条码识别、考号、考场座号、题卡完整性、题卡整洁性、图像质量、OMR信息点、缺考智能化校验等。</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5）扫描数据校验方式：扫描时，自动进行数据校验，对错误立即报警，图形化提示错误类型；所有错误以及错误处理措施和结果都记录存档可随时被调阅、检查。</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6）支持客观题识别采用两种及以上不同算法，实时识别，并提供图形化比对功能，以便人工确认。初次扫描结束后，针对扫描结果进行客观题二次识别，确保结果无误。</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7）提供质检专用客户端，支持扫描质量质检和客观题填涂信息及评分结果质检，支持手写体姓名OCR识别与数据库自动比对核查，支持缺考图像独立质检审阅，支持多种卷面异常情况的核查质检，支持图像尺寸、有效性等质量信息的核查。</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8）具有扫描和评卷异常数据自动检测，人工干预数据二次确认功能。</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9）支持图像压缩和加密文件命名，确保图像的清晰、准确、安全。</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10）支持主观题切割子图：提供切割方案，图片实时切割，可以按照要求任意进行切割、组合、旋转、缩放、格式变换等。</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11）支持图像加密打包存储,可在评卷过程中不解包使用。</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12）具有数据与图像查询功能。</w:t>
            </w:r>
          </w:p>
          <w:p>
            <w:pPr>
              <w:pStyle w:val="null3"/>
              <w:ind w:firstLine="360"/>
              <w:jc w:val="both"/>
            </w:pPr>
            <w:r>
              <w:rPr>
                <w:rFonts w:ascii="仿宋_GB2312" w:hAnsi="仿宋_GB2312" w:cs="仿宋_GB2312" w:eastAsia="仿宋_GB2312"/>
                <w:sz w:val="24"/>
              </w:rPr>
              <w:t>（</w:t>
            </w:r>
            <w:r>
              <w:rPr>
                <w:rFonts w:ascii="仿宋_GB2312" w:hAnsi="仿宋_GB2312" w:cs="仿宋_GB2312" w:eastAsia="仿宋_GB2312"/>
                <w:sz w:val="24"/>
              </w:rPr>
              <w:t>13）防止因设备原因造成数据损坏和丢失风险，扫描</w:t>
            </w:r>
            <w:r>
              <w:rPr>
                <w:rFonts w:ascii="仿宋_GB2312" w:hAnsi="仿宋_GB2312" w:cs="仿宋_GB2312" w:eastAsia="仿宋_GB2312"/>
                <w:sz w:val="24"/>
              </w:rPr>
              <w:t>仪</w:t>
            </w:r>
            <w:r>
              <w:rPr>
                <w:rFonts w:ascii="仿宋_GB2312" w:hAnsi="仿宋_GB2312" w:cs="仿宋_GB2312" w:eastAsia="仿宋_GB2312"/>
                <w:sz w:val="24"/>
              </w:rPr>
              <w:t>应为</w:t>
            </w:r>
            <w:r>
              <w:rPr>
                <w:rFonts w:ascii="仿宋_GB2312" w:hAnsi="仿宋_GB2312" w:cs="仿宋_GB2312" w:eastAsia="仿宋_GB2312"/>
                <w:sz w:val="24"/>
              </w:rPr>
              <w:t>2020年1月至今生产的主流产品，不得使用过于老化的设备，且应考虑到充足的备用设备。</w:t>
            </w:r>
          </w:p>
          <w:p>
            <w:pPr>
              <w:pStyle w:val="null3"/>
              <w:ind w:firstLine="361"/>
              <w:jc w:val="both"/>
            </w:pPr>
            <w:r>
              <w:rPr>
                <w:rFonts w:ascii="仿宋_GB2312" w:hAnsi="仿宋_GB2312" w:cs="仿宋_GB2312" w:eastAsia="仿宋_GB2312"/>
                <w:sz w:val="24"/>
                <w:b/>
              </w:rPr>
              <w:t>（四）主观题网上评卷服务需求</w:t>
            </w:r>
          </w:p>
          <w:p>
            <w:pPr>
              <w:pStyle w:val="null3"/>
              <w:ind w:firstLine="360"/>
              <w:jc w:val="both"/>
            </w:pPr>
            <w:r>
              <w:rPr>
                <w:rFonts w:ascii="仿宋_GB2312" w:hAnsi="仿宋_GB2312" w:cs="仿宋_GB2312" w:eastAsia="仿宋_GB2312"/>
                <w:sz w:val="24"/>
              </w:rPr>
              <w:t>1.评卷系统软件需具有与本项目同类考试的应用经验，且必须满足公务员类、事业单位等考试网上评卷技术相关要求。</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评卷系统拥有自主知识产权，采用多层软件架构，</w:t>
            </w:r>
            <w:r>
              <w:rPr>
                <w:rFonts w:ascii="仿宋_GB2312" w:hAnsi="仿宋_GB2312" w:cs="仿宋_GB2312" w:eastAsia="仿宋_GB2312"/>
                <w:sz w:val="24"/>
              </w:rPr>
              <w:t>B/S构架，可以适应网络环境下的评卷，具有良好的稳定性和较强的扩展性。</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软件系统主要功能模块：评卷参数设定，网上评卷培训，评卷（试评和正评），评卷监控，统计分析和报表，数据管理等。功能模块依据用户角色和权限开放，用户权限可以灵活定制，默认情况下可根据考试的特点进行配置，可以有多个科目同时进行评卷。</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.软件系统并发能力：可支持不少于</w:t>
            </w:r>
            <w:r>
              <w:rPr>
                <w:rFonts w:ascii="仿宋_GB2312" w:hAnsi="仿宋_GB2312" w:cs="仿宋_GB2312" w:eastAsia="仿宋_GB2312"/>
                <w:sz w:val="24"/>
              </w:rPr>
              <w:t>5</w:t>
            </w:r>
            <w:r>
              <w:rPr>
                <w:rFonts w:ascii="仿宋_GB2312" w:hAnsi="仿宋_GB2312" w:cs="仿宋_GB2312" w:eastAsia="仿宋_GB2312"/>
                <w:sz w:val="24"/>
              </w:rPr>
              <w:t>00以上评卷员同时在线，系统并发处理能力足以满足相应项目要求，评卷响应时间&lt;1s，且运行情况正常。</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.提供评卷系统管理、评卷人员管理、试评管理、评分审核、评卷查询、质量检查、阅卷进度控制、异常试卷处理、试评结果统计分析等功能。</w:t>
            </w:r>
          </w:p>
          <w:p>
            <w:pPr>
              <w:pStyle w:val="null3"/>
              <w:ind w:firstLine="360"/>
              <w:jc w:val="both"/>
            </w:pPr>
            <w:r>
              <w:rPr>
                <w:rFonts w:ascii="仿宋_GB2312" w:hAnsi="仿宋_GB2312" w:cs="仿宋_GB2312" w:eastAsia="仿宋_GB2312"/>
                <w:sz w:val="24"/>
              </w:rPr>
              <w:t>6</w:t>
            </w:r>
            <w:r>
              <w:rPr>
                <w:rFonts w:ascii="仿宋_GB2312" w:hAnsi="仿宋_GB2312" w:cs="仿宋_GB2312" w:eastAsia="仿宋_GB2312"/>
                <w:sz w:val="24"/>
              </w:rPr>
              <w:t>.提供多种评卷模式（单评、双评、多评等）。</w:t>
            </w:r>
          </w:p>
          <w:p>
            <w:pPr>
              <w:pStyle w:val="null3"/>
              <w:ind w:firstLine="360"/>
              <w:jc w:val="both"/>
            </w:pPr>
            <w:r>
              <w:rPr>
                <w:rFonts w:ascii="仿宋_GB2312" w:hAnsi="仿宋_GB2312" w:cs="仿宋_GB2312" w:eastAsia="仿宋_GB2312"/>
                <w:sz w:val="24"/>
              </w:rPr>
              <w:t>7</w:t>
            </w:r>
            <w:r>
              <w:rPr>
                <w:rFonts w:ascii="仿宋_GB2312" w:hAnsi="仿宋_GB2312" w:cs="仿宋_GB2312" w:eastAsia="仿宋_GB2312"/>
                <w:sz w:val="24"/>
              </w:rPr>
              <w:t>.具有完善的误差控制体系，实时监控主观评卷过程中的误差。</w:t>
            </w:r>
          </w:p>
          <w:p>
            <w:pPr>
              <w:pStyle w:val="null3"/>
              <w:ind w:firstLine="360"/>
              <w:jc w:val="both"/>
            </w:pPr>
            <w:r>
              <w:rPr>
                <w:rFonts w:ascii="仿宋_GB2312" w:hAnsi="仿宋_GB2312" w:cs="仿宋_GB2312" w:eastAsia="仿宋_GB2312"/>
                <w:sz w:val="24"/>
              </w:rPr>
              <w:t>8</w:t>
            </w:r>
            <w:r>
              <w:rPr>
                <w:rFonts w:ascii="仿宋_GB2312" w:hAnsi="仿宋_GB2312" w:cs="仿宋_GB2312" w:eastAsia="仿宋_GB2312"/>
                <w:sz w:val="24"/>
              </w:rPr>
              <w:t>.可实现标准化的、个性化的网上评卷培训。</w:t>
            </w:r>
          </w:p>
          <w:p>
            <w:pPr>
              <w:pStyle w:val="null3"/>
              <w:ind w:firstLine="360"/>
              <w:jc w:val="both"/>
            </w:pPr>
            <w:r>
              <w:rPr>
                <w:rFonts w:ascii="仿宋_GB2312" w:hAnsi="仿宋_GB2312" w:cs="仿宋_GB2312" w:eastAsia="仿宋_GB2312"/>
                <w:sz w:val="24"/>
              </w:rPr>
              <w:t>9.系统界面友好、易用，支持键盘和鼠标给分，提供常用功能按钮；支持只用鼠标或键盘就可以完成网上评卷工作。</w:t>
            </w:r>
          </w:p>
          <w:p>
            <w:pPr>
              <w:pStyle w:val="null3"/>
              <w:ind w:firstLine="360"/>
              <w:jc w:val="both"/>
            </w:pPr>
            <w:r>
              <w:rPr>
                <w:rFonts w:ascii="仿宋_GB2312" w:hAnsi="仿宋_GB2312" w:cs="仿宋_GB2312" w:eastAsia="仿宋_GB2312"/>
                <w:sz w:val="24"/>
              </w:rPr>
              <w:t>10</w:t>
            </w:r>
            <w:r>
              <w:rPr>
                <w:rFonts w:ascii="仿宋_GB2312" w:hAnsi="仿宋_GB2312" w:cs="仿宋_GB2312" w:eastAsia="仿宋_GB2312"/>
                <w:sz w:val="24"/>
              </w:rPr>
              <w:t>.具有完善的数据安全保障方案，确保数据安全。</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.网上阅卷系统通讯采用加密传输。</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.阅卷过程对考生关键信息加密。</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.阅卷数据直接服务器实时保存，客户端不保存数据。</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.具有系统实时汇总分析统计监控信息，无延时。</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.具有评卷异常指标实时检测自动预警，提高监控能力，降低监控难度。</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.具有异常分数实时检测与预警功能，避免误评误操作。</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.提供评卷进度统计（统计题目进度、科目进度及总进度）。</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.提供阅卷过程中的现场复查系统，保障阅卷结果的准确性。</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.提供阅卷结束后的集中复查系统。</w:t>
            </w:r>
          </w:p>
          <w:p>
            <w:pPr>
              <w:pStyle w:val="null3"/>
              <w:ind w:firstLine="360"/>
              <w:jc w:val="both"/>
            </w:pPr>
            <w:r>
              <w:rPr>
                <w:rFonts w:ascii="仿宋_GB2312" w:hAnsi="仿宋_GB2312" w:cs="仿宋_GB2312" w:eastAsia="仿宋_GB2312"/>
                <w:sz w:val="24"/>
              </w:rPr>
              <w:t>20</w:t>
            </w:r>
            <w:r>
              <w:rPr>
                <w:rFonts w:ascii="仿宋_GB2312" w:hAnsi="仿宋_GB2312" w:cs="仿宋_GB2312" w:eastAsia="仿宋_GB2312"/>
                <w:sz w:val="24"/>
              </w:rPr>
              <w:t>.提供成绩与评卷痕迹查询系统。</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.提供对评卷专家的信息和消息管理。</w:t>
            </w:r>
          </w:p>
          <w:p>
            <w:pPr>
              <w:pStyle w:val="null3"/>
              <w:ind w:firstLine="361"/>
              <w:jc w:val="both"/>
            </w:pPr>
            <w:r>
              <w:rPr>
                <w:rFonts w:ascii="仿宋_GB2312" w:hAnsi="仿宋_GB2312" w:cs="仿宋_GB2312" w:eastAsia="仿宋_GB2312"/>
                <w:sz w:val="24"/>
                <w:b/>
              </w:rPr>
              <w:t>（五）评卷质量监控</w:t>
            </w:r>
          </w:p>
          <w:p>
            <w:pPr>
              <w:pStyle w:val="null3"/>
              <w:ind w:firstLine="360"/>
              <w:jc w:val="both"/>
            </w:pPr>
            <w:r>
              <w:rPr>
                <w:rFonts w:ascii="仿宋_GB2312" w:hAnsi="仿宋_GB2312" w:cs="仿宋_GB2312" w:eastAsia="仿宋_GB2312"/>
                <w:sz w:val="24"/>
              </w:rPr>
              <w:t>1.系统质量控制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1）提供个人复评、标杆卷（标准卷）、个人复核统计信息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2）提供误差统计报告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3）提供按时间段统计个人工作量的指标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4）对评判有问题的试卷进行回收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5）控制评卷员提交试卷的速度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6）大误差争议试卷的组长再确认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7）评卷老师的考勤管理</w:t>
            </w:r>
          </w:p>
          <w:p>
            <w:pPr>
              <w:pStyle w:val="null3"/>
              <w:ind w:firstLine="240"/>
              <w:jc w:val="both"/>
            </w:pPr>
            <w:r>
              <w:rPr>
                <w:rFonts w:ascii="仿宋_GB2312" w:hAnsi="仿宋_GB2312" w:cs="仿宋_GB2312" w:eastAsia="仿宋_GB2312"/>
                <w:sz w:val="24"/>
              </w:rPr>
              <w:t>2.提供评卷异常情况的解决办法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1）标准掌握的准确性差（与全体的一致性差）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2）评阅速度过快、过慢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3）评阅稳定性差，打分忽高忽低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4）打保守分数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5）打分偏紧或偏松</w:t>
            </w:r>
          </w:p>
          <w:p>
            <w:pPr>
              <w:pStyle w:val="null3"/>
              <w:ind w:firstLine="240"/>
              <w:jc w:val="both"/>
            </w:pPr>
            <w:r>
              <w:rPr>
                <w:rFonts w:ascii="仿宋_GB2312" w:hAnsi="仿宋_GB2312" w:cs="仿宋_GB2312" w:eastAsia="仿宋_GB2312"/>
                <w:sz w:val="24"/>
              </w:rPr>
              <w:t>3.成绩合成与校验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主观题评卷结束后，必须进行各科目、各题目成绩合成与校验。系统必须具有科学的、完善的校验机制和方案，在校验过程中不得修改原始评阅数据。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具备自动导出评卷结果、评卷日志等数据的功能。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按考试中心要求，主观题评卷结束后，主、客观混合卡的阅卷成绩由系统一次性生成，并负责主观题成绩与客观题成绩的匹配合成。</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、服务质量要求</w:t>
            </w:r>
          </w:p>
          <w:p>
            <w:pPr>
              <w:pStyle w:val="null3"/>
              <w:ind w:firstLine="480"/>
              <w:jc w:val="both"/>
            </w:pPr>
            <w:r>
              <w:rPr>
                <w:rFonts w:ascii="仿宋_GB2312" w:hAnsi="仿宋_GB2312" w:cs="仿宋_GB2312" w:eastAsia="仿宋_GB2312"/>
                <w:sz w:val="24"/>
              </w:rPr>
              <w:t>1.服务方应根据采购人要求，提供答题卡的数据采集和处理工作，按照采购人规定的数据格式生成数据库文件，同时生成必要的电子图像文件。</w:t>
            </w:r>
          </w:p>
          <w:p>
            <w:pPr>
              <w:pStyle w:val="null3"/>
              <w:ind w:firstLine="480"/>
              <w:jc w:val="both"/>
            </w:pPr>
            <w:r>
              <w:rPr>
                <w:rFonts w:ascii="仿宋_GB2312" w:hAnsi="仿宋_GB2312" w:cs="仿宋_GB2312" w:eastAsia="仿宋_GB2312"/>
                <w:sz w:val="24"/>
              </w:rPr>
              <w:t>2.答题卡数据采集的全过程在采购人指定的地点完成。数据采集完成后，由采购人对处理结果进行验收。</w:t>
            </w:r>
          </w:p>
          <w:p>
            <w:pPr>
              <w:pStyle w:val="null3"/>
              <w:ind w:firstLine="480"/>
              <w:jc w:val="both"/>
            </w:pPr>
            <w:r>
              <w:rPr>
                <w:rFonts w:ascii="仿宋_GB2312" w:hAnsi="仿宋_GB2312" w:cs="仿宋_GB2312" w:eastAsia="仿宋_GB2312"/>
                <w:sz w:val="24"/>
              </w:rPr>
              <w:t>3.双方共同完成相关数据的校对和异常情况处理工作，对于扫描过程中发现的异常情况，应与考务人员做好衔接，查清问明考试现场情况后，方可进行相应处理，确保考生数据采集的安全准确。</w:t>
            </w:r>
          </w:p>
          <w:p>
            <w:pPr>
              <w:pStyle w:val="null3"/>
              <w:ind w:firstLine="480"/>
              <w:jc w:val="both"/>
            </w:pPr>
            <w:r>
              <w:rPr>
                <w:rFonts w:ascii="仿宋_GB2312" w:hAnsi="仿宋_GB2312" w:cs="仿宋_GB2312" w:eastAsia="仿宋_GB2312"/>
                <w:sz w:val="24"/>
              </w:rPr>
              <w:t>4.服务方应具备技术创新能力，能够及时改进优化调整阅卷系统，满足阅卷工作需要。</w:t>
            </w:r>
          </w:p>
          <w:p>
            <w:pPr>
              <w:pStyle w:val="null3"/>
              <w:ind w:firstLine="482"/>
              <w:jc w:val="both"/>
            </w:pPr>
            <w:r>
              <w:rPr>
                <w:rFonts w:ascii="仿宋_GB2312" w:hAnsi="仿宋_GB2312" w:cs="仿宋_GB2312" w:eastAsia="仿宋_GB2312"/>
                <w:sz w:val="24"/>
                <w:b/>
              </w:rPr>
              <w:t>三、服务安全要求</w:t>
            </w:r>
          </w:p>
          <w:p>
            <w:pPr>
              <w:pStyle w:val="null3"/>
              <w:ind w:firstLine="480"/>
              <w:jc w:val="both"/>
            </w:pPr>
            <w:r>
              <w:rPr>
                <w:rFonts w:ascii="仿宋_GB2312" w:hAnsi="仿宋_GB2312" w:cs="仿宋_GB2312" w:eastAsia="仿宋_GB2312"/>
                <w:sz w:val="24"/>
              </w:rPr>
              <w:t>1.服务方应自觉遵守法律法规和采购人制定的数据安全保密规定，对因提供服务知悉的工作秘密负有保密义务，保密义务不因服务终止而失效。</w:t>
            </w:r>
          </w:p>
          <w:p>
            <w:pPr>
              <w:pStyle w:val="null3"/>
              <w:ind w:firstLine="480"/>
              <w:jc w:val="both"/>
            </w:pPr>
            <w:r>
              <w:rPr>
                <w:rFonts w:ascii="仿宋_GB2312" w:hAnsi="仿宋_GB2312" w:cs="仿宋_GB2312" w:eastAsia="仿宋_GB2312"/>
                <w:sz w:val="24"/>
              </w:rPr>
              <w:t>2.在服务过程中必须在设备安全、系统安全、网络安全、现场管理、数据备份、病毒防护等方面采取严格的保密措施，并根据实际情况建立数据安全保护和应急处置机制。</w:t>
            </w:r>
          </w:p>
          <w:p>
            <w:pPr>
              <w:pStyle w:val="null3"/>
              <w:ind w:firstLine="482"/>
              <w:jc w:val="both"/>
            </w:pPr>
            <w:r>
              <w:rPr>
                <w:rFonts w:ascii="仿宋_GB2312" w:hAnsi="仿宋_GB2312" w:cs="仿宋_GB2312" w:eastAsia="仿宋_GB2312"/>
                <w:sz w:val="24"/>
                <w:b/>
              </w:rPr>
              <w:t>四、培训要求</w:t>
            </w:r>
          </w:p>
          <w:p>
            <w:pPr>
              <w:pStyle w:val="null3"/>
              <w:ind w:firstLine="480"/>
              <w:jc w:val="both"/>
            </w:pPr>
            <w:r>
              <w:rPr>
                <w:rFonts w:ascii="仿宋_GB2312" w:hAnsi="仿宋_GB2312" w:cs="仿宋_GB2312" w:eastAsia="仿宋_GB2312"/>
                <w:sz w:val="24"/>
              </w:rPr>
              <w:t>1.供应商需对专家及评卷员进行评卷相关的操作培训，需具有合理的、多层次的培训安排计划。</w:t>
            </w:r>
          </w:p>
          <w:p>
            <w:pPr>
              <w:pStyle w:val="null3"/>
              <w:ind w:firstLine="480"/>
              <w:jc w:val="both"/>
            </w:pPr>
            <w:r>
              <w:rPr>
                <w:rFonts w:ascii="仿宋_GB2312" w:hAnsi="仿宋_GB2312" w:cs="仿宋_GB2312" w:eastAsia="仿宋_GB2312"/>
                <w:sz w:val="24"/>
              </w:rPr>
              <w:t>2.供应商针对本项目的特殊性来制定符合采购人要求的实施方案。</w:t>
            </w:r>
          </w:p>
          <w:p>
            <w:pPr>
              <w:pStyle w:val="null3"/>
              <w:ind w:firstLine="480"/>
              <w:jc w:val="both"/>
            </w:pPr>
            <w:r>
              <w:rPr>
                <w:rFonts w:ascii="仿宋_GB2312" w:hAnsi="仿宋_GB2312" w:cs="仿宋_GB2312" w:eastAsia="仿宋_GB2312"/>
                <w:sz w:val="24"/>
              </w:rPr>
              <w:t>3.供应商需具有完善的质量管理体系、信息安全管理体系及信息技术服务管理体系。</w:t>
            </w:r>
          </w:p>
          <w:p>
            <w:pPr>
              <w:pStyle w:val="null3"/>
              <w:ind w:firstLine="480"/>
              <w:jc w:val="both"/>
            </w:pPr>
            <w:r>
              <w:rPr>
                <w:rFonts w:ascii="仿宋_GB2312" w:hAnsi="仿宋_GB2312" w:cs="仿宋_GB2312" w:eastAsia="仿宋_GB2312"/>
                <w:sz w:val="24"/>
              </w:rPr>
              <w:t>第三部分：人员要求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项目团队配置要求</w:t>
            </w:r>
          </w:p>
          <w:p>
            <w:pPr>
              <w:pStyle w:val="null3"/>
              <w:ind w:firstLine="480"/>
              <w:jc w:val="both"/>
            </w:pPr>
            <w:r>
              <w:rPr>
                <w:rFonts w:ascii="仿宋_GB2312" w:hAnsi="仿宋_GB2312" w:cs="仿宋_GB2312" w:eastAsia="仿宋_GB2312"/>
                <w:sz w:val="24"/>
              </w:rPr>
              <w:t>团队组成：供应商需提供一个符合项目需求的</w:t>
            </w:r>
            <w:r>
              <w:rPr>
                <w:rFonts w:ascii="仿宋_GB2312" w:hAnsi="仿宋_GB2312" w:cs="仿宋_GB2312" w:eastAsia="仿宋_GB2312"/>
                <w:sz w:val="24"/>
              </w:rPr>
              <w:t>专业</w:t>
            </w:r>
            <w:r>
              <w:rPr>
                <w:rFonts w:ascii="仿宋_GB2312" w:hAnsi="仿宋_GB2312" w:cs="仿宋_GB2312" w:eastAsia="仿宋_GB2312"/>
                <w:sz w:val="24"/>
              </w:rPr>
              <w:t>团队。项目团队应包括项目经理、技术负责人、实施人员、测试人员等核心成员。</w:t>
            </w:r>
          </w:p>
          <w:p>
            <w:pPr>
              <w:pStyle w:val="null3"/>
              <w:ind w:firstLine="480"/>
              <w:jc w:val="both"/>
            </w:pPr>
            <w:r>
              <w:rPr>
                <w:rFonts w:ascii="仿宋_GB2312" w:hAnsi="仿宋_GB2312" w:cs="仿宋_GB2312" w:eastAsia="仿宋_GB2312"/>
                <w:sz w:val="24"/>
              </w:rPr>
              <w:t>团队</w:t>
            </w:r>
            <w:r>
              <w:rPr>
                <w:rFonts w:ascii="仿宋_GB2312" w:hAnsi="仿宋_GB2312" w:cs="仿宋_GB2312" w:eastAsia="仿宋_GB2312"/>
                <w:sz w:val="24"/>
              </w:rPr>
              <w:t>人员数量：</w:t>
            </w:r>
            <w:r>
              <w:rPr>
                <w:rFonts w:ascii="仿宋_GB2312" w:hAnsi="仿宋_GB2312" w:cs="仿宋_GB2312" w:eastAsia="仿宋_GB2312"/>
                <w:sz w:val="24"/>
              </w:rPr>
              <w:t>服务团队人员不得少于</w:t>
            </w:r>
            <w:r>
              <w:rPr>
                <w:rFonts w:ascii="仿宋_GB2312" w:hAnsi="仿宋_GB2312" w:cs="仿宋_GB2312" w:eastAsia="仿宋_GB2312"/>
                <w:sz w:val="24"/>
              </w:rPr>
              <w:t>10人，其中应包含项目实施人员、系统</w:t>
            </w:r>
            <w:r>
              <w:rPr>
                <w:rFonts w:ascii="仿宋_GB2312" w:hAnsi="仿宋_GB2312" w:cs="仿宋_GB2312" w:eastAsia="仿宋_GB2312"/>
                <w:sz w:val="24"/>
              </w:rPr>
              <w:t>开发人员、</w:t>
            </w:r>
            <w:r>
              <w:rPr>
                <w:rFonts w:ascii="仿宋_GB2312" w:hAnsi="仿宋_GB2312" w:cs="仿宋_GB2312" w:eastAsia="仿宋_GB2312"/>
                <w:sz w:val="24"/>
              </w:rPr>
              <w:t>测试人员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 项目经理及关键人员要求</w:t>
            </w:r>
          </w:p>
          <w:p>
            <w:pPr>
              <w:pStyle w:val="null3"/>
              <w:ind w:firstLine="480"/>
              <w:jc w:val="both"/>
            </w:pPr>
            <w:r>
              <w:rPr>
                <w:rFonts w:ascii="仿宋_GB2312" w:hAnsi="仿宋_GB2312" w:cs="仿宋_GB2312" w:eastAsia="仿宋_GB2312"/>
                <w:sz w:val="24"/>
              </w:rPr>
              <w:t>项目经理：项目经理</w:t>
            </w:r>
            <w:r>
              <w:rPr>
                <w:rFonts w:ascii="仿宋_GB2312" w:hAnsi="仿宋_GB2312" w:cs="仿宋_GB2312" w:eastAsia="仿宋_GB2312"/>
                <w:sz w:val="24"/>
              </w:rPr>
              <w:t>1人，项目负责人近五年（20</w:t>
            </w:r>
            <w:r>
              <w:rPr>
                <w:rFonts w:ascii="仿宋_GB2312" w:hAnsi="仿宋_GB2312" w:cs="仿宋_GB2312" w:eastAsia="仿宋_GB2312"/>
                <w:sz w:val="24"/>
              </w:rPr>
              <w:t>20</w:t>
            </w:r>
            <w:r>
              <w:rPr>
                <w:rFonts w:ascii="仿宋_GB2312" w:hAnsi="仿宋_GB2312" w:cs="仿宋_GB2312" w:eastAsia="仿宋_GB2312"/>
                <w:sz w:val="24"/>
              </w:rPr>
              <w:t>年</w:t>
            </w:r>
            <w:r>
              <w:rPr>
                <w:rFonts w:ascii="仿宋_GB2312" w:hAnsi="仿宋_GB2312" w:cs="仿宋_GB2312" w:eastAsia="仿宋_GB2312"/>
                <w:sz w:val="24"/>
              </w:rPr>
              <w:t>1月1日）来具有类似项目的负责经验</w:t>
            </w:r>
            <w:r>
              <w:rPr>
                <w:rFonts w:ascii="仿宋_GB2312" w:hAnsi="仿宋_GB2312" w:cs="仿宋_GB2312" w:eastAsia="仿宋_GB2312"/>
                <w:sz w:val="24"/>
              </w:rPr>
              <w:t>。需具备较强的沟通、协调及问题解决能力。</w:t>
            </w:r>
          </w:p>
          <w:p>
            <w:pPr>
              <w:pStyle w:val="null3"/>
              <w:ind w:firstLine="480"/>
              <w:jc w:val="both"/>
            </w:pPr>
            <w:r>
              <w:rPr>
                <w:rFonts w:ascii="仿宋_GB2312" w:hAnsi="仿宋_GB2312" w:cs="仿宋_GB2312" w:eastAsia="仿宋_GB2312"/>
                <w:sz w:val="24"/>
              </w:rPr>
              <w:t>技术负责人：技术负责人</w:t>
            </w:r>
            <w:r>
              <w:rPr>
                <w:rFonts w:ascii="仿宋_GB2312" w:hAnsi="仿宋_GB2312" w:cs="仿宋_GB2312" w:eastAsia="仿宋_GB2312"/>
                <w:sz w:val="24"/>
              </w:rPr>
              <w:t>1人，具备系统架构设计的能力。</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 项目团队履历要求</w:t>
            </w:r>
          </w:p>
          <w:p>
            <w:pPr>
              <w:pStyle w:val="null3"/>
              <w:ind w:firstLine="480"/>
              <w:jc w:val="both"/>
            </w:pPr>
            <w:r>
              <w:rPr>
                <w:rFonts w:ascii="仿宋_GB2312" w:hAnsi="仿宋_GB2312" w:cs="仿宋_GB2312" w:eastAsia="仿宋_GB2312"/>
                <w:sz w:val="24"/>
              </w:rPr>
              <w:t>供应商应提供项目团队</w:t>
            </w:r>
            <w:r>
              <w:rPr>
                <w:rFonts w:ascii="仿宋_GB2312" w:hAnsi="仿宋_GB2312" w:cs="仿宋_GB2312" w:eastAsia="仿宋_GB2312"/>
                <w:sz w:val="24"/>
              </w:rPr>
              <w:t>成员</w:t>
            </w:r>
            <w:r>
              <w:rPr>
                <w:rFonts w:ascii="仿宋_GB2312" w:hAnsi="仿宋_GB2312" w:cs="仿宋_GB2312" w:eastAsia="仿宋_GB2312"/>
                <w:sz w:val="24"/>
              </w:rPr>
              <w:t>的学历证明、职称证书、</w:t>
            </w:r>
            <w:r>
              <w:rPr>
                <w:rFonts w:ascii="仿宋_GB2312" w:hAnsi="仿宋_GB2312" w:cs="仿宋_GB2312" w:eastAsia="仿宋_GB2312"/>
                <w:sz w:val="24"/>
              </w:rPr>
              <w:t>社保证明</w:t>
            </w:r>
            <w:r>
              <w:rPr>
                <w:rFonts w:ascii="仿宋_GB2312" w:hAnsi="仿宋_GB2312" w:cs="仿宋_GB2312" w:eastAsia="仿宋_GB2312"/>
                <w:sz w:val="24"/>
              </w:rPr>
              <w:t>等材料。</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 项目团队稳定性</w:t>
            </w:r>
          </w:p>
          <w:p>
            <w:pPr>
              <w:pStyle w:val="null3"/>
              <w:ind w:firstLine="480"/>
              <w:jc w:val="both"/>
            </w:pPr>
            <w:r>
              <w:rPr>
                <w:rFonts w:ascii="仿宋_GB2312" w:hAnsi="仿宋_GB2312" w:cs="仿宋_GB2312" w:eastAsia="仿宋_GB2312"/>
                <w:sz w:val="24"/>
              </w:rPr>
              <w:t>供应商需确保项目团队成员在项目实施期间的稳定性，严禁频繁更换关键岗位人员。如有团队成员变动，供应商应提前向</w:t>
            </w:r>
            <w:r>
              <w:rPr>
                <w:rFonts w:ascii="仿宋_GB2312" w:hAnsi="仿宋_GB2312" w:cs="仿宋_GB2312" w:eastAsia="仿宋_GB2312"/>
                <w:sz w:val="24"/>
              </w:rPr>
              <w:t>采购人</w:t>
            </w:r>
            <w:r>
              <w:rPr>
                <w:rFonts w:ascii="仿宋_GB2312" w:hAnsi="仿宋_GB2312" w:cs="仿宋_GB2312" w:eastAsia="仿宋_GB2312"/>
                <w:sz w:val="24"/>
              </w:rPr>
              <w:t>说明并提供替换人员的资质及经验。</w:t>
            </w:r>
          </w:p>
          <w:p>
            <w:pPr>
              <w:pStyle w:val="null3"/>
              <w:ind w:firstLine="480"/>
              <w:jc w:val="both"/>
            </w:pPr>
            <w:r>
              <w:rPr>
                <w:rFonts w:ascii="仿宋_GB2312" w:hAnsi="仿宋_GB2312" w:cs="仿宋_GB2312" w:eastAsia="仿宋_GB2312"/>
                <w:sz w:val="24"/>
              </w:rPr>
              <w:t>5.参与扫描人员应为专职且经过培训的专</w:t>
            </w:r>
            <w:r>
              <w:rPr>
                <w:rFonts w:ascii="仿宋_GB2312" w:hAnsi="仿宋_GB2312" w:cs="仿宋_GB2312" w:eastAsia="仿宋_GB2312"/>
                <w:sz w:val="24"/>
              </w:rPr>
              <w:t>业人员，且应做好团队管理，严肃工作纪律，主要技术人员近五年（</w:t>
            </w:r>
            <w:r>
              <w:rPr>
                <w:rFonts w:ascii="仿宋_GB2312" w:hAnsi="仿宋_GB2312" w:cs="仿宋_GB2312" w:eastAsia="仿宋_GB2312"/>
                <w:sz w:val="24"/>
              </w:rPr>
              <w:t>20</w:t>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1月1日）来实地参与大型考试的扫描工作经验。</w:t>
            </w:r>
          </w:p>
          <w:p>
            <w:pPr>
              <w:pStyle w:val="null3"/>
              <w:ind w:firstLine="480"/>
              <w:jc w:val="both"/>
            </w:pPr>
            <w:r>
              <w:rPr>
                <w:rFonts w:ascii="仿宋_GB2312" w:hAnsi="仿宋_GB2312" w:cs="仿宋_GB2312" w:eastAsia="仿宋_GB2312"/>
                <w:sz w:val="24"/>
              </w:rPr>
              <w:t>6.派出到阅卷现场的技术人员均应有独立完成阅卷系统部署，阅卷系统使用培训，软件使用故障解决，数据调取分析的能力，服务团队应根据阅卷场地的数量派出相应足够的技术人员，确保每个场地都有专人负责，现场技术人员均应具备3年以上的项目实操经验。</w:t>
            </w:r>
          </w:p>
          <w:p>
            <w:pPr>
              <w:pStyle w:val="null3"/>
              <w:ind w:firstLine="480"/>
              <w:jc w:val="both"/>
            </w:pPr>
            <w:r>
              <w:rPr>
                <w:rFonts w:ascii="仿宋_GB2312" w:hAnsi="仿宋_GB2312" w:cs="仿宋_GB2312" w:eastAsia="仿宋_GB2312"/>
                <w:sz w:val="24"/>
              </w:rPr>
              <w:t>第四部分：应急预案</w:t>
            </w:r>
          </w:p>
          <w:p>
            <w:pPr>
              <w:pStyle w:val="null3"/>
              <w:ind w:firstLine="480"/>
              <w:jc w:val="both"/>
            </w:pPr>
            <w:r>
              <w:rPr>
                <w:rFonts w:ascii="仿宋_GB2312" w:hAnsi="仿宋_GB2312" w:cs="仿宋_GB2312" w:eastAsia="仿宋_GB2312"/>
                <w:sz w:val="24"/>
              </w:rPr>
              <w:t>供应商应针对扫描和阅卷服务过程中可能出现的故障进行预管理，需在</w:t>
            </w:r>
            <w:r>
              <w:rPr>
                <w:rFonts w:ascii="仿宋_GB2312" w:hAnsi="仿宋_GB2312" w:cs="仿宋_GB2312" w:eastAsia="仿宋_GB2312"/>
                <w:sz w:val="24"/>
              </w:rPr>
              <w:t>2小时内完成排查并解决相应问题，如遇到扫描仪出现难以维修的故障、扫描仪出现卡纸、进纸困难的情况、阅卷服务器出现故障、阅卷网络出现故障、阅卷客户端软件不能正常使用等问题给出相应的解决方案。成立故障应急小组，由项目负责人/主管工程师任故障应急负责人。有成熟完整的应急预案，答题卡扫描期间，解决相应问题同时不能影响项目实施总时间。阅卷期间，解决相应问题同时并确保阅卷系统正常稳定运行。</w:t>
            </w:r>
          </w:p>
          <w:p>
            <w:pPr>
              <w:pStyle w:val="null3"/>
              <w:ind w:firstLine="480"/>
              <w:jc w:val="both"/>
            </w:pPr>
            <w:r>
              <w:rPr>
                <w:rFonts w:ascii="仿宋_GB2312" w:hAnsi="仿宋_GB2312" w:cs="仿宋_GB2312" w:eastAsia="仿宋_GB2312"/>
                <w:sz w:val="24"/>
              </w:rPr>
              <w:t>注：本项目为单价报价，据实结算，支付最高不超过预算金额，若实际超出预算部分由成交供应商承担。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满足项目实施需求及磋商文件要求。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满足项目实施需求及磋商文件要求。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满足项目实施需求及磋商文件要求。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满足项目实施需求及磋商文件要求。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自合同签订之日起至2027年12月31日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合同文本、合同附件、磋商文件、响应文件国内相应的标准、规范。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合同文本、合同附件、磋商文件、响应文件国内相应的标准、规范。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进度款，每次考试服务项目完成后，据实结算，达到付款条件起15个工作日内，支付合同总金额的100.0%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进度款，每次考试服务项目完成后，据实结算 ，达到付款条件起15个工作日内，支付合同总金额的100.0%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2.服务质量标准：符合国家和行业相关技术标准和规范要求。 3.单价最高限价：1.40元/张卡，其中分项最高限价：客观题：0.40元/张卡，主观题：1.00元/张卡。4.本项目为单价报价，据实结算，支付最高不超过预算金额，若实际超出预算部分由成交供应商承担。 采购包2：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2.服务质量标准：符合国家和行业相关技术标准和规范要求。 3.单价最高限价：1.40元/张卡，其中分项最高限价：客观题：0.40元/张卡，主观题：1.00元/张卡。4.本项目为单价报价，据实结算，支付最高不超过预算金额，若实际超出预算部分由成交供应商承担。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提供中小企业声明函。(本项目专门面向中小企业采购项目)</w:t>
            </w:r>
          </w:p>
        </w:tc>
        <w:tc>
          <w:tcPr>
            <w:tcW w:type="dxa" w:w="1661"/>
          </w:tcPr>
          <w:p>
            <w:pPr>
              <w:pStyle w:val="null3"/>
            </w:pPr>
            <w:r>
              <w:rPr>
                <w:rFonts w:ascii="仿宋_GB2312" w:hAnsi="仿宋_GB2312" w:cs="仿宋_GB2312" w:eastAsia="仿宋_GB2312"/>
              </w:rPr>
              <w:t>供应商应提供的资格证明文件.docx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提供中小企业声明函。(本项目专门面向中小企业采购项目)</w:t>
            </w:r>
          </w:p>
        </w:tc>
        <w:tc>
          <w:tcPr>
            <w:tcW w:type="dxa" w:w="1661"/>
          </w:tcPr>
          <w:p>
            <w:pPr>
              <w:pStyle w:val="null3"/>
            </w:pPr>
            <w:r>
              <w:rPr>
                <w:rFonts w:ascii="仿宋_GB2312" w:hAnsi="仿宋_GB2312" w:cs="仿宋_GB2312" w:eastAsia="仿宋_GB2312"/>
              </w:rPr>
              <w:t>供应商应提供的资格证明文件.docx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 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业绩.docx 供应商应提供的资格证明文件.docx 中小企业声明函 商务应答表 服务内容及服务要求应答表 报价表 响应文件封面 分项报价表.docx 残疾人福利性单位声明函 保证金交纳凭证.docx 服务方案 标的清单 项目管理人员.docx 响应函 监狱企业的证明文件 企业认证.docx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保证金交纳凭证.docx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 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业绩.docx 供应商应提供的资格证明文件.docx 中小企业声明函 商务应答表 服务内容及服务要求应答表 报价表 响应文件封面 分项报价表.docx 残疾人福利性单位声明函 保证金交纳凭证.docx 服务方案 标的清单 项目管理人员.docx 响应函 监狱企业的证明文件 企业认证.docx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保证金交纳凭证.docx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供应商针对本项目制定的项目服务方案（内容包括但不限于①整体服务方案；②扫描服务方案；③评卷组织与系统部署方案；④质量控制与智能评卷方案；⑤数据安全与保密方案；⑥管理制度） 以上6点的方案内容全面、详细，完全满足项目需求且有利于项目实施的，得12.0分。每有一项内容缺失的扣2.0分，每有一项存在缺陷扣1.0分，扣完为止。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需求理解及分析</w:t>
            </w:r>
          </w:p>
        </w:tc>
        <w:tc>
          <w:tcPr>
            <w:tcW w:type="dxa" w:w="2492"/>
          </w:tcPr>
          <w:p>
            <w:pPr>
              <w:pStyle w:val="null3"/>
            </w:pPr>
            <w:r>
              <w:rPr>
                <w:rFonts w:ascii="仿宋_GB2312" w:hAnsi="仿宋_GB2312" w:cs="仿宋_GB2312" w:eastAsia="仿宋_GB2312"/>
              </w:rPr>
              <w:t>针对本项目特点制定需求理解及分析（内容包括但不限于①对本项目考试规模、业务流程的理解；②对采购需求关键技术要求的理解；③对项目风险点的识别与分析；） 以上3点的方案内容全面、详细，完全满足项目需求且有利于项目实施的，得6.0分。每有一项内容缺失的扣2.0分，每有一项存在缺陷扣1.0分，扣完为止。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项目实施与服务保障</w:t>
            </w:r>
          </w:p>
        </w:tc>
        <w:tc>
          <w:tcPr>
            <w:tcW w:type="dxa" w:w="2492"/>
          </w:tcPr>
          <w:p>
            <w:pPr>
              <w:pStyle w:val="null3"/>
            </w:pPr>
            <w:r>
              <w:rPr>
                <w:rFonts w:ascii="仿宋_GB2312" w:hAnsi="仿宋_GB2312" w:cs="仿宋_GB2312" w:eastAsia="仿宋_GB2312"/>
              </w:rPr>
              <w:t>针对本项目特点制定质量服务保障方案（至少应包含①实施计划与进度控制②人员配置与驻场服务③扫描操作培训、评卷员培训、管理员培训④技术人员考核办法等） 以上4点的方案内容全面、详细，完全满足项目需求且有利于项目实施的，得8.0分。每有一项内容缺失的扣2.0分，每有一项存在缺陷扣1.0分，扣完为止。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特点制定应急保障方案（内容包括但不限于①设备故障应急预案②断电、断网、宕机应急预案③图像异常、评卷卡顿应急预案④阅卷数据处理问题应急预案⑤成绩管理问题应急预案⑥安全保密风险应急预案） 以上6点的方案内容全面、详细，完全满足项目需求且有利于项目实施的，得6.0分。每有一项内容缺失的扣1.0分，每有一项存在缺陷扣0.5分，扣完为止。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特点制定售后服务方案，内容包含但不限于:1.售后服务内容及方式及售后人员信息；2.遇到问题时响应速度及解决方案；3.售后服务质量保障措施；4.售后回访。以上4点的方案内容全面、详细，完全满足项目需求且有利于项目实施的，得8.0分。每有一项内容缺失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项目管理人员配置</w:t>
            </w:r>
          </w:p>
        </w:tc>
        <w:tc>
          <w:tcPr>
            <w:tcW w:type="dxa" w:w="2492"/>
          </w:tcPr>
          <w:p>
            <w:pPr>
              <w:pStyle w:val="null3"/>
            </w:pPr>
            <w:r>
              <w:rPr>
                <w:rFonts w:ascii="仿宋_GB2312" w:hAnsi="仿宋_GB2312" w:cs="仿宋_GB2312" w:eastAsia="仿宋_GB2312"/>
              </w:rPr>
              <w:t>1.项目负责人:具有项目管理专业认证证书或与本项目相关高级职称，得3.0分。 2.团队人员数量不少于10人，包括项目经理、技术负责人、实施人员、系统开发人员、测试人员等。 满足要求人数得5分，少于10人不得分；每增加1人加1分，最高加3分。 3.团队人员持有具有计算机软件资格考试网络工程师证书或信息安全专业证书或数据安全工程师证书或计算机技术与软件专业技术资格证书或系统集成项目管理工程师证书或与本项目相关中级及以上职称或项目管理专业人士PMP证书。每1人得1分，最高得4分。 注:相同人员不重复计分。 （提供人员其所在单位2025年1月1日至今任意三个月的缴纳社保证明，未提供或提供不全计0分））。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项目管理人员.docx</w:t>
            </w:r>
          </w:p>
        </w:tc>
      </w:tr>
      <w:tr>
        <w:tc>
          <w:tcPr>
            <w:tcW w:type="dxa" w:w="831"/>
            <w:vMerge/>
          </w:tcPr>
          <w:p/>
        </w:tc>
        <w:tc>
          <w:tcPr>
            <w:tcW w:type="dxa" w:w="1661"/>
          </w:tcPr>
          <w:p>
            <w:pPr>
              <w:pStyle w:val="null3"/>
            </w:pPr>
            <w:r>
              <w:rPr>
                <w:rFonts w:ascii="仿宋_GB2312" w:hAnsi="仿宋_GB2312" w:cs="仿宋_GB2312" w:eastAsia="仿宋_GB2312"/>
              </w:rPr>
              <w:t>企业认证</w:t>
            </w:r>
          </w:p>
        </w:tc>
        <w:tc>
          <w:tcPr>
            <w:tcW w:type="dxa" w:w="2492"/>
          </w:tcPr>
          <w:p>
            <w:pPr>
              <w:pStyle w:val="null3"/>
            </w:pPr>
            <w:r>
              <w:rPr>
                <w:rFonts w:ascii="仿宋_GB2312" w:hAnsi="仿宋_GB2312" w:cs="仿宋_GB2312" w:eastAsia="仿宋_GB2312"/>
              </w:rPr>
              <w:t>1.供应商具有信息安全管理体系认证证书，计1分； 2.供应商具有信息技术服务管理体系认证证书，计1分； 3. 供应商具有ISO9001质量管理体系认证证书，计1分。 （提供证书复印件加盖供应商公章）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提供针对本项目的服务承诺函，内容须涵盖若中标后，有能力完成本项目所涉及的考试服务，若因自身实力不足、失误或过错导致无法在规定时限内完成工作的，采购人有权指定其他单位接替工作，并且所有费用由中标供应商承担的表述。提供承诺的计2分，篡改本意、承诺不全、未承诺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1、提供自2022年1月1日至今每年20万张以上人事考试扫卡阅卷规模的业绩，每提供1个年度计4分，最高计20分。 2、连续五年服务同一个单位人事考试工作的，加5分。 注：业绩证明文件合同或者中标通知书，须明确体现服务年度及服务规模。</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价格分统一采用低价优先法计算，即满足磋商文件要求且磋商价格最低的报价为评标基准价，其价格分为满分。其他供应商的价格分统一按照下列公式计算： 磋商报价得分=(评标基准价／磋商报价)×价格权值×100 ，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供应商针对本项目制定的项目服务方案（内容包括但不限于①整体服务方案；②扫描服务方案；③评卷组织与系统部署方案；④质量控制与智能评卷方案；⑤数据安全与保密方案；⑥管理制度） 以上6点的方案内容全面、详细，完全满足项目需求且有利于项目实施的，得12.0分。每有一项内容缺失的扣2.0分，每有一项存在缺陷扣1.0分，扣完为止。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需求理解及分析</w:t>
            </w:r>
          </w:p>
        </w:tc>
        <w:tc>
          <w:tcPr>
            <w:tcW w:type="dxa" w:w="2492"/>
          </w:tcPr>
          <w:p>
            <w:pPr>
              <w:pStyle w:val="null3"/>
            </w:pPr>
            <w:r>
              <w:rPr>
                <w:rFonts w:ascii="仿宋_GB2312" w:hAnsi="仿宋_GB2312" w:cs="仿宋_GB2312" w:eastAsia="仿宋_GB2312"/>
              </w:rPr>
              <w:t>针对本项目特点制定需求理解及分析（内容包括但不限于①对本项目考试规模、业务流程的理解；②对采购需求关键技术要求的理解；③对项目风险点的识别与分析；） 以上3点的方案内容全面、详细，完全满足项目需求且有利于项目实施的，得6.0分。每有一项内容缺失的扣2.0分，每有一项存在缺陷扣1.0分，扣完为止。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项目实施与服务保障</w:t>
            </w:r>
          </w:p>
        </w:tc>
        <w:tc>
          <w:tcPr>
            <w:tcW w:type="dxa" w:w="2492"/>
          </w:tcPr>
          <w:p>
            <w:pPr>
              <w:pStyle w:val="null3"/>
            </w:pPr>
            <w:r>
              <w:rPr>
                <w:rFonts w:ascii="仿宋_GB2312" w:hAnsi="仿宋_GB2312" w:cs="仿宋_GB2312" w:eastAsia="仿宋_GB2312"/>
              </w:rPr>
              <w:t>针对本项目特点制定质量服务保障方案（至少应包含①实施计划与进度控制②人员配置与驻场服务③扫描操作培训、评卷员培训、管理员培训④技术人员考核办法等） 以上4点的方案内容全面、详细，完全满足项目需求且有利于项目实施的，得8.0分。每有一项内容缺失的扣2.0分，每有一项存在缺陷扣1.0分，扣完为止。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特点制定应急保障方案（内容包括但不限于①设备故障应急预案②断电、断网、宕机应急预案③图像异常、评卷卡顿应急预案④阅卷数据处理问题应急预案⑤成绩管理问题应急预案⑥安全保密风险应急预案） 以上6点的方案内容全面、详细，完全满足项目需求且有利于项目实施的，得6.0分。每有一项内容缺失的扣1.0分，每有一项存在缺陷扣0.5分，扣完为止。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特点制定售后服务方案，内容包含但不限于:1.售后服务内容及方式及售后人员信息；2.遇到问题时响应速度及解决方案；3.售后服务质量保障措施；4.售后回访。以上4点的方案内容全面、详细，完全满足项目需求且有利于项目实施的，得8.0分。每有一项内容缺失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项目管理人员配置</w:t>
            </w:r>
          </w:p>
        </w:tc>
        <w:tc>
          <w:tcPr>
            <w:tcW w:type="dxa" w:w="2492"/>
          </w:tcPr>
          <w:p>
            <w:pPr>
              <w:pStyle w:val="null3"/>
            </w:pPr>
            <w:r>
              <w:rPr>
                <w:rFonts w:ascii="仿宋_GB2312" w:hAnsi="仿宋_GB2312" w:cs="仿宋_GB2312" w:eastAsia="仿宋_GB2312"/>
              </w:rPr>
              <w:t>1.项目负责人:具有项目管理师证书或与本项目相关高级职称，得3.0分。 2.团队人员数量不少于10人，包括项目经理、技术负责人、实施人员、系统开发人员、测试人员等。 满足要求人数得5分，少于10人不得分；每增加1人加1分，最高加3分。 3.团队人员持有具有计算机技术与软件专业技术资格证书计算机软件资格考试网络工程师证书或信息安全专业证书或数据安全工程师证书或计算机技术与软件专业技术资格证书或系统集成项目管理工程师证书或与本项目相关中级及以上职称。每1人得1分，最高得3分。 注:相同人员不重复计分。 （提供人员其所在单位2025年1月1日至今任意三个月的缴纳社保证明，未提供或提供不全计0分））。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项目管理人员.docx</w:t>
            </w:r>
          </w:p>
        </w:tc>
      </w:tr>
      <w:tr>
        <w:tc>
          <w:tcPr>
            <w:tcW w:type="dxa" w:w="831"/>
            <w:vMerge/>
          </w:tcPr>
          <w:p/>
        </w:tc>
        <w:tc>
          <w:tcPr>
            <w:tcW w:type="dxa" w:w="1661"/>
          </w:tcPr>
          <w:p>
            <w:pPr>
              <w:pStyle w:val="null3"/>
            </w:pPr>
            <w:r>
              <w:rPr>
                <w:rFonts w:ascii="仿宋_GB2312" w:hAnsi="仿宋_GB2312" w:cs="仿宋_GB2312" w:eastAsia="仿宋_GB2312"/>
              </w:rPr>
              <w:t>企业认证</w:t>
            </w:r>
          </w:p>
        </w:tc>
        <w:tc>
          <w:tcPr>
            <w:tcW w:type="dxa" w:w="2492"/>
          </w:tcPr>
          <w:p>
            <w:pPr>
              <w:pStyle w:val="null3"/>
            </w:pPr>
            <w:r>
              <w:rPr>
                <w:rFonts w:ascii="仿宋_GB2312" w:hAnsi="仿宋_GB2312" w:cs="仿宋_GB2312" w:eastAsia="仿宋_GB2312"/>
              </w:rPr>
              <w:t>1.供应商具有信息安全管理体系认证证书，计1分； 2.供应商具有信息技术服务管理体系认证证书，计1分； 3. 供应商具有ISO9001质量管理体系认证证书，计1分。 （提供证书复印件加盖供应商公章）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提供针对本项目的服务承诺函，内容须涵盖若中标后，有能力完成本项目所涉及的考试服务，若因自身实力不足、失误或过错导致无法在规定时限内完成工作的，采购人有权指定其他单位接替工作，并且所有费用由中标供应商承担的表述。提供承诺的计2分，篡改本意、承诺不全、未承诺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1、提供自2022年1月1日至今每年20万张以上人事考试扫卡阅卷规模的业绩，每提供1个年度计4分，最高计20分。 2、连续五年服务同一个单位人事考试工作的，加6分。 注：业绩证明文件合同或者中标通知书，须明确体现服务年度及服务规模。</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价格分统一采用低价优先法计算，即满足磋商文件要求且磋商价格最低的报价为评标基准价，其价格分为满分。其他供应商的价格分统一按照下列公式计算： 磋商报价得分=(评标基准价／磋商报价)×价格权值×100 ，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详见附件：企业认证.docx</w:t>
      </w:r>
    </w:p>
    <w:p>
      <w:pPr>
        <w:pStyle w:val="null3"/>
        <w:ind w:firstLine="960"/>
      </w:pPr>
      <w:r>
        <w:rPr>
          <w:rFonts w:ascii="仿宋_GB2312" w:hAnsi="仿宋_GB2312" w:cs="仿宋_GB2312" w:eastAsia="仿宋_GB2312"/>
        </w:rPr>
        <w:t>详见附件：项目管理人员.docx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详见附件：企业认证.docx</w:t>
      </w:r>
    </w:p>
    <w:p>
      <w:pPr>
        <w:pStyle w:val="null3"/>
        <w:ind w:firstLine="960"/>
      </w:pPr>
      <w:r>
        <w:rPr>
          <w:rFonts w:ascii="仿宋_GB2312" w:hAnsi="仿宋_GB2312" w:cs="仿宋_GB2312" w:eastAsia="仿宋_GB2312"/>
        </w:rPr>
        <w:t>详见附件：项目管理人员.docx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