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版本号：ZHPM-ZC-2603820260715001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西安市中小学心理健康教育专项培训项目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ZHPM-ZC-26038</w:t>
      </w:r>
      <w:r>
        <w:br/>
      </w:r>
      <w:r>
        <w:br/>
      </w:r>
      <w:r>
        <w:br/>
      </w:r>
    </w:p>
    <w:p>
      <w:pPr>
        <w:pStyle w:val="null3"/>
        <w:jc w:val="center"/>
        <w:outlineLvl w:val="2"/>
      </w:pPr>
      <w:r>
        <w:rPr>
          <w:rFonts w:ascii="仿宋_GB2312" w:hAnsi="仿宋_GB2312" w:cs="仿宋_GB2312" w:eastAsia="仿宋_GB2312"/>
          <w:sz w:val="28"/>
          <w:b/>
        </w:rPr>
        <w:t>西安市教育局（本级）</w:t>
      </w:r>
    </w:p>
    <w:p>
      <w:pPr>
        <w:pStyle w:val="null3"/>
        <w:jc w:val="center"/>
        <w:outlineLvl w:val="2"/>
      </w:pPr>
      <w:r>
        <w:rPr>
          <w:rFonts w:ascii="仿宋_GB2312" w:hAnsi="仿宋_GB2312" w:cs="仿宋_GB2312" w:eastAsia="仿宋_GB2312"/>
          <w:sz w:val="28"/>
          <w:b/>
        </w:rPr>
        <w:t>中昊项目管理有限公司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中昊项目管理有限公司</w:t>
      </w:r>
      <w:r>
        <w:rPr>
          <w:rFonts w:ascii="仿宋_GB2312" w:hAnsi="仿宋_GB2312" w:cs="仿宋_GB2312" w:eastAsia="仿宋_GB2312"/>
        </w:rPr>
        <w:t>（以下简称“代理机构”）受</w:t>
      </w:r>
      <w:r>
        <w:rPr>
          <w:rFonts w:ascii="仿宋_GB2312" w:hAnsi="仿宋_GB2312" w:cs="仿宋_GB2312" w:eastAsia="仿宋_GB2312"/>
        </w:rPr>
        <w:t>西安市教育局（本级）</w:t>
      </w:r>
      <w:r>
        <w:rPr>
          <w:rFonts w:ascii="仿宋_GB2312" w:hAnsi="仿宋_GB2312" w:cs="仿宋_GB2312" w:eastAsia="仿宋_GB2312"/>
        </w:rPr>
        <w:t>委托，拟对</w:t>
      </w:r>
      <w:r>
        <w:rPr>
          <w:rFonts w:ascii="仿宋_GB2312" w:hAnsi="仿宋_GB2312" w:cs="仿宋_GB2312" w:eastAsia="仿宋_GB2312"/>
        </w:rPr>
        <w:t>西安市中小学心理健康教育专项培训项目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ZHPM-ZC-26038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西安市中小学心理健康教育专项培训项目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本项目基于《"健康中国 2030" 规划纲要》、教育部等十七部门《全面加强和改进新时代学生心理健康工作专项行动计划（2023—2025 年）》（教体艺〔2023〕1 号）及教育部办公厅《进一步加强中小学生心理健康工作十条措施》（教基厅〔2025〕2 号）等最新政策要求，立足西安市基础教育发展实际，结合兼职教师身兼多职、专业碎片化、实操经验少的岗位特点，通过系统化、阶梯式培训，补齐兼职心理健康教师专业短板，夯实理论基础、掌握基础咨询方法、具备基础心理危机识别与初步处置能力；同时强化班主任的心理健康教育认知、学生心理状态识别能力和日常心理疏导技巧。着力培养一支专兼结合、全员联动的心理健康教育骨干队伍。培训紧扣兼职教师和班主任的实际工作场景与能力短板精准赋能，为构建全员参与、全程关注、全方位覆盖的心理健康教育工作体系提供坚实人才支撑，切实筑牢中小学生身心健康安全防线，推动西安市中小学心理健康教育工作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采购包1（西安市中小学心理健康教育专项培训项目）：属于专门面向小微企业采购。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需提供法定代表人份证明（含法人身份证复印件），法定身代表人委托代理人参加磋商的，需提供法定代表人授权委托书（含法定代表人及代理人身份证复印件）。</w:t>
      </w:r>
    </w:p>
    <w:p>
      <w:pPr>
        <w:pStyle w:val="null3"/>
      </w:pPr>
      <w:r>
        <w:rPr>
          <w:rFonts w:ascii="仿宋_GB2312" w:hAnsi="仿宋_GB2312" w:cs="仿宋_GB2312" w:eastAsia="仿宋_GB2312"/>
        </w:rPr>
        <w:t>2、联合体：本项目不接受联合体参与磋商。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西安市教育局（本级）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凤城八路109号市政府6号楼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029-67096592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西安市高新区团结南路35号高新新天地2号楼2402室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张小怡、齐涛、张莉莉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029-89565589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以政府采购项目中标（成交）金额作为代理服务费计费基数，参照国家计委关于印发《采购代理服务收费管理暂行办法的通知》（计价格[2002]1980号）、《国家发展和改革委员会办公厅关于招标代理服务收费有关问题的通知》（发改办价格〔2003〕857号）以及《国家发展改革委关于降低部分建设项目收费标准规范收费行为等有关问题的通知》(发改价格〔2011〕534号)文件规定的计费标准收取代理服务费。 银行户名：中昊项目管理有限公司 开户银行：中国民生银行股份有限公司西安高新科技支行 账号：160927203 备注：项目编号+采购包号+代理服务费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西安市教育局（本级）</w:t>
      </w:r>
      <w:r>
        <w:rPr>
          <w:rFonts w:ascii="仿宋_GB2312" w:hAnsi="仿宋_GB2312" w:cs="仿宋_GB2312" w:eastAsia="仿宋_GB2312"/>
        </w:rPr>
        <w:t>和</w:t>
      </w:r>
      <w:r>
        <w:rPr>
          <w:rFonts w:ascii="仿宋_GB2312" w:hAnsi="仿宋_GB2312" w:cs="仿宋_GB2312" w:eastAsia="仿宋_GB2312"/>
        </w:rPr>
        <w:t>中昊项目管理有限公司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西安市教育局（本级）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西安市教育局（本级）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采购合同及附件文本； 磋商文件、 响应文件； 国家相应的标准、 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联系人：张小怡、齐涛、张莉莉</w:t>
      </w:r>
    </w:p>
    <w:p>
      <w:pPr>
        <w:pStyle w:val="null3"/>
      </w:pPr>
      <w:r>
        <w:rPr>
          <w:rFonts w:ascii="仿宋_GB2312" w:hAnsi="仿宋_GB2312" w:cs="仿宋_GB2312" w:eastAsia="仿宋_GB2312"/>
        </w:rPr>
        <w:t>联系电话：029-89565589</w:t>
      </w:r>
    </w:p>
    <w:p>
      <w:pPr>
        <w:pStyle w:val="null3"/>
      </w:pPr>
      <w:r>
        <w:rPr>
          <w:rFonts w:ascii="仿宋_GB2312" w:hAnsi="仿宋_GB2312" w:cs="仿宋_GB2312" w:eastAsia="仿宋_GB2312"/>
        </w:rPr>
        <w:t>地址：西安市高新区团结南路35号高新新天地2号楼2402室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本项目基于《"健康中国 2030" 规划纲要》、教育部等十七部门《全面加强和改进新时代学生心理健康工作专项行动计划（2023—2025 年）》（教体艺〔2023〕1 号）及教育部办公厅《进一步加强中小学生心理健康工作十条措施》（教基厅〔2025〕2 号）等最新政策要求，立足西安市基础教育发展实际，结合兼职教师身兼多职、专业碎片化、实操经验少的岗位特点，通过系统化、阶梯式培训，补齐兼职心理健康教师专业短板，夯实理论基础、掌握基础咨询方法、具备基础心理危机识别与初步处置能力；同时强化班主任的心理健康教育认知、学生心理状态识别能力和日常心理疏导技巧。着力培养一支专兼结合、全员联动的心理健康教育骨干队伍。培训紧扣兼职教师和班主任的实际工作场景与能力短板精准赋能，为构建全员参与、全程关注、全方位覆盖的心理健康教育工作体系提供坚实人才支撑，切实筑牢中小学生身心健康安全防线，推动西安市中小学心理健康教育工作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西安市中小学心理健康教育专项培训项目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标的名称：西安市中小学心理健康教育专项培训项目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w:t>
            </w:r>
            <w:r>
              <w:rPr>
                <w:rFonts w:ascii="仿宋_GB2312" w:hAnsi="仿宋_GB2312" w:cs="仿宋_GB2312" w:eastAsia="仿宋_GB2312"/>
              </w:rPr>
              <w:t>、项目实施背景和依据</w:t>
            </w:r>
          </w:p>
          <w:p>
            <w:pPr>
              <w:pStyle w:val="null3"/>
              <w:jc w:val="both"/>
            </w:pPr>
            <w:r>
              <w:rPr>
                <w:rFonts w:ascii="仿宋_GB2312" w:hAnsi="仿宋_GB2312" w:cs="仿宋_GB2312" w:eastAsia="仿宋_GB2312"/>
              </w:rPr>
              <w:t>贯彻落实教育部办公厅《进一步加强中小学生心理健康工作十条措施》（教基厅〔</w:t>
            </w:r>
            <w:r>
              <w:rPr>
                <w:rFonts w:ascii="仿宋_GB2312" w:hAnsi="仿宋_GB2312" w:cs="仿宋_GB2312" w:eastAsia="仿宋_GB2312"/>
              </w:rPr>
              <w:t>2025〕2号）和陕西省教育厅关于加强心理健康教育工作部署的重要举措。随着新时代教育改革的深入推进和学生心理健康问题的日益凸显，当前西安市中小学心理健康教育面临着兼职心理健康教师专业基础薄弱、履职经验不足、专业能力亟待补强，同时班主任心理健康教育履职能力欠缺等现实挑战。</w:t>
            </w:r>
          </w:p>
          <w:p>
            <w:pPr>
              <w:pStyle w:val="null3"/>
              <w:jc w:val="both"/>
            </w:pPr>
            <w:r>
              <w:rPr>
                <w:rFonts w:ascii="仿宋_GB2312" w:hAnsi="仿宋_GB2312" w:cs="仿宋_GB2312" w:eastAsia="仿宋_GB2312"/>
              </w:rPr>
              <w:t>兼职心理健康教师是校园心理健康教育队伍的重要补充力量，大多由学科教师、行政人员兼任，日常本职教学、管理任务繁重，缺乏系统专业训练，其业务能力直接影响学校心理健康工作落地效果；班主任作为学生日常管理的一线执行者，是学生心理健康的首要发现者和引导者，其心理健康教育能力直接关系到每一位学生的身心健康成长。</w:t>
            </w:r>
          </w:p>
          <w:p>
            <w:pPr>
              <w:pStyle w:val="null3"/>
              <w:jc w:val="both"/>
            </w:pPr>
            <w:r>
              <w:rPr>
                <w:rFonts w:ascii="仿宋_GB2312" w:hAnsi="仿宋_GB2312" w:cs="仿宋_GB2312" w:eastAsia="仿宋_GB2312"/>
              </w:rPr>
              <w:t>本项目基于《</w:t>
            </w:r>
            <w:r>
              <w:rPr>
                <w:rFonts w:ascii="仿宋_GB2312" w:hAnsi="仿宋_GB2312" w:cs="仿宋_GB2312" w:eastAsia="仿宋_GB2312"/>
              </w:rPr>
              <w:t>"健康中国 2030" 规划纲要》、教育部等十七部门《全面加强和改进新时代学生心理健康工作专项行动计划（2023—2025 年）》（教体艺〔2023〕1 号）及教育部办公厅《进一步加强中小学生心理健康工作十条措施》（教基厅〔2025〕2 号）等最新政策要求，立足西安市基础教育发展实际，结合兼职教师身兼多职、专业碎片化、实操经验少的岗位特点，通过系统化、阶梯式培训，补齐兼职心理健康教师专业短板，夯实理论基础、掌握基础咨询方法、具备基础心理危机识别与初步处置能力；同时强化班主任的心理健康教育认知、学生心理状态识别能力和日常心理疏导技巧。着力培养一支专兼结合、全员联动的心理健康教育骨干队伍。培训紧扣兼职教师和班主任的实际工作场景与能力短板精准赋能，为构建全员参与、全程关注、全方位覆盖的心理健康教育工作体系提供坚实人才支撑，切实筑牢中小学生身心健康安全防线，推动西安市中小学心理健康教育工作高质量发展</w:t>
            </w:r>
            <w:r>
              <w:rPr>
                <w:rFonts w:ascii="仿宋_GB2312" w:hAnsi="仿宋_GB2312" w:cs="仿宋_GB2312" w:eastAsia="仿宋_GB2312"/>
              </w:rPr>
              <w:t>。</w:t>
            </w:r>
          </w:p>
          <w:p>
            <w:pPr>
              <w:pStyle w:val="null3"/>
              <w:jc w:val="both"/>
            </w:pPr>
            <w:r>
              <w:rPr>
                <w:rFonts w:ascii="仿宋_GB2312" w:hAnsi="仿宋_GB2312" w:cs="仿宋_GB2312" w:eastAsia="仿宋_GB2312"/>
              </w:rPr>
              <w:t>二</w:t>
            </w:r>
            <w:r>
              <w:rPr>
                <w:rFonts w:ascii="仿宋_GB2312" w:hAnsi="仿宋_GB2312" w:cs="仿宋_GB2312" w:eastAsia="仿宋_GB2312"/>
              </w:rPr>
              <w:t>、项目经费预算</w:t>
            </w:r>
          </w:p>
          <w:p>
            <w:pPr>
              <w:pStyle w:val="null3"/>
              <w:jc w:val="both"/>
            </w:pPr>
            <w:r>
              <w:rPr>
                <w:rFonts w:ascii="仿宋_GB2312" w:hAnsi="仿宋_GB2312" w:cs="仿宋_GB2312" w:eastAsia="仿宋_GB2312"/>
              </w:rPr>
              <w:t>西安市中小学心理健康教育专项培训项目</w:t>
            </w:r>
          </w:p>
          <w:p>
            <w:pPr>
              <w:pStyle w:val="null3"/>
              <w:jc w:val="both"/>
            </w:pPr>
            <w:r>
              <w:rPr>
                <w:rFonts w:ascii="仿宋_GB2312" w:hAnsi="仿宋_GB2312" w:cs="仿宋_GB2312" w:eastAsia="仿宋_GB2312"/>
              </w:rPr>
              <w:t>培训人数：</w:t>
            </w:r>
            <w:r>
              <w:rPr>
                <w:rFonts w:ascii="仿宋_GB2312" w:hAnsi="仿宋_GB2312" w:cs="仿宋_GB2312" w:eastAsia="仿宋_GB2312"/>
              </w:rPr>
              <w:t>1000人；培训时长：分批3天集中。</w:t>
            </w:r>
          </w:p>
          <w:p>
            <w:pPr>
              <w:pStyle w:val="null3"/>
              <w:jc w:val="both"/>
            </w:pPr>
            <w:r>
              <w:rPr>
                <w:rFonts w:ascii="仿宋_GB2312" w:hAnsi="仿宋_GB2312" w:cs="仿宋_GB2312" w:eastAsia="仿宋_GB2312"/>
              </w:rPr>
              <w:t>合计：</w:t>
            </w:r>
            <w:r>
              <w:rPr>
                <w:rFonts w:ascii="仿宋_GB2312" w:hAnsi="仿宋_GB2312" w:cs="仿宋_GB2312" w:eastAsia="仿宋_GB2312"/>
              </w:rPr>
              <w:t>1300000元。</w:t>
            </w:r>
          </w:p>
          <w:p>
            <w:pPr>
              <w:pStyle w:val="null3"/>
              <w:jc w:val="both"/>
            </w:pPr>
            <w:r>
              <w:rPr>
                <w:rFonts w:ascii="仿宋_GB2312" w:hAnsi="仿宋_GB2312" w:cs="仿宋_GB2312" w:eastAsia="仿宋_GB2312"/>
              </w:rPr>
              <w:t>三</w:t>
            </w:r>
            <w:r>
              <w:rPr>
                <w:rFonts w:ascii="仿宋_GB2312" w:hAnsi="仿宋_GB2312" w:cs="仿宋_GB2312" w:eastAsia="仿宋_GB2312"/>
              </w:rPr>
              <w:t>、项目需求</w:t>
            </w:r>
          </w:p>
          <w:p>
            <w:pPr>
              <w:pStyle w:val="null3"/>
              <w:jc w:val="both"/>
            </w:pPr>
            <w:r>
              <w:rPr>
                <w:rFonts w:ascii="仿宋_GB2312" w:hAnsi="仿宋_GB2312" w:cs="仿宋_GB2312" w:eastAsia="仿宋_GB2312"/>
              </w:rPr>
              <w:t>1.培训对象：西安市中小学心理健康教育兼职教师（班主任、学科教师、行政人员等）</w:t>
            </w:r>
          </w:p>
          <w:p>
            <w:pPr>
              <w:pStyle w:val="null3"/>
              <w:jc w:val="both"/>
            </w:pPr>
            <w:r>
              <w:rPr>
                <w:rFonts w:ascii="仿宋_GB2312" w:hAnsi="仿宋_GB2312" w:cs="仿宋_GB2312" w:eastAsia="仿宋_GB2312"/>
              </w:rPr>
              <w:t>2.培训人数：1000人</w:t>
            </w:r>
          </w:p>
          <w:p>
            <w:pPr>
              <w:pStyle w:val="null3"/>
              <w:jc w:val="both"/>
            </w:pPr>
            <w:r>
              <w:rPr>
                <w:rFonts w:ascii="仿宋_GB2312" w:hAnsi="仿宋_GB2312" w:cs="仿宋_GB2312" w:eastAsia="仿宋_GB2312"/>
              </w:rPr>
              <w:t>3.培训周期：分批3天集中</w:t>
            </w:r>
          </w:p>
          <w:p>
            <w:pPr>
              <w:pStyle w:val="null3"/>
              <w:jc w:val="both"/>
            </w:pPr>
            <w:r>
              <w:rPr>
                <w:rFonts w:ascii="仿宋_GB2312" w:hAnsi="仿宋_GB2312" w:cs="仿宋_GB2312" w:eastAsia="仿宋_GB2312"/>
              </w:rPr>
              <w:t>4.培训内容：针对兼职心理健康教师，结合其非专职、跨岗位工作现状，侧重开展心理健康教育基础理论、简易心理咨询沟通技巧、校园常见心理问题甄别、心理危机初步识别与应急上报流程、基础心理辅导活动组织等内容培训，帮助其补齐专业短板，胜任基础心理健康服务工作；针对班主任，重点培训学生心理状态识别方法、日常心理疏导技巧、心理健康教育融入班级管理的路径，提升其履职能力，实现</w:t>
            </w:r>
            <w:r>
              <w:rPr>
                <w:rFonts w:ascii="仿宋_GB2312" w:hAnsi="仿宋_GB2312" w:cs="仿宋_GB2312" w:eastAsia="仿宋_GB2312"/>
              </w:rPr>
              <w:t>精准赋能、按需施教。</w:t>
            </w:r>
          </w:p>
          <w:p>
            <w:pPr>
              <w:pStyle w:val="null3"/>
              <w:jc w:val="both"/>
            </w:pPr>
            <w:r>
              <w:rPr>
                <w:rFonts w:ascii="仿宋_GB2312" w:hAnsi="仿宋_GB2312" w:cs="仿宋_GB2312" w:eastAsia="仿宋_GB2312"/>
              </w:rPr>
              <w:t>5.培训方式：本次培训结合兼职心理健康教师与班主任的岗位工作特点、能力短板及实际工作需求，采用分层分类、学练结合、轻量化实操、场景化落地的多元化培训方式，贴合一线工作实际，切实保障培训实效，具体培训方式如下：</w:t>
            </w:r>
          </w:p>
          <w:p>
            <w:pPr>
              <w:pStyle w:val="null3"/>
              <w:jc w:val="both"/>
            </w:pPr>
            <w:r>
              <w:rPr>
                <w:rFonts w:ascii="仿宋_GB2312" w:hAnsi="仿宋_GB2312" w:cs="仿宋_GB2312" w:eastAsia="仿宋_GB2312"/>
              </w:rPr>
              <w:t>一是专题集中授课。邀请心理健康教育领域专家、一线资深骨干教师开展政策解读、基础理论精讲、常见工作误区剖析，兼顾专业性与实用性，降低学习门槛，统一全市中小学心理健康教育工作标准与工作思路。</w:t>
            </w:r>
          </w:p>
          <w:p>
            <w:pPr>
              <w:pStyle w:val="null3"/>
              <w:jc w:val="both"/>
            </w:pPr>
            <w:r>
              <w:rPr>
                <w:rFonts w:ascii="仿宋_GB2312" w:hAnsi="仿宋_GB2312" w:cs="仿宋_GB2312" w:eastAsia="仿宋_GB2312"/>
              </w:rPr>
              <w:t>二是分岗实操实训。针对兼职教师，聚焦日常高频工作场景，开展简易沟通模拟、基础心理测评使用、心理危机初步研判与上报演练、小型班级心理活动设计等实操训练，内容贴合兼职岗位工作范畴，避开高阶专业操作，做到学完即用；针对班主任开展日常心理观察、班级心理辅导活动组织、常见学生心理问题疏导模拟等基础实操训练，精准匹配不同岗位能力需求。</w:t>
            </w:r>
          </w:p>
          <w:p>
            <w:pPr>
              <w:pStyle w:val="null3"/>
              <w:jc w:val="both"/>
            </w:pPr>
            <w:r>
              <w:rPr>
                <w:rFonts w:ascii="仿宋_GB2312" w:hAnsi="仿宋_GB2312" w:cs="仿宋_GB2312" w:eastAsia="仿宋_GB2312"/>
              </w:rPr>
              <w:t>三是案例研讨交流。收集整理中小学适配兼职岗位的基础心理育人案例、一线常见简易心理问题案例，组织参训教师分组研讨、经验分享、问题会诊，交流兼职开展心理工作的实用方法与落地经验，破解日常工作难点。</w:t>
            </w:r>
          </w:p>
          <w:p>
            <w:pPr>
              <w:pStyle w:val="null3"/>
              <w:jc w:val="both"/>
            </w:pPr>
            <w:r>
              <w:rPr>
                <w:rFonts w:ascii="仿宋_GB2312" w:hAnsi="仿宋_GB2312" w:cs="仿宋_GB2312" w:eastAsia="仿宋_GB2312"/>
              </w:rPr>
              <w:t>四是随堂考核与成果复盘。通过课堂提问、场景化实操考核、学习小结等方式，及时检验培训成果，督促参训教师结合自身岗位学以致用，真正实现学有所获、学有所用，全面提升全市中小学心理健康教育整体工作水平。</w:t>
            </w:r>
          </w:p>
          <w:p>
            <w:pPr>
              <w:pStyle w:val="null3"/>
              <w:jc w:val="both"/>
            </w:pPr>
            <w:r>
              <w:rPr>
                <w:rFonts w:ascii="仿宋_GB2312" w:hAnsi="仿宋_GB2312" w:cs="仿宋_GB2312" w:eastAsia="仿宋_GB2312"/>
                <w:sz w:val="21"/>
              </w:rPr>
              <w:t xml:space="preserve">6.供应商须提供项目方案、课程讲座内容名称、课程安排等详细信息。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2026年12月底前完成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符合国家相关标准和磋商文件及磋商响应文件承诺的相关内容。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其他，培训完成并验收合格后，达到付款条件起15个工作日内，支付合同总金额的100.0%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满足磋商文件要求。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 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的有效的2024年度或2025年度的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法定代表人直接参加磋商的，需提供法定代表人份证明（含法人身份证复印件），法定身代表人委托代理人参加磋商的，需提供法定代表人授权委托书（含法定代表人及代理人身份证复印件）。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本项目不接受联合体参与磋商。</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完整无缺项，未超过最高限价(单价限价)，无选择性报价。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磋商响应文件的有效期</w:t>
            </w:r>
          </w:p>
        </w:tc>
        <w:tc>
          <w:tcPr>
            <w:tcW w:type="dxa" w:w="3322"/>
          </w:tcPr>
          <w:p>
            <w:pPr>
              <w:pStyle w:val="null3"/>
            </w:pPr>
            <w:r>
              <w:rPr>
                <w:rFonts w:ascii="仿宋_GB2312" w:hAnsi="仿宋_GB2312" w:cs="仿宋_GB2312" w:eastAsia="仿宋_GB2312"/>
              </w:rPr>
              <w:t>满足磋商文件中的规定。</w:t>
            </w:r>
          </w:p>
        </w:tc>
        <w:tc>
          <w:tcPr>
            <w:tcW w:type="dxa" w:w="1661"/>
          </w:tcPr>
          <w:p>
            <w:pPr>
              <w:pStyle w:val="null3"/>
            </w:pPr>
            <w:r>
              <w:rPr>
                <w:rFonts w:ascii="仿宋_GB2312" w:hAnsi="仿宋_GB2312" w:cs="仿宋_GB2312" w:eastAsia="仿宋_GB2312"/>
              </w:rPr>
              <w:t>商务、服务、技术条款偏离表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磋商响应文件的签字盖章合格有效。</w:t>
            </w:r>
          </w:p>
        </w:tc>
        <w:tc>
          <w:tcPr>
            <w:tcW w:type="dxa" w:w="1661"/>
          </w:tcPr>
          <w:p>
            <w:pPr>
              <w:pStyle w:val="null3"/>
            </w:pPr>
            <w:r>
              <w:rPr>
                <w:rFonts w:ascii="仿宋_GB2312" w:hAnsi="仿宋_GB2312" w:cs="仿宋_GB2312" w:eastAsia="仿宋_GB2312"/>
              </w:rPr>
              <w:t>响应文件封面 商务、服务、技术条款偏离表 标的清单 报价表 响应函 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商务、服务、技术条款偏离表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完全理解并响应磋商文件合同条款的要求，且未含有采购人不能接受的附加条件的。</w:t>
            </w:r>
          </w:p>
        </w:tc>
        <w:tc>
          <w:tcPr>
            <w:tcW w:type="dxa" w:w="1661"/>
          </w:tcPr>
          <w:p>
            <w:pPr>
              <w:pStyle w:val="null3"/>
            </w:pPr>
            <w:r>
              <w:rPr>
                <w:rFonts w:ascii="仿宋_GB2312" w:hAnsi="仿宋_GB2312" w:cs="仿宋_GB2312" w:eastAsia="仿宋_GB2312"/>
              </w:rPr>
              <w:t>商务、服务、技术条款偏离表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符合磋商文件的实质性要求</w:t>
            </w:r>
          </w:p>
        </w:tc>
        <w:tc>
          <w:tcPr>
            <w:tcW w:type="dxa" w:w="3322"/>
          </w:tcPr>
          <w:p>
            <w:pPr>
              <w:pStyle w:val="null3"/>
            </w:pPr>
            <w:r>
              <w:rPr>
                <w:rFonts w:ascii="仿宋_GB2312" w:hAnsi="仿宋_GB2312" w:cs="仿宋_GB2312" w:eastAsia="仿宋_GB2312"/>
              </w:rPr>
              <w:t>符合磋商文件的实质性要求</w:t>
            </w:r>
          </w:p>
        </w:tc>
        <w:tc>
          <w:tcPr>
            <w:tcW w:type="dxa" w:w="1661"/>
          </w:tcPr>
          <w:p>
            <w:pPr>
              <w:pStyle w:val="null3"/>
            </w:pPr>
            <w:r>
              <w:rPr>
                <w:rFonts w:ascii="仿宋_GB2312" w:hAnsi="仿宋_GB2312" w:cs="仿宋_GB2312" w:eastAsia="仿宋_GB2312"/>
              </w:rPr>
              <w:t>商务、服务、技术条款偏离表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针对本项目的需求理解包括①项目背景与政策需求理解；②对不同层级人员的需求分层分析；③对多元化培训方式的理解；④成果交付与验收需求理解。以上内容专门针对本项目且阐述准确、全面、深入、透彻得8分。评审内容每缺一项扣2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针对兼职心理健康教师的培训方案包括但不限于以下内容：①心理健康教育基础理论；②简易心理咨询沟通技巧；③校园常见心理问题甄别；④心理危机初步识别与应急上报流程；⑤基础心理辅导活动组织等； 针对班主任的培训方案包括但不限于以下内容：①学生心理状态识别方法；②日常心理疏导技巧；③心理健康教育融入班级管理的路径等。 以上内容专门针对本项目且阐述准确、全面、深入、透彻得24分。评审内容每缺一项扣3分。投标内容有瑕疵的，每出现一次扣0.5分，扣完为止。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服务质量保障方案</w:t>
            </w:r>
          </w:p>
        </w:tc>
        <w:tc>
          <w:tcPr>
            <w:tcW w:type="dxa" w:w="2492"/>
          </w:tcPr>
          <w:p>
            <w:pPr>
              <w:pStyle w:val="null3"/>
            </w:pPr>
            <w:r>
              <w:rPr>
                <w:rFonts w:ascii="仿宋_GB2312" w:hAnsi="仿宋_GB2312" w:cs="仿宋_GB2312" w:eastAsia="仿宋_GB2312"/>
              </w:rPr>
              <w:t>供应商针对本项目编制完善的服务质量保障方案，内容包含但不限于：①项目专项团队配置；②课前对接、课中管控、课后跟踪等全过程管理制度；③应急预案管理方案；④培训场地、设备保障措施。 以上内容专门针对本项目且阐述准确、全面、深入、透彻得8分。评审内容每缺一项扣2分。投标内容有瑕疵的，每出现一次扣0.5分，扣完为止。 备注：投标内容“瑕疵”是指：内容粗略、逻辑混乱、描述过于简单、与项目特点不匹配、逻辑漏洞、出现常识性错误、存在不适用项目实际情况的情形或只有标题没有实质性内容等。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供应商提供2023年1月至今（以合同签订日期为准）类似项目业绩，每一份得5分，最多得15分。以磋商响应文件中提供的合同的复印件为准。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项目负责人具有类似培训项目：每提供一份项目合同复印件得3分，最多得15分。 以磋商响应文件中加盖公章的合同复印件为准。 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1.承诺未经采购人允许绝不更换项目中的主要人员； 2.承诺规范开展全部培训服务，不缩减课时、不更换课程、不降低服务标准； 3.承诺根据参训人员岗位特点定制化调整课程内容，拒绝模板化、通用化授课； 4.承诺能够为采购人提供课程讲师讲义及课程安排等详细信息； 5.承诺足额、按时发放本项目所有服务人员薪酬费用，杜绝欠薪纠纷，绝不因拖欠款项引发投诉、滋事，干扰采购人正常工作。若违反承诺，自愿承担全部经济、法律责任，并接受采购人扣罚违约金、解除合同等处置。 以上承诺每提供一份得3分，最多得15分，此项不提供不得分。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1.承诺免费提供线上或线下补训、优化服务； 2.承诺服务期内提供线上咨询服务，服务期满后3个月内提供免费答疑。 以上增值服务每提供一份得2.5分，最多得5分，此项不提供不得分。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磋商响应方案说明书</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关于加强政府采购货物和服务项目价格评审管理的通知》（财库〔2007〕2号）的有关规定：价格分采用低价优先法计算，即满足磋商文件要求且磋商报价最低的磋商报价为评审基准价，其价格分为满分。其他供应商的价格分统一按照下列公式计算： 磋商报价得分=（评审基准价/磋商报价）×价格权值×100；计算分数时四舍五入取小数点后两位。 注：评标委员会二分之一以上专家认为某磋商报价有低于成本价嫌疑的，且供应商无法证明其价格合理性的，为无效报价。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详见附件：商务、服务、技术条款偏离表</w:t>
      </w:r>
    </w:p>
    <w:p>
      <w:pPr>
        <w:pStyle w:val="null3"/>
        <w:ind w:firstLine="960"/>
      </w:pPr>
      <w:r>
        <w:rPr>
          <w:rFonts w:ascii="仿宋_GB2312" w:hAnsi="仿宋_GB2312" w:cs="仿宋_GB2312" w:eastAsia="仿宋_GB2312"/>
        </w:rPr>
        <w:t>详见附件：磋商响应方案说明书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详见附件：拟签订采购合同文本-西安市中小学心理健康教育专项培训项目.docx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