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0730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技术条款响应偏离表</w:t>
      </w:r>
    </w:p>
    <w:p w14:paraId="3EF5A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项目名称：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</w:p>
    <w:p w14:paraId="08D38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项目编号：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560"/>
        <w:gridCol w:w="1659"/>
        <w:gridCol w:w="2892"/>
        <w:gridCol w:w="1260"/>
      </w:tblGrid>
      <w:tr w14:paraId="2D623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75" w:type="pct"/>
            <w:vAlign w:val="center"/>
          </w:tcPr>
          <w:p w14:paraId="03DACF4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915" w:type="pct"/>
            <w:vAlign w:val="center"/>
          </w:tcPr>
          <w:p w14:paraId="149FFDC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谈判文件</w:t>
            </w:r>
          </w:p>
          <w:p w14:paraId="407F754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技术指标</w:t>
            </w:r>
          </w:p>
        </w:tc>
        <w:tc>
          <w:tcPr>
            <w:tcW w:w="973" w:type="pct"/>
            <w:vAlign w:val="center"/>
          </w:tcPr>
          <w:p w14:paraId="3A6243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响应文件</w:t>
            </w:r>
          </w:p>
          <w:p w14:paraId="1034B9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响应内容</w:t>
            </w:r>
          </w:p>
        </w:tc>
        <w:tc>
          <w:tcPr>
            <w:tcW w:w="1696" w:type="pct"/>
            <w:vAlign w:val="center"/>
          </w:tcPr>
          <w:p w14:paraId="1D2E44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偏离情况</w:t>
            </w:r>
          </w:p>
          <w:p w14:paraId="7EB2FEC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（正偏离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val="en-US" w:eastAsia="zh-CN"/>
              </w:rPr>
              <w:t>/无偏离/负偏离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739" w:type="pct"/>
            <w:vAlign w:val="center"/>
          </w:tcPr>
          <w:p w14:paraId="06885EF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备注</w:t>
            </w:r>
          </w:p>
        </w:tc>
      </w:tr>
      <w:tr w14:paraId="1C34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322AE4C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15" w:type="pct"/>
            <w:vAlign w:val="center"/>
          </w:tcPr>
          <w:p w14:paraId="204B269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75E2AA2D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115C2D5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5CB524F6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1B0C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275D251B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15" w:type="pct"/>
            <w:vAlign w:val="center"/>
          </w:tcPr>
          <w:p w14:paraId="7DE5553B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6CDD9478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3D4402F8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47328D5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14FC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05B21D4E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915" w:type="pct"/>
            <w:vAlign w:val="center"/>
          </w:tcPr>
          <w:p w14:paraId="1F5A8A54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36A109D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2376F90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7C56F80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739AB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5A9CBD6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915" w:type="pct"/>
            <w:vAlign w:val="center"/>
          </w:tcPr>
          <w:p w14:paraId="1E39B46A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09C196C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0012D46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2B42244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7AC1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40A0862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5</w:t>
            </w:r>
          </w:p>
        </w:tc>
        <w:tc>
          <w:tcPr>
            <w:tcW w:w="915" w:type="pct"/>
            <w:vAlign w:val="center"/>
          </w:tcPr>
          <w:p w14:paraId="6B95535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51A5CF3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2804F08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19F4CEC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27BF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192D747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915" w:type="pct"/>
            <w:vAlign w:val="center"/>
          </w:tcPr>
          <w:p w14:paraId="45D5FE5A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1B1DC866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3A4E53D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22EA368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7EAF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7F79796B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7</w:t>
            </w:r>
          </w:p>
        </w:tc>
        <w:tc>
          <w:tcPr>
            <w:tcW w:w="915" w:type="pct"/>
            <w:vAlign w:val="center"/>
          </w:tcPr>
          <w:p w14:paraId="2A79F12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763CC23D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7388CF5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5D78B73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21D9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3EA267E3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8</w:t>
            </w:r>
          </w:p>
        </w:tc>
        <w:tc>
          <w:tcPr>
            <w:tcW w:w="915" w:type="pct"/>
            <w:vAlign w:val="center"/>
          </w:tcPr>
          <w:p w14:paraId="47374CE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099D21A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70484F63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2A51C16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5FCE1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78FAEB3D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……</w:t>
            </w:r>
          </w:p>
        </w:tc>
        <w:tc>
          <w:tcPr>
            <w:tcW w:w="915" w:type="pct"/>
            <w:vAlign w:val="center"/>
          </w:tcPr>
          <w:p w14:paraId="5B456B8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0940B4C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747DEF1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5B53190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  <w:tr w14:paraId="62AA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75" w:type="pct"/>
            <w:vAlign w:val="center"/>
          </w:tcPr>
          <w:p w14:paraId="6A50E0E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……</w:t>
            </w:r>
          </w:p>
        </w:tc>
        <w:tc>
          <w:tcPr>
            <w:tcW w:w="915" w:type="pct"/>
            <w:vAlign w:val="center"/>
          </w:tcPr>
          <w:p w14:paraId="3343D39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973" w:type="pct"/>
            <w:vAlign w:val="center"/>
          </w:tcPr>
          <w:p w14:paraId="46457D4D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696" w:type="pct"/>
            <w:vAlign w:val="center"/>
          </w:tcPr>
          <w:p w14:paraId="3C8DF5E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739" w:type="pct"/>
            <w:vAlign w:val="center"/>
          </w:tcPr>
          <w:p w14:paraId="13AAB31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</w:tr>
    </w:tbl>
    <w:p w14:paraId="0E4229D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注：供应商应按照“第三章 采购需求及商务要求”中服务内容及要求内容进行逐条响应，列明偏离情况，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</w:rPr>
        <w:t>（“★”项参数条款为核心参数，不满足的视为无效投标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带“▲”号条款为允许负偏离的参数需求</w:t>
      </w:r>
      <w:r>
        <w:rPr>
          <w:rFonts w:hint="eastAsia" w:asciiTheme="minorEastAsia" w:hAnsiTheme="minorEastAsia" w:eastAsiaTheme="minorEastAsia" w:cstheme="minorEastAsia"/>
          <w:b/>
          <w:bCs/>
        </w:rPr>
        <w:t>）</w:t>
      </w:r>
    </w:p>
    <w:bookmarkEnd w:id="0"/>
    <w:p w14:paraId="20856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除“★”项参数以外的其他参数如有偏离，请在此表中的“ 偏离情况”清楚地列明，并加以说明。</w:t>
      </w:r>
    </w:p>
    <w:p w14:paraId="7B542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同时，供应商应按照谈判文件“评审因素”的要求在此表后提供相关证明材料，并加以说明。</w:t>
      </w:r>
    </w:p>
    <w:p w14:paraId="2C8AF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              </w:t>
      </w:r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（盖章）</w:t>
      </w:r>
    </w:p>
    <w:p w14:paraId="52A25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7D2D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日</w:t>
      </w:r>
      <w:r>
        <w:rPr>
          <w:rFonts w:hint="eastAsia" w:asciiTheme="minorEastAsia" w:hAnsiTheme="minorEastAsia" w:eastAsiaTheme="minorEastAsia" w:cstheme="minorEastAsia"/>
        </w:rPr>
        <w:br w:type="page"/>
      </w:r>
    </w:p>
    <w:p w14:paraId="425C3A0B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商务条款响应偏离表</w:t>
      </w:r>
    </w:p>
    <w:p w14:paraId="7D98D059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项目名称：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</w:p>
    <w:p w14:paraId="7E39C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项目编号：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744"/>
        <w:gridCol w:w="1792"/>
        <w:gridCol w:w="2781"/>
        <w:gridCol w:w="1322"/>
      </w:tblGrid>
      <w:tr w14:paraId="68E4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</w:trPr>
        <w:tc>
          <w:tcPr>
            <w:tcW w:w="518" w:type="pct"/>
            <w:vAlign w:val="center"/>
          </w:tcPr>
          <w:p w14:paraId="137D76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1023" w:type="pct"/>
            <w:vAlign w:val="center"/>
          </w:tcPr>
          <w:p w14:paraId="66E8BA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谈判文件</w:t>
            </w:r>
          </w:p>
          <w:p w14:paraId="4BC74FA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商务要求</w:t>
            </w:r>
          </w:p>
        </w:tc>
        <w:tc>
          <w:tcPr>
            <w:tcW w:w="1051" w:type="pct"/>
            <w:vAlign w:val="center"/>
          </w:tcPr>
          <w:p w14:paraId="638DC1A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响应文件</w:t>
            </w:r>
          </w:p>
          <w:p w14:paraId="41F8C8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商务响应</w:t>
            </w:r>
          </w:p>
        </w:tc>
        <w:tc>
          <w:tcPr>
            <w:tcW w:w="1631" w:type="pct"/>
            <w:vAlign w:val="center"/>
          </w:tcPr>
          <w:p w14:paraId="2216571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偏离情况</w:t>
            </w:r>
          </w:p>
          <w:p w14:paraId="49B659D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（正偏离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val="en-US" w:eastAsia="zh-CN"/>
              </w:rPr>
              <w:t>/响应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）</w:t>
            </w:r>
          </w:p>
        </w:tc>
        <w:tc>
          <w:tcPr>
            <w:tcW w:w="775" w:type="pct"/>
            <w:vAlign w:val="center"/>
          </w:tcPr>
          <w:p w14:paraId="7A8106B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vertAlign w:val="baseline"/>
                <w:lang w:eastAsia="zh-CN"/>
              </w:rPr>
              <w:t>说明</w:t>
            </w:r>
          </w:p>
        </w:tc>
      </w:tr>
      <w:tr w14:paraId="0CFE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41C5CDA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24B45FC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5A3B47EA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6E3210F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23C21D5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546B8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014FDF4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23" w:type="pct"/>
            <w:vAlign w:val="center"/>
          </w:tcPr>
          <w:p w14:paraId="30829AE3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3C6ECCF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4D5537DA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4ECCA06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79B0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50ACC98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23" w:type="pct"/>
            <w:vAlign w:val="center"/>
          </w:tcPr>
          <w:p w14:paraId="37647638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5220DA33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4E939A7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0135C4DD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0FED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2F1EECF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23" w:type="pct"/>
            <w:vAlign w:val="center"/>
          </w:tcPr>
          <w:p w14:paraId="5FD6FAE5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130A125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123E26C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3056AD0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5EFE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5AD9962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23" w:type="pct"/>
            <w:vAlign w:val="center"/>
          </w:tcPr>
          <w:p w14:paraId="63997616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330EAA0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0400E7F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317E1D1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6733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72CBDAA6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023" w:type="pct"/>
            <w:vAlign w:val="center"/>
          </w:tcPr>
          <w:p w14:paraId="1B40D88E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08C5DEC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663CFCE4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1D6EC71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08C5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4C86AE9C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023" w:type="pct"/>
            <w:vAlign w:val="center"/>
          </w:tcPr>
          <w:p w14:paraId="5C43DC1E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776A008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5CC39AE4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060C5E80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57D4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1031C58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023" w:type="pct"/>
            <w:vAlign w:val="center"/>
          </w:tcPr>
          <w:p w14:paraId="108BA164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555B283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71D2350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4CB2003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2640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0E445721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1023" w:type="pct"/>
            <w:vAlign w:val="center"/>
          </w:tcPr>
          <w:p w14:paraId="0849B36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3DE39A48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052FE3F9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5709E59A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  <w:tr w14:paraId="473F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518" w:type="pct"/>
            <w:vAlign w:val="center"/>
          </w:tcPr>
          <w:p w14:paraId="24E12377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1023" w:type="pct"/>
            <w:vAlign w:val="center"/>
          </w:tcPr>
          <w:p w14:paraId="53398B5F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51" w:type="pct"/>
            <w:vAlign w:val="center"/>
          </w:tcPr>
          <w:p w14:paraId="7B9A1318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631" w:type="pct"/>
            <w:vAlign w:val="center"/>
          </w:tcPr>
          <w:p w14:paraId="3049DEB2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 w14:paraId="76564A66"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</w:tr>
    </w:tbl>
    <w:p w14:paraId="73572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注：供应商应按照“第三章 采购需求及商务要求”中的商务要求部分内容进行逐条响应，并在此表中清楚地列明响应的内容，如仅表述内容为响应，则视为均满足谈判文件须响应的要求。</w:t>
      </w:r>
    </w:p>
    <w:p w14:paraId="2410B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（盖章）</w:t>
      </w:r>
    </w:p>
    <w:p w14:paraId="768F3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29EEE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                      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日</w:t>
      </w:r>
    </w:p>
    <w:p w14:paraId="02BE45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93CD9"/>
    <w:rsid w:val="15986A60"/>
    <w:rsid w:val="40443812"/>
    <w:rsid w:val="409F15FF"/>
    <w:rsid w:val="42C46549"/>
    <w:rsid w:val="561654E3"/>
    <w:rsid w:val="6A6F5C28"/>
    <w:rsid w:val="7416389E"/>
    <w:rsid w:val="7F57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431</Characters>
  <Lines>0</Lines>
  <Paragraphs>0</Paragraphs>
  <TotalTime>13</TotalTime>
  <ScaleCrop>false</ScaleCrop>
  <LinksUpToDate>false</LinksUpToDate>
  <CharactersWithSpaces>734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2026-08-05T07:01:00Z</dcterms:created>
  <dc:creator>Administrator</dc:creator>
  <cp:lastModifiedBy>曹可荣</cp:lastModifiedBy>
  <dcterms:modified xsi:type="dcterms:W3CDTF">2026-08-05T11:03:57Z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eyJoZGlkIjoiMzFkYjZlZDllOTc4NTVhYmVjYzU2NTRmOGQyZjA0NTUiLCJ1c2VySWQiOiIxMDc3MTUzNzcwIn0=</vt:lpwstr>
  </property>
  <property fmtid="{D5CDD505-2E9C-101B-9397-08002B2CF9AE}" pid="4" name="ICV">
    <vt:lpwstr>0137579229AB470B8A67D15E3FCC1772_12</vt:lpwstr>
  </property>
</Properties>
</file>