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A69CC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2026年辅警服装项目</w:t>
      </w:r>
    </w:p>
    <w:p w14:paraId="7C07658E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采购需求</w:t>
      </w:r>
    </w:p>
    <w:p w14:paraId="27E53E8F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本项目采购需求详见采购文件，如需查看请按招标公告要求获取</w:t>
      </w:r>
    </w:p>
    <w:p w14:paraId="3C59C8AE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招标文件</w:t>
      </w:r>
    </w:p>
    <w:p w14:paraId="5ABFD10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1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2026-06-11T03:36:48Z</dcterms:created>
  <dc:creator>37931</dc:creator>
  <cp:lastModifiedBy>ZXW</cp:lastModifiedBy>
  <dcterms:modified xsi:type="dcterms:W3CDTF">2026-06-11T03:37:55Z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eyJoZGlkIjoiN2M3MjdhYjQ5ZWU4OTYwYWY5NjcwY2YzOTY4ZTIyYTMiLCJ1c2VySWQiOiIxMDU0NTA1MzkxIn0=</vt:lpwstr>
  </property>
  <property fmtid="{D5CDD505-2E9C-101B-9397-08002B2CF9AE}" pid="4" name="ICV">
    <vt:lpwstr>332B41D201ED43D39F7FD2DB8717F347_12</vt:lpwstr>
  </property>
</Properties>
</file>