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2FDF6" w14:textId="77777777" w:rsidR="00E32C87" w:rsidRPr="00E32C87" w:rsidRDefault="00E32C87" w:rsidP="00E32C87">
      <w:pPr>
        <w:ind w:firstLineChars="200" w:firstLine="420"/>
        <w:jc w:val="left"/>
      </w:pPr>
      <w:r w:rsidRPr="00E32C87">
        <w:rPr>
          <w:b/>
          <w:bCs/>
        </w:rPr>
        <w:t>一、基本要求</w:t>
      </w:r>
    </w:p>
    <w:p w14:paraId="2CA56C95" w14:textId="77777777" w:rsidR="00E32C87" w:rsidRPr="00E32C87" w:rsidRDefault="00E32C87" w:rsidP="00E32C87">
      <w:pPr>
        <w:ind w:firstLineChars="200" w:firstLine="420"/>
        <w:jc w:val="left"/>
      </w:pPr>
      <w:r w:rsidRPr="00E32C87">
        <w:t>1.功能要求：依托第三方通过系统化、专业化技术服务，完成渭南市区域总额预算管理、费用清算、定点医药机构绩效评价、医保基金预算执行动态监测等重点工作，建立标准化、常态化、精细化的医保基金管理技术支撑体系。精准把控基金收支结构、规范预算清算流程、完善绩效激励约束机制、精准识别基金运行风险，为医保部门政策优化、预算调整、风险防控、机构监管、绩效考核提供全面、真实、可追溯的数据支撑与技术支撑。</w:t>
      </w:r>
    </w:p>
    <w:p w14:paraId="61435C08" w14:textId="77777777" w:rsidR="00E32C87" w:rsidRPr="00E32C87" w:rsidRDefault="00E32C87" w:rsidP="00E32C87">
      <w:pPr>
        <w:ind w:firstLineChars="200" w:firstLine="420"/>
        <w:jc w:val="left"/>
      </w:pPr>
      <w:r w:rsidRPr="00E32C87">
        <w:rPr>
          <w:b/>
          <w:bCs/>
        </w:rPr>
        <w:t>2.采购项目需要落实的政府采购政策：</w:t>
      </w:r>
    </w:p>
    <w:p w14:paraId="702E78D1" w14:textId="77777777" w:rsidR="00E32C87" w:rsidRPr="00E32C87" w:rsidRDefault="00E32C87" w:rsidP="00E32C87">
      <w:pPr>
        <w:ind w:firstLineChars="200" w:firstLine="420"/>
        <w:jc w:val="left"/>
      </w:pPr>
      <w:r w:rsidRPr="00E32C87">
        <w:t>2.1《关于进一步加大政府采购支持中小企业力度的通知》（财库〔2022〕19号）、《政府采购促进中小企业发展管理办法》（财库〔2020〕46号）、《财政部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41DDE8EE" w14:textId="77777777" w:rsidR="00E32C87" w:rsidRPr="00E32C87" w:rsidRDefault="00E32C87" w:rsidP="00E32C87">
      <w:pPr>
        <w:ind w:firstLineChars="200" w:firstLine="420"/>
        <w:jc w:val="left"/>
      </w:pPr>
      <w:r w:rsidRPr="00E32C87">
        <w:t>2.2《国务院办公厅关于建立政府强制采购节能产品制度的通知》（国办发〔2007〕51号）、《财政部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793DC7CD" w14:textId="77777777" w:rsidR="00E32C87" w:rsidRPr="00E32C87" w:rsidRDefault="00E32C87" w:rsidP="00E32C87">
      <w:pPr>
        <w:ind w:firstLineChars="200" w:firstLine="420"/>
        <w:jc w:val="left"/>
      </w:pPr>
      <w:r w:rsidRPr="00E32C87">
        <w:t>2.3《关于运用政府采购政策支持乡村产业振兴的通知》（财库〔2021〕19 号）、《关于印发&lt;关于深入开展政府采购脱贫地区农副产品工作推进乡村产业振兴的实施</w:t>
      </w:r>
      <w:proofErr w:type="gramStart"/>
      <w:r w:rsidRPr="00E32C87">
        <w:t>意见&gt;</w:t>
      </w:r>
      <w:proofErr w:type="gramEnd"/>
      <w:r w:rsidRPr="00E32C87">
        <w:t>的通知》（财库〔2021〕20 号）。</w:t>
      </w:r>
    </w:p>
    <w:p w14:paraId="5226FF67" w14:textId="77777777" w:rsidR="00E32C87" w:rsidRPr="00E32C87" w:rsidRDefault="00E32C87" w:rsidP="00E32C87">
      <w:pPr>
        <w:ind w:firstLineChars="200" w:firstLine="420"/>
        <w:jc w:val="left"/>
      </w:pPr>
      <w:r w:rsidRPr="00E32C87">
        <w:t>2.4《国家互联网信息办公室 工业和信息化部 公安部 财政部 国家认证认可监督管理委员会关于调整网络安全专用产品安全管理有关事项的公告》（2023年第1号）。</w:t>
      </w:r>
    </w:p>
    <w:p w14:paraId="3D20FD0B" w14:textId="77777777" w:rsidR="00E32C87" w:rsidRPr="00E32C87" w:rsidRDefault="00E32C87" w:rsidP="00E32C87">
      <w:pPr>
        <w:ind w:firstLineChars="200" w:firstLine="420"/>
        <w:jc w:val="left"/>
      </w:pPr>
      <w:r w:rsidRPr="00E32C87">
        <w:t>2.5《陕西省财政厅关于加快推进我省中小企业政府采购信用融资工作的通知》（陕财办采〔2020〕15 号）、《陕西省财政厅关于印发&lt;陕西省中小企业政府采购信用融资</w:t>
      </w:r>
      <w:proofErr w:type="gramStart"/>
      <w:r w:rsidRPr="00E32C87">
        <w:t>办法&gt;</w:t>
      </w:r>
      <w:proofErr w:type="gramEnd"/>
      <w:r w:rsidRPr="00E32C87">
        <w:t>的通知》（陕财办采〔2018〕23 号）。</w:t>
      </w:r>
    </w:p>
    <w:p w14:paraId="359854AE" w14:textId="77777777" w:rsidR="00E32C87" w:rsidRPr="00E32C87" w:rsidRDefault="00E32C87" w:rsidP="00E32C87">
      <w:pPr>
        <w:ind w:firstLineChars="200" w:firstLine="420"/>
        <w:jc w:val="left"/>
      </w:pPr>
      <w:r w:rsidRPr="00E32C87">
        <w:t>2.6《关于扩大政府采购支持绿色建材促进建筑品质提升政策实施范围的通知》（财库〔2022〕35号）、《财政部办公厅 住房城乡建设部办公厅 工业和信息化部办公厅关于印发&lt;政府采购支持绿色建材促进建筑品质提升政策项目实施</w:t>
      </w:r>
      <w:proofErr w:type="gramStart"/>
      <w:r w:rsidRPr="00E32C87">
        <w:t>指南&gt;</w:t>
      </w:r>
      <w:proofErr w:type="gramEnd"/>
      <w:r w:rsidRPr="00E32C87">
        <w:t>的通知》</w:t>
      </w:r>
      <w:proofErr w:type="gramStart"/>
      <w:r w:rsidRPr="00E32C87">
        <w:t xml:space="preserve">（ </w:t>
      </w:r>
      <w:proofErr w:type="gramEnd"/>
      <w:r w:rsidRPr="00E32C87">
        <w:t>财办库〔2023〕52号）。</w:t>
      </w:r>
    </w:p>
    <w:p w14:paraId="2FF56E34" w14:textId="77777777" w:rsidR="00E32C87" w:rsidRPr="00E32C87" w:rsidRDefault="00E32C87" w:rsidP="00E32C87">
      <w:pPr>
        <w:ind w:firstLineChars="200" w:firstLine="420"/>
        <w:jc w:val="left"/>
      </w:pPr>
      <w:r w:rsidRPr="00E32C87">
        <w:t>2.7《国务院办公厅关于在政府采购中实施本国产品标准及相关政策的通知》（国办发〔2025〕34号）。</w:t>
      </w:r>
    </w:p>
    <w:p w14:paraId="7591964E" w14:textId="77777777" w:rsidR="00E32C87" w:rsidRPr="00E32C87" w:rsidRDefault="00E32C87" w:rsidP="00E32C87">
      <w:pPr>
        <w:ind w:firstLineChars="200" w:firstLine="420"/>
        <w:jc w:val="left"/>
      </w:pPr>
      <w:r w:rsidRPr="00E32C87">
        <w:t>若享受以上政策优惠的企业，提供相应声明函或品目清单范围内产品的有效认证证书或相关证明。</w:t>
      </w:r>
    </w:p>
    <w:p w14:paraId="6D40313C" w14:textId="77777777" w:rsidR="00E32C87" w:rsidRPr="00E32C87" w:rsidRDefault="00E32C87" w:rsidP="00E32C87">
      <w:pPr>
        <w:ind w:firstLineChars="200" w:firstLine="420"/>
        <w:jc w:val="left"/>
      </w:pPr>
      <w:r w:rsidRPr="00E32C87">
        <w:t>3.服务期限：合同签订生效后一年，服务期限到期前，采购人可根据供应商的服务质量及考核情况续签一年合同。</w:t>
      </w:r>
    </w:p>
    <w:p w14:paraId="52ADB139" w14:textId="77777777" w:rsidR="00E32C87" w:rsidRPr="00E32C87" w:rsidRDefault="00E32C87" w:rsidP="00E32C87">
      <w:pPr>
        <w:ind w:firstLineChars="200" w:firstLine="420"/>
        <w:jc w:val="left"/>
      </w:pPr>
      <w:r w:rsidRPr="00E32C87">
        <w:t>4.服务地点：采购人指定地点。</w:t>
      </w:r>
    </w:p>
    <w:p w14:paraId="6C74BD3C" w14:textId="77777777" w:rsidR="00E32C87" w:rsidRPr="00E32C87" w:rsidRDefault="00E32C87" w:rsidP="00E32C87">
      <w:pPr>
        <w:ind w:firstLineChars="200" w:firstLine="420"/>
        <w:jc w:val="left"/>
      </w:pPr>
      <w:r w:rsidRPr="00E32C87">
        <w:rPr>
          <w:b/>
          <w:bCs/>
        </w:rPr>
        <w:t>二、需执行的国家相关标准、行业标准、地方标准或者其他标准、规范标准</w:t>
      </w:r>
    </w:p>
    <w:p w14:paraId="558C855B" w14:textId="77777777" w:rsidR="00E32C87" w:rsidRPr="00E32C87" w:rsidRDefault="00E32C87" w:rsidP="00E32C87">
      <w:pPr>
        <w:ind w:firstLineChars="200" w:firstLine="420"/>
        <w:jc w:val="left"/>
      </w:pPr>
      <w:r w:rsidRPr="00E32C87">
        <w:t>1.遵循国家现行的其它相关规范和标准要求，并统一执行最新标准规范。</w:t>
      </w:r>
    </w:p>
    <w:p w14:paraId="0AE4D6E4" w14:textId="77777777" w:rsidR="00E32C87" w:rsidRPr="00E32C87" w:rsidRDefault="00E32C87" w:rsidP="00E32C87">
      <w:pPr>
        <w:ind w:firstLineChars="200" w:firstLine="420"/>
        <w:jc w:val="left"/>
      </w:pPr>
      <w:r w:rsidRPr="00E32C87">
        <w:t>2.本项目非专门面向中小企业采购。</w:t>
      </w:r>
    </w:p>
    <w:p w14:paraId="0814B2B6" w14:textId="77777777" w:rsidR="00E32C87" w:rsidRPr="00E32C87" w:rsidRDefault="00E32C87" w:rsidP="00E32C87">
      <w:pPr>
        <w:ind w:firstLineChars="200" w:firstLine="420"/>
        <w:jc w:val="left"/>
      </w:pPr>
      <w:r w:rsidRPr="00E32C87">
        <w:rPr>
          <w:b/>
          <w:bCs/>
        </w:rPr>
        <w:t>三、服务指标的具体要求</w:t>
      </w:r>
    </w:p>
    <w:p w14:paraId="1D18A758" w14:textId="77777777" w:rsidR="00E32C87" w:rsidRPr="00E32C87" w:rsidRDefault="00E32C87" w:rsidP="00E32C87">
      <w:pPr>
        <w:ind w:firstLineChars="200" w:firstLine="420"/>
        <w:jc w:val="left"/>
      </w:pPr>
      <w:r w:rsidRPr="00E32C87">
        <w:t>本项目服务内容主要包括以下三部分内容：</w:t>
      </w:r>
    </w:p>
    <w:p w14:paraId="55D8896C" w14:textId="77777777" w:rsidR="00E32C87" w:rsidRPr="00E32C87" w:rsidRDefault="00E32C87" w:rsidP="00E32C87">
      <w:pPr>
        <w:ind w:firstLineChars="200" w:firstLine="420"/>
        <w:jc w:val="left"/>
      </w:pPr>
      <w:r w:rsidRPr="00E32C87">
        <w:rPr>
          <w:b/>
          <w:bCs/>
        </w:rPr>
        <w:t>1.区域总额预算和清算技术服务</w:t>
      </w:r>
    </w:p>
    <w:p w14:paraId="6F1CE5C0" w14:textId="77777777" w:rsidR="00E32C87" w:rsidRPr="00E32C87" w:rsidRDefault="00E32C87" w:rsidP="00E32C87">
      <w:pPr>
        <w:ind w:firstLineChars="200" w:firstLine="420"/>
        <w:jc w:val="left"/>
      </w:pPr>
      <w:r w:rsidRPr="00E32C87">
        <w:t>（1）区域历史就医结算数据统计分析：开展区域历史就医结算数据多维度统计分析，围绕各医药机构结算人次、次均费用、各业务基金支出占比及增长趋势等核心指标，精准摸清区域内医药机构服务量、费用水平与基金支出结构，为后续医保基金预算编制和清算</w:t>
      </w:r>
      <w:r w:rsidRPr="00E32C87">
        <w:lastRenderedPageBreak/>
        <w:t>工作提供坚实的数据支撑。</w:t>
      </w:r>
    </w:p>
    <w:p w14:paraId="42A6D7B5" w14:textId="77777777" w:rsidR="00E32C87" w:rsidRPr="00E32C87" w:rsidRDefault="00E32C87" w:rsidP="00E32C87">
      <w:pPr>
        <w:ind w:firstLineChars="200" w:firstLine="420"/>
        <w:jc w:val="left"/>
      </w:pPr>
      <w:r w:rsidRPr="00E32C87">
        <w:t>（2）职工/居民医保可分配基金总额核算与业务预算分配：基于各业务历史/当年结算情况、当年基金收入，并结合渭南市实际预留相应比例风险金，精准核算职工与居民医保可分配基金总额，再依据DIP扩面计划、不同DIP开展状态医疗机构的数量及基金占比份额，科学合理分配市域内住院、门诊统筹、门诊慢性病等各类医保业务的统筹基金预算。</w:t>
      </w:r>
    </w:p>
    <w:p w14:paraId="15AE1665" w14:textId="77777777" w:rsidR="00E32C87" w:rsidRPr="00E32C87" w:rsidRDefault="00E32C87" w:rsidP="00E32C87">
      <w:pPr>
        <w:ind w:firstLineChars="200" w:firstLine="420"/>
        <w:jc w:val="left"/>
      </w:pPr>
      <w:r w:rsidRPr="00E32C87">
        <w:t>（3）本年度未纳入DIP结算统筹基金费用模拟清算：辅助市医保局对医药机构本年度未纳入DIP结算的统筹基金费用进行多轮模拟清算，通过多轮模拟排查清算规则漏洞，确保正式清算时数据准确、流程合规，减少医药机构争议。</w:t>
      </w:r>
    </w:p>
    <w:p w14:paraId="529DD9C9" w14:textId="77777777" w:rsidR="00E32C87" w:rsidRPr="00E32C87" w:rsidRDefault="00E32C87" w:rsidP="00E32C87">
      <w:pPr>
        <w:ind w:firstLineChars="200" w:firstLine="420"/>
        <w:jc w:val="left"/>
      </w:pPr>
      <w:r w:rsidRPr="00E32C87">
        <w:t>（4）本年度未纳入DIP结算统筹基金费用清算方案出具：辅助市医保局出具本年度总额预算管理下医药机构未纳入DIP结算统筹基金费用的清算方案，制定具备法律效力、可落地的清算方案，明确清算流程、标准及责任分工，为正式清算提供操作指南。</w:t>
      </w:r>
    </w:p>
    <w:p w14:paraId="0CB8DD99" w14:textId="77777777" w:rsidR="00E32C87" w:rsidRPr="00E32C87" w:rsidRDefault="00E32C87" w:rsidP="00E32C87">
      <w:pPr>
        <w:ind w:firstLineChars="200" w:firstLine="420"/>
        <w:jc w:val="left"/>
      </w:pPr>
      <w:r w:rsidRPr="00E32C87">
        <w:t>（5）本年度医药机构未纳入DIP结算统筹基金费用的正式清算：辅助市医保局根据本年度模拟清算结果对医药机构未纳入DIP结算统筹基金费用进行正式清算，严格按清算方案完成费用清算，确保资金及时、准确拨付，保障医药机构正常运营。</w:t>
      </w:r>
    </w:p>
    <w:p w14:paraId="2B19E770" w14:textId="77777777" w:rsidR="00E32C87" w:rsidRPr="00E32C87" w:rsidRDefault="00E32C87" w:rsidP="00E32C87">
      <w:pPr>
        <w:ind w:firstLineChars="200" w:firstLine="420"/>
        <w:jc w:val="left"/>
      </w:pPr>
      <w:r w:rsidRPr="00E32C87">
        <w:t>（6）下一年度总额预算管理方案出具：辅助市医保局出具下一年度年度总额预算管理方案，包括总额预算动态调整方案，实现基金精细化管理，平衡基金安全与医疗服务质量。并将预算执行情况纳入医药机构年度考核，与下一年度预算分配挂钩。</w:t>
      </w:r>
    </w:p>
    <w:p w14:paraId="1BD077A6" w14:textId="77777777" w:rsidR="00E32C87" w:rsidRPr="00E32C87" w:rsidRDefault="00E32C87" w:rsidP="00E32C87">
      <w:pPr>
        <w:ind w:firstLineChars="200" w:firstLine="420"/>
        <w:jc w:val="left"/>
      </w:pPr>
      <w:r w:rsidRPr="00E32C87">
        <w:t>（7）关键时期专职人员对接保障：在出具预算方案和清算方案的关键时期，指派相关专职人员进一步对接，确保沟通高效、问题及时解决，保障方案质量与进度。</w:t>
      </w:r>
    </w:p>
    <w:p w14:paraId="278AEB7B" w14:textId="77777777" w:rsidR="00E32C87" w:rsidRPr="00E32C87" w:rsidRDefault="00E32C87" w:rsidP="00E32C87">
      <w:pPr>
        <w:ind w:firstLineChars="200" w:firstLine="420"/>
        <w:jc w:val="left"/>
      </w:pPr>
      <w:r w:rsidRPr="00E32C87">
        <w:rPr>
          <w:b/>
          <w:bCs/>
        </w:rPr>
        <w:t>2.定点医药机构绩效评价服务</w:t>
      </w:r>
    </w:p>
    <w:p w14:paraId="17788ECD" w14:textId="77777777" w:rsidR="00E32C87" w:rsidRPr="00E32C87" w:rsidRDefault="00E32C87" w:rsidP="00E32C87">
      <w:pPr>
        <w:ind w:firstLineChars="200" w:firstLine="420"/>
        <w:jc w:val="left"/>
      </w:pPr>
      <w:r w:rsidRPr="00E32C87">
        <w:t>（1）前期准备与数据对接服务：开展定点医药机构绩效评价前期准备与数据对接工作，一方面每季度服务启动前全面收集并确认市医保局定制的绩效评价指标细则、计算标准、数据规范及省级医保基础数据清单与交付时间，校准工作标准并建立需求对接台账；另一方面安排专人对接数据管理部门，做好省级数据接收留痕与完整性、规范性核对，及时反馈问题数据，同时整合线下人工评价数据并核对其与评价范围、标准的一致性，确保基础数据准确可用。</w:t>
      </w:r>
    </w:p>
    <w:p w14:paraId="070AFC08" w14:textId="77777777" w:rsidR="00E32C87" w:rsidRPr="00E32C87" w:rsidRDefault="00E32C87" w:rsidP="00E32C87">
      <w:pPr>
        <w:ind w:firstLineChars="200" w:firstLine="420"/>
        <w:jc w:val="left"/>
      </w:pPr>
      <w:r w:rsidRPr="00E32C87">
        <w:t>（2）线上指标计算服务：提供线上指标计算全流程服务，先对省级医保基础数据进行去重、缺失值补充、异常值修正等专业化预处理并建立数据清洗台账；再严格按照市医保局定制的日常及年终绩效评价指标，运用专业工具逐项完成计算，详细记录计算逻辑与过程以保证可追溯；最后对异常结果分析修正并与市医保局沟通确认，对偏差较大的指标形成分析说明，确保指标计算结果准确无误。</w:t>
      </w:r>
    </w:p>
    <w:p w14:paraId="4B73832A" w14:textId="77777777" w:rsidR="00E32C87" w:rsidRPr="00E32C87" w:rsidRDefault="00E32C87" w:rsidP="00E32C87">
      <w:pPr>
        <w:ind w:firstLineChars="200" w:firstLine="420"/>
        <w:jc w:val="left"/>
      </w:pPr>
      <w:r w:rsidRPr="00E32C87">
        <w:t>（3）线下评价数据汇总整合服务：完成线下评价数据的汇总整合工作，先对市医保局提交的线下人工评价原始数据按指标类别、被评价单位及评价维度进行规范化整理分类，统一数据格式、剔除无效数据并建立分类台账；再核实数据与线下核查记录、佐证材料的一致性，完成数据汇总并整合线上指标计算结果，建立汇总台账并标注异常情况及说明，为绩效评价复审修正提供完整的数据支撑。</w:t>
      </w:r>
    </w:p>
    <w:p w14:paraId="297BCE4E" w14:textId="77777777" w:rsidR="00E32C87" w:rsidRPr="00E32C87" w:rsidRDefault="00E32C87" w:rsidP="00E32C87">
      <w:pPr>
        <w:ind w:firstLineChars="200" w:firstLine="420"/>
        <w:jc w:val="left"/>
      </w:pPr>
      <w:r w:rsidRPr="00E32C87">
        <w:t>（4）服务成果交付：在每个季度服务周期结束前按时提交服务成果，安排专人向市医保局介绍指标计算过程与数据汇总整合情况，解答相关疑问并配合完成成果核对，同时提交成果交付清单并由双方签字确认，确保成果交付流程合规、全程可追溯。</w:t>
      </w:r>
    </w:p>
    <w:p w14:paraId="0DA65D55" w14:textId="77777777" w:rsidR="00E32C87" w:rsidRPr="00E32C87" w:rsidRDefault="00E32C87" w:rsidP="00E32C87">
      <w:pPr>
        <w:ind w:firstLineChars="200" w:firstLine="420"/>
        <w:jc w:val="left"/>
      </w:pPr>
      <w:r w:rsidRPr="00E32C87">
        <w:t>（5）常态化沟通与技术支持服务：提供常态化沟通与技术支持保障，设置专属对接人负责日常沟通、需求确认、问题反馈与进度汇报，定期召开沟通会议同步项目情况；对市医保局提出的疑问、需求调整及整改要求做到24小时内响应、3个工作日内出具解决方案；同时解答绩效评价数据解读、指标应用等技术问题，协助市医保局运用评价成果提升医保治理效能。</w:t>
      </w:r>
    </w:p>
    <w:p w14:paraId="425734EF" w14:textId="77777777" w:rsidR="00E32C87" w:rsidRPr="00E32C87" w:rsidRDefault="00E32C87" w:rsidP="00E32C87">
      <w:pPr>
        <w:ind w:firstLineChars="200" w:firstLine="420"/>
        <w:jc w:val="left"/>
      </w:pPr>
      <w:r w:rsidRPr="00E32C87">
        <w:rPr>
          <w:b/>
          <w:bCs/>
        </w:rPr>
        <w:lastRenderedPageBreak/>
        <w:t>3.基于总额预算管理医保基金运行分析服务</w:t>
      </w:r>
    </w:p>
    <w:p w14:paraId="2696915D" w14:textId="77777777" w:rsidR="00E32C87" w:rsidRPr="00E32C87" w:rsidRDefault="00E32C87" w:rsidP="00E32C87">
      <w:pPr>
        <w:ind w:firstLineChars="200" w:firstLine="420"/>
        <w:jc w:val="left"/>
      </w:pPr>
      <w:r w:rsidRPr="00E32C87">
        <w:t>（1）基金收入情况分析：根据地市医保局提供的近几年基金收入数据、单位及个人缴费比例、居民参保缴费人数、当地财政补贴标准等基础信息，统计计算基金收入增长率、变化趋势、年平均增长率等核心指标，全面掌握区域医保基金收入的整体运行态势。</w:t>
      </w:r>
    </w:p>
    <w:p w14:paraId="79535CC5" w14:textId="77777777" w:rsidR="00E32C87" w:rsidRPr="00E32C87" w:rsidRDefault="00E32C87" w:rsidP="00E32C87">
      <w:pPr>
        <w:ind w:firstLineChars="200" w:firstLine="420"/>
        <w:jc w:val="left"/>
      </w:pPr>
      <w:r w:rsidRPr="00E32C87">
        <w:t>（2）预算分配情况分析：全面收集按病种分值付（DIP）系统配置的预算额度、月度预算额度以及各区县分配至医药机构的各项业务预算额度，先汇总区县数据并比对其与总额预算文件要求的吻合度；在预算数字吻合的前提下，将各医药机构各项业务预算额度与上一年度实际发生额进行对比，筛选出预算偏差较大的医药机构数据并反馈相关部门，协助了解偏差原因并给出针对性建议。</w:t>
      </w:r>
    </w:p>
    <w:p w14:paraId="0E1AF66B" w14:textId="77777777" w:rsidR="00E32C87" w:rsidRPr="00E32C87" w:rsidRDefault="00E32C87" w:rsidP="00E32C87">
      <w:pPr>
        <w:ind w:firstLineChars="200" w:firstLine="420"/>
        <w:jc w:val="left"/>
      </w:pPr>
      <w:r w:rsidRPr="00E32C87">
        <w:t>（3）预算执行情况分析：从域内和域外两个维度全面开展医保基金预算执行情况统计分析，域内重点分析DIP预算执行运行情况以及总额预算管理医药机构的预算执行情况，按月度、季度、年度统计多维度执行指标，下钻定位超支的具体区县、机构及业务，探究支出变化的深层原因，同时梳理全市各级医疗机构和零售药店的支出排名与费用结构；域外重点对比异地就医预算与实际支出的差距，统计分析异地就医预算超支比、各机构支出情况、各业务次均费用及同比增长情况，对偏差较大的情况及时反馈并推动干预，为预算监测和执行提供数据依据。</w:t>
      </w:r>
    </w:p>
    <w:p w14:paraId="3B6C1C4C" w14:textId="77777777" w:rsidR="00E32C87" w:rsidRPr="00E32C87" w:rsidRDefault="00E32C87" w:rsidP="00E32C87">
      <w:pPr>
        <w:ind w:firstLineChars="200" w:firstLine="420"/>
        <w:jc w:val="left"/>
      </w:pPr>
      <w:r w:rsidRPr="00E32C87">
        <w:t>（4）出具分析报告：根据相关部门的实际需求灵活调整统计内容，基于前述基金收入、预算分配、预算执行等全环节的数据统计与分析结果，出具专业全面的医保基金运行分析报告，为医保部门制定和调整相关政策提供科学的数据支撑。</w:t>
      </w:r>
    </w:p>
    <w:p w14:paraId="3D8656A4" w14:textId="77777777" w:rsidR="00E32C87" w:rsidRPr="00E32C87" w:rsidRDefault="00E32C87" w:rsidP="00E32C87">
      <w:pPr>
        <w:ind w:firstLineChars="200" w:firstLine="420"/>
        <w:jc w:val="left"/>
      </w:pPr>
      <w:r w:rsidRPr="00E32C87">
        <w:rPr>
          <w:b/>
          <w:bCs/>
        </w:rPr>
        <w:t>服务内容清单</w:t>
      </w:r>
    </w:p>
    <w:tbl>
      <w:tblPr>
        <w:tblW w:w="4696" w:type="pct"/>
        <w:jc w:val="center"/>
        <w:tblCellMar>
          <w:top w:w="15" w:type="dxa"/>
          <w:left w:w="15" w:type="dxa"/>
          <w:bottom w:w="15" w:type="dxa"/>
          <w:right w:w="15" w:type="dxa"/>
        </w:tblCellMar>
        <w:tblLook w:val="04A0" w:firstRow="1" w:lastRow="0" w:firstColumn="1" w:lastColumn="0" w:noHBand="0" w:noVBand="1"/>
      </w:tblPr>
      <w:tblGrid>
        <w:gridCol w:w="865"/>
        <w:gridCol w:w="1180"/>
        <w:gridCol w:w="4011"/>
        <w:gridCol w:w="786"/>
        <w:gridCol w:w="944"/>
      </w:tblGrid>
      <w:tr w:rsidR="00E32C87" w:rsidRPr="00E32C87" w14:paraId="23075DB6" w14:textId="77777777">
        <w:trPr>
          <w:trHeight w:val="660"/>
          <w:jc w:val="center"/>
        </w:trPr>
        <w:tc>
          <w:tcPr>
            <w:tcW w:w="55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5B6B2E8" w14:textId="77777777" w:rsidR="00E32C87" w:rsidRPr="00E32C87" w:rsidRDefault="00E32C87" w:rsidP="00E32C87">
            <w:pPr>
              <w:jc w:val="left"/>
            </w:pPr>
            <w:r w:rsidRPr="00E32C87">
              <w:rPr>
                <w:b/>
                <w:bCs/>
              </w:rPr>
              <w:t>序号</w:t>
            </w:r>
          </w:p>
        </w:tc>
        <w:tc>
          <w:tcPr>
            <w:tcW w:w="750" w:type="pct"/>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2CFA6C9D" w14:textId="77777777" w:rsidR="00E32C87" w:rsidRPr="00E32C87" w:rsidRDefault="00E32C87" w:rsidP="00E32C87">
            <w:pPr>
              <w:jc w:val="left"/>
            </w:pPr>
            <w:r w:rsidRPr="00E32C87">
              <w:rPr>
                <w:b/>
                <w:bCs/>
              </w:rPr>
              <w:t>服务项</w:t>
            </w:r>
          </w:p>
        </w:tc>
        <w:tc>
          <w:tcPr>
            <w:tcW w:w="2550" w:type="pct"/>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1E257FF4" w14:textId="77777777" w:rsidR="00E32C87" w:rsidRPr="00E32C87" w:rsidRDefault="00E32C87" w:rsidP="00E32C87">
            <w:pPr>
              <w:jc w:val="left"/>
            </w:pPr>
            <w:r w:rsidRPr="00E32C87">
              <w:rPr>
                <w:b/>
                <w:bCs/>
              </w:rPr>
              <w:t>服务内容</w:t>
            </w:r>
          </w:p>
        </w:tc>
        <w:tc>
          <w:tcPr>
            <w:tcW w:w="500" w:type="pct"/>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1FAA80F8" w14:textId="77777777" w:rsidR="00E32C87" w:rsidRPr="00E32C87" w:rsidRDefault="00E32C87" w:rsidP="00E32C87">
            <w:pPr>
              <w:jc w:val="left"/>
            </w:pPr>
            <w:r w:rsidRPr="00E32C87">
              <w:rPr>
                <w:b/>
                <w:bCs/>
              </w:rPr>
              <w:t>数量</w:t>
            </w:r>
          </w:p>
        </w:tc>
        <w:tc>
          <w:tcPr>
            <w:tcW w:w="600" w:type="pct"/>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6B226EF3" w14:textId="77777777" w:rsidR="00E32C87" w:rsidRPr="00E32C87" w:rsidRDefault="00E32C87" w:rsidP="00E32C87">
            <w:pPr>
              <w:jc w:val="left"/>
            </w:pPr>
            <w:r w:rsidRPr="00E32C87">
              <w:rPr>
                <w:b/>
                <w:bCs/>
              </w:rPr>
              <w:t>单位</w:t>
            </w:r>
          </w:p>
        </w:tc>
      </w:tr>
      <w:tr w:rsidR="00E32C87" w:rsidRPr="00E32C87" w14:paraId="07418482" w14:textId="77777777">
        <w:trPr>
          <w:trHeight w:val="330"/>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CA2C54A" w14:textId="77777777" w:rsidR="00E32C87" w:rsidRPr="00E32C87" w:rsidRDefault="00E32C87" w:rsidP="00E32C87">
            <w:pPr>
              <w:jc w:val="left"/>
            </w:pPr>
            <w:r w:rsidRPr="00E32C87">
              <w:t>1</w:t>
            </w:r>
          </w:p>
        </w:tc>
        <w:tc>
          <w:tcPr>
            <w:tcW w:w="750" w:type="pct"/>
            <w:vMerge w:val="restar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B778E3C" w14:textId="77777777" w:rsidR="00E32C87" w:rsidRPr="00E32C87" w:rsidRDefault="00E32C87" w:rsidP="00E32C87">
            <w:pPr>
              <w:jc w:val="left"/>
            </w:pPr>
            <w:r w:rsidRPr="00E32C87">
              <w:t>区域总额预算和清算技术服务</w:t>
            </w: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498726E" w14:textId="77777777" w:rsidR="00E32C87" w:rsidRPr="00E32C87" w:rsidRDefault="00E32C87" w:rsidP="00E32C87">
            <w:pPr>
              <w:jc w:val="left"/>
            </w:pPr>
            <w:r w:rsidRPr="00E32C87">
              <w:t>区域历史就医结算、收入数据统计分析</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76ACF9D"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7AB7201" w14:textId="77777777" w:rsidR="00E32C87" w:rsidRPr="00E32C87" w:rsidRDefault="00E32C87" w:rsidP="00E32C87">
            <w:pPr>
              <w:jc w:val="left"/>
            </w:pPr>
            <w:r w:rsidRPr="00E32C87">
              <w:t>项</w:t>
            </w:r>
          </w:p>
        </w:tc>
      </w:tr>
      <w:tr w:rsidR="00E32C87" w:rsidRPr="00E32C87" w14:paraId="7D63037F" w14:textId="77777777">
        <w:trPr>
          <w:trHeight w:val="64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7851151" w14:textId="77777777" w:rsidR="00E32C87" w:rsidRPr="00E32C87" w:rsidRDefault="00E32C87" w:rsidP="00E32C87">
            <w:pPr>
              <w:jc w:val="left"/>
            </w:pPr>
            <w:r w:rsidRPr="00E32C87">
              <w:t>2</w:t>
            </w:r>
          </w:p>
        </w:tc>
        <w:tc>
          <w:tcPr>
            <w:tcW w:w="0" w:type="auto"/>
            <w:vMerge/>
            <w:tcBorders>
              <w:top w:val="nil"/>
              <w:left w:val="nil"/>
              <w:bottom w:val="single" w:sz="6" w:space="0" w:color="000000"/>
              <w:right w:val="single" w:sz="6" w:space="0" w:color="000000"/>
            </w:tcBorders>
            <w:vAlign w:val="center"/>
            <w:hideMark/>
          </w:tcPr>
          <w:p w14:paraId="46F64311"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077B9B7" w14:textId="77777777" w:rsidR="00E32C87" w:rsidRPr="00E32C87" w:rsidRDefault="00E32C87" w:rsidP="00E32C87">
            <w:pPr>
              <w:jc w:val="left"/>
            </w:pPr>
            <w:r w:rsidRPr="00E32C87">
              <w:t>职工/居民医保基金总额分配算法</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C1C99D1"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045B5FA" w14:textId="77777777" w:rsidR="00E32C87" w:rsidRPr="00E32C87" w:rsidRDefault="00E32C87" w:rsidP="00E32C87">
            <w:pPr>
              <w:jc w:val="left"/>
            </w:pPr>
            <w:r w:rsidRPr="00E32C87">
              <w:t>项</w:t>
            </w:r>
          </w:p>
        </w:tc>
      </w:tr>
      <w:tr w:rsidR="00E32C87" w:rsidRPr="00E32C87" w14:paraId="69F50BED" w14:textId="77777777">
        <w:trPr>
          <w:trHeight w:val="64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A8A0A82" w14:textId="77777777" w:rsidR="00E32C87" w:rsidRPr="00E32C87" w:rsidRDefault="00E32C87" w:rsidP="00E32C87">
            <w:pPr>
              <w:jc w:val="left"/>
            </w:pPr>
            <w:r w:rsidRPr="00E32C87">
              <w:t>3</w:t>
            </w:r>
          </w:p>
        </w:tc>
        <w:tc>
          <w:tcPr>
            <w:tcW w:w="0" w:type="auto"/>
            <w:vMerge/>
            <w:tcBorders>
              <w:top w:val="nil"/>
              <w:left w:val="nil"/>
              <w:bottom w:val="single" w:sz="6" w:space="0" w:color="000000"/>
              <w:right w:val="single" w:sz="6" w:space="0" w:color="000000"/>
            </w:tcBorders>
            <w:vAlign w:val="center"/>
            <w:hideMark/>
          </w:tcPr>
          <w:p w14:paraId="7CC2024D"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9DF4573" w14:textId="77777777" w:rsidR="00E32C87" w:rsidRPr="00E32C87" w:rsidRDefault="00E32C87" w:rsidP="00E32C87">
            <w:pPr>
              <w:jc w:val="left"/>
            </w:pPr>
            <w:r w:rsidRPr="00E32C87">
              <w:t>年度内未纳入DIP结算统筹基金费用模拟清算</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57821D2"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CB65559" w14:textId="77777777" w:rsidR="00E32C87" w:rsidRPr="00E32C87" w:rsidRDefault="00E32C87" w:rsidP="00E32C87">
            <w:pPr>
              <w:jc w:val="left"/>
            </w:pPr>
            <w:r w:rsidRPr="00E32C87">
              <w:t>项</w:t>
            </w:r>
          </w:p>
        </w:tc>
      </w:tr>
      <w:tr w:rsidR="00E32C87" w:rsidRPr="00E32C87" w14:paraId="6877A4D2" w14:textId="77777777">
        <w:trPr>
          <w:trHeight w:val="64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8D75FB5" w14:textId="77777777" w:rsidR="00E32C87" w:rsidRPr="00E32C87" w:rsidRDefault="00E32C87" w:rsidP="00E32C87">
            <w:pPr>
              <w:jc w:val="left"/>
            </w:pPr>
            <w:r w:rsidRPr="00E32C87">
              <w:t>4</w:t>
            </w:r>
          </w:p>
        </w:tc>
        <w:tc>
          <w:tcPr>
            <w:tcW w:w="0" w:type="auto"/>
            <w:vMerge/>
            <w:tcBorders>
              <w:top w:val="nil"/>
              <w:left w:val="nil"/>
              <w:bottom w:val="single" w:sz="6" w:space="0" w:color="000000"/>
              <w:right w:val="single" w:sz="6" w:space="0" w:color="000000"/>
            </w:tcBorders>
            <w:vAlign w:val="center"/>
            <w:hideMark/>
          </w:tcPr>
          <w:p w14:paraId="797F9012"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DC70358" w14:textId="77777777" w:rsidR="00E32C87" w:rsidRPr="00E32C87" w:rsidRDefault="00E32C87" w:rsidP="00E32C87">
            <w:pPr>
              <w:jc w:val="left"/>
            </w:pPr>
            <w:r w:rsidRPr="00E32C87">
              <w:t>年度内未纳入DIP结算统筹基金费用清算方案辅助配合出具</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6D803BC"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814290C" w14:textId="77777777" w:rsidR="00E32C87" w:rsidRPr="00E32C87" w:rsidRDefault="00E32C87" w:rsidP="00E32C87">
            <w:pPr>
              <w:jc w:val="left"/>
            </w:pPr>
            <w:r w:rsidRPr="00E32C87">
              <w:t>项</w:t>
            </w:r>
          </w:p>
        </w:tc>
      </w:tr>
      <w:tr w:rsidR="00E32C87" w:rsidRPr="00E32C87" w14:paraId="63D0C50C" w14:textId="77777777">
        <w:trPr>
          <w:trHeight w:val="64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0FB08F8" w14:textId="77777777" w:rsidR="00E32C87" w:rsidRPr="00E32C87" w:rsidRDefault="00E32C87" w:rsidP="00E32C87">
            <w:pPr>
              <w:jc w:val="left"/>
            </w:pPr>
            <w:r w:rsidRPr="00E32C87">
              <w:t>5</w:t>
            </w:r>
          </w:p>
        </w:tc>
        <w:tc>
          <w:tcPr>
            <w:tcW w:w="0" w:type="auto"/>
            <w:vMerge/>
            <w:tcBorders>
              <w:top w:val="nil"/>
              <w:left w:val="nil"/>
              <w:bottom w:val="single" w:sz="6" w:space="0" w:color="000000"/>
              <w:right w:val="single" w:sz="6" w:space="0" w:color="000000"/>
            </w:tcBorders>
            <w:vAlign w:val="center"/>
            <w:hideMark/>
          </w:tcPr>
          <w:p w14:paraId="4993F586"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C3EF0F1" w14:textId="77777777" w:rsidR="00E32C87" w:rsidRPr="00E32C87" w:rsidRDefault="00E32C87" w:rsidP="00E32C87">
            <w:pPr>
              <w:jc w:val="left"/>
            </w:pPr>
            <w:r w:rsidRPr="00E32C87">
              <w:t>年度内医药机构未纳入DIP结算统筹基金费用的正式清算</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5AE3088"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688A939" w14:textId="77777777" w:rsidR="00E32C87" w:rsidRPr="00E32C87" w:rsidRDefault="00E32C87" w:rsidP="00E32C87">
            <w:pPr>
              <w:jc w:val="left"/>
            </w:pPr>
            <w:r w:rsidRPr="00E32C87">
              <w:t>项</w:t>
            </w:r>
          </w:p>
        </w:tc>
      </w:tr>
      <w:tr w:rsidR="00E32C87" w:rsidRPr="00E32C87" w14:paraId="7BD76DA6" w14:textId="77777777">
        <w:trPr>
          <w:trHeight w:val="64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B24594A" w14:textId="77777777" w:rsidR="00E32C87" w:rsidRPr="00E32C87" w:rsidRDefault="00E32C87" w:rsidP="00E32C87">
            <w:pPr>
              <w:jc w:val="left"/>
            </w:pPr>
            <w:r w:rsidRPr="00E32C87">
              <w:t>6</w:t>
            </w:r>
          </w:p>
        </w:tc>
        <w:tc>
          <w:tcPr>
            <w:tcW w:w="0" w:type="auto"/>
            <w:vMerge/>
            <w:tcBorders>
              <w:top w:val="nil"/>
              <w:left w:val="nil"/>
              <w:bottom w:val="single" w:sz="6" w:space="0" w:color="000000"/>
              <w:right w:val="single" w:sz="6" w:space="0" w:color="000000"/>
            </w:tcBorders>
            <w:vAlign w:val="center"/>
            <w:hideMark/>
          </w:tcPr>
          <w:p w14:paraId="1C82565C"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F37BF2B" w14:textId="77777777" w:rsidR="00E32C87" w:rsidRPr="00E32C87" w:rsidRDefault="00E32C87" w:rsidP="00E32C87">
            <w:pPr>
              <w:jc w:val="left"/>
            </w:pPr>
            <w:r w:rsidRPr="00E32C87">
              <w:t>下一年度总额预算管理方案辅助配合出具</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8ADB3DB"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AD9AD3B" w14:textId="77777777" w:rsidR="00E32C87" w:rsidRPr="00E32C87" w:rsidRDefault="00E32C87" w:rsidP="00E32C87">
            <w:pPr>
              <w:jc w:val="left"/>
            </w:pPr>
            <w:r w:rsidRPr="00E32C87">
              <w:t>项</w:t>
            </w:r>
          </w:p>
        </w:tc>
      </w:tr>
      <w:tr w:rsidR="00E32C87" w:rsidRPr="00E32C87" w14:paraId="59A28DF3" w14:textId="77777777">
        <w:trPr>
          <w:trHeight w:val="180"/>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12966282" w14:textId="77777777" w:rsidR="00E32C87" w:rsidRPr="00E32C87" w:rsidRDefault="00E32C87" w:rsidP="00E32C87">
            <w:pPr>
              <w:jc w:val="left"/>
            </w:pPr>
            <w:r w:rsidRPr="00E32C87">
              <w:t>7</w:t>
            </w:r>
          </w:p>
        </w:tc>
        <w:tc>
          <w:tcPr>
            <w:tcW w:w="750" w:type="pct"/>
            <w:vMerge w:val="restar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E4DC99A" w14:textId="77777777" w:rsidR="00E32C87" w:rsidRPr="00E32C87" w:rsidRDefault="00E32C87" w:rsidP="00E32C87">
            <w:pPr>
              <w:jc w:val="left"/>
            </w:pPr>
            <w:r w:rsidRPr="00E32C87">
              <w:t>定点医药机构绩效评价服务</w:t>
            </w: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93BF182" w14:textId="77777777" w:rsidR="00E32C87" w:rsidRPr="00E32C87" w:rsidRDefault="00E32C87" w:rsidP="00E32C87">
            <w:pPr>
              <w:jc w:val="left"/>
            </w:pPr>
            <w:r w:rsidRPr="00E32C87">
              <w:t>前期准备与数据对接</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BACFCE5" w14:textId="77777777" w:rsidR="00E32C87" w:rsidRPr="00E32C87" w:rsidRDefault="00E32C87" w:rsidP="00E32C87">
            <w:pPr>
              <w:jc w:val="left"/>
            </w:pPr>
            <w:r w:rsidRPr="00E32C87">
              <w:t>4</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66E89A1" w14:textId="77777777" w:rsidR="00E32C87" w:rsidRPr="00E32C87" w:rsidRDefault="00E32C87" w:rsidP="00E32C87">
            <w:pPr>
              <w:jc w:val="left"/>
            </w:pPr>
            <w:r w:rsidRPr="00E32C87">
              <w:t>项</w:t>
            </w:r>
          </w:p>
        </w:tc>
      </w:tr>
      <w:tr w:rsidR="00E32C87" w:rsidRPr="00E32C87" w14:paraId="286551AA" w14:textId="77777777">
        <w:trPr>
          <w:trHeight w:val="330"/>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C2C806A" w14:textId="77777777" w:rsidR="00E32C87" w:rsidRPr="00E32C87" w:rsidRDefault="00E32C87" w:rsidP="00E32C87">
            <w:pPr>
              <w:jc w:val="left"/>
            </w:pPr>
            <w:r w:rsidRPr="00E32C87">
              <w:t>8</w:t>
            </w:r>
          </w:p>
        </w:tc>
        <w:tc>
          <w:tcPr>
            <w:tcW w:w="0" w:type="auto"/>
            <w:vMerge/>
            <w:tcBorders>
              <w:top w:val="nil"/>
              <w:left w:val="nil"/>
              <w:bottom w:val="single" w:sz="6" w:space="0" w:color="000000"/>
              <w:right w:val="single" w:sz="6" w:space="0" w:color="000000"/>
            </w:tcBorders>
            <w:vAlign w:val="center"/>
            <w:hideMark/>
          </w:tcPr>
          <w:p w14:paraId="624733E1"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09E229E" w14:textId="77777777" w:rsidR="00E32C87" w:rsidRPr="00E32C87" w:rsidRDefault="00E32C87" w:rsidP="00E32C87">
            <w:pPr>
              <w:jc w:val="left"/>
            </w:pPr>
            <w:r w:rsidRPr="00E32C87">
              <w:t>线上指标计算服务</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DA2E61C" w14:textId="77777777" w:rsidR="00E32C87" w:rsidRPr="00E32C87" w:rsidRDefault="00E32C87" w:rsidP="00E32C87">
            <w:pPr>
              <w:jc w:val="left"/>
            </w:pPr>
            <w:r w:rsidRPr="00E32C87">
              <w:t>4</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D628A6D" w14:textId="77777777" w:rsidR="00E32C87" w:rsidRPr="00E32C87" w:rsidRDefault="00E32C87" w:rsidP="00E32C87">
            <w:pPr>
              <w:jc w:val="left"/>
            </w:pPr>
            <w:r w:rsidRPr="00E32C87">
              <w:t>项</w:t>
            </w:r>
          </w:p>
        </w:tc>
      </w:tr>
      <w:tr w:rsidR="00E32C87" w:rsidRPr="00E32C87" w14:paraId="70513CA5" w14:textId="77777777">
        <w:trPr>
          <w:trHeight w:val="330"/>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51FAA6F8" w14:textId="77777777" w:rsidR="00E32C87" w:rsidRPr="00E32C87" w:rsidRDefault="00E32C87" w:rsidP="00E32C87">
            <w:pPr>
              <w:jc w:val="left"/>
            </w:pPr>
            <w:r w:rsidRPr="00E32C87">
              <w:t>9</w:t>
            </w:r>
          </w:p>
        </w:tc>
        <w:tc>
          <w:tcPr>
            <w:tcW w:w="0" w:type="auto"/>
            <w:vMerge/>
            <w:tcBorders>
              <w:top w:val="nil"/>
              <w:left w:val="nil"/>
              <w:bottom w:val="single" w:sz="6" w:space="0" w:color="000000"/>
              <w:right w:val="single" w:sz="6" w:space="0" w:color="000000"/>
            </w:tcBorders>
            <w:vAlign w:val="center"/>
            <w:hideMark/>
          </w:tcPr>
          <w:p w14:paraId="17E46B7C"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0FC4366" w14:textId="77777777" w:rsidR="00E32C87" w:rsidRPr="00E32C87" w:rsidRDefault="00E32C87" w:rsidP="00E32C87">
            <w:pPr>
              <w:jc w:val="left"/>
            </w:pPr>
            <w:r w:rsidRPr="00E32C87">
              <w:t>线下评价数据汇总整合服务</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8B2613E" w14:textId="77777777" w:rsidR="00E32C87" w:rsidRPr="00E32C87" w:rsidRDefault="00E32C87" w:rsidP="00E32C87">
            <w:pPr>
              <w:jc w:val="left"/>
            </w:pPr>
            <w:r w:rsidRPr="00E32C87">
              <w:t>4</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E496269" w14:textId="77777777" w:rsidR="00E32C87" w:rsidRPr="00E32C87" w:rsidRDefault="00E32C87" w:rsidP="00E32C87">
            <w:pPr>
              <w:jc w:val="left"/>
            </w:pPr>
            <w:r w:rsidRPr="00E32C87">
              <w:t>项</w:t>
            </w:r>
          </w:p>
        </w:tc>
      </w:tr>
      <w:tr w:rsidR="00E32C87" w:rsidRPr="00E32C87" w14:paraId="1192C34B" w14:textId="77777777">
        <w:trPr>
          <w:trHeight w:val="330"/>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790725C" w14:textId="77777777" w:rsidR="00E32C87" w:rsidRPr="00E32C87" w:rsidRDefault="00E32C87" w:rsidP="00E32C87">
            <w:pPr>
              <w:jc w:val="left"/>
            </w:pPr>
            <w:r w:rsidRPr="00E32C87">
              <w:t>10</w:t>
            </w:r>
          </w:p>
        </w:tc>
        <w:tc>
          <w:tcPr>
            <w:tcW w:w="0" w:type="auto"/>
            <w:vMerge/>
            <w:tcBorders>
              <w:top w:val="nil"/>
              <w:left w:val="nil"/>
              <w:bottom w:val="single" w:sz="6" w:space="0" w:color="000000"/>
              <w:right w:val="single" w:sz="6" w:space="0" w:color="000000"/>
            </w:tcBorders>
            <w:vAlign w:val="center"/>
            <w:hideMark/>
          </w:tcPr>
          <w:p w14:paraId="7B802D54"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F57DDBB" w14:textId="77777777" w:rsidR="00E32C87" w:rsidRPr="00E32C87" w:rsidRDefault="00E32C87" w:rsidP="00E32C87">
            <w:pPr>
              <w:jc w:val="left"/>
            </w:pPr>
            <w:r w:rsidRPr="00E32C87">
              <w:t>服务成果交付</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8E256A0" w14:textId="77777777" w:rsidR="00E32C87" w:rsidRPr="00E32C87" w:rsidRDefault="00E32C87" w:rsidP="00E32C87">
            <w:pPr>
              <w:jc w:val="left"/>
            </w:pPr>
            <w:r w:rsidRPr="00E32C87">
              <w:t>4</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E223687" w14:textId="77777777" w:rsidR="00E32C87" w:rsidRPr="00E32C87" w:rsidRDefault="00E32C87" w:rsidP="00E32C87">
            <w:pPr>
              <w:jc w:val="left"/>
            </w:pPr>
            <w:r w:rsidRPr="00E32C87">
              <w:t>项</w:t>
            </w:r>
          </w:p>
        </w:tc>
      </w:tr>
      <w:tr w:rsidR="00E32C87" w:rsidRPr="00E32C87" w14:paraId="66A88224" w14:textId="77777777">
        <w:trPr>
          <w:trHeight w:val="330"/>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65ADD73" w14:textId="77777777" w:rsidR="00E32C87" w:rsidRPr="00E32C87" w:rsidRDefault="00E32C87" w:rsidP="00E32C87">
            <w:pPr>
              <w:jc w:val="left"/>
            </w:pPr>
            <w:r w:rsidRPr="00E32C87">
              <w:t>11</w:t>
            </w:r>
          </w:p>
        </w:tc>
        <w:tc>
          <w:tcPr>
            <w:tcW w:w="0" w:type="auto"/>
            <w:vMerge/>
            <w:tcBorders>
              <w:top w:val="nil"/>
              <w:left w:val="nil"/>
              <w:bottom w:val="single" w:sz="6" w:space="0" w:color="000000"/>
              <w:right w:val="single" w:sz="6" w:space="0" w:color="000000"/>
            </w:tcBorders>
            <w:vAlign w:val="center"/>
            <w:hideMark/>
          </w:tcPr>
          <w:p w14:paraId="26EE7060"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459E66C" w14:textId="77777777" w:rsidR="00E32C87" w:rsidRPr="00E32C87" w:rsidRDefault="00E32C87" w:rsidP="00E32C87">
            <w:pPr>
              <w:jc w:val="left"/>
            </w:pPr>
            <w:r w:rsidRPr="00E32C87">
              <w:t>常态化沟通与技术支持服务</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7E98504"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4A0C4BE" w14:textId="77777777" w:rsidR="00E32C87" w:rsidRPr="00E32C87" w:rsidRDefault="00E32C87" w:rsidP="00E32C87">
            <w:pPr>
              <w:jc w:val="left"/>
            </w:pPr>
            <w:r w:rsidRPr="00E32C87">
              <w:t>项</w:t>
            </w:r>
          </w:p>
        </w:tc>
      </w:tr>
      <w:tr w:rsidR="00E32C87" w:rsidRPr="00E32C87" w14:paraId="02917A1A" w14:textId="77777777">
        <w:trPr>
          <w:trHeight w:val="300"/>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995861A" w14:textId="77777777" w:rsidR="00E32C87" w:rsidRPr="00E32C87" w:rsidRDefault="00E32C87" w:rsidP="00E32C87">
            <w:pPr>
              <w:jc w:val="left"/>
            </w:pPr>
            <w:r w:rsidRPr="00E32C87">
              <w:t>12</w:t>
            </w:r>
          </w:p>
        </w:tc>
        <w:tc>
          <w:tcPr>
            <w:tcW w:w="750" w:type="pct"/>
            <w:vMerge w:val="restar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8468A49" w14:textId="77777777" w:rsidR="00E32C87" w:rsidRPr="00E32C87" w:rsidRDefault="00E32C87" w:rsidP="00E32C87">
            <w:pPr>
              <w:jc w:val="left"/>
            </w:pPr>
            <w:r w:rsidRPr="00E32C87">
              <w:t>基于总额预算管理</w:t>
            </w:r>
            <w:r w:rsidRPr="00E32C87">
              <w:lastRenderedPageBreak/>
              <w:t>医保基金运行分析服务</w:t>
            </w: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533C925" w14:textId="77777777" w:rsidR="00E32C87" w:rsidRPr="00E32C87" w:rsidRDefault="00E32C87" w:rsidP="00E32C87">
            <w:pPr>
              <w:jc w:val="left"/>
            </w:pPr>
            <w:r w:rsidRPr="00E32C87">
              <w:lastRenderedPageBreak/>
              <w:t>基金收入情况分析</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EB853E1" w14:textId="77777777" w:rsidR="00E32C87" w:rsidRPr="00E32C87" w:rsidRDefault="00E32C87" w:rsidP="00E32C87">
            <w:pPr>
              <w:jc w:val="left"/>
            </w:pPr>
            <w:r w:rsidRPr="00E32C87">
              <w:t>1</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076A480" w14:textId="77777777" w:rsidR="00E32C87" w:rsidRPr="00E32C87" w:rsidRDefault="00E32C87" w:rsidP="00E32C87">
            <w:pPr>
              <w:jc w:val="left"/>
            </w:pPr>
            <w:r w:rsidRPr="00E32C87">
              <w:t>项</w:t>
            </w:r>
          </w:p>
        </w:tc>
      </w:tr>
      <w:tr w:rsidR="00E32C87" w:rsidRPr="00E32C87" w14:paraId="04BE2468" w14:textId="77777777">
        <w:trPr>
          <w:trHeight w:val="58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205E262" w14:textId="77777777" w:rsidR="00E32C87" w:rsidRPr="00E32C87" w:rsidRDefault="00E32C87" w:rsidP="00E32C87">
            <w:pPr>
              <w:jc w:val="left"/>
            </w:pPr>
            <w:r w:rsidRPr="00E32C87">
              <w:t>13</w:t>
            </w:r>
          </w:p>
        </w:tc>
        <w:tc>
          <w:tcPr>
            <w:tcW w:w="0" w:type="auto"/>
            <w:vMerge/>
            <w:tcBorders>
              <w:top w:val="nil"/>
              <w:left w:val="nil"/>
              <w:bottom w:val="single" w:sz="6" w:space="0" w:color="000000"/>
              <w:right w:val="single" w:sz="6" w:space="0" w:color="000000"/>
            </w:tcBorders>
            <w:vAlign w:val="center"/>
            <w:hideMark/>
          </w:tcPr>
          <w:p w14:paraId="56CA8027"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1A32BA4" w14:textId="77777777" w:rsidR="00E32C87" w:rsidRPr="00E32C87" w:rsidRDefault="00E32C87" w:rsidP="00E32C87">
            <w:pPr>
              <w:jc w:val="left"/>
            </w:pPr>
            <w:r w:rsidRPr="00E32C87">
              <w:t>预算分配情况分析</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BCDF364" w14:textId="77777777" w:rsidR="00E32C87" w:rsidRPr="00E32C87" w:rsidRDefault="00E32C87" w:rsidP="00E32C87">
            <w:pPr>
              <w:jc w:val="left"/>
            </w:pPr>
            <w:r w:rsidRPr="00E32C87">
              <w:t>12</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6FF21BE" w14:textId="77777777" w:rsidR="00E32C87" w:rsidRPr="00E32C87" w:rsidRDefault="00E32C87" w:rsidP="00E32C87">
            <w:pPr>
              <w:jc w:val="left"/>
            </w:pPr>
            <w:r w:rsidRPr="00E32C87">
              <w:t>项</w:t>
            </w:r>
          </w:p>
        </w:tc>
      </w:tr>
      <w:tr w:rsidR="00E32C87" w:rsidRPr="00E32C87" w14:paraId="021A0B3F" w14:textId="77777777">
        <w:trPr>
          <w:trHeight w:val="64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D876DF8" w14:textId="77777777" w:rsidR="00E32C87" w:rsidRPr="00E32C87" w:rsidRDefault="00E32C87" w:rsidP="00E32C87">
            <w:pPr>
              <w:jc w:val="left"/>
            </w:pPr>
            <w:r w:rsidRPr="00E32C87">
              <w:lastRenderedPageBreak/>
              <w:t>14</w:t>
            </w:r>
          </w:p>
        </w:tc>
        <w:tc>
          <w:tcPr>
            <w:tcW w:w="0" w:type="auto"/>
            <w:vMerge/>
            <w:tcBorders>
              <w:top w:val="nil"/>
              <w:left w:val="nil"/>
              <w:bottom w:val="single" w:sz="6" w:space="0" w:color="000000"/>
              <w:right w:val="single" w:sz="6" w:space="0" w:color="000000"/>
            </w:tcBorders>
            <w:vAlign w:val="center"/>
            <w:hideMark/>
          </w:tcPr>
          <w:p w14:paraId="1F9281D0"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28ABD50" w14:textId="77777777" w:rsidR="00E32C87" w:rsidRPr="00E32C87" w:rsidRDefault="00E32C87" w:rsidP="00E32C87">
            <w:pPr>
              <w:jc w:val="left"/>
            </w:pPr>
            <w:r w:rsidRPr="00E32C87">
              <w:t>预算执行情况分析</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2F8D7B1C" w14:textId="77777777" w:rsidR="00E32C87" w:rsidRPr="00E32C87" w:rsidRDefault="00E32C87" w:rsidP="00E32C87">
            <w:pPr>
              <w:jc w:val="left"/>
            </w:pPr>
            <w:r w:rsidRPr="00E32C87">
              <w:t>12</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1B89ADD" w14:textId="77777777" w:rsidR="00E32C87" w:rsidRPr="00E32C87" w:rsidRDefault="00E32C87" w:rsidP="00E32C87">
            <w:pPr>
              <w:jc w:val="left"/>
            </w:pPr>
            <w:r w:rsidRPr="00E32C87">
              <w:t>项</w:t>
            </w:r>
          </w:p>
        </w:tc>
      </w:tr>
      <w:tr w:rsidR="00E32C87" w:rsidRPr="00E32C87" w14:paraId="078CD7E5" w14:textId="77777777">
        <w:trPr>
          <w:trHeight w:val="45"/>
          <w:jc w:val="center"/>
        </w:trPr>
        <w:tc>
          <w:tcPr>
            <w:tcW w:w="550" w:type="pc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C2E2623" w14:textId="77777777" w:rsidR="00E32C87" w:rsidRPr="00E32C87" w:rsidRDefault="00E32C87" w:rsidP="00E32C87">
            <w:pPr>
              <w:jc w:val="left"/>
            </w:pPr>
            <w:r w:rsidRPr="00E32C87">
              <w:t>15</w:t>
            </w:r>
          </w:p>
        </w:tc>
        <w:tc>
          <w:tcPr>
            <w:tcW w:w="0" w:type="auto"/>
            <w:vMerge/>
            <w:tcBorders>
              <w:top w:val="nil"/>
              <w:left w:val="nil"/>
              <w:bottom w:val="single" w:sz="6" w:space="0" w:color="000000"/>
              <w:right w:val="single" w:sz="6" w:space="0" w:color="000000"/>
            </w:tcBorders>
            <w:vAlign w:val="center"/>
            <w:hideMark/>
          </w:tcPr>
          <w:p w14:paraId="5179D3AC" w14:textId="77777777" w:rsidR="00E32C87" w:rsidRPr="00E32C87" w:rsidRDefault="00E32C87" w:rsidP="00E32C87">
            <w:pPr>
              <w:jc w:val="left"/>
            </w:pPr>
          </w:p>
        </w:tc>
        <w:tc>
          <w:tcPr>
            <w:tcW w:w="255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9BA5EDA" w14:textId="77777777" w:rsidR="00E32C87" w:rsidRPr="00E32C87" w:rsidRDefault="00E32C87" w:rsidP="00E32C87">
            <w:pPr>
              <w:jc w:val="left"/>
            </w:pPr>
            <w:r w:rsidRPr="00E32C87">
              <w:t>出具分析报告</w:t>
            </w:r>
          </w:p>
        </w:tc>
        <w:tc>
          <w:tcPr>
            <w:tcW w:w="5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0DD5A438" w14:textId="77777777" w:rsidR="00E32C87" w:rsidRPr="00E32C87" w:rsidRDefault="00E32C87" w:rsidP="00E32C87">
            <w:pPr>
              <w:jc w:val="left"/>
            </w:pPr>
            <w:r w:rsidRPr="00E32C87">
              <w:t>12</w:t>
            </w:r>
          </w:p>
        </w:tc>
        <w:tc>
          <w:tcPr>
            <w:tcW w:w="600" w:type="pct"/>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809B5B5" w14:textId="77777777" w:rsidR="00E32C87" w:rsidRPr="00E32C87" w:rsidRDefault="00E32C87" w:rsidP="00E32C87">
            <w:pPr>
              <w:jc w:val="left"/>
            </w:pPr>
            <w:r w:rsidRPr="00E32C87">
              <w:t>项</w:t>
            </w:r>
          </w:p>
        </w:tc>
      </w:tr>
    </w:tbl>
    <w:p w14:paraId="41431853" w14:textId="77777777" w:rsidR="00E32C87" w:rsidRPr="00E32C87" w:rsidRDefault="00E32C87" w:rsidP="00E32C87">
      <w:pPr>
        <w:ind w:firstLineChars="200" w:firstLine="420"/>
        <w:jc w:val="left"/>
      </w:pPr>
      <w:r w:rsidRPr="00E32C87">
        <w:rPr>
          <w:b/>
          <w:bCs/>
        </w:rPr>
        <w:t>四、拟投入本项目的费用测算</w:t>
      </w:r>
    </w:p>
    <w:p w14:paraId="46090178" w14:textId="77777777" w:rsidR="00E32C87" w:rsidRPr="00E32C87" w:rsidRDefault="00E32C87" w:rsidP="00E32C87">
      <w:pPr>
        <w:ind w:firstLineChars="200" w:firstLine="420"/>
        <w:jc w:val="left"/>
      </w:pPr>
      <w:r w:rsidRPr="00E32C87">
        <w:t>本次采购预算50万元，包括完成服务内容所需的一切费用。</w:t>
      </w:r>
    </w:p>
    <w:p w14:paraId="628A1FD9" w14:textId="77777777" w:rsidR="00E32C87" w:rsidRPr="00E32C87" w:rsidRDefault="00E32C87" w:rsidP="00E32C87">
      <w:pPr>
        <w:ind w:firstLineChars="200" w:firstLine="420"/>
        <w:jc w:val="left"/>
      </w:pPr>
      <w:r w:rsidRPr="00E32C87">
        <w:rPr>
          <w:b/>
          <w:bCs/>
        </w:rPr>
        <w:t>五、服务质量、标准、期限、效率等要求</w:t>
      </w:r>
    </w:p>
    <w:p w14:paraId="67F4BE11" w14:textId="77777777" w:rsidR="00E32C87" w:rsidRPr="00E32C87" w:rsidRDefault="00E32C87" w:rsidP="00E32C87">
      <w:pPr>
        <w:ind w:firstLineChars="200" w:firstLine="420"/>
        <w:jc w:val="left"/>
      </w:pPr>
      <w:r w:rsidRPr="00E32C87">
        <w:t>1、服务质量：达到国家及采购文件规定的“合格”标准。</w:t>
      </w:r>
    </w:p>
    <w:p w14:paraId="332C8425" w14:textId="77777777" w:rsidR="00E32C87" w:rsidRPr="00E32C87" w:rsidRDefault="00E32C87" w:rsidP="00E32C87">
      <w:pPr>
        <w:ind w:firstLineChars="200" w:firstLine="420"/>
        <w:jc w:val="left"/>
      </w:pPr>
      <w:r w:rsidRPr="00E32C87">
        <w:t>2、服务标准：符合国家法律法规规定的标准、磋商文件和供应商响应文件所要求的技术标准。</w:t>
      </w:r>
    </w:p>
    <w:p w14:paraId="4DD63D7B" w14:textId="77777777" w:rsidR="00E32C87" w:rsidRPr="00E32C87" w:rsidRDefault="00E32C87" w:rsidP="00E32C87">
      <w:pPr>
        <w:ind w:firstLineChars="200" w:firstLine="420"/>
        <w:jc w:val="left"/>
      </w:pPr>
      <w:r w:rsidRPr="00E32C87">
        <w:t>3、服务期：合同签订生效后一年，服务期限到期前，采购人可根据供应商的服务质量及考核情况续签一年合同。</w:t>
      </w:r>
    </w:p>
    <w:p w14:paraId="2F0180CF" w14:textId="77777777" w:rsidR="00E32C87" w:rsidRPr="00E32C87" w:rsidRDefault="00E32C87" w:rsidP="00E32C87">
      <w:pPr>
        <w:ind w:firstLineChars="200" w:firstLine="420"/>
        <w:jc w:val="left"/>
      </w:pPr>
      <w:r w:rsidRPr="00E32C87">
        <w:t>4、服务效率：按照采购人要求按时保质保量的完成。</w:t>
      </w:r>
    </w:p>
    <w:p w14:paraId="67B758F8" w14:textId="77777777" w:rsidR="00E32C87" w:rsidRPr="00E32C87" w:rsidRDefault="00E32C87" w:rsidP="00E32C87">
      <w:pPr>
        <w:ind w:firstLineChars="200" w:firstLine="420"/>
        <w:jc w:val="left"/>
      </w:pPr>
      <w:r w:rsidRPr="00E32C87">
        <w:rPr>
          <w:b/>
          <w:bCs/>
        </w:rPr>
        <w:t>六、付款方式</w:t>
      </w:r>
    </w:p>
    <w:p w14:paraId="7FDCFEC7" w14:textId="77777777" w:rsidR="00E32C87" w:rsidRPr="00E32C87" w:rsidRDefault="00E32C87" w:rsidP="00E32C87">
      <w:pPr>
        <w:ind w:firstLineChars="200" w:firstLine="420"/>
        <w:jc w:val="left"/>
      </w:pPr>
      <w:r w:rsidRPr="00E32C87">
        <w:t>签订合同后10个工作日内，采购人向供应商支付合同金额的50%，完成定点医药机构年终绩效评价及次年预算编制工作后支付合同金额的30%，服务到期验收通过后支付合同金额剩余的20%，供应商须向采购人出具合法有效的发票。</w:t>
      </w:r>
    </w:p>
    <w:p w14:paraId="5C270C95" w14:textId="77777777" w:rsidR="00E32C87" w:rsidRPr="00E32C87" w:rsidRDefault="00E32C87" w:rsidP="00E32C87">
      <w:pPr>
        <w:ind w:firstLineChars="200" w:firstLine="420"/>
        <w:jc w:val="left"/>
      </w:pPr>
      <w:r w:rsidRPr="00E32C87">
        <w:rPr>
          <w:b/>
          <w:bCs/>
        </w:rPr>
        <w:t>七、验收标准</w:t>
      </w:r>
    </w:p>
    <w:p w14:paraId="611A865F" w14:textId="77777777" w:rsidR="00E32C87" w:rsidRPr="00E32C87" w:rsidRDefault="00E32C87" w:rsidP="00E32C87">
      <w:pPr>
        <w:ind w:firstLineChars="200" w:firstLine="420"/>
        <w:jc w:val="left"/>
      </w:pPr>
      <w:r w:rsidRPr="00E32C87">
        <w:t>1.按照国家和采购人验收相关规定执行。</w:t>
      </w:r>
    </w:p>
    <w:p w14:paraId="51A1C6F9" w14:textId="77777777" w:rsidR="00E32C87" w:rsidRPr="00E32C87" w:rsidRDefault="00E32C87" w:rsidP="00E32C87">
      <w:pPr>
        <w:ind w:firstLineChars="200" w:firstLine="420"/>
        <w:jc w:val="left"/>
      </w:pPr>
      <w:r w:rsidRPr="00E32C87">
        <w:t>2.服务质量达到国家相关法律法规要求、磋商文件、磋商响应文件及采购要求。</w:t>
      </w:r>
    </w:p>
    <w:p w14:paraId="465B1DD7" w14:textId="77777777" w:rsidR="00E32C87" w:rsidRPr="00E32C87" w:rsidRDefault="00E32C87" w:rsidP="00E32C87">
      <w:pPr>
        <w:ind w:firstLineChars="200" w:firstLine="420"/>
        <w:jc w:val="left"/>
      </w:pPr>
      <w:r w:rsidRPr="00E32C87">
        <w:t>3.确保系统能够正常工作及</w:t>
      </w:r>
      <w:proofErr w:type="gramStart"/>
      <w:r w:rsidRPr="00E32C87">
        <w:t>运行,</w:t>
      </w:r>
      <w:proofErr w:type="gramEnd"/>
      <w:r w:rsidRPr="00E32C87">
        <w:t>且满足相关技术标准及采购要求。</w:t>
      </w:r>
    </w:p>
    <w:p w14:paraId="5CBB8E4C" w14:textId="652578B6" w:rsidR="0049040E" w:rsidRPr="00E32C87" w:rsidRDefault="0049040E" w:rsidP="00E32C87">
      <w:pPr>
        <w:ind w:firstLineChars="200" w:firstLine="420"/>
        <w:jc w:val="left"/>
        <w:rPr>
          <w:rFonts w:hint="eastAsia"/>
        </w:rPr>
      </w:pPr>
    </w:p>
    <w:sectPr w:rsidR="0049040E" w:rsidRPr="00E32C87" w:rsidSect="00E32C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0E530" w14:textId="77777777" w:rsidR="00515297" w:rsidRDefault="00515297" w:rsidP="00293DDF">
      <w:pPr>
        <w:rPr>
          <w:rFonts w:hint="eastAsia"/>
        </w:rPr>
      </w:pPr>
      <w:r>
        <w:separator/>
      </w:r>
    </w:p>
  </w:endnote>
  <w:endnote w:type="continuationSeparator" w:id="0">
    <w:p w14:paraId="65C9B46B" w14:textId="77777777" w:rsidR="00515297" w:rsidRDefault="00515297" w:rsidP="00293DD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C655C" w14:textId="77777777" w:rsidR="00515297" w:rsidRDefault="00515297" w:rsidP="00293DDF">
      <w:pPr>
        <w:rPr>
          <w:rFonts w:hint="eastAsia"/>
        </w:rPr>
      </w:pPr>
      <w:r>
        <w:separator/>
      </w:r>
    </w:p>
  </w:footnote>
  <w:footnote w:type="continuationSeparator" w:id="0">
    <w:p w14:paraId="12FE6C6E" w14:textId="77777777" w:rsidR="00515297" w:rsidRDefault="00515297" w:rsidP="00293DD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7BE"/>
    <w:rsid w:val="00005286"/>
    <w:rsid w:val="00012BCF"/>
    <w:rsid w:val="00017905"/>
    <w:rsid w:val="00021E4D"/>
    <w:rsid w:val="00022AED"/>
    <w:rsid w:val="00025183"/>
    <w:rsid w:val="00026597"/>
    <w:rsid w:val="000266AA"/>
    <w:rsid w:val="0003037E"/>
    <w:rsid w:val="00030A2E"/>
    <w:rsid w:val="00040D27"/>
    <w:rsid w:val="00040D47"/>
    <w:rsid w:val="00045B29"/>
    <w:rsid w:val="00050418"/>
    <w:rsid w:val="00050584"/>
    <w:rsid w:val="00061952"/>
    <w:rsid w:val="00062FC5"/>
    <w:rsid w:val="0006605A"/>
    <w:rsid w:val="000677C3"/>
    <w:rsid w:val="000757A2"/>
    <w:rsid w:val="00076C7D"/>
    <w:rsid w:val="00080569"/>
    <w:rsid w:val="000849F9"/>
    <w:rsid w:val="00086D2E"/>
    <w:rsid w:val="00086DB0"/>
    <w:rsid w:val="00094523"/>
    <w:rsid w:val="00097C51"/>
    <w:rsid w:val="000A0B4B"/>
    <w:rsid w:val="000A0E5B"/>
    <w:rsid w:val="000A1C26"/>
    <w:rsid w:val="000A2E4B"/>
    <w:rsid w:val="000A365E"/>
    <w:rsid w:val="000B0495"/>
    <w:rsid w:val="000C6541"/>
    <w:rsid w:val="000D17B7"/>
    <w:rsid w:val="000E0755"/>
    <w:rsid w:val="000E1814"/>
    <w:rsid w:val="000E2677"/>
    <w:rsid w:val="000E2B5A"/>
    <w:rsid w:val="000E51EE"/>
    <w:rsid w:val="000E57C0"/>
    <w:rsid w:val="000F0FE5"/>
    <w:rsid w:val="000F1957"/>
    <w:rsid w:val="000F5EF5"/>
    <w:rsid w:val="000F6229"/>
    <w:rsid w:val="000F7DB8"/>
    <w:rsid w:val="001056F3"/>
    <w:rsid w:val="0011113D"/>
    <w:rsid w:val="0011618C"/>
    <w:rsid w:val="00120776"/>
    <w:rsid w:val="001207F4"/>
    <w:rsid w:val="00123D74"/>
    <w:rsid w:val="00131467"/>
    <w:rsid w:val="0013453F"/>
    <w:rsid w:val="001346DF"/>
    <w:rsid w:val="00135585"/>
    <w:rsid w:val="00136B5A"/>
    <w:rsid w:val="00140144"/>
    <w:rsid w:val="00141C0E"/>
    <w:rsid w:val="001431F7"/>
    <w:rsid w:val="00147082"/>
    <w:rsid w:val="00150854"/>
    <w:rsid w:val="00153C5E"/>
    <w:rsid w:val="00154A8E"/>
    <w:rsid w:val="00161783"/>
    <w:rsid w:val="00166347"/>
    <w:rsid w:val="00167C6D"/>
    <w:rsid w:val="001755C0"/>
    <w:rsid w:val="00175DB5"/>
    <w:rsid w:val="00177245"/>
    <w:rsid w:val="0018700D"/>
    <w:rsid w:val="0018708F"/>
    <w:rsid w:val="00187466"/>
    <w:rsid w:val="00190075"/>
    <w:rsid w:val="001A19EA"/>
    <w:rsid w:val="001A2BC6"/>
    <w:rsid w:val="001A6326"/>
    <w:rsid w:val="001B0BBB"/>
    <w:rsid w:val="001C1A8A"/>
    <w:rsid w:val="001C3A23"/>
    <w:rsid w:val="001C75FA"/>
    <w:rsid w:val="001D2A66"/>
    <w:rsid w:val="001E394C"/>
    <w:rsid w:val="001F47AD"/>
    <w:rsid w:val="001F4BAB"/>
    <w:rsid w:val="002023A1"/>
    <w:rsid w:val="002069ED"/>
    <w:rsid w:val="00215EF3"/>
    <w:rsid w:val="00216397"/>
    <w:rsid w:val="00226E23"/>
    <w:rsid w:val="00233A85"/>
    <w:rsid w:val="002351E9"/>
    <w:rsid w:val="00246292"/>
    <w:rsid w:val="00262954"/>
    <w:rsid w:val="00263B26"/>
    <w:rsid w:val="00264303"/>
    <w:rsid w:val="00265E84"/>
    <w:rsid w:val="00266459"/>
    <w:rsid w:val="00270B8D"/>
    <w:rsid w:val="002775CF"/>
    <w:rsid w:val="00281886"/>
    <w:rsid w:val="00284284"/>
    <w:rsid w:val="002851F1"/>
    <w:rsid w:val="00291857"/>
    <w:rsid w:val="00292677"/>
    <w:rsid w:val="00293DDF"/>
    <w:rsid w:val="002971D7"/>
    <w:rsid w:val="002972ED"/>
    <w:rsid w:val="002A3762"/>
    <w:rsid w:val="002A592D"/>
    <w:rsid w:val="002B21CE"/>
    <w:rsid w:val="002B7484"/>
    <w:rsid w:val="002B7C51"/>
    <w:rsid w:val="002D0145"/>
    <w:rsid w:val="002D049F"/>
    <w:rsid w:val="002D1E13"/>
    <w:rsid w:val="002D2F71"/>
    <w:rsid w:val="002E3BE3"/>
    <w:rsid w:val="002E4CB0"/>
    <w:rsid w:val="002E4D72"/>
    <w:rsid w:val="002E54D3"/>
    <w:rsid w:val="002E7BC4"/>
    <w:rsid w:val="00310CF1"/>
    <w:rsid w:val="00311B50"/>
    <w:rsid w:val="003121AA"/>
    <w:rsid w:val="0031545F"/>
    <w:rsid w:val="00324EEB"/>
    <w:rsid w:val="00325CF8"/>
    <w:rsid w:val="003266DD"/>
    <w:rsid w:val="00326A41"/>
    <w:rsid w:val="003303EE"/>
    <w:rsid w:val="00332207"/>
    <w:rsid w:val="003325FA"/>
    <w:rsid w:val="00345480"/>
    <w:rsid w:val="00345C3A"/>
    <w:rsid w:val="00351776"/>
    <w:rsid w:val="00353252"/>
    <w:rsid w:val="003723D9"/>
    <w:rsid w:val="00372964"/>
    <w:rsid w:val="00385BD8"/>
    <w:rsid w:val="00385D2D"/>
    <w:rsid w:val="00387282"/>
    <w:rsid w:val="00393C58"/>
    <w:rsid w:val="003A367E"/>
    <w:rsid w:val="003A398F"/>
    <w:rsid w:val="003A435D"/>
    <w:rsid w:val="003B10F2"/>
    <w:rsid w:val="003B4571"/>
    <w:rsid w:val="003C2593"/>
    <w:rsid w:val="003C6231"/>
    <w:rsid w:val="003C6F50"/>
    <w:rsid w:val="003D03D2"/>
    <w:rsid w:val="003D1E0B"/>
    <w:rsid w:val="003D3963"/>
    <w:rsid w:val="003D5AFB"/>
    <w:rsid w:val="003D679E"/>
    <w:rsid w:val="003E2B72"/>
    <w:rsid w:val="003E311F"/>
    <w:rsid w:val="003E3D98"/>
    <w:rsid w:val="003E5ED6"/>
    <w:rsid w:val="003F41FE"/>
    <w:rsid w:val="003F66F4"/>
    <w:rsid w:val="003F7568"/>
    <w:rsid w:val="003F7ACC"/>
    <w:rsid w:val="003F7E7C"/>
    <w:rsid w:val="00401050"/>
    <w:rsid w:val="004017CB"/>
    <w:rsid w:val="0040673C"/>
    <w:rsid w:val="00410D6A"/>
    <w:rsid w:val="00413204"/>
    <w:rsid w:val="0041523D"/>
    <w:rsid w:val="00415449"/>
    <w:rsid w:val="00423EC6"/>
    <w:rsid w:val="00427441"/>
    <w:rsid w:val="00430068"/>
    <w:rsid w:val="00431D03"/>
    <w:rsid w:val="00437F7A"/>
    <w:rsid w:val="00437FD4"/>
    <w:rsid w:val="00444222"/>
    <w:rsid w:val="004462D0"/>
    <w:rsid w:val="0045793A"/>
    <w:rsid w:val="0046005F"/>
    <w:rsid w:val="004626B4"/>
    <w:rsid w:val="00463B51"/>
    <w:rsid w:val="00466451"/>
    <w:rsid w:val="00470F46"/>
    <w:rsid w:val="0047156E"/>
    <w:rsid w:val="004732DA"/>
    <w:rsid w:val="00475B37"/>
    <w:rsid w:val="00483729"/>
    <w:rsid w:val="0048692D"/>
    <w:rsid w:val="0049040E"/>
    <w:rsid w:val="004910C6"/>
    <w:rsid w:val="00494051"/>
    <w:rsid w:val="00495903"/>
    <w:rsid w:val="004A4F86"/>
    <w:rsid w:val="004C1C43"/>
    <w:rsid w:val="004C2A3A"/>
    <w:rsid w:val="004C2F90"/>
    <w:rsid w:val="004C432C"/>
    <w:rsid w:val="004D0DA4"/>
    <w:rsid w:val="004D2802"/>
    <w:rsid w:val="004D3E2C"/>
    <w:rsid w:val="004D42C8"/>
    <w:rsid w:val="004D46DD"/>
    <w:rsid w:val="004E2D73"/>
    <w:rsid w:val="004E47BE"/>
    <w:rsid w:val="004E4E0F"/>
    <w:rsid w:val="004E6460"/>
    <w:rsid w:val="004E7A8F"/>
    <w:rsid w:val="004F05D9"/>
    <w:rsid w:val="004F380D"/>
    <w:rsid w:val="004F5133"/>
    <w:rsid w:val="004F7AF9"/>
    <w:rsid w:val="00503673"/>
    <w:rsid w:val="005037EB"/>
    <w:rsid w:val="00503AC1"/>
    <w:rsid w:val="00504ECF"/>
    <w:rsid w:val="00514572"/>
    <w:rsid w:val="00515297"/>
    <w:rsid w:val="00515EB0"/>
    <w:rsid w:val="00524FD4"/>
    <w:rsid w:val="00530D49"/>
    <w:rsid w:val="00540F0D"/>
    <w:rsid w:val="00543501"/>
    <w:rsid w:val="00544C49"/>
    <w:rsid w:val="0054664E"/>
    <w:rsid w:val="00553435"/>
    <w:rsid w:val="00553BAE"/>
    <w:rsid w:val="0055512C"/>
    <w:rsid w:val="005632EF"/>
    <w:rsid w:val="00566413"/>
    <w:rsid w:val="005664D1"/>
    <w:rsid w:val="00566F37"/>
    <w:rsid w:val="00577405"/>
    <w:rsid w:val="0058163C"/>
    <w:rsid w:val="00596D26"/>
    <w:rsid w:val="005A12BC"/>
    <w:rsid w:val="005A1C7C"/>
    <w:rsid w:val="005C0FEB"/>
    <w:rsid w:val="005C2FE9"/>
    <w:rsid w:val="005D0E5E"/>
    <w:rsid w:val="005D1161"/>
    <w:rsid w:val="005D34CA"/>
    <w:rsid w:val="005D4D7A"/>
    <w:rsid w:val="005D5F56"/>
    <w:rsid w:val="005D78B9"/>
    <w:rsid w:val="005E0311"/>
    <w:rsid w:val="005E55F5"/>
    <w:rsid w:val="005F2655"/>
    <w:rsid w:val="005F3A44"/>
    <w:rsid w:val="00600743"/>
    <w:rsid w:val="00600AC9"/>
    <w:rsid w:val="00607DA8"/>
    <w:rsid w:val="00607DAA"/>
    <w:rsid w:val="00620F18"/>
    <w:rsid w:val="0062521F"/>
    <w:rsid w:val="006276C4"/>
    <w:rsid w:val="00632388"/>
    <w:rsid w:val="006351C9"/>
    <w:rsid w:val="00646EE8"/>
    <w:rsid w:val="00647E17"/>
    <w:rsid w:val="00665B76"/>
    <w:rsid w:val="006728A0"/>
    <w:rsid w:val="006734CF"/>
    <w:rsid w:val="00673BD9"/>
    <w:rsid w:val="0067627B"/>
    <w:rsid w:val="00676EFC"/>
    <w:rsid w:val="0068482D"/>
    <w:rsid w:val="00684B2E"/>
    <w:rsid w:val="006909EC"/>
    <w:rsid w:val="006A3032"/>
    <w:rsid w:val="006A3BA0"/>
    <w:rsid w:val="006A7387"/>
    <w:rsid w:val="006B048E"/>
    <w:rsid w:val="006B21CC"/>
    <w:rsid w:val="006B7505"/>
    <w:rsid w:val="006B79D0"/>
    <w:rsid w:val="006C15FC"/>
    <w:rsid w:val="006C65D0"/>
    <w:rsid w:val="006D0D9A"/>
    <w:rsid w:val="006D34C2"/>
    <w:rsid w:val="006E753B"/>
    <w:rsid w:val="006F04D7"/>
    <w:rsid w:val="006F0F5B"/>
    <w:rsid w:val="006F284C"/>
    <w:rsid w:val="006F31DE"/>
    <w:rsid w:val="006F50CE"/>
    <w:rsid w:val="007073A8"/>
    <w:rsid w:val="00713097"/>
    <w:rsid w:val="00713268"/>
    <w:rsid w:val="0072076F"/>
    <w:rsid w:val="00726F10"/>
    <w:rsid w:val="00732966"/>
    <w:rsid w:val="007344C8"/>
    <w:rsid w:val="00735C24"/>
    <w:rsid w:val="00743478"/>
    <w:rsid w:val="00744443"/>
    <w:rsid w:val="00750F74"/>
    <w:rsid w:val="00752186"/>
    <w:rsid w:val="00755068"/>
    <w:rsid w:val="0075532C"/>
    <w:rsid w:val="007628A9"/>
    <w:rsid w:val="0076763B"/>
    <w:rsid w:val="00767A90"/>
    <w:rsid w:val="00767B7F"/>
    <w:rsid w:val="00772E0B"/>
    <w:rsid w:val="00784C2C"/>
    <w:rsid w:val="00791075"/>
    <w:rsid w:val="00796BA1"/>
    <w:rsid w:val="00796BDD"/>
    <w:rsid w:val="00797177"/>
    <w:rsid w:val="007979B6"/>
    <w:rsid w:val="00797E12"/>
    <w:rsid w:val="007A4B67"/>
    <w:rsid w:val="007B20D2"/>
    <w:rsid w:val="007C253B"/>
    <w:rsid w:val="007C6917"/>
    <w:rsid w:val="007C71F1"/>
    <w:rsid w:val="007C7CBE"/>
    <w:rsid w:val="007D6D00"/>
    <w:rsid w:val="007D6F58"/>
    <w:rsid w:val="007E3A0D"/>
    <w:rsid w:val="007F05F5"/>
    <w:rsid w:val="007F4ED8"/>
    <w:rsid w:val="008140FE"/>
    <w:rsid w:val="00814CC2"/>
    <w:rsid w:val="008203E6"/>
    <w:rsid w:val="00822704"/>
    <w:rsid w:val="00836C95"/>
    <w:rsid w:val="008423EB"/>
    <w:rsid w:val="00843F46"/>
    <w:rsid w:val="00846F81"/>
    <w:rsid w:val="008718E9"/>
    <w:rsid w:val="00871C32"/>
    <w:rsid w:val="0089090F"/>
    <w:rsid w:val="008A41FF"/>
    <w:rsid w:val="008A432E"/>
    <w:rsid w:val="008A4943"/>
    <w:rsid w:val="008A5717"/>
    <w:rsid w:val="008A7158"/>
    <w:rsid w:val="008B4017"/>
    <w:rsid w:val="008B7A04"/>
    <w:rsid w:val="008E1BD1"/>
    <w:rsid w:val="008E2B9A"/>
    <w:rsid w:val="008E3716"/>
    <w:rsid w:val="008E4EDE"/>
    <w:rsid w:val="008F26E1"/>
    <w:rsid w:val="008F5C65"/>
    <w:rsid w:val="0090222F"/>
    <w:rsid w:val="00902347"/>
    <w:rsid w:val="00902553"/>
    <w:rsid w:val="0090287C"/>
    <w:rsid w:val="0090389F"/>
    <w:rsid w:val="0091207B"/>
    <w:rsid w:val="00912709"/>
    <w:rsid w:val="00914A62"/>
    <w:rsid w:val="00917D55"/>
    <w:rsid w:val="00920C5D"/>
    <w:rsid w:val="00920D56"/>
    <w:rsid w:val="00922BCA"/>
    <w:rsid w:val="00934035"/>
    <w:rsid w:val="009439AB"/>
    <w:rsid w:val="00944028"/>
    <w:rsid w:val="00950935"/>
    <w:rsid w:val="00950CBA"/>
    <w:rsid w:val="00961B11"/>
    <w:rsid w:val="009645F5"/>
    <w:rsid w:val="00967159"/>
    <w:rsid w:val="00967DBF"/>
    <w:rsid w:val="00974CDF"/>
    <w:rsid w:val="009762EA"/>
    <w:rsid w:val="00986169"/>
    <w:rsid w:val="0099452F"/>
    <w:rsid w:val="00996767"/>
    <w:rsid w:val="009A2A83"/>
    <w:rsid w:val="009A4E19"/>
    <w:rsid w:val="009A7E22"/>
    <w:rsid w:val="009B7CAE"/>
    <w:rsid w:val="009C2292"/>
    <w:rsid w:val="009C36BD"/>
    <w:rsid w:val="009D02E0"/>
    <w:rsid w:val="009D36D0"/>
    <w:rsid w:val="009D39F7"/>
    <w:rsid w:val="009D3F4F"/>
    <w:rsid w:val="009E189F"/>
    <w:rsid w:val="009E4118"/>
    <w:rsid w:val="009E4E84"/>
    <w:rsid w:val="009F747D"/>
    <w:rsid w:val="009F7784"/>
    <w:rsid w:val="00A000E4"/>
    <w:rsid w:val="00A01DA1"/>
    <w:rsid w:val="00A03008"/>
    <w:rsid w:val="00A04FF3"/>
    <w:rsid w:val="00A05A22"/>
    <w:rsid w:val="00A07132"/>
    <w:rsid w:val="00A112EE"/>
    <w:rsid w:val="00A11AB2"/>
    <w:rsid w:val="00A13861"/>
    <w:rsid w:val="00A1531F"/>
    <w:rsid w:val="00A26522"/>
    <w:rsid w:val="00A31D5F"/>
    <w:rsid w:val="00A328E7"/>
    <w:rsid w:val="00A364EA"/>
    <w:rsid w:val="00A41F8C"/>
    <w:rsid w:val="00A42F5B"/>
    <w:rsid w:val="00A511EE"/>
    <w:rsid w:val="00A57397"/>
    <w:rsid w:val="00A66670"/>
    <w:rsid w:val="00A66838"/>
    <w:rsid w:val="00A679FB"/>
    <w:rsid w:val="00A67D12"/>
    <w:rsid w:val="00A71BD2"/>
    <w:rsid w:val="00A72219"/>
    <w:rsid w:val="00A7483F"/>
    <w:rsid w:val="00A759A4"/>
    <w:rsid w:val="00A87F97"/>
    <w:rsid w:val="00A9271B"/>
    <w:rsid w:val="00A9285C"/>
    <w:rsid w:val="00A96938"/>
    <w:rsid w:val="00AA4C83"/>
    <w:rsid w:val="00AB30D3"/>
    <w:rsid w:val="00AB3C3C"/>
    <w:rsid w:val="00AB45D5"/>
    <w:rsid w:val="00AB6F2C"/>
    <w:rsid w:val="00AC49A1"/>
    <w:rsid w:val="00AC6EDD"/>
    <w:rsid w:val="00AD1F72"/>
    <w:rsid w:val="00AD7BB3"/>
    <w:rsid w:val="00AE0640"/>
    <w:rsid w:val="00B03B19"/>
    <w:rsid w:val="00B06AF9"/>
    <w:rsid w:val="00B11C4C"/>
    <w:rsid w:val="00B22ECD"/>
    <w:rsid w:val="00B24721"/>
    <w:rsid w:val="00B24C8E"/>
    <w:rsid w:val="00B26CB3"/>
    <w:rsid w:val="00B3012A"/>
    <w:rsid w:val="00B31617"/>
    <w:rsid w:val="00B3536C"/>
    <w:rsid w:val="00B35D52"/>
    <w:rsid w:val="00B379EC"/>
    <w:rsid w:val="00B4192B"/>
    <w:rsid w:val="00B45CD2"/>
    <w:rsid w:val="00B46CA2"/>
    <w:rsid w:val="00B50F00"/>
    <w:rsid w:val="00B54F9B"/>
    <w:rsid w:val="00B62CE4"/>
    <w:rsid w:val="00B63D1D"/>
    <w:rsid w:val="00B651CA"/>
    <w:rsid w:val="00B676F9"/>
    <w:rsid w:val="00B73ADA"/>
    <w:rsid w:val="00B80120"/>
    <w:rsid w:val="00B8077B"/>
    <w:rsid w:val="00B87E51"/>
    <w:rsid w:val="00B96830"/>
    <w:rsid w:val="00BA76F0"/>
    <w:rsid w:val="00BA7FC9"/>
    <w:rsid w:val="00BB3D56"/>
    <w:rsid w:val="00BD1959"/>
    <w:rsid w:val="00BD20DE"/>
    <w:rsid w:val="00BE44FB"/>
    <w:rsid w:val="00BE569E"/>
    <w:rsid w:val="00BF10DA"/>
    <w:rsid w:val="00BF3708"/>
    <w:rsid w:val="00C11484"/>
    <w:rsid w:val="00C14237"/>
    <w:rsid w:val="00C14A99"/>
    <w:rsid w:val="00C155EC"/>
    <w:rsid w:val="00C200E9"/>
    <w:rsid w:val="00C320C8"/>
    <w:rsid w:val="00C40201"/>
    <w:rsid w:val="00C4346F"/>
    <w:rsid w:val="00C5332A"/>
    <w:rsid w:val="00C56951"/>
    <w:rsid w:val="00C570F0"/>
    <w:rsid w:val="00C615E1"/>
    <w:rsid w:val="00C63FC4"/>
    <w:rsid w:val="00C65023"/>
    <w:rsid w:val="00C77E4A"/>
    <w:rsid w:val="00C82426"/>
    <w:rsid w:val="00C847C6"/>
    <w:rsid w:val="00C87E38"/>
    <w:rsid w:val="00C90680"/>
    <w:rsid w:val="00C91670"/>
    <w:rsid w:val="00C9171F"/>
    <w:rsid w:val="00C9280B"/>
    <w:rsid w:val="00CA064D"/>
    <w:rsid w:val="00CA41C7"/>
    <w:rsid w:val="00CA4AA8"/>
    <w:rsid w:val="00CB2F42"/>
    <w:rsid w:val="00CB41D7"/>
    <w:rsid w:val="00CB7250"/>
    <w:rsid w:val="00CC07A6"/>
    <w:rsid w:val="00CC107C"/>
    <w:rsid w:val="00CC63FF"/>
    <w:rsid w:val="00CD5614"/>
    <w:rsid w:val="00CE5828"/>
    <w:rsid w:val="00CE6E41"/>
    <w:rsid w:val="00CF173F"/>
    <w:rsid w:val="00CF3937"/>
    <w:rsid w:val="00D10EB5"/>
    <w:rsid w:val="00D30F35"/>
    <w:rsid w:val="00D40B4F"/>
    <w:rsid w:val="00D41DA1"/>
    <w:rsid w:val="00D43A96"/>
    <w:rsid w:val="00D43BCA"/>
    <w:rsid w:val="00D54016"/>
    <w:rsid w:val="00D56F4C"/>
    <w:rsid w:val="00D60DBB"/>
    <w:rsid w:val="00D6324F"/>
    <w:rsid w:val="00D63654"/>
    <w:rsid w:val="00D71B5D"/>
    <w:rsid w:val="00D749FF"/>
    <w:rsid w:val="00D760C4"/>
    <w:rsid w:val="00D82E10"/>
    <w:rsid w:val="00D87247"/>
    <w:rsid w:val="00D97143"/>
    <w:rsid w:val="00DA07CA"/>
    <w:rsid w:val="00DA205F"/>
    <w:rsid w:val="00DA24CE"/>
    <w:rsid w:val="00DB5AAE"/>
    <w:rsid w:val="00DC6CE6"/>
    <w:rsid w:val="00DD01F1"/>
    <w:rsid w:val="00DE5E97"/>
    <w:rsid w:val="00E05258"/>
    <w:rsid w:val="00E21F1C"/>
    <w:rsid w:val="00E22C4E"/>
    <w:rsid w:val="00E22C9A"/>
    <w:rsid w:val="00E32C87"/>
    <w:rsid w:val="00E33604"/>
    <w:rsid w:val="00E344DF"/>
    <w:rsid w:val="00E355D9"/>
    <w:rsid w:val="00E35B7E"/>
    <w:rsid w:val="00E419A0"/>
    <w:rsid w:val="00E4242F"/>
    <w:rsid w:val="00E42515"/>
    <w:rsid w:val="00E42F77"/>
    <w:rsid w:val="00E43D33"/>
    <w:rsid w:val="00E441A8"/>
    <w:rsid w:val="00E47976"/>
    <w:rsid w:val="00E50F24"/>
    <w:rsid w:val="00E538B7"/>
    <w:rsid w:val="00E65C11"/>
    <w:rsid w:val="00E65CDD"/>
    <w:rsid w:val="00E6658B"/>
    <w:rsid w:val="00E66660"/>
    <w:rsid w:val="00E67A89"/>
    <w:rsid w:val="00E760DE"/>
    <w:rsid w:val="00E922BE"/>
    <w:rsid w:val="00E923F9"/>
    <w:rsid w:val="00E950D1"/>
    <w:rsid w:val="00E9510D"/>
    <w:rsid w:val="00E955B1"/>
    <w:rsid w:val="00EA491D"/>
    <w:rsid w:val="00EA576D"/>
    <w:rsid w:val="00EA6CDF"/>
    <w:rsid w:val="00EB04A8"/>
    <w:rsid w:val="00EB06F7"/>
    <w:rsid w:val="00EB749F"/>
    <w:rsid w:val="00EC0264"/>
    <w:rsid w:val="00EF15AC"/>
    <w:rsid w:val="00EF266C"/>
    <w:rsid w:val="00F02692"/>
    <w:rsid w:val="00F04422"/>
    <w:rsid w:val="00F0606A"/>
    <w:rsid w:val="00F07A8B"/>
    <w:rsid w:val="00F24A04"/>
    <w:rsid w:val="00F328C3"/>
    <w:rsid w:val="00F328C9"/>
    <w:rsid w:val="00F330A8"/>
    <w:rsid w:val="00F33409"/>
    <w:rsid w:val="00F35FBB"/>
    <w:rsid w:val="00F447BE"/>
    <w:rsid w:val="00F45AEC"/>
    <w:rsid w:val="00F5185E"/>
    <w:rsid w:val="00F5447E"/>
    <w:rsid w:val="00F55AA2"/>
    <w:rsid w:val="00F748D5"/>
    <w:rsid w:val="00F74955"/>
    <w:rsid w:val="00F822D6"/>
    <w:rsid w:val="00F834DD"/>
    <w:rsid w:val="00F87CB9"/>
    <w:rsid w:val="00F907FB"/>
    <w:rsid w:val="00F91BB6"/>
    <w:rsid w:val="00F942DD"/>
    <w:rsid w:val="00F97562"/>
    <w:rsid w:val="00FA40A3"/>
    <w:rsid w:val="00FA42C3"/>
    <w:rsid w:val="00FB101C"/>
    <w:rsid w:val="00FB6646"/>
    <w:rsid w:val="00FC4BEC"/>
    <w:rsid w:val="00FD3DAA"/>
    <w:rsid w:val="00FE52C8"/>
    <w:rsid w:val="00FE6862"/>
    <w:rsid w:val="00FF2E64"/>
    <w:rsid w:val="00FF2FDC"/>
    <w:rsid w:val="00FF6737"/>
    <w:rsid w:val="00FF7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F90EFA"/>
  <w15:chartTrackingRefBased/>
  <w15:docId w15:val="{25E75270-6E7F-47FE-9741-A44726369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3DDF"/>
    <w:pPr>
      <w:tabs>
        <w:tab w:val="center" w:pos="4153"/>
        <w:tab w:val="right" w:pos="8306"/>
      </w:tabs>
      <w:snapToGrid w:val="0"/>
      <w:jc w:val="center"/>
    </w:pPr>
    <w:rPr>
      <w:sz w:val="18"/>
      <w:szCs w:val="18"/>
    </w:rPr>
  </w:style>
  <w:style w:type="character" w:customStyle="1" w:styleId="a4">
    <w:name w:val="页眉 字符"/>
    <w:basedOn w:val="a0"/>
    <w:link w:val="a3"/>
    <w:uiPriority w:val="99"/>
    <w:rsid w:val="00293DDF"/>
    <w:rPr>
      <w:sz w:val="18"/>
      <w:szCs w:val="18"/>
    </w:rPr>
  </w:style>
  <w:style w:type="paragraph" w:styleId="a5">
    <w:name w:val="footer"/>
    <w:basedOn w:val="a"/>
    <w:link w:val="a6"/>
    <w:uiPriority w:val="99"/>
    <w:unhideWhenUsed/>
    <w:rsid w:val="00293DDF"/>
    <w:pPr>
      <w:tabs>
        <w:tab w:val="center" w:pos="4153"/>
        <w:tab w:val="right" w:pos="8306"/>
      </w:tabs>
      <w:snapToGrid w:val="0"/>
      <w:jc w:val="left"/>
    </w:pPr>
    <w:rPr>
      <w:sz w:val="18"/>
      <w:szCs w:val="18"/>
    </w:rPr>
  </w:style>
  <w:style w:type="character" w:customStyle="1" w:styleId="a6">
    <w:name w:val="页脚 字符"/>
    <w:basedOn w:val="a0"/>
    <w:link w:val="a5"/>
    <w:uiPriority w:val="99"/>
    <w:rsid w:val="00293DD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10244</TotalTime>
  <Pages>1</Pages>
  <Words>2205</Words>
  <Characters>2205</Characters>
  <Application>Microsoft Office Word</Application>
  <DocSecurity>0</DocSecurity>
  <Lines>735</Lines>
  <Paragraphs>440</Paragraphs>
  <ScaleCrop>false</ScaleCrop>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石 熊</cp:lastModifiedBy>
  <cp:revision>165</cp:revision>
  <cp:lastPrinted>2026-09-01T07:35:00Z</cp:lastPrinted>
  <dcterms:created xsi:type="dcterms:W3CDTF">2023-12-17T13:14:00Z</dcterms:created>
  <dcterms:modified xsi:type="dcterms:W3CDTF">2026-09-06T10:17:00Z</dcterms:modified>
</cp:coreProperties>
</file>