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9E0F73">
      <w:pPr>
        <w:pStyle w:val="8"/>
        <w:spacing w:line="266" w:lineRule="auto"/>
        <w:rPr>
          <w:rFonts w:ascii="宋体" w:hAnsi="宋体" w:eastAsia="宋体" w:cs="宋体"/>
          <w:spacing w:val="1"/>
          <w:sz w:val="28"/>
          <w:szCs w:val="28"/>
          <w14:textOutline w14:w="5103" w14:cap="flat" w14:cmpd="sng">
            <w14:solidFill>
              <w14:srgbClr w14:val="000000"/>
            </w14:solidFill>
            <w14:prstDash w14:val="solid"/>
            <w14:miter w14:val="0"/>
          </w14:textOutline>
        </w:rPr>
      </w:pPr>
    </w:p>
    <w:p w14:paraId="4A40C33C">
      <w:pPr>
        <w:pStyle w:val="8"/>
        <w:spacing w:line="267" w:lineRule="auto"/>
      </w:pPr>
      <w:r>
        <w:rPr>
          <w:rFonts w:ascii="宋体" w:hAnsi="宋体" w:eastAsia="宋体" w:cs="宋体"/>
          <w:spacing w:val="1"/>
          <w:sz w:val="28"/>
          <w:szCs w:val="28"/>
          <w14:textOutline w14:w="5103" w14:cap="flat" w14:cmpd="sng">
            <w14:solidFill>
              <w14:srgbClr w14:val="000000"/>
            </w14:solidFill>
            <w14:prstDash w14:val="solid"/>
            <w14:miter w14:val="0"/>
          </w14:textOutline>
        </w:rPr>
        <w:t>采购项目编号：</w:t>
      </w:r>
      <w:r>
        <w:rPr>
          <w:rFonts w:hint="eastAsia" w:ascii="宋体" w:hAnsi="宋体" w:eastAsia="宋体" w:cs="宋体"/>
          <w:sz w:val="28"/>
          <w:szCs w:val="28"/>
          <w:lang w:eastAsia="zh-CN"/>
          <w14:textOutline w14:w="5103" w14:cap="flat" w14:cmpd="sng">
            <w14:solidFill>
              <w14:srgbClr w14:val="000000"/>
            </w14:solidFill>
            <w14:prstDash w14:val="solid"/>
            <w14:miter w14:val="0"/>
          </w14:textOutline>
        </w:rPr>
        <w:t>政采-延川县-2026-00080.1B</w:t>
      </w:r>
      <w:r>
        <w:rPr>
          <w:rFonts w:hint="eastAsia" w:ascii="宋体" w:hAnsi="宋体" w:eastAsia="宋体" w:cs="宋体"/>
          <w:sz w:val="28"/>
          <w:szCs w:val="28"/>
          <w:lang w:val="en-US" w:eastAsia="zh-CN"/>
          <w14:textOutline w14:w="5103" w14:cap="flat" w14:cmpd="sng">
            <w14:solidFill>
              <w14:srgbClr w14:val="000000"/>
            </w14:solidFill>
            <w14:prstDash w14:val="solid"/>
            <w14:miter w14:val="0"/>
          </w14:textOutline>
        </w:rPr>
        <w:t>2</w:t>
      </w:r>
    </w:p>
    <w:p w14:paraId="1C2ADCF7">
      <w:pPr>
        <w:pStyle w:val="8"/>
        <w:spacing w:line="267" w:lineRule="auto"/>
      </w:pPr>
    </w:p>
    <w:p w14:paraId="6D7507E2">
      <w:pPr>
        <w:spacing w:before="231" w:line="222" w:lineRule="auto"/>
        <w:jc w:val="both"/>
        <w:outlineLvl w:val="0"/>
        <w:rPr>
          <w:rFonts w:hint="default" w:ascii="宋体" w:hAnsi="宋体" w:eastAsia="宋体" w:cs="宋体"/>
          <w:spacing w:val="7"/>
          <w:sz w:val="40"/>
          <w:szCs w:val="40"/>
          <w14:textOutline w14:w="13075" w14:cap="flat" w14:cmpd="sng">
            <w14:solidFill>
              <w14:srgbClr w14:val="000000"/>
            </w14:solidFill>
            <w14:prstDash w14:val="solid"/>
            <w14:miter w14:val="0"/>
          </w14:textOutline>
        </w:rPr>
      </w:pPr>
    </w:p>
    <w:p w14:paraId="1F088283">
      <w:pPr>
        <w:spacing w:before="231" w:line="222" w:lineRule="auto"/>
        <w:ind w:firstLine="828" w:firstLineChars="200"/>
        <w:jc w:val="both"/>
        <w:outlineLvl w:val="0"/>
        <w:rPr>
          <w:rFonts w:ascii="宋体" w:hAnsi="宋体" w:eastAsia="宋体" w:cs="宋体"/>
          <w:spacing w:val="7"/>
          <w:sz w:val="52"/>
          <w:szCs w:val="52"/>
          <w14:textOutline w14:w="13075" w14:cap="flat" w14:cmpd="sng">
            <w14:solidFill>
              <w14:srgbClr w14:val="000000"/>
            </w14:solidFill>
            <w14:prstDash w14:val="solid"/>
            <w14:miter w14:val="0"/>
          </w14:textOutline>
        </w:rPr>
      </w:pPr>
      <w:r>
        <w:rPr>
          <w:rFonts w:hint="default" w:ascii="宋体" w:hAnsi="宋体" w:eastAsia="宋体" w:cs="宋体"/>
          <w:spacing w:val="7"/>
          <w:sz w:val="40"/>
          <w:szCs w:val="40"/>
          <w14:textOutline w14:w="13075" w14:cap="flat" w14:cmpd="sng">
            <w14:solidFill>
              <w14:srgbClr w14:val="000000"/>
            </w14:solidFill>
            <w14:prstDash w14:val="solid"/>
            <w14:miter w14:val="0"/>
          </w14:textOutline>
        </w:rPr>
        <w:t>延川县购买民生普惠救助五元保险采购项目</w:t>
      </w:r>
    </w:p>
    <w:p w14:paraId="68C698ED">
      <w:pPr>
        <w:pStyle w:val="8"/>
        <w:spacing w:line="270" w:lineRule="auto"/>
        <w:jc w:val="center"/>
        <w:rPr>
          <w:sz w:val="18"/>
          <w:szCs w:val="18"/>
        </w:rPr>
      </w:pPr>
    </w:p>
    <w:p w14:paraId="6EEA4F9E">
      <w:pPr>
        <w:pStyle w:val="8"/>
        <w:spacing w:line="271" w:lineRule="auto"/>
        <w:jc w:val="center"/>
        <w:rPr>
          <w:b/>
          <w:bCs/>
          <w:sz w:val="22"/>
          <w:szCs w:val="22"/>
        </w:rPr>
      </w:pPr>
      <w:r>
        <w:rPr>
          <w:rFonts w:hint="default" w:ascii="Helvetica" w:hAnsi="Helvetica" w:eastAsia="Helvetica" w:cs="Helvetica"/>
          <w:b/>
          <w:bCs/>
          <w:i w:val="0"/>
          <w:iCs w:val="0"/>
          <w:caps w:val="0"/>
          <w:color w:val="333333"/>
          <w:spacing w:val="0"/>
          <w:sz w:val="32"/>
          <w:szCs w:val="32"/>
          <w:shd w:val="clear" w:fill="FFFFFF"/>
          <w:vertAlign w:val="baseline"/>
        </w:rPr>
        <w:t>(</w:t>
      </w:r>
      <w:r>
        <w:rPr>
          <w:rFonts w:hint="eastAsia" w:ascii="Helvetica" w:hAnsi="Helvetica" w:eastAsia="宋体" w:cs="Helvetica"/>
          <w:b/>
          <w:bCs/>
          <w:i w:val="0"/>
          <w:iCs w:val="0"/>
          <w:caps w:val="0"/>
          <w:color w:val="333333"/>
          <w:spacing w:val="0"/>
          <w:sz w:val="32"/>
          <w:szCs w:val="32"/>
          <w:shd w:val="clear" w:fill="FFFFFF"/>
          <w:vertAlign w:val="baseline"/>
          <w:lang w:val="en-US" w:eastAsia="zh-CN"/>
        </w:rPr>
        <w:t>三</w:t>
      </w:r>
      <w:r>
        <w:rPr>
          <w:rFonts w:hint="default" w:ascii="Helvetica" w:hAnsi="Helvetica" w:eastAsia="Helvetica" w:cs="Helvetica"/>
          <w:b/>
          <w:bCs/>
          <w:i w:val="0"/>
          <w:iCs w:val="0"/>
          <w:caps w:val="0"/>
          <w:color w:val="333333"/>
          <w:spacing w:val="0"/>
          <w:sz w:val="32"/>
          <w:szCs w:val="32"/>
          <w:shd w:val="clear" w:fill="FFFFFF"/>
          <w:vertAlign w:val="baseline"/>
        </w:rPr>
        <w:t>次)</w:t>
      </w:r>
    </w:p>
    <w:p w14:paraId="27D0705A">
      <w:pPr>
        <w:pStyle w:val="8"/>
        <w:spacing w:line="271" w:lineRule="auto"/>
      </w:pPr>
    </w:p>
    <w:p w14:paraId="36B69D11">
      <w:pPr>
        <w:pStyle w:val="8"/>
        <w:spacing w:line="271" w:lineRule="auto"/>
      </w:pPr>
    </w:p>
    <w:p w14:paraId="026B1092">
      <w:pPr>
        <w:pStyle w:val="8"/>
        <w:spacing w:line="271" w:lineRule="auto"/>
      </w:pPr>
    </w:p>
    <w:p w14:paraId="66ED405B">
      <w:pPr>
        <w:pStyle w:val="8"/>
        <w:spacing w:line="271" w:lineRule="auto"/>
      </w:pPr>
    </w:p>
    <w:p w14:paraId="3AB2634D">
      <w:pPr>
        <w:spacing w:before="231" w:line="222" w:lineRule="auto"/>
        <w:ind w:left="2177"/>
        <w:outlineLvl w:val="0"/>
        <w:rPr>
          <w:rFonts w:ascii="宋体" w:hAnsi="宋体" w:eastAsia="宋体" w:cs="宋体"/>
          <w:sz w:val="71"/>
          <w:szCs w:val="71"/>
        </w:rPr>
      </w:pPr>
      <w:r>
        <w:rPr>
          <w:rFonts w:ascii="宋体" w:hAnsi="宋体" w:eastAsia="宋体" w:cs="宋体"/>
          <w:spacing w:val="7"/>
          <w:sz w:val="71"/>
          <w:szCs w:val="71"/>
          <w14:textOutline w14:w="13075" w14:cap="flat" w14:cmpd="sng">
            <w14:solidFill>
              <w14:srgbClr w14:val="000000"/>
            </w14:solidFill>
            <w14:prstDash w14:val="solid"/>
            <w14:miter w14:val="0"/>
          </w14:textOutline>
        </w:rPr>
        <w:t>竞争性磋商文件</w:t>
      </w:r>
    </w:p>
    <w:p w14:paraId="1DD3F437">
      <w:pPr>
        <w:pStyle w:val="8"/>
        <w:spacing w:line="241" w:lineRule="auto"/>
      </w:pPr>
    </w:p>
    <w:p w14:paraId="027F0D72">
      <w:pPr>
        <w:pStyle w:val="8"/>
        <w:spacing w:line="242" w:lineRule="auto"/>
      </w:pPr>
    </w:p>
    <w:p w14:paraId="158A737B">
      <w:pPr>
        <w:pStyle w:val="8"/>
        <w:spacing w:line="242" w:lineRule="auto"/>
      </w:pPr>
    </w:p>
    <w:p w14:paraId="7D3BB706">
      <w:pPr>
        <w:pStyle w:val="8"/>
        <w:spacing w:line="242" w:lineRule="auto"/>
      </w:pPr>
    </w:p>
    <w:p w14:paraId="1C49975B">
      <w:pPr>
        <w:pStyle w:val="8"/>
        <w:spacing w:line="242" w:lineRule="auto"/>
      </w:pPr>
    </w:p>
    <w:p w14:paraId="2168256F">
      <w:pPr>
        <w:pStyle w:val="8"/>
        <w:spacing w:line="242" w:lineRule="auto"/>
      </w:pPr>
    </w:p>
    <w:p w14:paraId="7917E707">
      <w:pPr>
        <w:pStyle w:val="8"/>
        <w:spacing w:line="242" w:lineRule="auto"/>
      </w:pPr>
    </w:p>
    <w:p w14:paraId="743621E3">
      <w:pPr>
        <w:pStyle w:val="8"/>
        <w:spacing w:line="242" w:lineRule="auto"/>
      </w:pPr>
    </w:p>
    <w:p w14:paraId="5120E2FE">
      <w:pPr>
        <w:pStyle w:val="8"/>
        <w:spacing w:line="242" w:lineRule="auto"/>
      </w:pPr>
    </w:p>
    <w:p w14:paraId="5D2C430F">
      <w:pPr>
        <w:pStyle w:val="8"/>
        <w:spacing w:line="242" w:lineRule="auto"/>
      </w:pPr>
    </w:p>
    <w:p w14:paraId="263B3767">
      <w:pPr>
        <w:pStyle w:val="8"/>
        <w:spacing w:line="242" w:lineRule="auto"/>
      </w:pPr>
    </w:p>
    <w:p w14:paraId="0727AA10">
      <w:pPr>
        <w:pStyle w:val="8"/>
        <w:spacing w:line="242" w:lineRule="auto"/>
      </w:pPr>
    </w:p>
    <w:p w14:paraId="016DEA42">
      <w:pPr>
        <w:pStyle w:val="8"/>
        <w:spacing w:line="242" w:lineRule="auto"/>
      </w:pPr>
    </w:p>
    <w:p w14:paraId="5FEE70F0">
      <w:pPr>
        <w:pStyle w:val="8"/>
        <w:spacing w:line="242" w:lineRule="auto"/>
      </w:pPr>
    </w:p>
    <w:p w14:paraId="7B8A4C7F">
      <w:pPr>
        <w:pStyle w:val="8"/>
        <w:spacing w:line="242" w:lineRule="auto"/>
      </w:pPr>
    </w:p>
    <w:p w14:paraId="52188342">
      <w:pPr>
        <w:pStyle w:val="8"/>
        <w:spacing w:line="242" w:lineRule="auto"/>
      </w:pPr>
    </w:p>
    <w:p w14:paraId="232DB5CF">
      <w:pPr>
        <w:spacing w:before="100" w:line="224" w:lineRule="auto"/>
        <w:ind w:left="642"/>
        <w:rPr>
          <w:rFonts w:ascii="宋体" w:hAnsi="宋体" w:eastAsia="宋体" w:cs="宋体"/>
          <w:sz w:val="31"/>
          <w:szCs w:val="31"/>
        </w:rPr>
      </w:pPr>
      <w:r>
        <w:rPr>
          <w:rFonts w:ascii="宋体" w:hAnsi="宋体" w:eastAsia="宋体" w:cs="宋体"/>
          <w:spacing w:val="7"/>
          <w:sz w:val="31"/>
          <w:szCs w:val="31"/>
          <w14:textOutline w14:w="5793" w14:cap="flat" w14:cmpd="sng">
            <w14:solidFill>
              <w14:srgbClr w14:val="000000"/>
            </w14:solidFill>
            <w14:prstDash w14:val="solid"/>
            <w14:miter w14:val="0"/>
          </w14:textOutline>
        </w:rPr>
        <w:t>采</w:t>
      </w:r>
      <w:r>
        <w:rPr>
          <w:rFonts w:ascii="宋体" w:hAnsi="宋体" w:eastAsia="宋体" w:cs="宋体"/>
          <w:spacing w:val="7"/>
          <w:sz w:val="31"/>
          <w:szCs w:val="31"/>
        </w:rPr>
        <w:t xml:space="preserve">   </w:t>
      </w:r>
      <w:r>
        <w:rPr>
          <w:rFonts w:ascii="宋体" w:hAnsi="宋体" w:eastAsia="宋体" w:cs="宋体"/>
          <w:spacing w:val="7"/>
          <w:sz w:val="31"/>
          <w:szCs w:val="31"/>
          <w14:textOutline w14:w="5793" w14:cap="flat" w14:cmpd="sng">
            <w14:solidFill>
              <w14:srgbClr w14:val="000000"/>
            </w14:solidFill>
            <w14:prstDash w14:val="solid"/>
            <w14:miter w14:val="0"/>
          </w14:textOutline>
        </w:rPr>
        <w:t>购</w:t>
      </w:r>
      <w:r>
        <w:rPr>
          <w:rFonts w:ascii="宋体" w:hAnsi="宋体" w:eastAsia="宋体" w:cs="宋体"/>
          <w:spacing w:val="13"/>
          <w:sz w:val="31"/>
          <w:szCs w:val="31"/>
        </w:rPr>
        <w:t xml:space="preserve">   </w:t>
      </w:r>
      <w:r>
        <w:rPr>
          <w:rFonts w:ascii="宋体" w:hAnsi="宋体" w:eastAsia="宋体" w:cs="宋体"/>
          <w:spacing w:val="7"/>
          <w:sz w:val="31"/>
          <w:szCs w:val="31"/>
          <w14:textOutline w14:w="5793" w14:cap="flat" w14:cmpd="sng">
            <w14:solidFill>
              <w14:srgbClr w14:val="000000"/>
            </w14:solidFill>
            <w14:prstDash w14:val="solid"/>
            <w14:miter w14:val="0"/>
          </w14:textOutline>
        </w:rPr>
        <w:t>人：</w:t>
      </w:r>
      <w:r>
        <w:rPr>
          <w:rFonts w:ascii="宋体" w:hAnsi="宋体" w:eastAsia="宋体" w:cs="宋体"/>
          <w:spacing w:val="7"/>
          <w:sz w:val="31"/>
          <w:szCs w:val="31"/>
          <w:u w:val="single" w:color="auto"/>
        </w:rPr>
        <w:t xml:space="preserve"> </w:t>
      </w:r>
      <w:r>
        <w:rPr>
          <w:rFonts w:hint="eastAsia" w:ascii="宋体" w:hAnsi="宋体" w:eastAsia="宋体" w:cs="宋体"/>
          <w:spacing w:val="10"/>
          <w:sz w:val="31"/>
          <w:szCs w:val="31"/>
          <w:u w:val="single" w:color="000000"/>
          <w:lang w:eastAsia="zh-CN"/>
          <w14:textOutline w14:w="5793" w14:cap="flat" w14:cmpd="sng">
            <w14:solidFill>
              <w14:srgbClr w14:val="000000"/>
            </w14:solidFill>
            <w14:prstDash w14:val="solid"/>
            <w14:miter w14:val="0"/>
          </w14:textOutline>
        </w:rPr>
        <w:t xml:space="preserve">  延川县应急管理局   </w:t>
      </w:r>
      <w:r>
        <w:rPr>
          <w:rFonts w:ascii="宋体" w:hAnsi="宋体" w:eastAsia="宋体" w:cs="宋体"/>
          <w:sz w:val="31"/>
          <w:szCs w:val="31"/>
          <w:u w:val="single" w:color="auto"/>
        </w:rPr>
        <w:t xml:space="preserve">   </w:t>
      </w:r>
    </w:p>
    <w:p w14:paraId="2B15DCD2">
      <w:pPr>
        <w:pStyle w:val="8"/>
        <w:spacing w:line="257" w:lineRule="auto"/>
      </w:pPr>
    </w:p>
    <w:p w14:paraId="39359E1B">
      <w:pPr>
        <w:pStyle w:val="8"/>
        <w:spacing w:line="258" w:lineRule="auto"/>
      </w:pPr>
    </w:p>
    <w:p w14:paraId="6B8C0258">
      <w:pPr>
        <w:spacing w:before="101" w:line="224" w:lineRule="auto"/>
        <w:ind w:left="642"/>
        <w:rPr>
          <w:rFonts w:ascii="宋体" w:hAnsi="宋体" w:eastAsia="宋体" w:cs="宋体"/>
          <w:sz w:val="31"/>
          <w:szCs w:val="31"/>
        </w:rPr>
      </w:pPr>
      <w:r>
        <w:rPr>
          <w:rFonts w:ascii="宋体" w:hAnsi="宋体" w:eastAsia="宋体" w:cs="宋体"/>
          <w:spacing w:val="10"/>
          <w:sz w:val="31"/>
          <w:szCs w:val="31"/>
          <w14:textOutline w14:w="5793" w14:cap="flat" w14:cmpd="sng">
            <w14:solidFill>
              <w14:srgbClr w14:val="000000"/>
            </w14:solidFill>
            <w14:prstDash w14:val="solid"/>
            <w14:miter w14:val="0"/>
          </w14:textOutline>
        </w:rPr>
        <w:t>采购代理机构：</w:t>
      </w:r>
      <w:r>
        <w:rPr>
          <w:rFonts w:ascii="宋体" w:hAnsi="宋体" w:eastAsia="宋体" w:cs="宋体"/>
          <w:spacing w:val="10"/>
          <w:sz w:val="31"/>
          <w:szCs w:val="31"/>
          <w:u w:val="single" w:color="auto"/>
        </w:rPr>
        <w:t xml:space="preserve">   </w:t>
      </w:r>
      <w:r>
        <w:rPr>
          <w:rFonts w:hint="eastAsia" w:ascii="宋体" w:hAnsi="宋体" w:eastAsia="宋体" w:cs="宋体"/>
          <w:spacing w:val="10"/>
          <w:sz w:val="31"/>
          <w:szCs w:val="31"/>
          <w:u w:val="single" w:color="000000"/>
          <w:lang w:eastAsia="zh-CN"/>
          <w14:textOutline w14:w="5793" w14:cap="flat" w14:cmpd="sng">
            <w14:solidFill>
              <w14:srgbClr w14:val="000000"/>
            </w14:solidFill>
            <w14:prstDash w14:val="solid"/>
            <w14:miter w14:val="0"/>
          </w14:textOutline>
        </w:rPr>
        <w:t>延川县政府采购中心</w:t>
      </w:r>
      <w:r>
        <w:rPr>
          <w:rFonts w:ascii="宋体" w:hAnsi="宋体" w:eastAsia="宋体" w:cs="宋体"/>
          <w:sz w:val="31"/>
          <w:szCs w:val="31"/>
          <w:u w:val="single" w:color="auto"/>
        </w:rPr>
        <w:t xml:space="preserve">    </w:t>
      </w:r>
    </w:p>
    <w:p w14:paraId="6BF23C47">
      <w:pPr>
        <w:pStyle w:val="8"/>
        <w:spacing w:line="252" w:lineRule="auto"/>
      </w:pPr>
    </w:p>
    <w:p w14:paraId="15148920">
      <w:pPr>
        <w:pStyle w:val="8"/>
        <w:spacing w:line="253" w:lineRule="auto"/>
      </w:pPr>
    </w:p>
    <w:p w14:paraId="61C71DAC">
      <w:pPr>
        <w:pStyle w:val="8"/>
        <w:spacing w:line="253" w:lineRule="auto"/>
      </w:pPr>
    </w:p>
    <w:p w14:paraId="446C3E5B">
      <w:pPr>
        <w:pStyle w:val="8"/>
        <w:spacing w:line="253" w:lineRule="auto"/>
      </w:pPr>
    </w:p>
    <w:p w14:paraId="2802ECC7">
      <w:pPr>
        <w:spacing w:before="101" w:line="225" w:lineRule="auto"/>
        <w:ind w:left="3762"/>
        <w:rPr>
          <w:rFonts w:ascii="宋体" w:hAnsi="宋体" w:eastAsia="宋体" w:cs="宋体"/>
          <w:sz w:val="31"/>
          <w:szCs w:val="31"/>
        </w:rPr>
      </w:pPr>
      <w:r>
        <w:rPr>
          <w:rFonts w:ascii="宋体" w:hAnsi="宋体" w:eastAsia="宋体" w:cs="宋体"/>
          <w:spacing w:val="-4"/>
          <w:sz w:val="31"/>
          <w:szCs w:val="31"/>
          <w14:textOutline w14:w="5793" w14:cap="flat" w14:cmpd="sng">
            <w14:solidFill>
              <w14:srgbClr w14:val="000000"/>
            </w14:solidFill>
            <w14:prstDash w14:val="solid"/>
            <w14:miter w14:val="0"/>
          </w14:textOutline>
        </w:rPr>
        <w:t>202</w:t>
      </w:r>
      <w:r>
        <w:rPr>
          <w:rFonts w:hint="eastAsia" w:ascii="宋体" w:hAnsi="宋体" w:eastAsia="宋体" w:cs="宋体"/>
          <w:spacing w:val="-4"/>
          <w:sz w:val="31"/>
          <w:szCs w:val="31"/>
          <w:lang w:val="en-US" w:eastAsia="zh-CN"/>
          <w14:textOutline w14:w="5793" w14:cap="flat" w14:cmpd="sng">
            <w14:solidFill>
              <w14:srgbClr w14:val="000000"/>
            </w14:solidFill>
            <w14:prstDash w14:val="solid"/>
            <w14:miter w14:val="0"/>
          </w14:textOutline>
        </w:rPr>
        <w:t>6</w:t>
      </w:r>
      <w:r>
        <w:rPr>
          <w:rFonts w:ascii="宋体" w:hAnsi="宋体" w:eastAsia="宋体" w:cs="宋体"/>
          <w:spacing w:val="-4"/>
          <w:sz w:val="31"/>
          <w:szCs w:val="31"/>
          <w14:textOutline w14:w="5793" w14:cap="flat" w14:cmpd="sng">
            <w14:solidFill>
              <w14:srgbClr w14:val="000000"/>
            </w14:solidFill>
            <w14:prstDash w14:val="solid"/>
            <w14:miter w14:val="0"/>
          </w14:textOutline>
        </w:rPr>
        <w:t>年</w:t>
      </w:r>
      <w:r>
        <w:rPr>
          <w:rFonts w:hint="eastAsia" w:ascii="宋体" w:hAnsi="宋体" w:eastAsia="宋体" w:cs="宋体"/>
          <w:b/>
          <w:bCs/>
          <w:spacing w:val="-37"/>
          <w:sz w:val="31"/>
          <w:szCs w:val="31"/>
          <w:lang w:val="en-US" w:eastAsia="zh-CN"/>
        </w:rPr>
        <w:t>6</w:t>
      </w:r>
      <w:r>
        <w:rPr>
          <w:rFonts w:ascii="宋体" w:hAnsi="宋体" w:eastAsia="宋体" w:cs="宋体"/>
          <w:spacing w:val="-4"/>
          <w:sz w:val="31"/>
          <w:szCs w:val="31"/>
          <w14:textOutline w14:w="5793" w14:cap="flat" w14:cmpd="sng">
            <w14:solidFill>
              <w14:srgbClr w14:val="000000"/>
            </w14:solidFill>
            <w14:prstDash w14:val="solid"/>
            <w14:miter w14:val="0"/>
          </w14:textOutline>
        </w:rPr>
        <w:t>月</w:t>
      </w:r>
    </w:p>
    <w:p w14:paraId="459D1B2C">
      <w:pPr>
        <w:spacing w:line="225" w:lineRule="auto"/>
        <w:rPr>
          <w:rFonts w:ascii="宋体" w:hAnsi="宋体" w:eastAsia="宋体" w:cs="宋体"/>
          <w:sz w:val="31"/>
          <w:szCs w:val="31"/>
        </w:rPr>
        <w:sectPr>
          <w:footerReference r:id="rId5" w:type="default"/>
          <w:pgSz w:w="11905" w:h="16839"/>
          <w:pgMar w:top="1431" w:right="1785" w:bottom="1290" w:left="1329" w:header="0" w:footer="1076" w:gutter="0"/>
          <w:pgNumType w:fmt="decimal"/>
          <w:cols w:space="720" w:num="1"/>
        </w:sectPr>
      </w:pPr>
    </w:p>
    <w:p w14:paraId="6F04FE01">
      <w:pPr>
        <w:spacing w:before="245" w:line="220" w:lineRule="auto"/>
        <w:ind w:left="3011"/>
        <w:outlineLvl w:val="0"/>
        <w:rPr>
          <w:rFonts w:ascii="宋体" w:hAnsi="宋体" w:eastAsia="宋体" w:cs="宋体"/>
          <w:sz w:val="52"/>
          <w:szCs w:val="52"/>
        </w:rPr>
      </w:pPr>
      <w:r>
        <w:pict>
          <v:shape id="_x0000_s1026" o:spid="_x0000_s1026" style="position:absolute;left:0pt;margin-left:149.55pt;margin-top:36.95pt;height:3.65pt;width:168pt;z-index:251660288;mso-width-relative:page;mso-height-relative:page;" filled="f" stroked="t" coordsize="3360,73" path="m0,12l3360,12m0,60l3360,60e">
            <v:fill on="f" focussize="0,0"/>
            <v:stroke weight="1.2pt" color="#000000" miterlimit="2" joinstyle="bevel"/>
            <v:imagedata o:title=""/>
            <o:lock v:ext="edit"/>
          </v:shape>
        </w:pict>
      </w:r>
      <w:bookmarkStart w:id="0" w:name="bookmark1"/>
      <w:bookmarkEnd w:id="0"/>
      <w:r>
        <w:rPr>
          <w:rFonts w:ascii="宋体" w:hAnsi="宋体" w:eastAsia="宋体" w:cs="宋体"/>
          <w:spacing w:val="-17"/>
          <w:sz w:val="52"/>
          <w:szCs w:val="52"/>
          <w14:textOutline w14:w="9461" w14:cap="flat" w14:cmpd="sng">
            <w14:solidFill>
              <w14:srgbClr w14:val="000000"/>
            </w14:solidFill>
            <w14:prstDash w14:val="solid"/>
            <w14:miter w14:val="0"/>
          </w14:textOutline>
        </w:rPr>
        <w:t>特</w:t>
      </w:r>
      <w:r>
        <w:rPr>
          <w:rFonts w:ascii="宋体" w:hAnsi="宋体" w:eastAsia="宋体" w:cs="宋体"/>
          <w:spacing w:val="28"/>
          <w:sz w:val="52"/>
          <w:szCs w:val="52"/>
        </w:rPr>
        <w:t xml:space="preserve"> </w:t>
      </w:r>
      <w:r>
        <w:rPr>
          <w:rFonts w:ascii="宋体" w:hAnsi="宋体" w:eastAsia="宋体" w:cs="宋体"/>
          <w:spacing w:val="-17"/>
          <w:sz w:val="52"/>
          <w:szCs w:val="52"/>
          <w14:textOutline w14:w="9461" w14:cap="flat" w14:cmpd="sng">
            <w14:solidFill>
              <w14:srgbClr w14:val="000000"/>
            </w14:solidFill>
            <w14:prstDash w14:val="solid"/>
            <w14:miter w14:val="0"/>
          </w14:textOutline>
        </w:rPr>
        <w:t>别</w:t>
      </w:r>
      <w:r>
        <w:rPr>
          <w:rFonts w:ascii="宋体" w:hAnsi="宋体" w:eastAsia="宋体" w:cs="宋体"/>
          <w:spacing w:val="24"/>
          <w:sz w:val="52"/>
          <w:szCs w:val="52"/>
        </w:rPr>
        <w:t xml:space="preserve"> </w:t>
      </w:r>
      <w:r>
        <w:rPr>
          <w:rFonts w:ascii="宋体" w:hAnsi="宋体" w:eastAsia="宋体" w:cs="宋体"/>
          <w:spacing w:val="-17"/>
          <w:sz w:val="52"/>
          <w:szCs w:val="52"/>
          <w14:textOutline w14:w="9461" w14:cap="flat" w14:cmpd="sng">
            <w14:solidFill>
              <w14:srgbClr w14:val="000000"/>
            </w14:solidFill>
            <w14:prstDash w14:val="solid"/>
            <w14:miter w14:val="0"/>
          </w14:textOutline>
        </w:rPr>
        <w:t>提</w:t>
      </w:r>
      <w:r>
        <w:rPr>
          <w:rFonts w:ascii="宋体" w:hAnsi="宋体" w:eastAsia="宋体" w:cs="宋体"/>
          <w:spacing w:val="129"/>
          <w:sz w:val="52"/>
          <w:szCs w:val="52"/>
        </w:rPr>
        <w:t xml:space="preserve"> </w:t>
      </w:r>
      <w:r>
        <w:rPr>
          <w:rFonts w:ascii="宋体" w:hAnsi="宋体" w:eastAsia="宋体" w:cs="宋体"/>
          <w:spacing w:val="-17"/>
          <w:sz w:val="52"/>
          <w:szCs w:val="52"/>
          <w14:textOutline w14:w="9461" w14:cap="flat" w14:cmpd="sng">
            <w14:solidFill>
              <w14:srgbClr w14:val="000000"/>
            </w14:solidFill>
            <w14:prstDash w14:val="solid"/>
            <w14:miter w14:val="0"/>
          </w14:textOutline>
        </w:rPr>
        <w:t>示</w:t>
      </w:r>
    </w:p>
    <w:p w14:paraId="575A1377">
      <w:pPr>
        <w:spacing w:before="285" w:line="227" w:lineRule="auto"/>
        <w:ind w:left="421"/>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各供应商</w:t>
      </w:r>
      <w:r>
        <w:rPr>
          <w:rFonts w:ascii="宋体" w:hAnsi="宋体" w:eastAsia="宋体" w:cs="宋体"/>
          <w:spacing w:val="9"/>
          <w:sz w:val="20"/>
          <w:szCs w:val="20"/>
        </w:rPr>
        <w:t>：在此我们特别善意地提醒您注意！</w:t>
      </w:r>
    </w:p>
    <w:p w14:paraId="218674E2">
      <w:pPr>
        <w:spacing w:before="250" w:line="228" w:lineRule="auto"/>
        <w:ind w:left="414"/>
        <w:rPr>
          <w:rFonts w:ascii="宋体" w:hAnsi="宋体" w:eastAsia="宋体" w:cs="宋体"/>
          <w:sz w:val="20"/>
          <w:szCs w:val="20"/>
        </w:rPr>
      </w:pPr>
      <w:r>
        <w:rPr>
          <w:rFonts w:ascii="宋体" w:hAnsi="宋体" w:eastAsia="宋体" w:cs="宋体"/>
          <w:spacing w:val="8"/>
          <w:sz w:val="20"/>
          <w:szCs w:val="20"/>
        </w:rPr>
        <w:t>1、请您仔细地阅读磋商文件并正确理解磋商文件中各项具体要求。</w:t>
      </w:r>
    </w:p>
    <w:p w14:paraId="770D50DC">
      <w:pPr>
        <w:spacing w:before="252" w:line="497" w:lineRule="exact"/>
        <w:jc w:val="right"/>
        <w:rPr>
          <w:rFonts w:ascii="宋体" w:hAnsi="宋体" w:eastAsia="宋体" w:cs="宋体"/>
          <w:sz w:val="20"/>
          <w:szCs w:val="20"/>
        </w:rPr>
      </w:pPr>
      <w:r>
        <w:rPr>
          <w:rFonts w:ascii="宋体" w:hAnsi="宋体" w:eastAsia="宋体" w:cs="宋体"/>
          <w:spacing w:val="10"/>
          <w:position w:val="22"/>
          <w:sz w:val="20"/>
          <w:szCs w:val="20"/>
          <w14:textOutline w14:w="3795" w14:cap="flat" w14:cmpd="sng">
            <w14:solidFill>
              <w14:srgbClr w14:val="000000"/>
            </w14:solidFill>
            <w14:prstDash w14:val="solid"/>
            <w14:miter w14:val="0"/>
          </w14:textOutline>
        </w:rPr>
        <w:t>2、采购文件内容有矛盾的，以供应商须知前附表内容为准；答疑、澄清或修改文件与</w:t>
      </w:r>
      <w:r>
        <w:rPr>
          <w:rFonts w:ascii="宋体" w:hAnsi="宋体" w:eastAsia="宋体" w:cs="宋体"/>
          <w:spacing w:val="9"/>
          <w:position w:val="22"/>
          <w:sz w:val="20"/>
          <w:szCs w:val="20"/>
          <w14:textOutline w14:w="3795" w14:cap="flat" w14:cmpd="sng">
            <w14:solidFill>
              <w14:srgbClr w14:val="000000"/>
            </w14:solidFill>
            <w14:prstDash w14:val="solid"/>
            <w14:miter w14:val="0"/>
          </w14:textOutline>
        </w:rPr>
        <w:t>本采购文件</w:t>
      </w:r>
    </w:p>
    <w:p w14:paraId="777D6AD4">
      <w:pPr>
        <w:spacing w:line="226" w:lineRule="auto"/>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有矛盾的，</w:t>
      </w:r>
      <w:r>
        <w:rPr>
          <w:rFonts w:ascii="宋体" w:hAnsi="宋体" w:eastAsia="宋体" w:cs="宋体"/>
          <w:spacing w:val="-4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以文件发出时间靠后的内容为准。</w:t>
      </w:r>
    </w:p>
    <w:p w14:paraId="2F020E50">
      <w:pPr>
        <w:spacing w:before="253" w:line="497" w:lineRule="exact"/>
        <w:ind w:left="423"/>
        <w:rPr>
          <w:rFonts w:ascii="宋体" w:hAnsi="宋体" w:eastAsia="宋体" w:cs="宋体"/>
          <w:sz w:val="20"/>
          <w:szCs w:val="20"/>
        </w:rPr>
      </w:pPr>
      <w:r>
        <w:rPr>
          <w:rFonts w:ascii="宋体" w:hAnsi="宋体" w:eastAsia="宋体" w:cs="宋体"/>
          <w:spacing w:val="9"/>
          <w:position w:val="22"/>
          <w:sz w:val="20"/>
          <w:szCs w:val="20"/>
        </w:rPr>
        <w:t>3、请您严格按照磋商文件载明的响应文件格式要求编制响应文件。</w:t>
      </w:r>
    </w:p>
    <w:p w14:paraId="19772C72">
      <w:pPr>
        <w:spacing w:before="1" w:line="227" w:lineRule="auto"/>
        <w:ind w:left="418"/>
        <w:rPr>
          <w:rFonts w:ascii="宋体" w:hAnsi="宋体" w:eastAsia="宋体" w:cs="宋体"/>
          <w:sz w:val="20"/>
          <w:szCs w:val="20"/>
        </w:rPr>
      </w:pPr>
      <w:r>
        <w:rPr>
          <w:rFonts w:ascii="宋体" w:hAnsi="宋体" w:eastAsia="宋体" w:cs="宋体"/>
          <w:spacing w:val="8"/>
          <w:sz w:val="20"/>
          <w:szCs w:val="20"/>
        </w:rPr>
        <w:t>4、请您按照磋商文件要求密封响应文件。</w:t>
      </w:r>
    </w:p>
    <w:p w14:paraId="0D355741">
      <w:pPr>
        <w:spacing w:before="252" w:line="227" w:lineRule="auto"/>
        <w:ind w:left="423"/>
        <w:rPr>
          <w:rFonts w:ascii="宋体" w:hAnsi="宋体" w:eastAsia="宋体" w:cs="宋体"/>
          <w:sz w:val="20"/>
          <w:szCs w:val="20"/>
        </w:rPr>
      </w:pPr>
      <w:r>
        <w:rPr>
          <w:rFonts w:ascii="宋体" w:hAnsi="宋体" w:eastAsia="宋体" w:cs="宋体"/>
          <w:spacing w:val="8"/>
          <w:sz w:val="20"/>
          <w:szCs w:val="20"/>
        </w:rPr>
        <w:t>5、请您明确标记响应文件的正本或副本。</w:t>
      </w:r>
    </w:p>
    <w:p w14:paraId="04C0BFFF">
      <w:pPr>
        <w:spacing w:before="251" w:line="499" w:lineRule="exact"/>
        <w:ind w:right="4"/>
        <w:jc w:val="both"/>
        <w:rPr>
          <w:rFonts w:ascii="宋体" w:hAnsi="宋体" w:eastAsia="宋体" w:cs="宋体"/>
          <w:sz w:val="20"/>
          <w:szCs w:val="20"/>
        </w:rPr>
      </w:pPr>
      <w:r>
        <w:rPr>
          <w:rFonts w:ascii="宋体" w:hAnsi="宋体" w:eastAsia="宋体" w:cs="宋体"/>
          <w:spacing w:val="6"/>
          <w:position w:val="22"/>
          <w:sz w:val="20"/>
          <w:szCs w:val="20"/>
          <w14:textOutline w14:w="3795" w14:cap="flat" w14:cmpd="sng">
            <w14:solidFill>
              <w14:srgbClr w14:val="000000"/>
            </w14:solidFill>
            <w14:prstDash w14:val="solid"/>
            <w14:miter w14:val="0"/>
          </w14:textOutline>
        </w:rPr>
        <w:t>6、</w:t>
      </w:r>
      <w:r>
        <w:rPr>
          <w:rFonts w:ascii="宋体" w:hAnsi="宋体" w:eastAsia="宋体" w:cs="宋体"/>
          <w:color w:val="FF0000"/>
          <w:spacing w:val="6"/>
          <w:position w:val="22"/>
          <w:sz w:val="20"/>
          <w:szCs w:val="20"/>
          <w14:textOutline w14:w="3795" w14:cap="flat" w14:cmpd="sng">
            <w14:solidFill>
              <w14:srgbClr w14:val="000000"/>
            </w14:solidFill>
            <w14:prstDash w14:val="solid"/>
            <w14:miter w14:val="0"/>
          </w14:textOutline>
        </w:rPr>
        <w:t>请您于</w:t>
      </w:r>
      <w:r>
        <w:rPr>
          <w:rFonts w:hint="eastAsia" w:ascii="宋体" w:hAnsi="宋体" w:eastAsia="宋体" w:cs="宋体"/>
          <w:color w:val="FF0000"/>
          <w:spacing w:val="6"/>
          <w:position w:val="22"/>
          <w:sz w:val="20"/>
          <w:szCs w:val="20"/>
          <w14:textOutline w14:w="3795" w14:cap="flat" w14:cmpd="sng">
            <w14:solidFill>
              <w14:srgbClr w14:val="000000"/>
            </w14:solidFill>
            <w14:prstDash w14:val="solid"/>
            <w14:miter w14:val="0"/>
          </w14:textOutline>
        </w:rPr>
        <w:t>202</w:t>
      </w:r>
      <w:r>
        <w:rPr>
          <w:rFonts w:hint="eastAsia" w:ascii="宋体" w:hAnsi="宋体" w:eastAsia="宋体" w:cs="宋体"/>
          <w:color w:val="FF0000"/>
          <w:spacing w:val="6"/>
          <w:position w:val="22"/>
          <w:sz w:val="20"/>
          <w:szCs w:val="20"/>
          <w:lang w:val="en-US" w:eastAsia="zh-CN"/>
          <w14:textOutline w14:w="3795" w14:cap="flat" w14:cmpd="sng">
            <w14:solidFill>
              <w14:srgbClr w14:val="000000"/>
            </w14:solidFill>
            <w14:prstDash w14:val="solid"/>
            <w14:miter w14:val="0"/>
          </w14:textOutline>
        </w:rPr>
        <w:t>6</w:t>
      </w:r>
      <w:r>
        <w:rPr>
          <w:rFonts w:hint="eastAsia" w:ascii="宋体" w:hAnsi="宋体" w:eastAsia="宋体" w:cs="宋体"/>
          <w:color w:val="FF0000"/>
          <w:spacing w:val="6"/>
          <w:position w:val="22"/>
          <w:sz w:val="20"/>
          <w:szCs w:val="20"/>
          <w14:textOutline w14:w="3795" w14:cap="flat" w14:cmpd="sng">
            <w14:solidFill>
              <w14:srgbClr w14:val="000000"/>
            </w14:solidFill>
            <w14:prstDash w14:val="solid"/>
            <w14:miter w14:val="0"/>
          </w14:textOutline>
        </w:rPr>
        <w:t>-</w:t>
      </w:r>
      <w:r>
        <w:rPr>
          <w:rFonts w:hint="eastAsia" w:ascii="宋体" w:hAnsi="宋体" w:eastAsia="宋体" w:cs="宋体"/>
          <w:color w:val="FF0000"/>
          <w:spacing w:val="6"/>
          <w:position w:val="22"/>
          <w:sz w:val="20"/>
          <w:szCs w:val="20"/>
          <w:lang w:val="en-US" w:eastAsia="zh-CN"/>
          <w14:textOutline w14:w="3795" w14:cap="flat" w14:cmpd="sng">
            <w14:solidFill>
              <w14:srgbClr w14:val="000000"/>
            </w14:solidFill>
            <w14:prstDash w14:val="solid"/>
            <w14:miter w14:val="0"/>
          </w14:textOutline>
        </w:rPr>
        <w:t>5</w:t>
      </w:r>
      <w:r>
        <w:rPr>
          <w:rFonts w:hint="eastAsia" w:ascii="宋体" w:hAnsi="宋体" w:eastAsia="宋体" w:cs="宋体"/>
          <w:color w:val="FF0000"/>
          <w:spacing w:val="6"/>
          <w:position w:val="22"/>
          <w:sz w:val="20"/>
          <w:szCs w:val="20"/>
          <w14:textOutline w14:w="3795" w14:cap="flat" w14:cmpd="sng">
            <w14:solidFill>
              <w14:srgbClr w14:val="000000"/>
            </w14:solidFill>
            <w14:prstDash w14:val="solid"/>
            <w14:miter w14:val="0"/>
          </w14:textOutline>
        </w:rPr>
        <w:t>-</w:t>
      </w:r>
      <w:r>
        <w:rPr>
          <w:rFonts w:hint="eastAsia" w:ascii="宋体" w:hAnsi="宋体" w:eastAsia="宋体" w:cs="宋体"/>
          <w:color w:val="FF0000"/>
          <w:spacing w:val="6"/>
          <w:position w:val="22"/>
          <w:sz w:val="20"/>
          <w:szCs w:val="20"/>
          <w:lang w:val="en-US" w:eastAsia="zh-CN"/>
          <w14:textOutline w14:w="3795" w14:cap="flat" w14:cmpd="sng">
            <w14:solidFill>
              <w14:srgbClr w14:val="000000"/>
            </w14:solidFill>
            <w14:prstDash w14:val="solid"/>
            <w14:miter w14:val="0"/>
          </w14:textOutline>
        </w:rPr>
        <w:t>18</w:t>
      </w:r>
      <w:r>
        <w:rPr>
          <w:rFonts w:hint="eastAsia" w:ascii="宋体" w:hAnsi="宋体" w:eastAsia="宋体" w:cs="宋体"/>
          <w:color w:val="FF0000"/>
          <w:spacing w:val="6"/>
          <w:position w:val="22"/>
          <w:sz w:val="20"/>
          <w:szCs w:val="20"/>
          <w14:textOutline w14:w="3795" w14:cap="flat" w14:cmpd="sng">
            <w14:solidFill>
              <w14:srgbClr w14:val="000000"/>
            </w14:solidFill>
            <w14:prstDash w14:val="solid"/>
            <w14:miter w14:val="0"/>
          </w14:textOutline>
        </w:rPr>
        <w:t xml:space="preserve"> 14:30:00</w:t>
      </w:r>
      <w:r>
        <w:rPr>
          <w:rFonts w:ascii="宋体" w:hAnsi="宋体" w:eastAsia="宋体" w:cs="宋体"/>
          <w:color w:val="FF0000"/>
          <w:spacing w:val="6"/>
          <w:position w:val="22"/>
          <w:sz w:val="20"/>
          <w:szCs w:val="20"/>
          <w14:textOutline w14:w="3795" w14:cap="flat" w14:cmpd="sng">
            <w14:solidFill>
              <w14:srgbClr w14:val="000000"/>
            </w14:solidFill>
            <w14:prstDash w14:val="solid"/>
            <w14:miter w14:val="0"/>
          </w14:textOutline>
        </w:rPr>
        <w:t>前，准时到</w:t>
      </w:r>
      <w:r>
        <w:rPr>
          <w:rFonts w:hint="eastAsia" w:ascii="宋体" w:hAnsi="宋体" w:eastAsia="宋体" w:cs="宋体"/>
          <w:color w:val="FF0000"/>
          <w:spacing w:val="6"/>
          <w:position w:val="22"/>
          <w:sz w:val="20"/>
          <w:szCs w:val="20"/>
          <w:lang w:val="en-US" w:eastAsia="zh-CN"/>
          <w14:textOutline w14:w="3795" w14:cap="flat" w14:cmpd="sng">
            <w14:solidFill>
              <w14:srgbClr w14:val="000000"/>
            </w14:solidFill>
            <w14:prstDash w14:val="solid"/>
            <w14:miter w14:val="0"/>
          </w14:textOutline>
        </w:rPr>
        <w:t>延川县政府采购中心</w:t>
      </w:r>
      <w:r>
        <w:rPr>
          <w:rFonts w:hint="eastAsia" w:ascii="宋体" w:hAnsi="宋体" w:eastAsia="宋体" w:cs="宋体"/>
          <w:color w:val="FF0000"/>
          <w:spacing w:val="5"/>
          <w:position w:val="22"/>
          <w:sz w:val="20"/>
          <w:szCs w:val="20"/>
          <w:lang w:val="en-US" w:eastAsia="zh-CN"/>
          <w14:textOutline w14:w="3795" w14:cap="flat" w14:cmpd="sng">
            <w14:solidFill>
              <w14:srgbClr w14:val="000000"/>
            </w14:solidFill>
            <w14:prstDash w14:val="solid"/>
            <w14:miter w14:val="0"/>
          </w14:textOutline>
        </w:rPr>
        <w:t>开标室递交响应文件并参加磋商会议，避免迟误。</w:t>
      </w:r>
    </w:p>
    <w:p w14:paraId="1B388DBA">
      <w:pPr>
        <w:spacing w:before="251" w:line="500" w:lineRule="exact"/>
        <w:ind w:right="11"/>
        <w:jc w:val="right"/>
        <w:rPr>
          <w:rFonts w:ascii="宋体" w:hAnsi="宋体" w:eastAsia="宋体" w:cs="宋体"/>
          <w:sz w:val="20"/>
          <w:szCs w:val="20"/>
        </w:rPr>
      </w:pPr>
      <w:r>
        <w:rPr>
          <w:rFonts w:ascii="宋体" w:hAnsi="宋体" w:eastAsia="宋体" w:cs="宋体"/>
          <w:spacing w:val="10"/>
          <w:position w:val="22"/>
          <w:sz w:val="20"/>
          <w:szCs w:val="20"/>
        </w:rPr>
        <w:t>7、请您到达磋商会议地点后及时到签到处签字登记。谨</w:t>
      </w:r>
      <w:r>
        <w:rPr>
          <w:rFonts w:ascii="宋体" w:hAnsi="宋体" w:eastAsia="宋体" w:cs="宋体"/>
          <w:spacing w:val="9"/>
          <w:position w:val="22"/>
          <w:sz w:val="20"/>
          <w:szCs w:val="20"/>
        </w:rPr>
        <w:t>记上述提示，将有助您顺利地参加投标。</w:t>
      </w:r>
    </w:p>
    <w:p w14:paraId="1F547772">
      <w:pPr>
        <w:spacing w:before="1" w:line="226" w:lineRule="auto"/>
        <w:rPr>
          <w:rFonts w:ascii="宋体" w:hAnsi="宋体" w:eastAsia="宋体" w:cs="宋体"/>
          <w:sz w:val="20"/>
          <w:szCs w:val="20"/>
        </w:rPr>
      </w:pPr>
      <w:r>
        <w:rPr>
          <w:rFonts w:ascii="宋体" w:hAnsi="宋体" w:eastAsia="宋体" w:cs="宋体"/>
          <w:spacing w:val="9"/>
          <w:sz w:val="20"/>
          <w:szCs w:val="20"/>
        </w:rPr>
        <w:t>若有什么需要帮助，请您与我们的工作人员联系，我们将竭诚为您服务。</w:t>
      </w:r>
    </w:p>
    <w:p w14:paraId="03CE1B25">
      <w:pPr>
        <w:spacing w:line="226" w:lineRule="auto"/>
        <w:rPr>
          <w:rFonts w:ascii="宋体" w:hAnsi="宋体" w:eastAsia="宋体" w:cs="宋体"/>
          <w:sz w:val="20"/>
          <w:szCs w:val="20"/>
        </w:rPr>
        <w:sectPr>
          <w:footerReference r:id="rId6" w:type="default"/>
          <w:pgSz w:w="11905" w:h="16839"/>
          <w:pgMar w:top="1431" w:right="1227" w:bottom="1290" w:left="1328" w:header="0" w:footer="1076" w:gutter="0"/>
          <w:pgNumType w:fmt="decimal"/>
          <w:cols w:space="720" w:num="1"/>
        </w:sectPr>
      </w:pPr>
    </w:p>
    <w:sdt>
      <w:sdtPr>
        <w:rPr>
          <w:rFonts w:ascii="宋体" w:hAnsi="宋体" w:eastAsia="宋体" w:cs="宋体"/>
          <w:sz w:val="40"/>
          <w:szCs w:val="40"/>
        </w:rPr>
        <w:id w:val="147479423"/>
        <w:docPartObj>
          <w:docPartGallery w:val="Table of Contents"/>
          <w:docPartUnique/>
        </w:docPartObj>
      </w:sdtPr>
      <w:sdtEndPr>
        <w:rPr>
          <w:rFonts w:ascii="宋体" w:hAnsi="宋体" w:eastAsia="宋体" w:cs="宋体"/>
          <w:sz w:val="24"/>
          <w:szCs w:val="24"/>
        </w:rPr>
      </w:sdtEndPr>
      <w:sdtContent>
        <w:p w14:paraId="42B7ED25">
          <w:pPr>
            <w:spacing w:before="138" w:line="222" w:lineRule="auto"/>
            <w:ind w:left="4160"/>
            <w:rPr>
              <w:rFonts w:ascii="宋体" w:hAnsi="宋体" w:eastAsia="宋体" w:cs="宋体"/>
              <w:sz w:val="40"/>
              <w:szCs w:val="40"/>
            </w:rPr>
          </w:pPr>
          <w:r>
            <w:rPr>
              <w:rFonts w:ascii="宋体" w:hAnsi="宋体" w:eastAsia="宋体" w:cs="宋体"/>
              <w:spacing w:val="-46"/>
              <w:sz w:val="40"/>
              <w:szCs w:val="40"/>
              <w14:textOutline w14:w="7282" w14:cap="flat" w14:cmpd="sng">
                <w14:solidFill>
                  <w14:srgbClr w14:val="000000"/>
                </w14:solidFill>
                <w14:prstDash w14:val="solid"/>
                <w14:miter w14:val="0"/>
              </w14:textOutline>
            </w:rPr>
            <w:t>目</w:t>
          </w:r>
          <w:r>
            <w:rPr>
              <w:rFonts w:ascii="宋体" w:hAnsi="宋体" w:eastAsia="宋体" w:cs="宋体"/>
              <w:spacing w:val="10"/>
              <w:sz w:val="40"/>
              <w:szCs w:val="40"/>
            </w:rPr>
            <w:t xml:space="preserve">  </w:t>
          </w:r>
          <w:r>
            <w:rPr>
              <w:rFonts w:ascii="宋体" w:hAnsi="宋体" w:eastAsia="宋体" w:cs="宋体"/>
              <w:spacing w:val="-46"/>
              <w:sz w:val="40"/>
              <w:szCs w:val="40"/>
              <w14:textOutline w14:w="7282" w14:cap="flat" w14:cmpd="sng">
                <w14:solidFill>
                  <w14:srgbClr w14:val="000000"/>
                </w14:solidFill>
                <w14:prstDash w14:val="solid"/>
                <w14:miter w14:val="0"/>
              </w14:textOutline>
            </w:rPr>
            <w:t>录</w:t>
          </w:r>
        </w:p>
        <w:p w14:paraId="6CB6BF1C">
          <w:pPr>
            <w:tabs>
              <w:tab w:val="right" w:leader="dot" w:pos="9350"/>
            </w:tabs>
            <w:spacing w:before="183" w:line="184" w:lineRule="auto"/>
            <w:rPr>
              <w:rFonts w:ascii="宋体" w:hAnsi="宋体" w:eastAsia="宋体" w:cs="宋体"/>
              <w:sz w:val="24"/>
              <w:szCs w:val="24"/>
            </w:rPr>
          </w:pPr>
          <w:r>
            <w:fldChar w:fldCharType="begin"/>
          </w:r>
          <w:r>
            <w:instrText xml:space="preserve"> HYPERLINK \l "bookmark1" </w:instrText>
          </w:r>
          <w:r>
            <w:fldChar w:fldCharType="separate"/>
          </w:r>
          <w:r>
            <w:rPr>
              <w:rFonts w:ascii="宋体" w:hAnsi="宋体" w:eastAsia="宋体" w:cs="宋体"/>
              <w:spacing w:val="-8"/>
              <w:sz w:val="24"/>
              <w:szCs w:val="24"/>
            </w:rPr>
            <w:t>特</w:t>
          </w:r>
          <w:r>
            <w:rPr>
              <w:rFonts w:ascii="宋体" w:hAnsi="宋体" w:eastAsia="宋体" w:cs="宋体"/>
              <w:spacing w:val="12"/>
              <w:sz w:val="24"/>
              <w:szCs w:val="24"/>
            </w:rPr>
            <w:t xml:space="preserve"> </w:t>
          </w:r>
          <w:r>
            <w:rPr>
              <w:rFonts w:ascii="宋体" w:hAnsi="宋体" w:eastAsia="宋体" w:cs="宋体"/>
              <w:spacing w:val="-8"/>
              <w:sz w:val="24"/>
              <w:szCs w:val="24"/>
            </w:rPr>
            <w:t>别</w:t>
          </w:r>
          <w:r>
            <w:rPr>
              <w:rFonts w:ascii="宋体" w:hAnsi="宋体" w:eastAsia="宋体" w:cs="宋体"/>
              <w:spacing w:val="11"/>
              <w:sz w:val="24"/>
              <w:szCs w:val="24"/>
            </w:rPr>
            <w:t xml:space="preserve"> </w:t>
          </w:r>
          <w:r>
            <w:rPr>
              <w:rFonts w:ascii="宋体" w:hAnsi="宋体" w:eastAsia="宋体" w:cs="宋体"/>
              <w:spacing w:val="-8"/>
              <w:sz w:val="24"/>
              <w:szCs w:val="24"/>
            </w:rPr>
            <w:t>提  示</w:t>
          </w:r>
          <w:r>
            <w:rPr>
              <w:rFonts w:ascii="宋体" w:hAnsi="宋体" w:eastAsia="宋体" w:cs="宋体"/>
              <w:spacing w:val="-44"/>
              <w:sz w:val="24"/>
              <w:szCs w:val="24"/>
            </w:rPr>
            <w:t xml:space="preserve"> </w:t>
          </w:r>
          <w:r>
            <w:rPr>
              <w:rFonts w:ascii="宋体" w:hAnsi="宋体" w:eastAsia="宋体" w:cs="宋体"/>
              <w:sz w:val="24"/>
              <w:szCs w:val="24"/>
            </w:rPr>
            <w:tab/>
          </w:r>
          <w:r>
            <w:rPr>
              <w:rFonts w:ascii="宋体" w:hAnsi="宋体" w:eastAsia="宋体" w:cs="宋体"/>
              <w:spacing w:val="44"/>
              <w:w w:val="125"/>
              <w:sz w:val="24"/>
              <w:szCs w:val="24"/>
            </w:rPr>
            <w:t>2</w:t>
          </w:r>
          <w:r>
            <w:rPr>
              <w:rFonts w:ascii="宋体" w:hAnsi="宋体" w:eastAsia="宋体" w:cs="宋体"/>
              <w:spacing w:val="44"/>
              <w:w w:val="125"/>
              <w:sz w:val="24"/>
              <w:szCs w:val="24"/>
            </w:rPr>
            <w:fldChar w:fldCharType="end"/>
          </w:r>
        </w:p>
        <w:p w14:paraId="7480FAEA">
          <w:pPr>
            <w:tabs>
              <w:tab w:val="right" w:leader="dot" w:pos="9350"/>
            </w:tabs>
            <w:spacing w:before="260" w:line="184" w:lineRule="auto"/>
            <w:rPr>
              <w:rFonts w:ascii="宋体" w:hAnsi="宋体" w:eastAsia="宋体" w:cs="宋体"/>
              <w:sz w:val="24"/>
              <w:szCs w:val="24"/>
            </w:rPr>
          </w:pPr>
          <w:r>
            <w:fldChar w:fldCharType="begin"/>
          </w:r>
          <w:r>
            <w:instrText xml:space="preserve"> HYPERLINK \l "bookmark2" </w:instrText>
          </w:r>
          <w:r>
            <w:fldChar w:fldCharType="separate"/>
          </w:r>
          <w:r>
            <w:rPr>
              <w:rFonts w:ascii="宋体" w:hAnsi="宋体" w:eastAsia="宋体" w:cs="宋体"/>
              <w:spacing w:val="-1"/>
              <w:sz w:val="24"/>
              <w:szCs w:val="24"/>
            </w:rPr>
            <w:t>第一章  竞争性磋商公告</w:t>
          </w:r>
          <w:r>
            <w:rPr>
              <w:rFonts w:ascii="宋体" w:hAnsi="宋体" w:eastAsia="宋体" w:cs="宋体"/>
              <w:spacing w:val="-43"/>
              <w:sz w:val="24"/>
              <w:szCs w:val="24"/>
            </w:rPr>
            <w:t xml:space="preserve"> </w:t>
          </w:r>
          <w:r>
            <w:rPr>
              <w:rFonts w:ascii="宋体" w:hAnsi="宋体" w:eastAsia="宋体" w:cs="宋体"/>
              <w:sz w:val="24"/>
              <w:szCs w:val="24"/>
            </w:rPr>
            <w:tab/>
          </w:r>
          <w:r>
            <w:rPr>
              <w:rFonts w:ascii="宋体" w:hAnsi="宋体" w:eastAsia="宋体" w:cs="宋体"/>
              <w:spacing w:val="30"/>
              <w:w w:val="125"/>
              <w:sz w:val="24"/>
              <w:szCs w:val="24"/>
            </w:rPr>
            <w:t>4</w:t>
          </w:r>
          <w:r>
            <w:rPr>
              <w:rFonts w:ascii="宋体" w:hAnsi="宋体" w:eastAsia="宋体" w:cs="宋体"/>
              <w:spacing w:val="30"/>
              <w:w w:val="125"/>
              <w:sz w:val="24"/>
              <w:szCs w:val="24"/>
            </w:rPr>
            <w:fldChar w:fldCharType="end"/>
          </w:r>
        </w:p>
        <w:p w14:paraId="2833FEF7">
          <w:pPr>
            <w:tabs>
              <w:tab w:val="right" w:leader="dot" w:pos="9350"/>
            </w:tabs>
            <w:spacing w:before="257" w:line="184" w:lineRule="auto"/>
            <w:rPr>
              <w:rFonts w:ascii="宋体" w:hAnsi="宋体" w:eastAsia="宋体" w:cs="宋体"/>
              <w:sz w:val="24"/>
              <w:szCs w:val="24"/>
            </w:rPr>
          </w:pPr>
          <w:r>
            <w:fldChar w:fldCharType="begin"/>
          </w:r>
          <w:r>
            <w:instrText xml:space="preserve"> HYPERLINK \l "bookmark3" </w:instrText>
          </w:r>
          <w:r>
            <w:fldChar w:fldCharType="separate"/>
          </w:r>
          <w:r>
            <w:rPr>
              <w:rFonts w:ascii="宋体" w:hAnsi="宋体" w:eastAsia="宋体" w:cs="宋体"/>
              <w:spacing w:val="-1"/>
              <w:sz w:val="24"/>
              <w:szCs w:val="24"/>
            </w:rPr>
            <w:t>第二章  供应商须知</w:t>
          </w:r>
          <w:r>
            <w:rPr>
              <w:rFonts w:ascii="宋体" w:hAnsi="宋体" w:eastAsia="宋体" w:cs="宋体"/>
              <w:spacing w:val="-45"/>
              <w:sz w:val="24"/>
              <w:szCs w:val="24"/>
            </w:rPr>
            <w:t xml:space="preserve"> </w:t>
          </w:r>
          <w:r>
            <w:rPr>
              <w:rFonts w:ascii="宋体" w:hAnsi="宋体" w:eastAsia="宋体" w:cs="宋体"/>
              <w:sz w:val="24"/>
              <w:szCs w:val="24"/>
            </w:rPr>
            <w:tab/>
          </w:r>
          <w:r>
            <w:rPr>
              <w:rFonts w:hint="eastAsia" w:ascii="宋体" w:hAnsi="宋体" w:eastAsia="宋体" w:cs="宋体"/>
              <w:spacing w:val="30"/>
              <w:w w:val="125"/>
              <w:sz w:val="24"/>
              <w:szCs w:val="24"/>
              <w:lang w:val="en-US" w:eastAsia="zh-CN"/>
            </w:rPr>
            <w:t>9</w:t>
          </w:r>
          <w:r>
            <w:rPr>
              <w:rFonts w:ascii="宋体" w:hAnsi="宋体" w:eastAsia="宋体" w:cs="宋体"/>
              <w:spacing w:val="30"/>
              <w:w w:val="125"/>
              <w:sz w:val="24"/>
              <w:szCs w:val="24"/>
            </w:rPr>
            <w:fldChar w:fldCharType="end"/>
          </w:r>
        </w:p>
        <w:p w14:paraId="002D9AF1">
          <w:pPr>
            <w:tabs>
              <w:tab w:val="right" w:leader="dot" w:pos="9350"/>
            </w:tabs>
            <w:spacing w:before="259" w:line="184" w:lineRule="auto"/>
            <w:rPr>
              <w:rFonts w:ascii="宋体" w:hAnsi="宋体" w:eastAsia="宋体" w:cs="宋体"/>
              <w:sz w:val="24"/>
              <w:szCs w:val="24"/>
            </w:rPr>
          </w:pPr>
          <w:r>
            <w:fldChar w:fldCharType="begin"/>
          </w:r>
          <w:r>
            <w:instrText xml:space="preserve"> HYPERLINK \l "bookmark4" </w:instrText>
          </w:r>
          <w:r>
            <w:fldChar w:fldCharType="separate"/>
          </w:r>
          <w:r>
            <w:rPr>
              <w:rFonts w:ascii="宋体" w:hAnsi="宋体" w:eastAsia="宋体" w:cs="宋体"/>
              <w:spacing w:val="-2"/>
              <w:sz w:val="24"/>
              <w:szCs w:val="24"/>
            </w:rPr>
            <w:t>第三章 采购需求</w:t>
          </w:r>
          <w:r>
            <w:rPr>
              <w:rFonts w:ascii="宋体" w:hAnsi="宋体" w:eastAsia="宋体" w:cs="宋体"/>
              <w:spacing w:val="-39"/>
              <w:sz w:val="24"/>
              <w:szCs w:val="24"/>
            </w:rPr>
            <w:t xml:space="preserve"> </w:t>
          </w:r>
          <w:r>
            <w:rPr>
              <w:rFonts w:ascii="宋体" w:hAnsi="宋体" w:eastAsia="宋体" w:cs="宋体"/>
              <w:sz w:val="24"/>
              <w:szCs w:val="24"/>
            </w:rPr>
            <w:tab/>
          </w:r>
          <w:r>
            <w:rPr>
              <w:rFonts w:ascii="宋体" w:hAnsi="宋体" w:eastAsia="宋体" w:cs="宋体"/>
              <w:spacing w:val="26"/>
              <w:w w:val="103"/>
              <w:sz w:val="24"/>
              <w:szCs w:val="24"/>
            </w:rPr>
            <w:t>3</w:t>
          </w:r>
          <w:r>
            <w:rPr>
              <w:rFonts w:hint="eastAsia" w:ascii="宋体" w:hAnsi="宋体" w:eastAsia="宋体" w:cs="宋体"/>
              <w:spacing w:val="26"/>
              <w:w w:val="103"/>
              <w:sz w:val="24"/>
              <w:szCs w:val="24"/>
              <w:lang w:val="en-US" w:eastAsia="zh-CN"/>
            </w:rPr>
            <w:t>3</w:t>
          </w:r>
          <w:r>
            <w:rPr>
              <w:rFonts w:ascii="宋体" w:hAnsi="宋体" w:eastAsia="宋体" w:cs="宋体"/>
              <w:spacing w:val="26"/>
              <w:w w:val="103"/>
              <w:sz w:val="24"/>
              <w:szCs w:val="24"/>
            </w:rPr>
            <w:fldChar w:fldCharType="end"/>
          </w:r>
        </w:p>
        <w:p w14:paraId="42629C92">
          <w:pPr>
            <w:tabs>
              <w:tab w:val="right" w:leader="dot" w:pos="9350"/>
            </w:tabs>
            <w:spacing w:before="257" w:line="184" w:lineRule="auto"/>
            <w:rPr>
              <w:rFonts w:ascii="宋体" w:hAnsi="宋体" w:eastAsia="宋体" w:cs="宋体"/>
              <w:sz w:val="24"/>
              <w:szCs w:val="24"/>
            </w:rPr>
          </w:pPr>
          <w:r>
            <w:fldChar w:fldCharType="begin"/>
          </w:r>
          <w:r>
            <w:instrText xml:space="preserve"> HYPERLINK \l "bookmark5" </w:instrText>
          </w:r>
          <w:r>
            <w:fldChar w:fldCharType="separate"/>
          </w:r>
          <w:r>
            <w:rPr>
              <w:rFonts w:ascii="宋体" w:hAnsi="宋体" w:eastAsia="宋体" w:cs="宋体"/>
              <w:spacing w:val="-1"/>
              <w:sz w:val="24"/>
              <w:szCs w:val="24"/>
            </w:rPr>
            <w:t>第四章 主要合同条款</w:t>
          </w:r>
          <w:r>
            <w:rPr>
              <w:rFonts w:ascii="宋体" w:hAnsi="宋体" w:eastAsia="宋体" w:cs="宋体"/>
              <w:spacing w:val="-45"/>
              <w:sz w:val="24"/>
              <w:szCs w:val="24"/>
            </w:rPr>
            <w:t xml:space="preserve"> </w:t>
          </w:r>
          <w:r>
            <w:rPr>
              <w:rFonts w:ascii="宋体" w:hAnsi="宋体" w:eastAsia="宋体" w:cs="宋体"/>
              <w:sz w:val="24"/>
              <w:szCs w:val="24"/>
            </w:rPr>
            <w:tab/>
          </w:r>
          <w:r>
            <w:rPr>
              <w:rFonts w:ascii="宋体" w:hAnsi="宋体" w:eastAsia="宋体" w:cs="宋体"/>
              <w:spacing w:val="29"/>
              <w:w w:val="101"/>
              <w:sz w:val="24"/>
              <w:szCs w:val="24"/>
            </w:rPr>
            <w:t>3</w:t>
          </w:r>
          <w:r>
            <w:rPr>
              <w:rFonts w:hint="eastAsia" w:ascii="宋体" w:hAnsi="宋体" w:eastAsia="宋体" w:cs="宋体"/>
              <w:spacing w:val="29"/>
              <w:w w:val="101"/>
              <w:sz w:val="24"/>
              <w:szCs w:val="24"/>
              <w:lang w:val="en-US" w:eastAsia="zh-CN"/>
            </w:rPr>
            <w:t>4</w:t>
          </w:r>
          <w:r>
            <w:rPr>
              <w:rFonts w:ascii="宋体" w:hAnsi="宋体" w:eastAsia="宋体" w:cs="宋体"/>
              <w:spacing w:val="29"/>
              <w:w w:val="101"/>
              <w:sz w:val="24"/>
              <w:szCs w:val="24"/>
            </w:rPr>
            <w:fldChar w:fldCharType="end"/>
          </w:r>
        </w:p>
        <w:p w14:paraId="702F8C7B">
          <w:pPr>
            <w:tabs>
              <w:tab w:val="right" w:leader="dot" w:pos="9350"/>
            </w:tabs>
            <w:spacing w:before="259" w:line="219" w:lineRule="auto"/>
            <w:rPr>
              <w:rFonts w:ascii="宋体" w:hAnsi="宋体" w:eastAsia="宋体" w:cs="宋体"/>
              <w:sz w:val="24"/>
              <w:szCs w:val="24"/>
            </w:rPr>
          </w:pPr>
          <w:r>
            <w:fldChar w:fldCharType="begin"/>
          </w:r>
          <w:r>
            <w:instrText xml:space="preserve"> HYPERLINK \l "bookmark6" </w:instrText>
          </w:r>
          <w:r>
            <w:fldChar w:fldCharType="separate"/>
          </w:r>
          <w:r>
            <w:rPr>
              <w:rFonts w:ascii="宋体" w:hAnsi="宋体" w:eastAsia="宋体" w:cs="宋体"/>
              <w:spacing w:val="-1"/>
              <w:sz w:val="24"/>
              <w:szCs w:val="24"/>
            </w:rPr>
            <w:t>第五章  竞争性磋商响应文件参考格式</w:t>
          </w:r>
          <w:r>
            <w:rPr>
              <w:rFonts w:ascii="宋体" w:hAnsi="宋体" w:eastAsia="宋体" w:cs="宋体"/>
              <w:spacing w:val="-37"/>
              <w:sz w:val="24"/>
              <w:szCs w:val="24"/>
            </w:rPr>
            <w:t xml:space="preserve"> </w:t>
          </w:r>
          <w:r>
            <w:rPr>
              <w:rFonts w:ascii="宋体" w:hAnsi="宋体" w:eastAsia="宋体" w:cs="宋体"/>
              <w:sz w:val="24"/>
              <w:szCs w:val="24"/>
            </w:rPr>
            <w:tab/>
          </w:r>
          <w:r>
            <w:rPr>
              <w:rFonts w:hint="eastAsia" w:ascii="宋体" w:hAnsi="宋体" w:eastAsia="宋体" w:cs="宋体"/>
              <w:spacing w:val="29"/>
              <w:w w:val="101"/>
              <w:sz w:val="24"/>
              <w:szCs w:val="24"/>
              <w:lang w:val="en-US" w:eastAsia="zh-CN"/>
            </w:rPr>
            <w:t>4</w:t>
          </w:r>
          <w:r>
            <w:rPr>
              <w:rFonts w:ascii="宋体" w:hAnsi="宋体" w:eastAsia="宋体" w:cs="宋体"/>
              <w:spacing w:val="29"/>
              <w:w w:val="101"/>
              <w:sz w:val="24"/>
              <w:szCs w:val="24"/>
            </w:rPr>
            <w:fldChar w:fldCharType="end"/>
          </w:r>
          <w:r>
            <w:rPr>
              <w:rFonts w:hint="eastAsia" w:ascii="宋体" w:hAnsi="宋体" w:eastAsia="宋体" w:cs="宋体"/>
              <w:spacing w:val="29"/>
              <w:w w:val="101"/>
              <w:sz w:val="24"/>
              <w:szCs w:val="24"/>
              <w:lang w:val="en-US" w:eastAsia="zh-CN"/>
            </w:rPr>
            <w:t>5</w:t>
          </w:r>
        </w:p>
      </w:sdtContent>
    </w:sdt>
    <w:p w14:paraId="4A1C863E">
      <w:pPr>
        <w:spacing w:line="219" w:lineRule="auto"/>
        <w:rPr>
          <w:rFonts w:ascii="宋体" w:hAnsi="宋体" w:eastAsia="宋体" w:cs="宋体"/>
          <w:sz w:val="24"/>
          <w:szCs w:val="24"/>
        </w:rPr>
      </w:pPr>
    </w:p>
    <w:p w14:paraId="1750644F">
      <w:pPr>
        <w:bidi w:val="0"/>
        <w:rPr>
          <w:rFonts w:ascii="Arial" w:hAnsi="Arial" w:eastAsia="Arial" w:cs="Arial"/>
          <w:snapToGrid w:val="0"/>
          <w:color w:val="000000"/>
          <w:kern w:val="0"/>
          <w:sz w:val="21"/>
          <w:szCs w:val="21"/>
          <w:lang w:val="en-US" w:eastAsia="en-US" w:bidi="ar-SA"/>
        </w:rPr>
      </w:pPr>
    </w:p>
    <w:p w14:paraId="41E690A5">
      <w:pPr>
        <w:bidi w:val="0"/>
        <w:rPr>
          <w:lang w:val="en-US" w:eastAsia="en-US"/>
        </w:rPr>
      </w:pPr>
    </w:p>
    <w:p w14:paraId="5E3120FD">
      <w:pPr>
        <w:bidi w:val="0"/>
        <w:rPr>
          <w:lang w:val="en-US" w:eastAsia="en-US"/>
        </w:rPr>
      </w:pPr>
    </w:p>
    <w:p w14:paraId="7BD837EE">
      <w:pPr>
        <w:bidi w:val="0"/>
        <w:rPr>
          <w:lang w:val="en-US" w:eastAsia="en-US"/>
        </w:rPr>
      </w:pPr>
    </w:p>
    <w:p w14:paraId="0A8834B7">
      <w:pPr>
        <w:bidi w:val="0"/>
        <w:rPr>
          <w:lang w:val="en-US" w:eastAsia="en-US"/>
        </w:rPr>
      </w:pPr>
    </w:p>
    <w:p w14:paraId="72FBD299">
      <w:pPr>
        <w:bidi w:val="0"/>
        <w:rPr>
          <w:lang w:val="en-US" w:eastAsia="en-US"/>
        </w:rPr>
      </w:pPr>
    </w:p>
    <w:p w14:paraId="352D64B0">
      <w:pPr>
        <w:bidi w:val="0"/>
        <w:rPr>
          <w:lang w:val="en-US" w:eastAsia="en-US"/>
        </w:rPr>
      </w:pPr>
    </w:p>
    <w:p w14:paraId="1C4DF005">
      <w:pPr>
        <w:bidi w:val="0"/>
        <w:rPr>
          <w:lang w:val="en-US" w:eastAsia="en-US"/>
        </w:rPr>
      </w:pPr>
    </w:p>
    <w:p w14:paraId="474F6353">
      <w:pPr>
        <w:bidi w:val="0"/>
        <w:rPr>
          <w:lang w:val="en-US" w:eastAsia="en-US"/>
        </w:rPr>
      </w:pPr>
    </w:p>
    <w:p w14:paraId="0B4754D4">
      <w:pPr>
        <w:bidi w:val="0"/>
        <w:rPr>
          <w:lang w:val="en-US" w:eastAsia="en-US"/>
        </w:rPr>
      </w:pPr>
    </w:p>
    <w:p w14:paraId="31C32BDA">
      <w:pPr>
        <w:bidi w:val="0"/>
        <w:rPr>
          <w:lang w:val="en-US" w:eastAsia="en-US"/>
        </w:rPr>
      </w:pPr>
    </w:p>
    <w:p w14:paraId="40E30AA6">
      <w:pPr>
        <w:bidi w:val="0"/>
        <w:rPr>
          <w:lang w:val="en-US" w:eastAsia="en-US"/>
        </w:rPr>
      </w:pPr>
    </w:p>
    <w:p w14:paraId="13646C52">
      <w:pPr>
        <w:bidi w:val="0"/>
        <w:rPr>
          <w:lang w:val="en-US" w:eastAsia="en-US"/>
        </w:rPr>
      </w:pPr>
    </w:p>
    <w:p w14:paraId="1581A17B">
      <w:pPr>
        <w:bidi w:val="0"/>
        <w:rPr>
          <w:lang w:val="en-US" w:eastAsia="en-US"/>
        </w:rPr>
      </w:pPr>
    </w:p>
    <w:p w14:paraId="5AD0547D">
      <w:pPr>
        <w:bidi w:val="0"/>
        <w:rPr>
          <w:lang w:val="en-US" w:eastAsia="en-US"/>
        </w:rPr>
      </w:pPr>
    </w:p>
    <w:p w14:paraId="1C73CA06">
      <w:pPr>
        <w:bidi w:val="0"/>
        <w:rPr>
          <w:lang w:val="en-US" w:eastAsia="en-US"/>
        </w:rPr>
      </w:pPr>
    </w:p>
    <w:p w14:paraId="5B73886E">
      <w:pPr>
        <w:bidi w:val="0"/>
        <w:rPr>
          <w:lang w:val="en-US" w:eastAsia="en-US"/>
        </w:rPr>
      </w:pPr>
    </w:p>
    <w:p w14:paraId="33EB0CB9">
      <w:pPr>
        <w:bidi w:val="0"/>
        <w:rPr>
          <w:lang w:val="en-US" w:eastAsia="en-US"/>
        </w:rPr>
      </w:pPr>
    </w:p>
    <w:p w14:paraId="25ADEE17">
      <w:pPr>
        <w:bidi w:val="0"/>
        <w:rPr>
          <w:lang w:val="en-US" w:eastAsia="en-US"/>
        </w:rPr>
      </w:pPr>
    </w:p>
    <w:p w14:paraId="1E9AA243">
      <w:pPr>
        <w:bidi w:val="0"/>
        <w:rPr>
          <w:lang w:val="en-US" w:eastAsia="en-US"/>
        </w:rPr>
      </w:pPr>
    </w:p>
    <w:p w14:paraId="1487BCAE">
      <w:pPr>
        <w:bidi w:val="0"/>
        <w:rPr>
          <w:lang w:val="en-US" w:eastAsia="en-US"/>
        </w:rPr>
      </w:pPr>
    </w:p>
    <w:p w14:paraId="156C4439">
      <w:pPr>
        <w:bidi w:val="0"/>
        <w:rPr>
          <w:lang w:val="en-US" w:eastAsia="en-US"/>
        </w:rPr>
      </w:pPr>
    </w:p>
    <w:p w14:paraId="73AD2E4D">
      <w:pPr>
        <w:bidi w:val="0"/>
        <w:rPr>
          <w:lang w:val="en-US" w:eastAsia="en-US"/>
        </w:rPr>
      </w:pPr>
    </w:p>
    <w:p w14:paraId="4AE37860">
      <w:pPr>
        <w:bidi w:val="0"/>
        <w:rPr>
          <w:lang w:val="en-US" w:eastAsia="en-US"/>
        </w:rPr>
      </w:pPr>
    </w:p>
    <w:p w14:paraId="2DBD2C65">
      <w:pPr>
        <w:bidi w:val="0"/>
        <w:rPr>
          <w:lang w:val="en-US" w:eastAsia="en-US"/>
        </w:rPr>
      </w:pPr>
    </w:p>
    <w:p w14:paraId="57BD91F1">
      <w:pPr>
        <w:bidi w:val="0"/>
        <w:rPr>
          <w:lang w:val="en-US" w:eastAsia="en-US"/>
        </w:rPr>
      </w:pPr>
    </w:p>
    <w:p w14:paraId="0031DA21">
      <w:pPr>
        <w:bidi w:val="0"/>
        <w:rPr>
          <w:lang w:val="en-US" w:eastAsia="en-US"/>
        </w:rPr>
      </w:pPr>
    </w:p>
    <w:p w14:paraId="1B2C6738">
      <w:pPr>
        <w:bidi w:val="0"/>
        <w:rPr>
          <w:lang w:val="en-US" w:eastAsia="en-US"/>
        </w:rPr>
      </w:pPr>
    </w:p>
    <w:p w14:paraId="79BD176B">
      <w:pPr>
        <w:bidi w:val="0"/>
        <w:rPr>
          <w:lang w:val="en-US" w:eastAsia="en-US"/>
        </w:rPr>
      </w:pPr>
    </w:p>
    <w:p w14:paraId="506090EB">
      <w:pPr>
        <w:bidi w:val="0"/>
        <w:rPr>
          <w:lang w:val="en-US" w:eastAsia="en-US"/>
        </w:rPr>
      </w:pPr>
    </w:p>
    <w:p w14:paraId="61672BE1">
      <w:pPr>
        <w:bidi w:val="0"/>
        <w:rPr>
          <w:lang w:val="en-US" w:eastAsia="en-US"/>
        </w:rPr>
      </w:pPr>
    </w:p>
    <w:p w14:paraId="6E758371">
      <w:pPr>
        <w:bidi w:val="0"/>
        <w:rPr>
          <w:lang w:val="en-US" w:eastAsia="en-US"/>
        </w:rPr>
      </w:pPr>
    </w:p>
    <w:p w14:paraId="641DA156">
      <w:pPr>
        <w:bidi w:val="0"/>
        <w:rPr>
          <w:lang w:val="en-US" w:eastAsia="en-US"/>
        </w:rPr>
      </w:pPr>
    </w:p>
    <w:p w14:paraId="59777F15">
      <w:pPr>
        <w:bidi w:val="0"/>
        <w:rPr>
          <w:lang w:val="en-US" w:eastAsia="en-US"/>
        </w:rPr>
      </w:pPr>
    </w:p>
    <w:p w14:paraId="51E38D87">
      <w:pPr>
        <w:bidi w:val="0"/>
        <w:rPr>
          <w:lang w:val="en-US" w:eastAsia="en-US"/>
        </w:rPr>
      </w:pPr>
    </w:p>
    <w:p w14:paraId="6896AEC1">
      <w:pPr>
        <w:tabs>
          <w:tab w:val="center" w:pos="4675"/>
        </w:tabs>
        <w:bidi w:val="0"/>
        <w:jc w:val="left"/>
        <w:rPr>
          <w:rFonts w:hint="eastAsia" w:eastAsia="宋体"/>
          <w:lang w:val="en-US" w:eastAsia="zh-CN"/>
        </w:rPr>
        <w:sectPr>
          <w:footerReference r:id="rId7" w:type="default"/>
          <w:pgSz w:w="11905" w:h="16839"/>
          <w:pgMar w:top="1431" w:right="1225" w:bottom="1290" w:left="1329" w:header="0" w:footer="1076" w:gutter="0"/>
          <w:pgNumType w:fmt="decimal"/>
          <w:cols w:space="720" w:num="1"/>
        </w:sectPr>
      </w:pPr>
      <w:r>
        <w:rPr>
          <w:rFonts w:hint="eastAsia" w:eastAsia="宋体"/>
          <w:lang w:val="en-US" w:eastAsia="zh-CN"/>
        </w:rPr>
        <w:tab/>
      </w:r>
    </w:p>
    <w:p w14:paraId="3A22177B">
      <w:pPr>
        <w:spacing w:before="161" w:line="223" w:lineRule="auto"/>
        <w:ind w:left="2816"/>
        <w:outlineLvl w:val="0"/>
        <w:rPr>
          <w:rFonts w:ascii="宋体" w:hAnsi="宋体" w:eastAsia="宋体" w:cs="宋体"/>
          <w:sz w:val="35"/>
          <w:szCs w:val="35"/>
        </w:rPr>
      </w:pPr>
      <w:bookmarkStart w:id="1" w:name="bookmark2"/>
      <w:bookmarkEnd w:id="1"/>
      <w:r>
        <w:rPr>
          <w:rFonts w:ascii="宋体" w:hAnsi="宋体" w:eastAsia="宋体" w:cs="宋体"/>
          <w:spacing w:val="9"/>
          <w:sz w:val="35"/>
          <w:szCs w:val="35"/>
          <w14:textOutline w14:w="6537" w14:cap="flat" w14:cmpd="sng">
            <w14:solidFill>
              <w14:srgbClr w14:val="000000"/>
            </w14:solidFill>
            <w14:prstDash w14:val="solid"/>
            <w14:miter w14:val="0"/>
          </w14:textOutline>
        </w:rPr>
        <w:t>第一章</w:t>
      </w:r>
      <w:r>
        <w:rPr>
          <w:rFonts w:ascii="宋体" w:hAnsi="宋体" w:eastAsia="宋体" w:cs="宋体"/>
          <w:spacing w:val="9"/>
          <w:sz w:val="35"/>
          <w:szCs w:val="35"/>
        </w:rPr>
        <w:t xml:space="preserve">  </w:t>
      </w:r>
      <w:r>
        <w:rPr>
          <w:rFonts w:ascii="宋体" w:hAnsi="宋体" w:eastAsia="宋体" w:cs="宋体"/>
          <w:spacing w:val="9"/>
          <w:sz w:val="35"/>
          <w:szCs w:val="35"/>
          <w14:textOutline w14:w="6537" w14:cap="flat" w14:cmpd="sng">
            <w14:solidFill>
              <w14:srgbClr w14:val="000000"/>
            </w14:solidFill>
            <w14:prstDash w14:val="solid"/>
            <w14:miter w14:val="0"/>
          </w14:textOutline>
        </w:rPr>
        <w:t>竞争性磋商公告</w:t>
      </w:r>
    </w:p>
    <w:p w14:paraId="6F438C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600" w:lineRule="atLeast"/>
        <w:ind w:left="0" w:right="0" w:firstLine="0"/>
        <w:textAlignment w:val="baseline"/>
        <w:rPr>
          <w:rFonts w:ascii="Helvetica" w:hAnsi="Helvetica" w:eastAsia="Helvetica" w:cs="Helvetica"/>
          <w:b/>
          <w:bCs/>
          <w:i w:val="0"/>
          <w:iCs w:val="0"/>
          <w:caps w:val="0"/>
          <w:color w:val="333333"/>
          <w:spacing w:val="0"/>
          <w:sz w:val="30"/>
          <w:szCs w:val="30"/>
        </w:rPr>
      </w:pPr>
      <w:r>
        <w:rPr>
          <w:rFonts w:hint="default" w:ascii="Helvetica" w:hAnsi="Helvetica" w:eastAsia="Helvetica" w:cs="Helvetica"/>
          <w:b/>
          <w:bCs/>
          <w:i w:val="0"/>
          <w:iCs w:val="0"/>
          <w:caps w:val="0"/>
          <w:color w:val="333333"/>
          <w:spacing w:val="0"/>
          <w:sz w:val="30"/>
          <w:szCs w:val="30"/>
          <w:shd w:val="clear" w:fill="FFFFFF"/>
          <w:vertAlign w:val="baseline"/>
        </w:rPr>
        <w:t>延川县应急管理局延川县购买民生普惠救助五元保险采购项目(三次)竞争性磋商公告</w:t>
      </w:r>
    </w:p>
    <w:p w14:paraId="307511E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3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项目概况</w:t>
      </w:r>
    </w:p>
    <w:p w14:paraId="72106CE3">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480" w:lineRule="atLeast"/>
        <w:ind w:left="0" w:right="0" w:firstLine="480"/>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延川县购买民生普惠救助五元保险采购项目(三次)</w:t>
      </w:r>
      <w:r>
        <w:rPr>
          <w:rFonts w:hint="eastAsia" w:ascii="微软雅黑" w:hAnsi="微软雅黑" w:eastAsia="微软雅黑" w:cs="微软雅黑"/>
          <w:i w:val="0"/>
          <w:iCs w:val="0"/>
          <w:caps w:val="0"/>
          <w:color w:val="333333"/>
          <w:spacing w:val="0"/>
          <w:sz w:val="21"/>
          <w:szCs w:val="21"/>
          <w:shd w:val="clear" w:fill="FFFFFF"/>
          <w:vertAlign w:val="baseline"/>
        </w:rPr>
        <w:t>采购项目的潜在供应商应在延川县政府采购中心102室获取采购文件，并于 2026年06月15日 14时30分 （北京时间）前提交响应文件。</w:t>
      </w:r>
    </w:p>
    <w:p w14:paraId="7F46BD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一、项目基本情况</w:t>
      </w:r>
    </w:p>
    <w:p w14:paraId="77912C24">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项目编号：政采-延川县-2026-00080.1B2</w:t>
      </w:r>
    </w:p>
    <w:p w14:paraId="0678C60A">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项目名称：延川县购买民生普惠救助五元保险采购项目(三次)</w:t>
      </w:r>
    </w:p>
    <w:p w14:paraId="2886BE15">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采购方式：竞争性磋商</w:t>
      </w:r>
    </w:p>
    <w:p w14:paraId="7589221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预算金额：886,020.00元</w:t>
      </w:r>
    </w:p>
    <w:p w14:paraId="2CB1B209">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7C35BE7B">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合同包1(延川县购买民生普惠救助五元保险采购项目):</w:t>
      </w:r>
    </w:p>
    <w:p w14:paraId="59A1F3B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合同包预算金额：886,020.00元</w:t>
      </w:r>
    </w:p>
    <w:p w14:paraId="4E12651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合同包最高限价：868,520.00元</w:t>
      </w:r>
    </w:p>
    <w:tbl>
      <w:tblPr>
        <w:tblStyle w:val="1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15"/>
        <w:gridCol w:w="2573"/>
        <w:gridCol w:w="2573"/>
        <w:gridCol w:w="914"/>
        <w:gridCol w:w="1757"/>
        <w:gridCol w:w="1291"/>
      </w:tblGrid>
      <w:tr w14:paraId="61769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8" w:hRule="atLeast"/>
          <w:tblHeader/>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0D9267">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FBFDB73">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AC1C4A">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B2E977">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A01F72">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08DCC9">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4BBD8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F80220">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1-1</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A01B35">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其他保险服务</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01DE7B">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延川县购买民生普惠救助五元保险采购项目</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4D5212">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1(项)</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8AA09E">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详见采购文件</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365FA9">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rFonts w:ascii="宋体" w:hAnsi="宋体" w:eastAsia="宋体" w:cs="宋体"/>
                <w:kern w:val="0"/>
                <w:sz w:val="21"/>
                <w:szCs w:val="21"/>
                <w:vertAlign w:val="baseline"/>
                <w:lang w:val="en-US" w:eastAsia="zh-CN" w:bidi="ar"/>
              </w:rPr>
              <w:t>886,020.00</w:t>
            </w:r>
          </w:p>
        </w:tc>
      </w:tr>
    </w:tbl>
    <w:p w14:paraId="760B0A49">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2A86012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合同履行期限：自合同签订之日起一年。</w:t>
      </w:r>
    </w:p>
    <w:p w14:paraId="1B1742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二、申请人的资格要求：</w:t>
      </w:r>
    </w:p>
    <w:p w14:paraId="7A318A9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054CE925">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7A77172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合同包1(延川县购买民生普惠救助五元保险采购项目)落实政府采购政策需满足的资格要求如下:</w:t>
      </w:r>
    </w:p>
    <w:p w14:paraId="7F45684B">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（1）《政府采购促进中小企业发展管理办法》的通知--财库〔2020〕46号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（2）财政部司法部关于政府采购支持监狱企业发展有关问题的通知--财库[2014]68号 </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（3）《财政部 发展改革委 生态环境部 市场监管总局关于调整优化节能产品 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（4）《节能产品政府采购实施意见》--（财库[2004]185号） </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（5）《环境标志产品政府采购实施的意见》--财库[2006]90号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（7）《陕西省财政厅关于加快推进我省中小企业政府采购信用融资工作的通知》（陕财办采〔2020〕15 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（9）《关于运用政府采购政策支持乡村产业振兴的通知》（财库〔2021〕19 号）</w:t>
      </w:r>
    </w:p>
    <w:p w14:paraId="02AD7224">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46433EB2">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合同包1(延川县购买民生普惠救助五元保险采购项目)特定资格要求如下:</w:t>
      </w:r>
    </w:p>
    <w:p w14:paraId="31E0D03D">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1、供应商是在中华人民共和国境内经中国保险监管机构批准注册成立且批准开展财产保险业务资格的保险公司或其分支机构，投标人须提供合法有效的统一社会信用代码证营业执照；</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7、税收缴纳证明：供应商提供投标文件截止之日前一年内任意一个月的纳税证明或完税证明，依法免税的单位应提供相关证明材料；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8、供应商应具有中国银行保险监督管理委员会颁发的经营保险业务许可证。</w:t>
      </w:r>
    </w:p>
    <w:p w14:paraId="2203E2D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三、获取采购文件</w:t>
      </w:r>
    </w:p>
    <w:p w14:paraId="4DDFD6A3">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2026年06月05日 至 2026年06月11日 ，每天上午 08:00:00 至 12:00:00 ，下午 14:00:00 至 18:00:00 （北京时间）</w:t>
      </w:r>
    </w:p>
    <w:p w14:paraId="2CA0E66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途径：延川县政府采购中心102室</w:t>
      </w:r>
    </w:p>
    <w:p w14:paraId="4FF43C8B">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方式：现场获取</w:t>
      </w:r>
    </w:p>
    <w:p w14:paraId="57031803">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659CCE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四、响应文件提交</w:t>
      </w:r>
    </w:p>
    <w:p w14:paraId="2FDFEBC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2026年06月15日 14时30分00秒 （北京时间）</w:t>
      </w:r>
    </w:p>
    <w:p w14:paraId="4719D1FA">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地点：延川县政府采购中心开标室</w:t>
      </w:r>
    </w:p>
    <w:p w14:paraId="49EBD6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五、开启</w:t>
      </w:r>
    </w:p>
    <w:p w14:paraId="6C3A6E2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2026年06月15日 14时30分00秒 （北京时间）</w:t>
      </w:r>
    </w:p>
    <w:p w14:paraId="7001E1E2">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地点：延川县政府采购中心开标室</w:t>
      </w:r>
    </w:p>
    <w:p w14:paraId="547199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六、公告期限</w:t>
      </w:r>
    </w:p>
    <w:p w14:paraId="0B1E5157">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19B4A0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七、其他补充事宜</w:t>
      </w:r>
    </w:p>
    <w:p w14:paraId="0C99A5F7">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w:t>
      </w:r>
      <w:r>
        <w:rPr>
          <w:rStyle w:val="15"/>
          <w:rFonts w:hint="eastAsia" w:ascii="微软雅黑" w:hAnsi="微软雅黑" w:eastAsia="微软雅黑" w:cs="微软雅黑"/>
          <w:b/>
          <w:bCs/>
          <w:i w:val="0"/>
          <w:iCs w:val="0"/>
          <w:caps w:val="0"/>
          <w:color w:val="333333"/>
          <w:spacing w:val="0"/>
          <w:sz w:val="21"/>
          <w:szCs w:val="21"/>
          <w:shd w:val="clear" w:fill="FFFFFF"/>
          <w:vertAlign w:val="baseline"/>
        </w:rPr>
        <w:t>本项目要求现场报名领取采购文件。</w:t>
      </w:r>
    </w:p>
    <w:p w14:paraId="0CA536DA">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Style w:val="15"/>
          <w:rFonts w:hint="eastAsia" w:ascii="微软雅黑" w:hAnsi="微软雅黑" w:eastAsia="微软雅黑" w:cs="微软雅黑"/>
          <w:b/>
          <w:bCs/>
          <w:i w:val="0"/>
          <w:iCs w:val="0"/>
          <w:caps w:val="0"/>
          <w:color w:val="333333"/>
          <w:spacing w:val="0"/>
          <w:sz w:val="21"/>
          <w:szCs w:val="21"/>
          <w:shd w:val="clear" w:fill="FFFFFF"/>
          <w:vertAlign w:val="baseline"/>
        </w:rPr>
        <w:t>2.供应商在报名时持投标单位介绍信原件（见附件），被介绍人持本人身份证原件。</w:t>
      </w:r>
    </w:p>
    <w:p w14:paraId="0DE7D545">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Style w:val="15"/>
          <w:rFonts w:hint="eastAsia" w:ascii="微软雅黑" w:hAnsi="微软雅黑" w:eastAsia="微软雅黑" w:cs="微软雅黑"/>
          <w:b/>
          <w:bCs/>
          <w:i w:val="0"/>
          <w:iCs w:val="0"/>
          <w:caps w:val="0"/>
          <w:color w:val="333333"/>
          <w:spacing w:val="0"/>
          <w:sz w:val="21"/>
          <w:szCs w:val="21"/>
          <w:shd w:val="clear" w:fill="FFFFFF"/>
          <w:vertAlign w:val="baseline"/>
        </w:rPr>
        <w:t>提示：请供应商按照陕西省财政厅关于政府采购供应商注册登记有关事项的通知中的要求，通过陕西省政府采购网（http://www.ccgp-shaanxi.gov.cn/）注册登记加入陕西省政府采购供应商库。</w:t>
      </w:r>
    </w:p>
    <w:p w14:paraId="0A3D6D75">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Style w:val="15"/>
          <w:rFonts w:hint="eastAsia" w:ascii="微软雅黑" w:hAnsi="微软雅黑" w:eastAsia="微软雅黑" w:cs="微软雅黑"/>
          <w:b/>
          <w:bCs/>
          <w:i w:val="0"/>
          <w:iCs w:val="0"/>
          <w:caps w:val="0"/>
          <w:color w:val="333333"/>
          <w:spacing w:val="0"/>
          <w:sz w:val="21"/>
          <w:szCs w:val="21"/>
          <w:shd w:val="clear" w:fill="FFFFFF"/>
          <w:vertAlign w:val="baseline"/>
        </w:rPr>
        <w:t>3.监督单位：延川县财政局       监督电话：0911-8331508</w:t>
      </w:r>
    </w:p>
    <w:p w14:paraId="690960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5"/>
          <w:b/>
          <w:bCs/>
          <w:i w:val="0"/>
          <w:iCs w:val="0"/>
          <w:caps w:val="0"/>
          <w:color w:val="333333"/>
          <w:spacing w:val="0"/>
          <w:sz w:val="21"/>
          <w:szCs w:val="21"/>
          <w:shd w:val="clear" w:fill="FFFFFF"/>
          <w:vertAlign w:val="baseline"/>
        </w:rPr>
        <w:t>八、对本次招标提出询问，请按以下方式联系。</w:t>
      </w:r>
    </w:p>
    <w:p w14:paraId="169205A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1.采购人信息</w:t>
      </w:r>
    </w:p>
    <w:p w14:paraId="76774DED">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名称：延川县应急管理局</w:t>
      </w:r>
    </w:p>
    <w:p w14:paraId="32A9F85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地址：延川县北新街</w:t>
      </w:r>
    </w:p>
    <w:p w14:paraId="2287745F">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联系方式：13571158168</w:t>
      </w:r>
    </w:p>
    <w:p w14:paraId="7E7EEB6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651C38B9">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名称：延川县政府采购中心</w:t>
      </w:r>
    </w:p>
    <w:p w14:paraId="3ED7E53C">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地址：陕西省延安市延川县延川县河东财政办公大楼（延川县财政局1楼）</w:t>
      </w:r>
    </w:p>
    <w:p w14:paraId="4AED6956">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联系方式：0911-8331531</w:t>
      </w:r>
    </w:p>
    <w:p w14:paraId="029E87A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66A7B33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项目联系人：孙工</w:t>
      </w:r>
    </w:p>
    <w:p w14:paraId="5C4C781F">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电话：0911-8331529</w:t>
      </w:r>
    </w:p>
    <w:p w14:paraId="5AA0147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延川县政府采购中心</w:t>
      </w:r>
    </w:p>
    <w:p w14:paraId="3D6141CB">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2026年06月04日</w:t>
      </w:r>
    </w:p>
    <w:p w14:paraId="0A7040E8"/>
    <w:p w14:paraId="3DFC8A3F"/>
    <w:p w14:paraId="12D0CBDE"/>
    <w:p w14:paraId="6C063886"/>
    <w:p w14:paraId="15DB6E0A"/>
    <w:p w14:paraId="02C69801"/>
    <w:p w14:paraId="65AA1C48"/>
    <w:p w14:paraId="7894B6F3"/>
    <w:p w14:paraId="3332DF31"/>
    <w:p w14:paraId="72404AF1"/>
    <w:p w14:paraId="7E08CB7C"/>
    <w:p w14:paraId="77C4BA96"/>
    <w:p w14:paraId="303FAEA3"/>
    <w:p w14:paraId="65DF80E9"/>
    <w:p w14:paraId="7544AB03"/>
    <w:p w14:paraId="7061BD5C"/>
    <w:p w14:paraId="2C3C1D8B"/>
    <w:p w14:paraId="606EE6A3"/>
    <w:p w14:paraId="024AD4E2"/>
    <w:p w14:paraId="781EA3D8"/>
    <w:p w14:paraId="28199B2B">
      <w:pPr>
        <w:pStyle w:val="7"/>
      </w:pPr>
    </w:p>
    <w:p w14:paraId="2BB46264"/>
    <w:p w14:paraId="21FD6376">
      <w:pPr>
        <w:pStyle w:val="7"/>
      </w:pPr>
    </w:p>
    <w:p w14:paraId="4B8ECEAC"/>
    <w:p w14:paraId="51BC3DD0">
      <w:pPr>
        <w:pStyle w:val="7"/>
      </w:pPr>
    </w:p>
    <w:p w14:paraId="3028CE79"/>
    <w:p w14:paraId="32523FE6">
      <w:pPr>
        <w:pStyle w:val="7"/>
      </w:pPr>
    </w:p>
    <w:p w14:paraId="7EC4A3EE"/>
    <w:p w14:paraId="6D0F5FA9"/>
    <w:p w14:paraId="74B97944">
      <w:pPr>
        <w:pStyle w:val="8"/>
        <w:spacing w:line="303" w:lineRule="auto"/>
      </w:pPr>
    </w:p>
    <w:p w14:paraId="365140EF">
      <w:pPr>
        <w:pStyle w:val="8"/>
        <w:spacing w:line="304" w:lineRule="auto"/>
        <w:rPr>
          <w:rFonts w:hint="eastAsia" w:eastAsia="宋体"/>
          <w:lang w:val="en-US" w:eastAsia="zh-CN"/>
        </w:rPr>
      </w:pPr>
      <w:r>
        <w:rPr>
          <w:rFonts w:hint="eastAsia" w:eastAsia="宋体"/>
          <w:lang w:val="en-US" w:eastAsia="zh-CN"/>
        </w:rPr>
        <w:t xml:space="preserve"> </w:t>
      </w:r>
    </w:p>
    <w:p w14:paraId="15AAF2E5">
      <w:pPr>
        <w:spacing w:before="114" w:line="224" w:lineRule="auto"/>
        <w:ind w:left="3179"/>
        <w:outlineLvl w:val="0"/>
        <w:rPr>
          <w:rFonts w:ascii="宋体" w:hAnsi="宋体" w:eastAsia="宋体" w:cs="宋体"/>
          <w:sz w:val="35"/>
          <w:szCs w:val="35"/>
        </w:rPr>
      </w:pPr>
      <w:bookmarkStart w:id="2" w:name="bookmark3"/>
      <w:bookmarkEnd w:id="2"/>
      <w:r>
        <w:rPr>
          <w:rFonts w:ascii="宋体" w:hAnsi="宋体" w:eastAsia="宋体" w:cs="宋体"/>
          <w:spacing w:val="8"/>
          <w:sz w:val="35"/>
          <w:szCs w:val="35"/>
          <w14:textOutline w14:w="6537" w14:cap="flat" w14:cmpd="sng">
            <w14:solidFill>
              <w14:srgbClr w14:val="000000"/>
            </w14:solidFill>
            <w14:prstDash w14:val="solid"/>
            <w14:miter w14:val="0"/>
          </w14:textOutline>
        </w:rPr>
        <w:t>第二章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flat" w14:cmpd="sng">
            <w14:solidFill>
              <w14:srgbClr w14:val="000000"/>
            </w14:solidFill>
            <w14:prstDash w14:val="solid"/>
            <w14:miter w14:val="0"/>
          </w14:textOutline>
        </w:rPr>
        <w:t>供应商须知</w:t>
      </w:r>
    </w:p>
    <w:p w14:paraId="311D0D5E">
      <w:pPr>
        <w:spacing w:before="325" w:line="224" w:lineRule="auto"/>
        <w:ind w:left="3521"/>
        <w:outlineLvl w:val="1"/>
        <w:rPr>
          <w:rFonts w:ascii="宋体" w:hAnsi="宋体" w:eastAsia="宋体" w:cs="宋体"/>
          <w:sz w:val="31"/>
          <w:szCs w:val="31"/>
        </w:rPr>
      </w:pPr>
      <w:r>
        <w:rPr>
          <w:rFonts w:ascii="宋体" w:hAnsi="宋体" w:eastAsia="宋体" w:cs="宋体"/>
          <w:spacing w:val="9"/>
          <w:sz w:val="31"/>
          <w:szCs w:val="31"/>
          <w14:textOutline w14:w="5793" w14:cap="flat" w14:cmpd="sng">
            <w14:solidFill>
              <w14:srgbClr w14:val="000000"/>
            </w14:solidFill>
            <w14:prstDash w14:val="solid"/>
            <w14:miter w14:val="0"/>
          </w14:textOutline>
        </w:rPr>
        <w:t>供应商须知前附表</w:t>
      </w:r>
    </w:p>
    <w:p w14:paraId="531BE70A">
      <w:pPr>
        <w:spacing w:line="115" w:lineRule="exact"/>
      </w:pPr>
    </w:p>
    <w:tbl>
      <w:tblPr>
        <w:tblStyle w:val="1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872"/>
        <w:gridCol w:w="6936"/>
      </w:tblGrid>
      <w:tr w14:paraId="79F3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9" w:hRule="atLeast"/>
        </w:trPr>
        <w:tc>
          <w:tcPr>
            <w:tcW w:w="773" w:type="dxa"/>
            <w:vAlign w:val="top"/>
          </w:tcPr>
          <w:p w14:paraId="5CE3554D">
            <w:pPr>
              <w:pStyle w:val="17"/>
              <w:spacing w:before="134" w:line="228" w:lineRule="auto"/>
              <w:ind w:left="182"/>
            </w:pPr>
            <w:r>
              <w:rPr>
                <w:spacing w:val="5"/>
                <w14:textOutline w14:w="3795" w14:cap="flat" w14:cmpd="sng">
                  <w14:solidFill>
                    <w14:srgbClr w14:val="000000"/>
                  </w14:solidFill>
                  <w14:prstDash w14:val="solid"/>
                  <w14:miter w14:val="0"/>
                </w14:textOutline>
              </w:rPr>
              <w:t>条款</w:t>
            </w:r>
          </w:p>
          <w:p w14:paraId="3C398836">
            <w:pPr>
              <w:pStyle w:val="17"/>
              <w:spacing w:before="24" w:line="229" w:lineRule="auto"/>
              <w:ind w:left="291"/>
            </w:pPr>
            <w:r>
              <w:rPr>
                <w14:textOutline w14:w="3795" w14:cap="flat" w14:cmpd="sng">
                  <w14:solidFill>
                    <w14:srgbClr w14:val="000000"/>
                  </w14:solidFill>
                  <w14:prstDash w14:val="solid"/>
                  <w14:miter w14:val="0"/>
                </w14:textOutline>
              </w:rPr>
              <w:t>号</w:t>
            </w:r>
          </w:p>
        </w:tc>
        <w:tc>
          <w:tcPr>
            <w:tcW w:w="1872" w:type="dxa"/>
            <w:vAlign w:val="top"/>
          </w:tcPr>
          <w:p w14:paraId="1EA82B48">
            <w:pPr>
              <w:pStyle w:val="17"/>
              <w:spacing w:before="269" w:line="228" w:lineRule="auto"/>
              <w:ind w:left="753"/>
            </w:pPr>
            <w:r>
              <w:rPr>
                <w:spacing w:val="-7"/>
                <w14:textOutline w14:w="3795" w14:cap="flat" w14:cmpd="sng">
                  <w14:solidFill>
                    <w14:srgbClr w14:val="000000"/>
                  </w14:solidFill>
                  <w14:prstDash w14:val="solid"/>
                  <w14:miter w14:val="0"/>
                </w14:textOutline>
              </w:rPr>
              <w:t>内容</w:t>
            </w:r>
          </w:p>
        </w:tc>
        <w:tc>
          <w:tcPr>
            <w:tcW w:w="6936" w:type="dxa"/>
            <w:vAlign w:val="top"/>
          </w:tcPr>
          <w:p w14:paraId="6C062F23">
            <w:pPr>
              <w:pStyle w:val="17"/>
              <w:spacing w:before="269" w:line="228" w:lineRule="auto"/>
              <w:ind w:left="2947"/>
            </w:pPr>
            <w:r>
              <w:rPr>
                <w:spacing w:val="8"/>
                <w14:textOutline w14:w="3795" w14:cap="flat" w14:cmpd="sng">
                  <w14:solidFill>
                    <w14:srgbClr w14:val="000000"/>
                  </w14:solidFill>
                  <w14:prstDash w14:val="solid"/>
                  <w14:miter w14:val="0"/>
                </w14:textOutline>
              </w:rPr>
              <w:t>说明与要求</w:t>
            </w:r>
          </w:p>
        </w:tc>
      </w:tr>
      <w:tr w14:paraId="1B50C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773" w:type="dxa"/>
            <w:vAlign w:val="top"/>
          </w:tcPr>
          <w:p w14:paraId="54A2E3EE">
            <w:pPr>
              <w:spacing w:line="274" w:lineRule="auto"/>
              <w:rPr>
                <w:rFonts w:ascii="Arial"/>
                <w:sz w:val="21"/>
              </w:rPr>
            </w:pPr>
          </w:p>
          <w:p w14:paraId="4C06BDA3">
            <w:pPr>
              <w:pStyle w:val="17"/>
              <w:spacing w:before="65" w:line="190" w:lineRule="auto"/>
              <w:ind w:left="145"/>
            </w:pPr>
            <w:r>
              <w:t>1.1.2</w:t>
            </w:r>
          </w:p>
        </w:tc>
        <w:tc>
          <w:tcPr>
            <w:tcW w:w="1872" w:type="dxa"/>
            <w:vAlign w:val="top"/>
          </w:tcPr>
          <w:p w14:paraId="622FA6E1">
            <w:pPr>
              <w:spacing w:line="242" w:lineRule="auto"/>
              <w:rPr>
                <w:rFonts w:ascii="Arial"/>
                <w:sz w:val="21"/>
              </w:rPr>
            </w:pPr>
          </w:p>
          <w:p w14:paraId="28702F53">
            <w:pPr>
              <w:pStyle w:val="17"/>
              <w:spacing w:before="65" w:line="227" w:lineRule="auto"/>
              <w:ind w:left="623"/>
            </w:pPr>
            <w:r>
              <w:rPr>
                <w:spacing w:val="7"/>
              </w:rPr>
              <w:t>采购人</w:t>
            </w:r>
          </w:p>
        </w:tc>
        <w:tc>
          <w:tcPr>
            <w:tcW w:w="6936" w:type="dxa"/>
            <w:vAlign w:val="top"/>
          </w:tcPr>
          <w:p w14:paraId="5EFD2611">
            <w:pPr>
              <w:pStyle w:val="17"/>
              <w:spacing w:before="62" w:line="227" w:lineRule="auto"/>
              <w:ind w:left="115"/>
              <w:rPr>
                <w:rFonts w:hint="default" w:eastAsia="宋体"/>
                <w:lang w:val="en-US" w:eastAsia="zh-CN"/>
              </w:rPr>
            </w:pPr>
            <w:r>
              <w:rPr>
                <w:spacing w:val="8"/>
              </w:rPr>
              <w:t>名称：</w:t>
            </w:r>
            <w:r>
              <w:rPr>
                <w:rFonts w:hint="eastAsia"/>
                <w:spacing w:val="8"/>
                <w:lang w:eastAsia="zh-CN"/>
              </w:rPr>
              <w:t>延川县</w:t>
            </w:r>
            <w:r>
              <w:rPr>
                <w:rFonts w:hint="eastAsia"/>
                <w:spacing w:val="8"/>
                <w:lang w:val="en-US" w:eastAsia="zh-CN"/>
              </w:rPr>
              <w:t>应急管理局</w:t>
            </w:r>
          </w:p>
          <w:p w14:paraId="7F653DC1">
            <w:pPr>
              <w:pStyle w:val="17"/>
              <w:spacing w:before="85" w:line="227" w:lineRule="auto"/>
              <w:ind w:left="113"/>
              <w:rPr>
                <w:rFonts w:hint="default" w:eastAsia="宋体"/>
                <w:lang w:val="en-US" w:eastAsia="zh-CN"/>
              </w:rPr>
            </w:pPr>
            <w:r>
              <w:rPr>
                <w:spacing w:val="8"/>
              </w:rPr>
              <w:t>地址：</w:t>
            </w:r>
            <w:r>
              <w:rPr>
                <w:rFonts w:hint="eastAsia"/>
                <w:spacing w:val="8"/>
                <w:lang w:val="en-US" w:eastAsia="zh-CN"/>
              </w:rPr>
              <w:t>延川县北新街</w:t>
            </w:r>
          </w:p>
          <w:p w14:paraId="4E2053CF">
            <w:pPr>
              <w:pStyle w:val="17"/>
              <w:spacing w:before="85" w:line="227" w:lineRule="auto"/>
              <w:ind w:left="113"/>
              <w:rPr>
                <w:rFonts w:hint="eastAsia"/>
                <w:spacing w:val="8"/>
                <w:lang w:val="en-US" w:eastAsia="zh-CN"/>
              </w:rPr>
            </w:pPr>
            <w:r>
              <w:rPr>
                <w:rFonts w:hint="eastAsia"/>
                <w:spacing w:val="8"/>
                <w:lang w:val="en-US" w:eastAsia="zh-CN"/>
              </w:rPr>
              <w:t>联系方式：13571158168</w:t>
            </w:r>
          </w:p>
          <w:p w14:paraId="76448B61">
            <w:pPr>
              <w:pStyle w:val="17"/>
              <w:spacing w:before="87" w:line="229" w:lineRule="auto"/>
              <w:ind w:left="114"/>
            </w:pPr>
          </w:p>
        </w:tc>
      </w:tr>
      <w:tr w14:paraId="7959E2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2" w:hRule="atLeast"/>
        </w:trPr>
        <w:tc>
          <w:tcPr>
            <w:tcW w:w="773" w:type="dxa"/>
            <w:vAlign w:val="top"/>
          </w:tcPr>
          <w:p w14:paraId="7B54B6C6">
            <w:pPr>
              <w:spacing w:line="442" w:lineRule="auto"/>
              <w:rPr>
                <w:rFonts w:ascii="Arial"/>
                <w:sz w:val="21"/>
              </w:rPr>
            </w:pPr>
          </w:p>
          <w:p w14:paraId="0638C861">
            <w:pPr>
              <w:pStyle w:val="17"/>
              <w:spacing w:before="65" w:line="190" w:lineRule="auto"/>
              <w:ind w:left="145"/>
            </w:pPr>
            <w:r>
              <w:t>1.1.3</w:t>
            </w:r>
          </w:p>
        </w:tc>
        <w:tc>
          <w:tcPr>
            <w:tcW w:w="1872" w:type="dxa"/>
            <w:vAlign w:val="top"/>
          </w:tcPr>
          <w:p w14:paraId="31FD35AA">
            <w:pPr>
              <w:pStyle w:val="17"/>
              <w:spacing w:before="257" w:line="439" w:lineRule="exact"/>
              <w:ind w:left="518"/>
            </w:pPr>
            <w:r>
              <w:rPr>
                <w:spacing w:val="7"/>
                <w:position w:val="18"/>
              </w:rPr>
              <w:t>采购代理</w:t>
            </w:r>
          </w:p>
          <w:p w14:paraId="7AD156D6">
            <w:pPr>
              <w:pStyle w:val="17"/>
              <w:spacing w:line="226" w:lineRule="auto"/>
              <w:ind w:left="729"/>
            </w:pPr>
            <w:r>
              <w:rPr>
                <w:spacing w:val="5"/>
              </w:rPr>
              <w:t>机构</w:t>
            </w:r>
          </w:p>
        </w:tc>
        <w:tc>
          <w:tcPr>
            <w:tcW w:w="6936" w:type="dxa"/>
            <w:vAlign w:val="top"/>
          </w:tcPr>
          <w:p w14:paraId="6BEF6364">
            <w:pPr>
              <w:pStyle w:val="17"/>
              <w:spacing w:before="83" w:line="230" w:lineRule="auto"/>
              <w:ind w:left="137"/>
            </w:pPr>
            <w:r>
              <w:rPr>
                <w:rFonts w:hint="eastAsia"/>
              </w:rPr>
              <w:t>名称：延川县政府采购中心</w:t>
            </w:r>
          </w:p>
          <w:p w14:paraId="78094BC2">
            <w:pPr>
              <w:pStyle w:val="17"/>
              <w:spacing w:before="83" w:line="230" w:lineRule="auto"/>
              <w:ind w:left="137"/>
            </w:pPr>
            <w:r>
              <w:rPr>
                <w:rFonts w:hint="eastAsia"/>
              </w:rPr>
              <w:t>地址：陕西省延安市延川县延川县河东财政办公大楼（延川县财政局1楼）</w:t>
            </w:r>
          </w:p>
          <w:p w14:paraId="2A9D1380">
            <w:pPr>
              <w:pStyle w:val="17"/>
              <w:spacing w:before="83" w:line="230" w:lineRule="auto"/>
              <w:ind w:left="137"/>
            </w:pPr>
            <w:r>
              <w:rPr>
                <w:rFonts w:hint="eastAsia"/>
              </w:rPr>
              <w:t>联系方式：8331531</w:t>
            </w:r>
          </w:p>
          <w:p w14:paraId="10194831">
            <w:pPr>
              <w:pStyle w:val="17"/>
              <w:spacing w:before="83" w:line="230" w:lineRule="auto"/>
            </w:pPr>
          </w:p>
        </w:tc>
      </w:tr>
      <w:tr w14:paraId="78FD2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7B69CEC3">
            <w:pPr>
              <w:pStyle w:val="17"/>
              <w:spacing w:before="214" w:line="190" w:lineRule="auto"/>
              <w:ind w:left="145"/>
            </w:pPr>
            <w:r>
              <w:t>1.1.4</w:t>
            </w:r>
          </w:p>
        </w:tc>
        <w:tc>
          <w:tcPr>
            <w:tcW w:w="1872" w:type="dxa"/>
            <w:vAlign w:val="top"/>
          </w:tcPr>
          <w:p w14:paraId="5B659FA4">
            <w:pPr>
              <w:pStyle w:val="17"/>
              <w:spacing w:before="182" w:line="227" w:lineRule="auto"/>
              <w:ind w:left="309"/>
            </w:pPr>
            <w:r>
              <w:rPr>
                <w:spacing w:val="8"/>
              </w:rPr>
              <w:t>采购项目名称</w:t>
            </w:r>
          </w:p>
        </w:tc>
        <w:tc>
          <w:tcPr>
            <w:tcW w:w="6936" w:type="dxa"/>
            <w:vAlign w:val="top"/>
          </w:tcPr>
          <w:p w14:paraId="618EB89D">
            <w:pPr>
              <w:pStyle w:val="17"/>
              <w:spacing w:before="182" w:line="227" w:lineRule="auto"/>
              <w:ind w:left="309"/>
              <w:rPr>
                <w:rFonts w:hint="eastAsia" w:eastAsia="宋体"/>
                <w:spacing w:val="8"/>
                <w:lang w:eastAsia="zh-CN"/>
              </w:rPr>
            </w:pPr>
            <w:r>
              <w:rPr>
                <w:rFonts w:hint="eastAsia"/>
                <w:spacing w:val="8"/>
              </w:rPr>
              <w:t>延川县购买民生普惠救助五元保险采购项目</w:t>
            </w:r>
            <w:r>
              <w:rPr>
                <w:rFonts w:hint="eastAsia"/>
                <w:spacing w:val="8"/>
                <w:lang w:eastAsia="zh-CN"/>
              </w:rPr>
              <w:t>（</w:t>
            </w:r>
            <w:r>
              <w:rPr>
                <w:rFonts w:hint="eastAsia"/>
                <w:spacing w:val="8"/>
                <w:lang w:val="en-US" w:eastAsia="zh-CN"/>
              </w:rPr>
              <w:t>三次</w:t>
            </w:r>
            <w:r>
              <w:rPr>
                <w:rFonts w:hint="eastAsia"/>
                <w:spacing w:val="8"/>
                <w:lang w:eastAsia="zh-CN"/>
              </w:rPr>
              <w:t>）</w:t>
            </w:r>
          </w:p>
          <w:p w14:paraId="4125EAB4">
            <w:pPr>
              <w:pStyle w:val="17"/>
              <w:spacing w:before="182" w:line="227" w:lineRule="auto"/>
              <w:ind w:left="112"/>
              <w:rPr>
                <w:rFonts w:hint="eastAsia" w:eastAsia="宋体"/>
                <w:lang w:eastAsia="zh-CN"/>
              </w:rPr>
            </w:pPr>
          </w:p>
        </w:tc>
      </w:tr>
      <w:tr w14:paraId="58324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73" w:type="dxa"/>
            <w:vAlign w:val="top"/>
          </w:tcPr>
          <w:p w14:paraId="21E66D76">
            <w:pPr>
              <w:pStyle w:val="17"/>
              <w:spacing w:before="127" w:line="190" w:lineRule="auto"/>
              <w:ind w:left="251"/>
            </w:pPr>
            <w:r>
              <w:rPr>
                <w:spacing w:val="-3"/>
              </w:rPr>
              <w:t>1.2</w:t>
            </w:r>
          </w:p>
        </w:tc>
        <w:tc>
          <w:tcPr>
            <w:tcW w:w="1872" w:type="dxa"/>
            <w:vAlign w:val="top"/>
          </w:tcPr>
          <w:p w14:paraId="617E43E5">
            <w:pPr>
              <w:pStyle w:val="17"/>
              <w:spacing w:before="95" w:line="228" w:lineRule="auto"/>
              <w:ind w:left="213"/>
            </w:pPr>
            <w:r>
              <w:rPr>
                <w:spacing w:val="7"/>
              </w:rPr>
              <w:t>资金来源及落实</w:t>
            </w:r>
          </w:p>
        </w:tc>
        <w:tc>
          <w:tcPr>
            <w:tcW w:w="6936" w:type="dxa"/>
            <w:vAlign w:val="top"/>
          </w:tcPr>
          <w:p w14:paraId="1BD96784">
            <w:pPr>
              <w:pStyle w:val="17"/>
              <w:spacing w:before="95" w:line="228" w:lineRule="auto"/>
              <w:ind w:left="114"/>
            </w:pPr>
            <w:r>
              <w:rPr>
                <w:spacing w:val="8"/>
              </w:rPr>
              <w:t>财政拨款</w:t>
            </w:r>
          </w:p>
        </w:tc>
      </w:tr>
      <w:tr w14:paraId="7E6424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73" w:type="dxa"/>
            <w:vMerge w:val="restart"/>
            <w:tcBorders>
              <w:bottom w:val="nil"/>
            </w:tcBorders>
            <w:vAlign w:val="top"/>
          </w:tcPr>
          <w:p w14:paraId="529B232F">
            <w:pPr>
              <w:spacing w:line="470" w:lineRule="auto"/>
              <w:rPr>
                <w:rFonts w:ascii="Arial"/>
                <w:sz w:val="21"/>
              </w:rPr>
            </w:pPr>
          </w:p>
          <w:p w14:paraId="0AA01FC5">
            <w:pPr>
              <w:pStyle w:val="17"/>
              <w:spacing w:before="65" w:line="190" w:lineRule="auto"/>
              <w:ind w:left="145"/>
            </w:pPr>
            <w:r>
              <w:t>1.3.1</w:t>
            </w:r>
          </w:p>
        </w:tc>
        <w:tc>
          <w:tcPr>
            <w:tcW w:w="1872" w:type="dxa"/>
            <w:vMerge w:val="restart"/>
            <w:tcBorders>
              <w:bottom w:val="nil"/>
            </w:tcBorders>
            <w:vAlign w:val="top"/>
          </w:tcPr>
          <w:p w14:paraId="465F4157">
            <w:pPr>
              <w:spacing w:line="302" w:lineRule="auto"/>
              <w:rPr>
                <w:rFonts w:ascii="Arial"/>
                <w:sz w:val="21"/>
              </w:rPr>
            </w:pPr>
          </w:p>
          <w:p w14:paraId="2EBDE08B">
            <w:pPr>
              <w:pStyle w:val="17"/>
              <w:spacing w:before="65" w:line="241" w:lineRule="auto"/>
              <w:ind w:left="730" w:right="201" w:hanging="527"/>
            </w:pPr>
            <w:r>
              <w:rPr>
                <w:spacing w:val="8"/>
              </w:rPr>
              <w:t>采购内容及质量</w:t>
            </w:r>
            <w:r>
              <w:rPr>
                <w:spacing w:val="4"/>
              </w:rPr>
              <w:t xml:space="preserve"> 要求</w:t>
            </w:r>
          </w:p>
        </w:tc>
        <w:tc>
          <w:tcPr>
            <w:tcW w:w="6936" w:type="dxa"/>
            <w:vAlign w:val="top"/>
          </w:tcPr>
          <w:p w14:paraId="3F8BE903">
            <w:pPr>
              <w:pStyle w:val="17"/>
              <w:spacing w:before="199" w:line="227" w:lineRule="auto"/>
              <w:ind w:left="112"/>
            </w:pPr>
            <w:r>
              <w:rPr>
                <w:spacing w:val="13"/>
              </w:rPr>
              <w:t>采购内容：详见第五章“采购需求</w:t>
            </w:r>
            <w:r>
              <w:rPr>
                <w:spacing w:val="-59"/>
              </w:rPr>
              <w:t xml:space="preserve"> </w:t>
            </w:r>
            <w:r>
              <w:rPr>
                <w:spacing w:val="13"/>
              </w:rPr>
              <w:t>”</w:t>
            </w:r>
          </w:p>
        </w:tc>
      </w:tr>
      <w:tr w14:paraId="461BA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73" w:type="dxa"/>
            <w:vMerge w:val="continue"/>
            <w:tcBorders>
              <w:top w:val="nil"/>
            </w:tcBorders>
            <w:vAlign w:val="top"/>
          </w:tcPr>
          <w:p w14:paraId="438DBE07">
            <w:pPr>
              <w:rPr>
                <w:rFonts w:ascii="Arial"/>
                <w:sz w:val="21"/>
              </w:rPr>
            </w:pPr>
          </w:p>
        </w:tc>
        <w:tc>
          <w:tcPr>
            <w:tcW w:w="1872" w:type="dxa"/>
            <w:vMerge w:val="continue"/>
            <w:tcBorders>
              <w:top w:val="nil"/>
            </w:tcBorders>
            <w:vAlign w:val="top"/>
          </w:tcPr>
          <w:p w14:paraId="3541D392">
            <w:pPr>
              <w:rPr>
                <w:rFonts w:ascii="Arial"/>
                <w:sz w:val="21"/>
              </w:rPr>
            </w:pPr>
          </w:p>
        </w:tc>
        <w:tc>
          <w:tcPr>
            <w:tcW w:w="6936" w:type="dxa"/>
            <w:vAlign w:val="top"/>
          </w:tcPr>
          <w:p w14:paraId="4C6154E1">
            <w:pPr>
              <w:pStyle w:val="17"/>
              <w:spacing w:before="198" w:line="228" w:lineRule="auto"/>
              <w:ind w:left="114"/>
            </w:pPr>
            <w:r>
              <w:rPr>
                <w:spacing w:val="9"/>
              </w:rPr>
              <w:t>质量要求：满足国家、行业标准，并达到合格</w:t>
            </w:r>
          </w:p>
        </w:tc>
      </w:tr>
      <w:tr w14:paraId="50471A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73" w:type="dxa"/>
            <w:vAlign w:val="top"/>
          </w:tcPr>
          <w:p w14:paraId="3B3A584C">
            <w:pPr>
              <w:pStyle w:val="17"/>
              <w:spacing w:before="283" w:line="190" w:lineRule="auto"/>
              <w:ind w:left="145"/>
            </w:pPr>
            <w:r>
              <w:t>1.3.2</w:t>
            </w:r>
          </w:p>
        </w:tc>
        <w:tc>
          <w:tcPr>
            <w:tcW w:w="1872" w:type="dxa"/>
            <w:vAlign w:val="top"/>
          </w:tcPr>
          <w:p w14:paraId="1A506806">
            <w:pPr>
              <w:pStyle w:val="17"/>
              <w:spacing w:before="33" w:line="439" w:lineRule="exact"/>
              <w:ind w:left="310"/>
            </w:pPr>
            <w:r>
              <w:rPr>
                <w:spacing w:val="8"/>
                <w:position w:val="18"/>
              </w:rPr>
              <w:t>合同履行期限</w:t>
            </w:r>
          </w:p>
          <w:p w14:paraId="734E48A3">
            <w:pPr>
              <w:pStyle w:val="17"/>
              <w:spacing w:line="228" w:lineRule="auto"/>
              <w:ind w:left="320"/>
            </w:pPr>
            <w:r>
              <w:rPr>
                <w:spacing w:val="4"/>
              </w:rPr>
              <w:t>（</w:t>
            </w:r>
            <w:r>
              <w:rPr>
                <w:rFonts w:hint="eastAsia"/>
                <w:spacing w:val="4"/>
                <w:lang w:val="en-US" w:eastAsia="zh-CN"/>
              </w:rPr>
              <w:t>服务期</w:t>
            </w:r>
            <w:r>
              <w:rPr>
                <w:spacing w:val="4"/>
              </w:rPr>
              <w:t>）</w:t>
            </w:r>
          </w:p>
        </w:tc>
        <w:tc>
          <w:tcPr>
            <w:tcW w:w="6936" w:type="dxa"/>
            <w:vAlign w:val="top"/>
          </w:tcPr>
          <w:p w14:paraId="5F88B117">
            <w:pPr>
              <w:pStyle w:val="17"/>
              <w:spacing w:before="251" w:line="228" w:lineRule="auto"/>
              <w:ind w:left="128"/>
              <w:rPr>
                <w:rFonts w:hint="eastAsia" w:eastAsia="宋体"/>
                <w:lang w:eastAsia="zh-CN"/>
              </w:rPr>
            </w:pPr>
            <w:r>
              <w:rPr>
                <w:rFonts w:hint="eastAsia"/>
                <w:spacing w:val="-1"/>
                <w:lang w:val="en-US" w:eastAsia="zh-CN"/>
              </w:rPr>
              <w:t>自合同签订之日起一年</w:t>
            </w:r>
          </w:p>
        </w:tc>
      </w:tr>
      <w:tr w14:paraId="6DC2F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7" w:hRule="atLeast"/>
        </w:trPr>
        <w:tc>
          <w:tcPr>
            <w:tcW w:w="773" w:type="dxa"/>
            <w:vAlign w:val="top"/>
          </w:tcPr>
          <w:p w14:paraId="41EAB83F">
            <w:pPr>
              <w:spacing w:line="247" w:lineRule="auto"/>
              <w:rPr>
                <w:rFonts w:ascii="Arial"/>
                <w:sz w:val="21"/>
              </w:rPr>
            </w:pPr>
          </w:p>
          <w:p w14:paraId="63778A9E">
            <w:pPr>
              <w:spacing w:line="247" w:lineRule="auto"/>
              <w:rPr>
                <w:rFonts w:ascii="Arial"/>
                <w:sz w:val="21"/>
              </w:rPr>
            </w:pPr>
          </w:p>
          <w:p w14:paraId="691D9C48">
            <w:pPr>
              <w:spacing w:line="248" w:lineRule="auto"/>
              <w:rPr>
                <w:rFonts w:ascii="Arial"/>
                <w:sz w:val="21"/>
              </w:rPr>
            </w:pPr>
          </w:p>
          <w:p w14:paraId="7D70866E">
            <w:pPr>
              <w:spacing w:line="248" w:lineRule="auto"/>
              <w:rPr>
                <w:rFonts w:ascii="Arial"/>
                <w:sz w:val="21"/>
              </w:rPr>
            </w:pPr>
          </w:p>
          <w:p w14:paraId="7005361A">
            <w:pPr>
              <w:spacing w:line="248" w:lineRule="auto"/>
              <w:rPr>
                <w:rFonts w:ascii="Arial"/>
                <w:sz w:val="21"/>
              </w:rPr>
            </w:pPr>
          </w:p>
          <w:p w14:paraId="2173B720">
            <w:pPr>
              <w:spacing w:line="248" w:lineRule="auto"/>
              <w:rPr>
                <w:rFonts w:ascii="Arial"/>
                <w:sz w:val="21"/>
              </w:rPr>
            </w:pPr>
          </w:p>
          <w:p w14:paraId="3D244C5B">
            <w:pPr>
              <w:spacing w:line="248" w:lineRule="auto"/>
              <w:rPr>
                <w:rFonts w:ascii="Arial"/>
                <w:sz w:val="21"/>
              </w:rPr>
            </w:pPr>
          </w:p>
          <w:p w14:paraId="21B57CF1">
            <w:pPr>
              <w:spacing w:line="248" w:lineRule="auto"/>
              <w:rPr>
                <w:rFonts w:ascii="Arial"/>
                <w:sz w:val="21"/>
              </w:rPr>
            </w:pPr>
          </w:p>
          <w:p w14:paraId="5BF5F1C6">
            <w:pPr>
              <w:spacing w:line="248" w:lineRule="auto"/>
              <w:rPr>
                <w:rFonts w:ascii="Arial"/>
                <w:sz w:val="21"/>
              </w:rPr>
            </w:pPr>
          </w:p>
          <w:p w14:paraId="5C09052C">
            <w:pPr>
              <w:pStyle w:val="17"/>
              <w:spacing w:before="65" w:line="190" w:lineRule="auto"/>
              <w:ind w:left="145"/>
            </w:pPr>
            <w:r>
              <w:t>1.4.1</w:t>
            </w:r>
          </w:p>
        </w:tc>
        <w:tc>
          <w:tcPr>
            <w:tcW w:w="1872" w:type="dxa"/>
            <w:vAlign w:val="top"/>
          </w:tcPr>
          <w:p w14:paraId="75908FF1">
            <w:pPr>
              <w:spacing w:line="247" w:lineRule="auto"/>
              <w:rPr>
                <w:rFonts w:ascii="Arial"/>
                <w:sz w:val="21"/>
              </w:rPr>
            </w:pPr>
          </w:p>
          <w:p w14:paraId="06F118DE">
            <w:pPr>
              <w:spacing w:line="247" w:lineRule="auto"/>
              <w:rPr>
                <w:rFonts w:ascii="Arial"/>
                <w:sz w:val="21"/>
              </w:rPr>
            </w:pPr>
          </w:p>
          <w:p w14:paraId="085D9FBA">
            <w:pPr>
              <w:spacing w:line="247" w:lineRule="auto"/>
              <w:rPr>
                <w:rFonts w:ascii="Arial"/>
                <w:sz w:val="21"/>
              </w:rPr>
            </w:pPr>
          </w:p>
          <w:p w14:paraId="2FEEFC85">
            <w:pPr>
              <w:spacing w:line="248" w:lineRule="auto"/>
              <w:rPr>
                <w:rFonts w:ascii="Arial"/>
                <w:sz w:val="21"/>
              </w:rPr>
            </w:pPr>
          </w:p>
          <w:p w14:paraId="6BBFB849">
            <w:pPr>
              <w:spacing w:line="248" w:lineRule="auto"/>
              <w:rPr>
                <w:rFonts w:ascii="Arial"/>
                <w:sz w:val="21"/>
              </w:rPr>
            </w:pPr>
          </w:p>
          <w:p w14:paraId="32BEC2CA">
            <w:pPr>
              <w:spacing w:line="248" w:lineRule="auto"/>
              <w:rPr>
                <w:rFonts w:ascii="Arial"/>
                <w:sz w:val="21"/>
              </w:rPr>
            </w:pPr>
          </w:p>
          <w:p w14:paraId="684D6163">
            <w:pPr>
              <w:spacing w:line="248" w:lineRule="auto"/>
              <w:rPr>
                <w:rFonts w:ascii="Arial"/>
                <w:sz w:val="21"/>
              </w:rPr>
            </w:pPr>
          </w:p>
          <w:p w14:paraId="65567E66">
            <w:pPr>
              <w:spacing w:line="248" w:lineRule="auto"/>
              <w:rPr>
                <w:rFonts w:ascii="Arial"/>
                <w:sz w:val="21"/>
              </w:rPr>
            </w:pPr>
          </w:p>
          <w:p w14:paraId="67F86209">
            <w:pPr>
              <w:pStyle w:val="17"/>
              <w:spacing w:before="65" w:line="437" w:lineRule="exact"/>
              <w:ind w:left="624"/>
            </w:pPr>
            <w:r>
              <w:rPr>
                <w:spacing w:val="6"/>
                <w:position w:val="17"/>
              </w:rPr>
              <w:t>供应商</w:t>
            </w:r>
          </w:p>
          <w:p w14:paraId="42100640">
            <w:pPr>
              <w:pStyle w:val="17"/>
              <w:spacing w:line="227" w:lineRule="auto"/>
              <w:ind w:left="527"/>
            </w:pPr>
            <w:r>
              <w:rPr>
                <w:spacing w:val="5"/>
              </w:rPr>
              <w:t>资质条件</w:t>
            </w:r>
          </w:p>
        </w:tc>
        <w:tc>
          <w:tcPr>
            <w:tcW w:w="6936" w:type="dxa"/>
            <w:vAlign w:val="top"/>
          </w:tcPr>
          <w:p w14:paraId="1AB3154E">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323C70AD">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380C6D8D">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合同包1(延川县购买民生普惠救助五元保险采购项目)落实政府采购政策需满足的资格要求如下:</w:t>
            </w:r>
          </w:p>
          <w:p w14:paraId="777A52B8">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（1）《政府采购促进中小企业发展管理办法》的通知--财库〔2020〕46号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（2）财政部司法部关于政府采购支持监狱企业发展有关问题的通知--财库[2014]68号 </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（3）《财政部 发展改革委 生态环境部 市场监管总局关于调整优化节能产品 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（4）《节能产品政府采购实施意见》--（财库[2004]185号） </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（5）《环境标志产品政府采购实施的意见》--财库[2006]90号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（7）《陕西省财政厅关于加快推进我省中小企业政府采购信用融资工作的通知》（陕财办采〔2020〕15 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（9）《关于运用政府采购政策支持乡村产业振兴的通知》（财库〔2021〕19 号）</w:t>
            </w:r>
          </w:p>
          <w:p w14:paraId="62EB696D">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7C854DF1">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合同包1(延川县购买民生普惠救助五元保险采购项目)特定资格要求如下:</w:t>
            </w:r>
          </w:p>
          <w:p w14:paraId="0EB5FF76">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r>
              <w:rPr>
                <w:rFonts w:hint="eastAsia" w:ascii="微软雅黑" w:hAnsi="微软雅黑" w:eastAsia="微软雅黑" w:cs="微软雅黑"/>
                <w:i w:val="0"/>
                <w:iCs w:val="0"/>
                <w:caps w:val="0"/>
                <w:color w:val="333333"/>
                <w:spacing w:val="0"/>
                <w:sz w:val="21"/>
                <w:szCs w:val="21"/>
                <w:shd w:val="clear" w:fill="FFFFFF"/>
                <w:vertAlign w:val="baseline"/>
              </w:rPr>
              <w:t>1、供应商是在中华人民共和国境内经中国保险监管机构批准注册成立且批准开展财产保险业务资格的保险公司或其分支机构，投标人须提供合法有效的统一社会信用代码证营业执照；</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7、税收缴纳证明：供应商提供投标文件截止之日前一年内任意一个月的纳税证明或完税证明，依法免税的单位应提供相关证明材料；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8、供应商应具有中国银行保险监督管理委员会颁发的经营保险业务许可证。</w:t>
            </w:r>
          </w:p>
          <w:p w14:paraId="47B1BF86">
            <w:pPr>
              <w:pStyle w:val="1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textAlignment w:val="baseline"/>
            </w:pPr>
          </w:p>
        </w:tc>
      </w:tr>
    </w:tbl>
    <w:p w14:paraId="7967B99E">
      <w:pPr>
        <w:sectPr>
          <w:footerReference r:id="rId8" w:type="default"/>
          <w:pgSz w:w="11905" w:h="16839"/>
          <w:pgMar w:top="1431" w:right="1111" w:bottom="1310" w:left="1207" w:header="0" w:footer="1096" w:gutter="0"/>
          <w:pgNumType w:fmt="decimal"/>
          <w:cols w:space="720" w:num="1"/>
        </w:sectPr>
      </w:pPr>
    </w:p>
    <w:p w14:paraId="6107E6D5">
      <w:pPr>
        <w:spacing w:line="91" w:lineRule="auto"/>
        <w:rPr>
          <w:rFonts w:ascii="Arial"/>
          <w:sz w:val="2"/>
        </w:rPr>
      </w:pPr>
    </w:p>
    <w:tbl>
      <w:tblPr>
        <w:tblStyle w:val="1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872"/>
        <w:gridCol w:w="6936"/>
      </w:tblGrid>
      <w:tr w14:paraId="4192D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73" w:type="dxa"/>
            <w:vAlign w:val="top"/>
          </w:tcPr>
          <w:p w14:paraId="23C08504">
            <w:pPr>
              <w:pStyle w:val="17"/>
              <w:spacing w:before="135" w:line="228" w:lineRule="auto"/>
              <w:ind w:left="182"/>
            </w:pPr>
            <w:r>
              <w:rPr>
                <w:spacing w:val="5"/>
                <w14:textOutline w14:w="3795" w14:cap="flat" w14:cmpd="sng">
                  <w14:solidFill>
                    <w14:srgbClr w14:val="000000"/>
                  </w14:solidFill>
                  <w14:prstDash w14:val="solid"/>
                  <w14:miter w14:val="0"/>
                </w14:textOutline>
              </w:rPr>
              <w:t>条款</w:t>
            </w:r>
          </w:p>
          <w:p w14:paraId="422F3308">
            <w:pPr>
              <w:pStyle w:val="17"/>
              <w:spacing w:before="27" w:line="229" w:lineRule="auto"/>
              <w:ind w:left="291"/>
            </w:pPr>
            <w:r>
              <w:rPr>
                <w14:textOutline w14:w="3795" w14:cap="flat" w14:cmpd="sng">
                  <w14:solidFill>
                    <w14:srgbClr w14:val="000000"/>
                  </w14:solidFill>
                  <w14:prstDash w14:val="solid"/>
                  <w14:miter w14:val="0"/>
                </w14:textOutline>
              </w:rPr>
              <w:t>号</w:t>
            </w:r>
          </w:p>
        </w:tc>
        <w:tc>
          <w:tcPr>
            <w:tcW w:w="1872" w:type="dxa"/>
            <w:vAlign w:val="top"/>
          </w:tcPr>
          <w:p w14:paraId="682935A5">
            <w:pPr>
              <w:pStyle w:val="17"/>
              <w:spacing w:before="272" w:line="228" w:lineRule="auto"/>
              <w:ind w:left="753"/>
            </w:pPr>
            <w:r>
              <w:rPr>
                <w:spacing w:val="-7"/>
                <w14:textOutline w14:w="3795" w14:cap="flat" w14:cmpd="sng">
                  <w14:solidFill>
                    <w14:srgbClr w14:val="000000"/>
                  </w14:solidFill>
                  <w14:prstDash w14:val="solid"/>
                  <w14:miter w14:val="0"/>
                </w14:textOutline>
              </w:rPr>
              <w:t>内容</w:t>
            </w:r>
          </w:p>
        </w:tc>
        <w:tc>
          <w:tcPr>
            <w:tcW w:w="6936" w:type="dxa"/>
            <w:vAlign w:val="top"/>
          </w:tcPr>
          <w:p w14:paraId="295620C5">
            <w:pPr>
              <w:pStyle w:val="17"/>
              <w:spacing w:before="272" w:line="228" w:lineRule="auto"/>
              <w:ind w:left="2947"/>
            </w:pPr>
            <w:r>
              <w:rPr>
                <w:spacing w:val="8"/>
                <w14:textOutline w14:w="3795" w14:cap="flat" w14:cmpd="sng">
                  <w14:solidFill>
                    <w14:srgbClr w14:val="000000"/>
                  </w14:solidFill>
                  <w14:prstDash w14:val="solid"/>
                  <w14:miter w14:val="0"/>
                </w14:textOutline>
              </w:rPr>
              <w:t>说明与要求</w:t>
            </w:r>
          </w:p>
        </w:tc>
      </w:tr>
      <w:tr w14:paraId="1DC94D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7" w:hRule="atLeast"/>
        </w:trPr>
        <w:tc>
          <w:tcPr>
            <w:tcW w:w="773" w:type="dxa"/>
            <w:vMerge w:val="restart"/>
            <w:tcBorders>
              <w:bottom w:val="nil"/>
            </w:tcBorders>
            <w:vAlign w:val="top"/>
          </w:tcPr>
          <w:p w14:paraId="03E5DAB4">
            <w:pPr>
              <w:rPr>
                <w:rFonts w:ascii="Arial"/>
                <w:sz w:val="21"/>
              </w:rPr>
            </w:pPr>
          </w:p>
        </w:tc>
        <w:tc>
          <w:tcPr>
            <w:tcW w:w="1872" w:type="dxa"/>
            <w:vAlign w:val="top"/>
          </w:tcPr>
          <w:p w14:paraId="66B7F213">
            <w:pPr>
              <w:rPr>
                <w:rFonts w:ascii="Arial"/>
                <w:sz w:val="21"/>
              </w:rPr>
            </w:pPr>
          </w:p>
        </w:tc>
        <w:tc>
          <w:tcPr>
            <w:tcW w:w="6936" w:type="dxa"/>
            <w:vAlign w:val="top"/>
          </w:tcPr>
          <w:p w14:paraId="5263CF94">
            <w:pPr>
              <w:pStyle w:val="17"/>
              <w:spacing w:before="61" w:line="287" w:lineRule="auto"/>
              <w:ind w:left="112" w:right="110" w:firstLine="338"/>
              <w:jc w:val="both"/>
            </w:pPr>
            <w:r>
              <w:rPr>
                <w:spacing w:val="12"/>
                <w14:textOutline w14:w="3795" w14:cap="flat" w14:cmpd="sng">
                  <w14:solidFill>
                    <w14:srgbClr w14:val="000000"/>
                  </w14:solidFill>
                  <w14:prstDash w14:val="solid"/>
                  <w14:miter w14:val="0"/>
                </w14:textOutline>
              </w:rPr>
              <w:t>以上为必备资格，应单独密封，与响应文件同时提交，缺一项或某项</w:t>
            </w:r>
            <w:r>
              <w:rPr>
                <w:spacing w:val="8"/>
              </w:rPr>
              <w:t xml:space="preserve"> </w:t>
            </w:r>
            <w:r>
              <w:rPr>
                <w:spacing w:val="9"/>
                <w14:textOutline w14:w="3795" w14:cap="flat" w14:cmpd="sng">
                  <w14:solidFill>
                    <w14:srgbClr w14:val="000000"/>
                  </w14:solidFill>
                  <w14:prstDash w14:val="solid"/>
                  <w14:miter w14:val="0"/>
                </w14:textOutline>
              </w:rPr>
              <w:t>达不到要求，按否决处理；磋商当天递交文件截止时间前请携带上述必备</w:t>
            </w:r>
            <w:r>
              <w:rPr>
                <w:spacing w:val="18"/>
              </w:rPr>
              <w:t xml:space="preserve"> </w:t>
            </w:r>
            <w:r>
              <w:rPr>
                <w:spacing w:val="10"/>
                <w14:textOutline w14:w="3795" w14:cap="flat" w14:cmpd="sng">
                  <w14:solidFill>
                    <w14:srgbClr w14:val="000000"/>
                  </w14:solidFill>
                  <w14:prstDash w14:val="solid"/>
                  <w14:miter w14:val="0"/>
                </w14:textOutline>
              </w:rPr>
              <w:t>资质证明材料加盖企业原色印章进行</w:t>
            </w:r>
            <w:r>
              <w:rPr>
                <w:spacing w:val="9"/>
                <w14:textOutline w14:w="3795" w14:cap="flat" w14:cmpd="sng">
                  <w14:solidFill>
                    <w14:srgbClr w14:val="000000"/>
                  </w14:solidFill>
                  <w14:prstDash w14:val="solid"/>
                  <w14:miter w14:val="0"/>
                </w14:textOutline>
              </w:rPr>
              <w:t>资格审查，过时不接受任何补</w:t>
            </w:r>
            <w:r>
              <w:rPr>
                <w:spacing w:val="6"/>
                <w14:textOutline w14:w="3795" w14:cap="flat" w14:cmpd="sng">
                  <w14:solidFill>
                    <w14:srgbClr w14:val="000000"/>
                  </w14:solidFill>
                  <w14:prstDash w14:val="solid"/>
                  <w14:miter w14:val="0"/>
                </w14:textOutline>
              </w:rPr>
              <w:t>充资料。</w:t>
            </w:r>
          </w:p>
          <w:p w14:paraId="3A9580D2">
            <w:pPr>
              <w:pStyle w:val="17"/>
              <w:spacing w:line="226" w:lineRule="auto"/>
              <w:ind w:left="113"/>
            </w:pPr>
            <w:r>
              <w:rPr>
                <w:spacing w:val="9"/>
              </w:rPr>
              <w:t>备注：以上证件已换电子证书的，可提供加盖供应商鲜章的有效电子证书，证明材料均需加盖供应商鲜章。</w:t>
            </w:r>
          </w:p>
        </w:tc>
      </w:tr>
      <w:tr w14:paraId="66E2B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7" w:hRule="atLeast"/>
        </w:trPr>
        <w:tc>
          <w:tcPr>
            <w:tcW w:w="773" w:type="dxa"/>
            <w:vMerge w:val="continue"/>
            <w:tcBorders>
              <w:top w:val="nil"/>
            </w:tcBorders>
            <w:vAlign w:val="top"/>
          </w:tcPr>
          <w:p w14:paraId="64CC3330">
            <w:pPr>
              <w:rPr>
                <w:rFonts w:ascii="Arial"/>
                <w:sz w:val="21"/>
              </w:rPr>
            </w:pPr>
          </w:p>
        </w:tc>
        <w:tc>
          <w:tcPr>
            <w:tcW w:w="1872" w:type="dxa"/>
            <w:vAlign w:val="top"/>
          </w:tcPr>
          <w:p w14:paraId="40BB1E80">
            <w:pPr>
              <w:spacing w:line="307" w:lineRule="auto"/>
              <w:rPr>
                <w:rFonts w:ascii="Arial"/>
                <w:sz w:val="21"/>
              </w:rPr>
            </w:pPr>
          </w:p>
          <w:p w14:paraId="717E23BF">
            <w:pPr>
              <w:spacing w:line="308" w:lineRule="auto"/>
              <w:rPr>
                <w:rFonts w:ascii="Arial"/>
                <w:sz w:val="21"/>
              </w:rPr>
            </w:pPr>
          </w:p>
          <w:p w14:paraId="53F4E63A">
            <w:pPr>
              <w:pStyle w:val="17"/>
              <w:spacing w:before="65" w:line="497" w:lineRule="exact"/>
              <w:ind w:left="613"/>
            </w:pPr>
            <w:r>
              <w:rPr>
                <w:spacing w:val="7"/>
                <w:position w:val="22"/>
              </w:rPr>
              <w:t>支持中小</w:t>
            </w:r>
          </w:p>
          <w:p w14:paraId="02406982">
            <w:pPr>
              <w:pStyle w:val="17"/>
              <w:spacing w:line="237" w:lineRule="auto"/>
              <w:ind w:left="824"/>
            </w:pPr>
            <w:r>
              <w:rPr>
                <w:spacing w:val="3"/>
              </w:rPr>
              <w:t>企业</w:t>
            </w:r>
          </w:p>
        </w:tc>
        <w:tc>
          <w:tcPr>
            <w:tcW w:w="6936" w:type="dxa"/>
            <w:vAlign w:val="top"/>
          </w:tcPr>
          <w:p w14:paraId="111795FC">
            <w:pPr>
              <w:pStyle w:val="17"/>
              <w:spacing w:before="45" w:line="398" w:lineRule="exact"/>
              <w:ind w:left="148"/>
            </w:pPr>
            <w:r>
              <w:rPr>
                <w:spacing w:val="7"/>
                <w:position w:val="1"/>
                <w:sz w:val="30"/>
                <w:szCs w:val="30"/>
              </w:rPr>
              <w:t>□</w:t>
            </w:r>
            <w:r>
              <w:rPr>
                <w:spacing w:val="7"/>
                <w:position w:val="4"/>
              </w:rPr>
              <w:t>专门面向中小企业招标项目（部分预留）</w:t>
            </w:r>
          </w:p>
          <w:p w14:paraId="10A50B91">
            <w:pPr>
              <w:pStyle w:val="17"/>
              <w:spacing w:before="139"/>
              <w:ind w:left="148"/>
            </w:pPr>
            <w:r>
              <w:rPr>
                <w:position w:val="-7"/>
              </w:rPr>
              <w:drawing>
                <wp:inline distT="0" distB="0" distL="0" distR="0">
                  <wp:extent cx="168910" cy="196215"/>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52"/>
                          <a:stretch>
                            <a:fillRect/>
                          </a:stretch>
                        </pic:blipFill>
                        <pic:spPr>
                          <a:xfrm>
                            <a:off x="0" y="0"/>
                            <a:ext cx="169094" cy="196653"/>
                          </a:xfrm>
                          <a:prstGeom prst="rect">
                            <a:avLst/>
                          </a:prstGeom>
                        </pic:spPr>
                      </pic:pic>
                    </a:graphicData>
                  </a:graphic>
                </wp:inline>
              </w:drawing>
            </w:r>
            <w:r>
              <w:rPr>
                <w:spacing w:val="9"/>
              </w:rPr>
              <w:t>非专门面向中小企业招标项目（价格扣除</w:t>
            </w:r>
            <w:r>
              <w:rPr>
                <w:spacing w:val="7"/>
              </w:rPr>
              <w:t>）：</w:t>
            </w:r>
          </w:p>
          <w:p w14:paraId="44A82CA9">
            <w:pPr>
              <w:spacing w:line="262" w:lineRule="auto"/>
              <w:rPr>
                <w:rFonts w:ascii="Arial"/>
                <w:sz w:val="21"/>
              </w:rPr>
            </w:pPr>
          </w:p>
          <w:p w14:paraId="6457853C">
            <w:pPr>
              <w:pStyle w:val="17"/>
              <w:spacing w:before="65" w:line="499" w:lineRule="exact"/>
              <w:ind w:right="13"/>
              <w:jc w:val="right"/>
            </w:pPr>
            <w:r>
              <w:rPr>
                <w:spacing w:val="7"/>
                <w:position w:val="22"/>
              </w:rPr>
              <w:t>对小型和微型企业产品的价格给与</w:t>
            </w:r>
            <w:r>
              <w:rPr>
                <w:spacing w:val="-35"/>
                <w:position w:val="22"/>
              </w:rPr>
              <w:t xml:space="preserve"> </w:t>
            </w:r>
            <w:r>
              <w:rPr>
                <w:rFonts w:hint="eastAsia"/>
                <w:spacing w:val="7"/>
                <w:position w:val="22"/>
                <w:lang w:val="en-US" w:eastAsia="zh-CN"/>
              </w:rPr>
              <w:t>1</w:t>
            </w:r>
            <w:r>
              <w:rPr>
                <w:spacing w:val="7"/>
                <w:position w:val="22"/>
              </w:rPr>
              <w:t>0%的扣除，用扣除后的价格参与评审。</w:t>
            </w:r>
          </w:p>
          <w:p w14:paraId="4DF23B91">
            <w:pPr>
              <w:pStyle w:val="17"/>
              <w:spacing w:before="1" w:line="226" w:lineRule="auto"/>
              <w:ind w:left="112"/>
            </w:pPr>
            <w:r>
              <w:rPr>
                <w:spacing w:val="9"/>
              </w:rPr>
              <w:t>采购标的对应的企业划分标准所属行业：其他未列明行业</w:t>
            </w:r>
          </w:p>
        </w:tc>
      </w:tr>
      <w:tr w14:paraId="4835B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3" w:hRule="atLeast"/>
        </w:trPr>
        <w:tc>
          <w:tcPr>
            <w:tcW w:w="773" w:type="dxa"/>
            <w:vAlign w:val="top"/>
          </w:tcPr>
          <w:p w14:paraId="56602D84">
            <w:pPr>
              <w:spacing w:line="251" w:lineRule="auto"/>
              <w:rPr>
                <w:rFonts w:ascii="Arial"/>
                <w:sz w:val="21"/>
              </w:rPr>
            </w:pPr>
          </w:p>
          <w:p w14:paraId="5C476FC5">
            <w:pPr>
              <w:spacing w:line="252" w:lineRule="auto"/>
              <w:rPr>
                <w:rFonts w:ascii="Arial"/>
                <w:sz w:val="21"/>
              </w:rPr>
            </w:pPr>
          </w:p>
          <w:p w14:paraId="111F84AA">
            <w:pPr>
              <w:spacing w:line="252" w:lineRule="auto"/>
              <w:rPr>
                <w:rFonts w:ascii="Arial"/>
                <w:sz w:val="21"/>
              </w:rPr>
            </w:pPr>
          </w:p>
          <w:p w14:paraId="6DE1F5F2">
            <w:pPr>
              <w:pStyle w:val="17"/>
              <w:spacing w:before="65" w:line="190" w:lineRule="auto"/>
              <w:ind w:left="145"/>
            </w:pPr>
            <w:r>
              <w:t>1.9.1</w:t>
            </w:r>
          </w:p>
        </w:tc>
        <w:tc>
          <w:tcPr>
            <w:tcW w:w="1872" w:type="dxa"/>
            <w:vAlign w:val="top"/>
          </w:tcPr>
          <w:p w14:paraId="3387112D">
            <w:pPr>
              <w:spacing w:line="241" w:lineRule="auto"/>
              <w:rPr>
                <w:rFonts w:ascii="Arial"/>
                <w:sz w:val="21"/>
              </w:rPr>
            </w:pPr>
          </w:p>
          <w:p w14:paraId="53EE506A">
            <w:pPr>
              <w:spacing w:line="241" w:lineRule="auto"/>
              <w:rPr>
                <w:rFonts w:ascii="Arial"/>
                <w:sz w:val="21"/>
              </w:rPr>
            </w:pPr>
          </w:p>
          <w:p w14:paraId="515D342F">
            <w:pPr>
              <w:spacing w:line="242" w:lineRule="auto"/>
              <w:rPr>
                <w:rFonts w:ascii="Arial"/>
                <w:sz w:val="21"/>
              </w:rPr>
            </w:pPr>
          </w:p>
          <w:p w14:paraId="5B5403B5">
            <w:pPr>
              <w:pStyle w:val="17"/>
              <w:spacing w:before="65" w:line="228" w:lineRule="auto"/>
              <w:ind w:left="519"/>
            </w:pPr>
            <w:r>
              <w:rPr>
                <w:spacing w:val="7"/>
              </w:rPr>
              <w:t>踏勘现场</w:t>
            </w:r>
          </w:p>
        </w:tc>
        <w:tc>
          <w:tcPr>
            <w:tcW w:w="6936" w:type="dxa"/>
            <w:vAlign w:val="top"/>
          </w:tcPr>
          <w:p w14:paraId="56413DB8">
            <w:pPr>
              <w:pStyle w:val="17"/>
              <w:spacing w:before="133" w:line="232" w:lineRule="auto"/>
              <w:ind w:left="134"/>
            </w:pPr>
            <w:r>
              <w:rPr>
                <w:spacing w:val="-1"/>
              </w:rPr>
              <w:t>□组织</w:t>
            </w:r>
          </w:p>
          <w:p w14:paraId="3D2ED396">
            <w:pPr>
              <w:pStyle w:val="17"/>
              <w:spacing w:before="184" w:line="231" w:lineRule="auto"/>
              <w:ind w:left="122"/>
            </w:pPr>
            <w:r>
              <w:rPr>
                <w:rFonts w:ascii="Kingsoft Symbol" w:hAnsi="Kingsoft Symbol" w:eastAsia="Kingsoft Symbol" w:cs="Kingsoft Symbol"/>
                <w:spacing w:val="5"/>
                <w14:textOutline w14:w="3795" w14:cap="flat" w14:cmpd="sng">
                  <w14:solidFill>
                    <w14:srgbClr w14:val="000000"/>
                  </w14:solidFill>
                  <w14:prstDash w14:val="solid"/>
                  <w14:miter w14:val="0"/>
                </w14:textOutline>
              </w:rPr>
              <w:t>☑</w:t>
            </w:r>
            <w:r>
              <w:rPr>
                <w:spacing w:val="5"/>
              </w:rPr>
              <w:t>不组织</w:t>
            </w:r>
          </w:p>
          <w:p w14:paraId="48756C4E">
            <w:pPr>
              <w:pStyle w:val="17"/>
              <w:spacing w:before="187" w:line="244" w:lineRule="auto"/>
              <w:ind w:left="112" w:right="108" w:firstLine="3"/>
              <w:jc w:val="both"/>
            </w:pPr>
            <w:r>
              <w:rPr>
                <w:spacing w:val="9"/>
              </w:rPr>
              <w:t>说明：采购人不统一组织踏勘，供应商可自行前往现场进行踏勘；供应商</w:t>
            </w:r>
            <w:r>
              <w:rPr>
                <w:spacing w:val="18"/>
              </w:rPr>
              <w:t xml:space="preserve"> </w:t>
            </w:r>
            <w:r>
              <w:rPr>
                <w:spacing w:val="10"/>
              </w:rPr>
              <w:t>应充分了解项目及其它任何足以影响磋商和报价</w:t>
            </w:r>
            <w:r>
              <w:rPr>
                <w:spacing w:val="9"/>
              </w:rPr>
              <w:t>的情况，任何因忽视或误</w:t>
            </w:r>
            <w:r>
              <w:t xml:space="preserve"> </w:t>
            </w:r>
            <w:r>
              <w:rPr>
                <w:spacing w:val="9"/>
              </w:rPr>
              <w:t>解项目情况而导致的费用索赔申请不获批准。</w:t>
            </w:r>
          </w:p>
        </w:tc>
      </w:tr>
      <w:tr w14:paraId="75384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6E3F4F97">
            <w:pPr>
              <w:pStyle w:val="17"/>
              <w:spacing w:before="217" w:line="189" w:lineRule="auto"/>
              <w:ind w:left="132"/>
            </w:pPr>
            <w:r>
              <w:rPr>
                <w:spacing w:val="2"/>
              </w:rPr>
              <w:t>2.2.3</w:t>
            </w:r>
          </w:p>
        </w:tc>
        <w:tc>
          <w:tcPr>
            <w:tcW w:w="1872" w:type="dxa"/>
            <w:vAlign w:val="top"/>
          </w:tcPr>
          <w:p w14:paraId="721CAEBA">
            <w:pPr>
              <w:pStyle w:val="17"/>
              <w:spacing w:before="47"/>
              <w:ind w:left="204" w:right="201"/>
            </w:pPr>
            <w:r>
              <w:rPr>
                <w:spacing w:val="8"/>
              </w:rPr>
              <w:t>供应商确认收到</w:t>
            </w:r>
            <w:r>
              <w:rPr>
                <w:spacing w:val="3"/>
              </w:rPr>
              <w:t xml:space="preserve"> </w:t>
            </w:r>
            <w:r>
              <w:rPr>
                <w:spacing w:val="8"/>
              </w:rPr>
              <w:t>澄清或修改文件</w:t>
            </w:r>
          </w:p>
        </w:tc>
        <w:tc>
          <w:tcPr>
            <w:tcW w:w="6936" w:type="dxa"/>
            <w:vAlign w:val="top"/>
          </w:tcPr>
          <w:p w14:paraId="34D30B04">
            <w:pPr>
              <w:pStyle w:val="17"/>
              <w:spacing w:before="234" w:line="228" w:lineRule="auto"/>
              <w:ind w:left="113"/>
            </w:pPr>
            <w:r>
              <w:rPr>
                <w:spacing w:val="6"/>
              </w:rPr>
              <w:t>澄清或修改文件发出后</w:t>
            </w:r>
            <w:r>
              <w:rPr>
                <w:spacing w:val="-24"/>
              </w:rPr>
              <w:t xml:space="preserve"> </w:t>
            </w:r>
            <w:r>
              <w:rPr>
                <w:spacing w:val="6"/>
              </w:rPr>
              <w:t>24</w:t>
            </w:r>
            <w:r>
              <w:rPr>
                <w:spacing w:val="-32"/>
              </w:rPr>
              <w:t xml:space="preserve"> </w:t>
            </w:r>
            <w:r>
              <w:rPr>
                <w:spacing w:val="6"/>
              </w:rPr>
              <w:t>小时内</w:t>
            </w:r>
          </w:p>
        </w:tc>
      </w:tr>
      <w:tr w14:paraId="54A8A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129F1E02">
            <w:pPr>
              <w:pStyle w:val="17"/>
              <w:spacing w:before="215" w:line="190" w:lineRule="auto"/>
              <w:ind w:left="134"/>
            </w:pPr>
            <w:r>
              <w:rPr>
                <w:spacing w:val="2"/>
              </w:rPr>
              <w:t>3.3.1</w:t>
            </w:r>
          </w:p>
        </w:tc>
        <w:tc>
          <w:tcPr>
            <w:tcW w:w="1872" w:type="dxa"/>
            <w:vAlign w:val="top"/>
          </w:tcPr>
          <w:p w14:paraId="4CAD8B9B">
            <w:pPr>
              <w:pStyle w:val="17"/>
              <w:spacing w:before="184" w:line="228" w:lineRule="auto"/>
              <w:ind w:left="414"/>
            </w:pPr>
            <w:r>
              <w:rPr>
                <w:spacing w:val="8"/>
              </w:rPr>
              <w:t>磋商有效期</w:t>
            </w:r>
          </w:p>
        </w:tc>
        <w:tc>
          <w:tcPr>
            <w:tcW w:w="6936" w:type="dxa"/>
            <w:vAlign w:val="top"/>
          </w:tcPr>
          <w:p w14:paraId="275C8A5C">
            <w:pPr>
              <w:pStyle w:val="17"/>
              <w:spacing w:before="183" w:line="228" w:lineRule="auto"/>
              <w:ind w:left="147"/>
            </w:pPr>
            <w:r>
              <w:rPr>
                <w:spacing w:val="4"/>
              </w:rPr>
              <w:t>自磋商响应文件递交截止时间之日起</w:t>
            </w:r>
            <w:r>
              <w:rPr>
                <w:spacing w:val="-29"/>
              </w:rPr>
              <w:t xml:space="preserve"> </w:t>
            </w:r>
            <w:r>
              <w:rPr>
                <w:spacing w:val="4"/>
              </w:rPr>
              <w:t>90 日历天</w:t>
            </w:r>
          </w:p>
        </w:tc>
      </w:tr>
      <w:tr w14:paraId="36E02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0" w:hRule="atLeast"/>
        </w:trPr>
        <w:tc>
          <w:tcPr>
            <w:tcW w:w="773" w:type="dxa"/>
            <w:vAlign w:val="top"/>
          </w:tcPr>
          <w:p w14:paraId="2C4B41CB">
            <w:pPr>
              <w:spacing w:line="277" w:lineRule="auto"/>
              <w:rPr>
                <w:rFonts w:ascii="Arial"/>
                <w:sz w:val="21"/>
              </w:rPr>
            </w:pPr>
          </w:p>
          <w:p w14:paraId="02503989">
            <w:pPr>
              <w:pStyle w:val="17"/>
              <w:spacing w:before="65" w:line="190" w:lineRule="auto"/>
              <w:ind w:left="134"/>
            </w:pPr>
            <w:r>
              <w:rPr>
                <w:spacing w:val="2"/>
              </w:rPr>
              <w:t>3.4.1</w:t>
            </w:r>
          </w:p>
        </w:tc>
        <w:tc>
          <w:tcPr>
            <w:tcW w:w="1872" w:type="dxa"/>
            <w:vAlign w:val="top"/>
          </w:tcPr>
          <w:p w14:paraId="017FBC60">
            <w:pPr>
              <w:spacing w:line="246" w:lineRule="auto"/>
              <w:rPr>
                <w:rFonts w:ascii="Arial"/>
                <w:sz w:val="21"/>
              </w:rPr>
            </w:pPr>
          </w:p>
          <w:p w14:paraId="281C2A6D">
            <w:pPr>
              <w:pStyle w:val="17"/>
              <w:spacing w:before="65" w:line="228" w:lineRule="auto"/>
              <w:ind w:left="414"/>
            </w:pPr>
            <w:r>
              <w:rPr>
                <w:spacing w:val="8"/>
              </w:rPr>
              <w:t>磋商保证金</w:t>
            </w:r>
          </w:p>
        </w:tc>
        <w:tc>
          <w:tcPr>
            <w:tcW w:w="6936" w:type="dxa"/>
            <w:vAlign w:val="top"/>
          </w:tcPr>
          <w:p w14:paraId="490BB0D7">
            <w:pPr>
              <w:pStyle w:val="17"/>
              <w:spacing w:before="65" w:line="497" w:lineRule="exact"/>
              <w:ind w:left="116"/>
            </w:pPr>
            <w:r>
              <w:rPr>
                <w:spacing w:val="9"/>
                <w:position w:val="22"/>
              </w:rPr>
              <w:t>是否要求供应商递交磋商保证金：否</w:t>
            </w:r>
          </w:p>
          <w:p w14:paraId="7F4E7236">
            <w:pPr>
              <w:pStyle w:val="17"/>
              <w:spacing w:line="226" w:lineRule="auto"/>
              <w:ind w:left="115"/>
            </w:pPr>
            <w:r>
              <w:rPr>
                <w:spacing w:val="8"/>
              </w:rPr>
              <w:t>用投标信用承诺书代替</w:t>
            </w:r>
          </w:p>
        </w:tc>
      </w:tr>
      <w:tr w14:paraId="4326A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773" w:type="dxa"/>
            <w:vAlign w:val="top"/>
          </w:tcPr>
          <w:p w14:paraId="70E867F9">
            <w:pPr>
              <w:pStyle w:val="17"/>
              <w:spacing w:before="204" w:line="189" w:lineRule="auto"/>
              <w:ind w:left="134"/>
            </w:pPr>
            <w:r>
              <w:rPr>
                <w:spacing w:val="2"/>
              </w:rPr>
              <w:t>3.7.3</w:t>
            </w:r>
          </w:p>
        </w:tc>
        <w:tc>
          <w:tcPr>
            <w:tcW w:w="1872" w:type="dxa"/>
            <w:vAlign w:val="top"/>
          </w:tcPr>
          <w:p w14:paraId="1D7EEE40">
            <w:pPr>
              <w:pStyle w:val="17"/>
              <w:spacing w:before="171" w:line="227" w:lineRule="auto"/>
              <w:ind w:left="204"/>
            </w:pPr>
            <w:r>
              <w:rPr>
                <w:spacing w:val="8"/>
              </w:rPr>
              <w:t>签字或盖章要求</w:t>
            </w:r>
          </w:p>
        </w:tc>
        <w:tc>
          <w:tcPr>
            <w:tcW w:w="6936" w:type="dxa"/>
            <w:vAlign w:val="top"/>
          </w:tcPr>
          <w:p w14:paraId="3B096733">
            <w:pPr>
              <w:pStyle w:val="17"/>
              <w:spacing w:before="37" w:line="239" w:lineRule="auto"/>
              <w:ind w:left="113" w:right="110"/>
            </w:pPr>
            <w:r>
              <w:rPr>
                <w:spacing w:val="16"/>
              </w:rPr>
              <w:t>根据竞争性磋商文件要求加盖供应商公章和法人印章或签字或授权代表</w:t>
            </w:r>
            <w:r>
              <w:rPr>
                <w:spacing w:val="10"/>
              </w:rPr>
              <w:t xml:space="preserve"> </w:t>
            </w:r>
            <w:r>
              <w:rPr>
                <w:spacing w:val="3"/>
              </w:rPr>
              <w:t>签字。</w:t>
            </w:r>
          </w:p>
        </w:tc>
      </w:tr>
      <w:tr w14:paraId="0F8790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1" w:hRule="atLeast"/>
        </w:trPr>
        <w:tc>
          <w:tcPr>
            <w:tcW w:w="773" w:type="dxa"/>
            <w:vMerge w:val="restart"/>
            <w:tcBorders>
              <w:bottom w:val="nil"/>
            </w:tcBorders>
            <w:vAlign w:val="top"/>
          </w:tcPr>
          <w:p w14:paraId="1DC4EACC">
            <w:pPr>
              <w:spacing w:line="296" w:lineRule="auto"/>
              <w:rPr>
                <w:rFonts w:ascii="Arial"/>
                <w:sz w:val="21"/>
              </w:rPr>
            </w:pPr>
          </w:p>
          <w:p w14:paraId="72E1C0EC">
            <w:pPr>
              <w:spacing w:line="296" w:lineRule="auto"/>
              <w:rPr>
                <w:rFonts w:ascii="Arial"/>
                <w:sz w:val="21"/>
              </w:rPr>
            </w:pPr>
          </w:p>
          <w:p w14:paraId="6923C7E4">
            <w:pPr>
              <w:spacing w:line="296" w:lineRule="auto"/>
              <w:rPr>
                <w:rFonts w:ascii="Arial"/>
                <w:sz w:val="21"/>
              </w:rPr>
            </w:pPr>
          </w:p>
          <w:p w14:paraId="397EC3D3">
            <w:pPr>
              <w:spacing w:line="296" w:lineRule="auto"/>
              <w:rPr>
                <w:rFonts w:ascii="Arial"/>
                <w:sz w:val="21"/>
              </w:rPr>
            </w:pPr>
          </w:p>
          <w:p w14:paraId="78F25851">
            <w:pPr>
              <w:pStyle w:val="17"/>
              <w:spacing w:before="65" w:line="189" w:lineRule="auto"/>
              <w:ind w:left="134"/>
            </w:pPr>
            <w:r>
              <w:rPr>
                <w:spacing w:val="2"/>
              </w:rPr>
              <w:t>3.7.4</w:t>
            </w:r>
          </w:p>
        </w:tc>
        <w:tc>
          <w:tcPr>
            <w:tcW w:w="1872" w:type="dxa"/>
            <w:vAlign w:val="top"/>
          </w:tcPr>
          <w:p w14:paraId="4BF7F1E2">
            <w:pPr>
              <w:pStyle w:val="17"/>
              <w:spacing w:before="122" w:line="239" w:lineRule="auto"/>
              <w:ind w:left="520" w:right="201" w:hanging="313"/>
            </w:pPr>
            <w:r>
              <w:rPr>
                <w:spacing w:val="8"/>
              </w:rPr>
              <w:t>竞争性磋商响应</w:t>
            </w:r>
            <w:r>
              <w:rPr>
                <w:spacing w:val="1"/>
              </w:rPr>
              <w:t xml:space="preserve"> </w:t>
            </w:r>
            <w:r>
              <w:rPr>
                <w:spacing w:val="6"/>
              </w:rPr>
              <w:t>文件数量</w:t>
            </w:r>
          </w:p>
        </w:tc>
        <w:tc>
          <w:tcPr>
            <w:tcW w:w="6936" w:type="dxa"/>
            <w:vAlign w:val="top"/>
          </w:tcPr>
          <w:p w14:paraId="2D1CAE11">
            <w:pPr>
              <w:pStyle w:val="17"/>
              <w:spacing w:before="122" w:line="239" w:lineRule="auto"/>
              <w:ind w:left="137" w:right="53" w:hanging="21"/>
            </w:pPr>
            <w:r>
              <w:rPr>
                <w:spacing w:val="6"/>
                <w:u w:val="single" w:color="000000"/>
                <w14:textOutline w14:w="3795" w14:cap="flat" w14:cmpd="sng">
                  <w14:solidFill>
                    <w14:srgbClr w14:val="000000"/>
                  </w14:solidFill>
                  <w14:prstDash w14:val="solid"/>
                  <w14:miter w14:val="0"/>
                </w14:textOutline>
              </w:rPr>
              <w:t>壹</w:t>
            </w:r>
            <w:r>
              <w:rPr>
                <w:spacing w:val="6"/>
                <w14:textOutline w14:w="3795" w14:cap="flat" w14:cmpd="sng">
                  <w14:solidFill>
                    <w14:srgbClr w14:val="000000"/>
                  </w14:solidFill>
                  <w14:prstDash w14:val="solid"/>
                  <w14:miter w14:val="0"/>
                </w14:textOutline>
              </w:rPr>
              <w:t>正</w:t>
            </w:r>
            <w:r>
              <w:rPr>
                <w:spacing w:val="6"/>
                <w:u w:val="single" w:color="000000"/>
                <w14:textOutline w14:w="3795" w14:cap="flat" w14:cmpd="sng">
                  <w14:solidFill>
                    <w14:srgbClr w14:val="000000"/>
                  </w14:solidFill>
                  <w14:prstDash w14:val="solid"/>
                  <w14:miter w14:val="0"/>
                </w14:textOutline>
              </w:rPr>
              <w:t>贰</w:t>
            </w:r>
            <w:r>
              <w:rPr>
                <w:spacing w:val="6"/>
                <w14:textOutline w14:w="3795" w14:cap="flat" w14:cmpd="sng">
                  <w14:solidFill>
                    <w14:srgbClr w14:val="000000"/>
                  </w14:solidFill>
                  <w14:prstDash w14:val="solid"/>
                  <w14:miter w14:val="0"/>
                </w14:textOutline>
              </w:rPr>
              <w:t>副，电子文件（U</w:t>
            </w:r>
            <w:r>
              <w:rPr>
                <w:spacing w:val="-38"/>
              </w:rPr>
              <w:t xml:space="preserve"> </w:t>
            </w:r>
            <w:r>
              <w:rPr>
                <w:spacing w:val="6"/>
                <w14:textOutline w14:w="3795" w14:cap="flat" w14:cmpd="sng">
                  <w14:solidFill>
                    <w14:srgbClr w14:val="000000"/>
                  </w14:solidFill>
                  <w14:prstDash w14:val="solid"/>
                  <w14:miter w14:val="0"/>
                </w14:textOutline>
              </w:rPr>
              <w:t>盘）贰份</w:t>
            </w:r>
            <w:r>
              <w:rPr>
                <w:spacing w:val="6"/>
              </w:rPr>
              <w:t>（电子版响应文件必须与正本完全一致，</w:t>
            </w:r>
            <w:r>
              <w:t xml:space="preserve"> </w:t>
            </w:r>
            <w:r>
              <w:rPr>
                <w:spacing w:val="6"/>
              </w:rPr>
              <w:t>电子版包括：</w:t>
            </w:r>
            <w:r>
              <w:t>word</w:t>
            </w:r>
            <w:r>
              <w:rPr>
                <w:spacing w:val="-33"/>
              </w:rPr>
              <w:t xml:space="preserve"> </w:t>
            </w:r>
            <w:r>
              <w:rPr>
                <w:spacing w:val="6"/>
              </w:rPr>
              <w:t>版响应文件）。</w:t>
            </w:r>
          </w:p>
        </w:tc>
      </w:tr>
      <w:tr w14:paraId="3BF5A2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6" w:hRule="atLeast"/>
        </w:trPr>
        <w:tc>
          <w:tcPr>
            <w:tcW w:w="773" w:type="dxa"/>
            <w:vMerge w:val="continue"/>
            <w:tcBorders>
              <w:top w:val="nil"/>
            </w:tcBorders>
            <w:vAlign w:val="top"/>
          </w:tcPr>
          <w:p w14:paraId="0030C8D8">
            <w:pPr>
              <w:rPr>
                <w:rFonts w:ascii="Arial"/>
                <w:sz w:val="21"/>
              </w:rPr>
            </w:pPr>
          </w:p>
        </w:tc>
        <w:tc>
          <w:tcPr>
            <w:tcW w:w="1872" w:type="dxa"/>
            <w:vAlign w:val="top"/>
          </w:tcPr>
          <w:p w14:paraId="43327EBE">
            <w:pPr>
              <w:spacing w:line="435" w:lineRule="auto"/>
              <w:rPr>
                <w:rFonts w:ascii="Arial"/>
                <w:sz w:val="21"/>
              </w:rPr>
            </w:pPr>
          </w:p>
          <w:p w14:paraId="35E3C559">
            <w:pPr>
              <w:pStyle w:val="17"/>
              <w:spacing w:before="65" w:line="228" w:lineRule="auto"/>
              <w:ind w:left="207"/>
            </w:pPr>
            <w:r>
              <w:rPr>
                <w:spacing w:val="8"/>
              </w:rPr>
              <w:t>竞争性磋商响应</w:t>
            </w:r>
          </w:p>
          <w:p w14:paraId="418EAA7B">
            <w:pPr>
              <w:pStyle w:val="17"/>
              <w:spacing w:before="24" w:line="228" w:lineRule="auto"/>
              <w:ind w:left="112"/>
            </w:pPr>
            <w:r>
              <w:rPr>
                <w:spacing w:val="5"/>
              </w:rPr>
              <w:t>文件（纸质版）装</w:t>
            </w:r>
          </w:p>
          <w:p w14:paraId="0B3D4C0F">
            <w:pPr>
              <w:pStyle w:val="17"/>
              <w:spacing w:before="24" w:line="231" w:lineRule="auto"/>
              <w:ind w:left="838"/>
            </w:pPr>
            <w:r>
              <w:t>订</w:t>
            </w:r>
          </w:p>
        </w:tc>
        <w:tc>
          <w:tcPr>
            <w:tcW w:w="6936" w:type="dxa"/>
            <w:vAlign w:val="top"/>
          </w:tcPr>
          <w:p w14:paraId="50B36CA4">
            <w:pPr>
              <w:pStyle w:val="17"/>
              <w:spacing w:before="231" w:line="228" w:lineRule="auto"/>
              <w:ind w:left="112"/>
            </w:pPr>
            <w:r>
              <w:rPr>
                <w:spacing w:val="10"/>
                <w14:textOutline w14:w="3795" w14:cap="flat" w14:cmpd="sng">
                  <w14:solidFill>
                    <w14:srgbClr w14:val="000000"/>
                  </w14:solidFill>
                  <w14:prstDash w14:val="solid"/>
                  <w14:miter w14:val="0"/>
                </w14:textOutline>
              </w:rPr>
              <w:t>磋商响应文件（纸质版）连续编码并牢固装订成册，不可插页抽页。</w:t>
            </w:r>
          </w:p>
          <w:p w14:paraId="185FF454">
            <w:pPr>
              <w:pStyle w:val="17"/>
              <w:spacing w:before="223" w:line="245" w:lineRule="auto"/>
              <w:ind w:left="113" w:right="108" w:firstLine="3"/>
              <w:jc w:val="both"/>
            </w:pPr>
            <w:r>
              <w:rPr>
                <w:spacing w:val="16"/>
              </w:rPr>
              <w:t>牢固装订成册是指书脊涂有胶粘剂以保证磋商响应文件不至于散开或用</w:t>
            </w:r>
            <w:r>
              <w:rPr>
                <w:spacing w:val="6"/>
              </w:rPr>
              <w:t xml:space="preserve"> </w:t>
            </w:r>
            <w:r>
              <w:rPr>
                <w:spacing w:val="9"/>
              </w:rPr>
              <w:t>简单办法不能将任何一页在没有任何损坏的情况下取出或插入。各种用活</w:t>
            </w:r>
            <w:r>
              <w:rPr>
                <w:spacing w:val="18"/>
              </w:rPr>
              <w:t xml:space="preserve"> </w:t>
            </w:r>
            <w:r>
              <w:rPr>
                <w:spacing w:val="10"/>
              </w:rPr>
              <w:t>页夹、文件夹、塑料方便式书脊（插入式或穿</w:t>
            </w:r>
            <w:r>
              <w:rPr>
                <w:spacing w:val="9"/>
              </w:rPr>
              <w:t>孔式）装订均不认为是牢固</w:t>
            </w:r>
            <w:r>
              <w:t xml:space="preserve"> </w:t>
            </w:r>
            <w:r>
              <w:rPr>
                <w:spacing w:val="3"/>
              </w:rPr>
              <w:t>装订。</w:t>
            </w:r>
          </w:p>
        </w:tc>
      </w:tr>
    </w:tbl>
    <w:p w14:paraId="7E94BFBB">
      <w:pPr>
        <w:pStyle w:val="8"/>
      </w:pPr>
    </w:p>
    <w:p w14:paraId="65982AFA">
      <w:pPr>
        <w:sectPr>
          <w:footerReference r:id="rId9" w:type="default"/>
          <w:pgSz w:w="11905" w:h="16839"/>
          <w:pgMar w:top="1431" w:right="1111" w:bottom="1310" w:left="1207" w:header="0" w:footer="1096" w:gutter="0"/>
          <w:pgNumType w:fmt="decimal"/>
          <w:cols w:space="720" w:num="1"/>
        </w:sectPr>
      </w:pPr>
    </w:p>
    <w:p w14:paraId="0BB8D062">
      <w:pPr>
        <w:spacing w:line="91" w:lineRule="auto"/>
        <w:rPr>
          <w:rFonts w:ascii="Arial"/>
          <w:sz w:val="2"/>
        </w:rPr>
      </w:pPr>
    </w:p>
    <w:tbl>
      <w:tblPr>
        <w:tblStyle w:val="1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872"/>
        <w:gridCol w:w="6936"/>
      </w:tblGrid>
      <w:tr w14:paraId="0804BB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73" w:type="dxa"/>
            <w:vAlign w:val="top"/>
          </w:tcPr>
          <w:p w14:paraId="0D99909C">
            <w:pPr>
              <w:pStyle w:val="17"/>
              <w:spacing w:before="135" w:line="228" w:lineRule="auto"/>
              <w:ind w:left="182"/>
            </w:pPr>
            <w:r>
              <w:rPr>
                <w:spacing w:val="5"/>
                <w14:textOutline w14:w="3795" w14:cap="flat" w14:cmpd="sng">
                  <w14:solidFill>
                    <w14:srgbClr w14:val="000000"/>
                  </w14:solidFill>
                  <w14:prstDash w14:val="solid"/>
                  <w14:miter w14:val="0"/>
                </w14:textOutline>
              </w:rPr>
              <w:t>条款</w:t>
            </w:r>
          </w:p>
          <w:p w14:paraId="26E2C54B">
            <w:pPr>
              <w:pStyle w:val="17"/>
              <w:spacing w:before="27" w:line="229" w:lineRule="auto"/>
              <w:ind w:left="291"/>
            </w:pPr>
            <w:r>
              <w:rPr>
                <w14:textOutline w14:w="3795" w14:cap="flat" w14:cmpd="sng">
                  <w14:solidFill>
                    <w14:srgbClr w14:val="000000"/>
                  </w14:solidFill>
                  <w14:prstDash w14:val="solid"/>
                  <w14:miter w14:val="0"/>
                </w14:textOutline>
              </w:rPr>
              <w:t>号</w:t>
            </w:r>
          </w:p>
        </w:tc>
        <w:tc>
          <w:tcPr>
            <w:tcW w:w="1872" w:type="dxa"/>
            <w:vAlign w:val="top"/>
          </w:tcPr>
          <w:p w14:paraId="1B7EBEFB">
            <w:pPr>
              <w:pStyle w:val="17"/>
              <w:spacing w:before="272" w:line="228" w:lineRule="auto"/>
              <w:ind w:left="753"/>
            </w:pPr>
            <w:r>
              <w:rPr>
                <w:spacing w:val="-7"/>
                <w14:textOutline w14:w="3795" w14:cap="flat" w14:cmpd="sng">
                  <w14:solidFill>
                    <w14:srgbClr w14:val="000000"/>
                  </w14:solidFill>
                  <w14:prstDash w14:val="solid"/>
                  <w14:miter w14:val="0"/>
                </w14:textOutline>
              </w:rPr>
              <w:t>内容</w:t>
            </w:r>
          </w:p>
        </w:tc>
        <w:tc>
          <w:tcPr>
            <w:tcW w:w="6936" w:type="dxa"/>
            <w:vAlign w:val="top"/>
          </w:tcPr>
          <w:p w14:paraId="0A663FC9">
            <w:pPr>
              <w:pStyle w:val="17"/>
              <w:spacing w:before="272" w:line="228" w:lineRule="auto"/>
              <w:ind w:left="2947"/>
            </w:pPr>
            <w:r>
              <w:rPr>
                <w:spacing w:val="8"/>
                <w14:textOutline w14:w="3795" w14:cap="flat" w14:cmpd="sng">
                  <w14:solidFill>
                    <w14:srgbClr w14:val="000000"/>
                  </w14:solidFill>
                  <w14:prstDash w14:val="solid"/>
                  <w14:miter w14:val="0"/>
                </w14:textOutline>
              </w:rPr>
              <w:t>说明与要求</w:t>
            </w:r>
          </w:p>
        </w:tc>
      </w:tr>
      <w:tr w14:paraId="1D56BD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59" w:hRule="atLeast"/>
        </w:trPr>
        <w:tc>
          <w:tcPr>
            <w:tcW w:w="773" w:type="dxa"/>
            <w:vAlign w:val="top"/>
          </w:tcPr>
          <w:p w14:paraId="2C48465A">
            <w:pPr>
              <w:spacing w:line="262" w:lineRule="auto"/>
              <w:rPr>
                <w:rFonts w:ascii="Arial"/>
                <w:sz w:val="21"/>
              </w:rPr>
            </w:pPr>
          </w:p>
          <w:p w14:paraId="4647D867">
            <w:pPr>
              <w:spacing w:line="262" w:lineRule="auto"/>
              <w:rPr>
                <w:rFonts w:ascii="Arial"/>
                <w:sz w:val="21"/>
              </w:rPr>
            </w:pPr>
          </w:p>
          <w:p w14:paraId="73BA3AFC">
            <w:pPr>
              <w:spacing w:line="263" w:lineRule="auto"/>
              <w:rPr>
                <w:rFonts w:ascii="Arial"/>
                <w:sz w:val="21"/>
              </w:rPr>
            </w:pPr>
          </w:p>
          <w:p w14:paraId="6DC32F6F">
            <w:pPr>
              <w:spacing w:line="263" w:lineRule="auto"/>
              <w:rPr>
                <w:rFonts w:ascii="Arial"/>
                <w:sz w:val="21"/>
              </w:rPr>
            </w:pPr>
          </w:p>
          <w:p w14:paraId="1D36F0C5">
            <w:pPr>
              <w:pStyle w:val="17"/>
              <w:spacing w:before="65" w:line="189" w:lineRule="auto"/>
              <w:ind w:left="134"/>
            </w:pPr>
            <w:r>
              <w:rPr>
                <w:spacing w:val="2"/>
              </w:rPr>
              <w:t>3.8.2</w:t>
            </w:r>
          </w:p>
        </w:tc>
        <w:tc>
          <w:tcPr>
            <w:tcW w:w="1872" w:type="dxa"/>
            <w:vAlign w:val="top"/>
          </w:tcPr>
          <w:p w14:paraId="608DE279">
            <w:pPr>
              <w:spacing w:line="254" w:lineRule="auto"/>
              <w:rPr>
                <w:rFonts w:ascii="Arial"/>
                <w:sz w:val="21"/>
              </w:rPr>
            </w:pPr>
          </w:p>
          <w:p w14:paraId="009748B1">
            <w:pPr>
              <w:spacing w:line="254" w:lineRule="auto"/>
              <w:rPr>
                <w:rFonts w:ascii="Arial"/>
                <w:sz w:val="21"/>
              </w:rPr>
            </w:pPr>
          </w:p>
          <w:p w14:paraId="2EBE5649">
            <w:pPr>
              <w:spacing w:line="254" w:lineRule="auto"/>
              <w:rPr>
                <w:rFonts w:ascii="Arial"/>
                <w:sz w:val="21"/>
              </w:rPr>
            </w:pPr>
          </w:p>
          <w:p w14:paraId="54B6B6EB">
            <w:pPr>
              <w:spacing w:line="255" w:lineRule="auto"/>
              <w:rPr>
                <w:rFonts w:ascii="Arial"/>
                <w:sz w:val="21"/>
              </w:rPr>
            </w:pPr>
          </w:p>
          <w:p w14:paraId="6293AD3C">
            <w:pPr>
              <w:pStyle w:val="17"/>
              <w:spacing w:before="65" w:line="228" w:lineRule="auto"/>
              <w:ind w:left="414"/>
            </w:pPr>
            <w:r>
              <w:rPr>
                <w:spacing w:val="8"/>
              </w:rPr>
              <w:t>封套上写明</w:t>
            </w:r>
          </w:p>
        </w:tc>
        <w:tc>
          <w:tcPr>
            <w:tcW w:w="6936" w:type="dxa"/>
            <w:vAlign w:val="top"/>
          </w:tcPr>
          <w:p w14:paraId="615313F0">
            <w:pPr>
              <w:pStyle w:val="17"/>
              <w:spacing w:before="294" w:line="228" w:lineRule="auto"/>
              <w:ind w:left="112"/>
            </w:pPr>
            <w:r>
              <w:rPr>
                <w:spacing w:val="9"/>
              </w:rPr>
              <w:t>磋商响应文件密封袋上应注明下列识别标志：</w:t>
            </w:r>
          </w:p>
          <w:p w14:paraId="6077F98A">
            <w:pPr>
              <w:pStyle w:val="17"/>
              <w:spacing w:before="163" w:line="219" w:lineRule="auto"/>
              <w:ind w:left="600"/>
              <w:rPr>
                <w:sz w:val="22"/>
                <w:szCs w:val="22"/>
              </w:rPr>
            </w:pPr>
            <w:r>
              <w:rPr>
                <w:sz w:val="22"/>
                <w:szCs w:val="22"/>
                <w14:textOutline w14:w="4013" w14:cap="flat" w14:cmpd="sng">
                  <w14:solidFill>
                    <w14:srgbClr w14:val="000000"/>
                  </w14:solidFill>
                  <w14:prstDash w14:val="solid"/>
                  <w14:miter w14:val="0"/>
                </w14:textOutline>
              </w:rPr>
              <w:t>磋商响应文件或资格证明部分或电子版（非谈判大会不得启封）</w:t>
            </w:r>
          </w:p>
          <w:p w14:paraId="52BC8F4C">
            <w:pPr>
              <w:pStyle w:val="17"/>
              <w:spacing w:before="165" w:line="331" w:lineRule="exact"/>
              <w:ind w:left="112"/>
              <w:rPr>
                <w:sz w:val="19"/>
                <w:szCs w:val="19"/>
              </w:rPr>
            </w:pPr>
            <w:r>
              <w:rPr>
                <w:spacing w:val="7"/>
                <w:position w:val="10"/>
                <w:sz w:val="19"/>
                <w:szCs w:val="19"/>
              </w:rPr>
              <w:t>采购项目编号：</w:t>
            </w:r>
          </w:p>
          <w:p w14:paraId="178D6917">
            <w:pPr>
              <w:pStyle w:val="17"/>
              <w:spacing w:line="227" w:lineRule="auto"/>
              <w:ind w:left="112"/>
              <w:rPr>
                <w:sz w:val="19"/>
                <w:szCs w:val="19"/>
              </w:rPr>
            </w:pPr>
            <w:r>
              <w:rPr>
                <w:spacing w:val="7"/>
                <w:sz w:val="19"/>
                <w:szCs w:val="19"/>
              </w:rPr>
              <w:t>采购项目名称：</w:t>
            </w:r>
          </w:p>
          <w:p w14:paraId="58682713">
            <w:pPr>
              <w:pStyle w:val="17"/>
              <w:spacing w:before="99" w:line="227" w:lineRule="auto"/>
              <w:ind w:left="112"/>
              <w:rPr>
                <w:sz w:val="19"/>
                <w:szCs w:val="19"/>
              </w:rPr>
            </w:pPr>
            <w:r>
              <w:rPr>
                <w:spacing w:val="7"/>
                <w:sz w:val="19"/>
                <w:szCs w:val="19"/>
              </w:rPr>
              <w:t>供应商的名称：</w:t>
            </w:r>
          </w:p>
          <w:p w14:paraId="10A0274B">
            <w:pPr>
              <w:pStyle w:val="17"/>
              <w:spacing w:before="62" w:line="228" w:lineRule="auto"/>
              <w:ind w:left="113"/>
              <w:rPr>
                <w:sz w:val="19"/>
                <w:szCs w:val="19"/>
              </w:rPr>
            </w:pPr>
            <w:r>
              <w:rPr>
                <w:spacing w:val="5"/>
                <w:sz w:val="19"/>
                <w:szCs w:val="19"/>
              </w:rPr>
              <w:t>密封袋的封口处注明      年</w:t>
            </w:r>
            <w:r>
              <w:rPr>
                <w:spacing w:val="9"/>
                <w:sz w:val="19"/>
                <w:szCs w:val="19"/>
              </w:rPr>
              <w:t xml:space="preserve">   </w:t>
            </w:r>
            <w:r>
              <w:rPr>
                <w:spacing w:val="5"/>
                <w:sz w:val="19"/>
                <w:szCs w:val="19"/>
              </w:rPr>
              <w:t>月</w:t>
            </w:r>
            <w:r>
              <w:rPr>
                <w:spacing w:val="19"/>
                <w:sz w:val="19"/>
                <w:szCs w:val="19"/>
              </w:rPr>
              <w:t xml:space="preserve">   </w:t>
            </w:r>
            <w:r>
              <w:rPr>
                <w:spacing w:val="5"/>
                <w:sz w:val="19"/>
                <w:szCs w:val="19"/>
              </w:rPr>
              <w:t>日</w:t>
            </w:r>
            <w:r>
              <w:rPr>
                <w:spacing w:val="9"/>
                <w:sz w:val="19"/>
                <w:szCs w:val="19"/>
              </w:rPr>
              <w:t xml:space="preserve">    </w:t>
            </w:r>
            <w:r>
              <w:rPr>
                <w:spacing w:val="5"/>
                <w:sz w:val="19"/>
                <w:szCs w:val="19"/>
              </w:rPr>
              <w:t>时</w:t>
            </w:r>
            <w:r>
              <w:rPr>
                <w:spacing w:val="8"/>
                <w:sz w:val="19"/>
                <w:szCs w:val="19"/>
              </w:rPr>
              <w:t xml:space="preserve">    </w:t>
            </w:r>
            <w:r>
              <w:rPr>
                <w:spacing w:val="5"/>
                <w:sz w:val="19"/>
                <w:szCs w:val="19"/>
              </w:rPr>
              <w:t>分以前不得开</w:t>
            </w:r>
            <w:r>
              <w:rPr>
                <w:spacing w:val="4"/>
                <w:sz w:val="19"/>
                <w:szCs w:val="19"/>
              </w:rPr>
              <w:t>封。</w:t>
            </w:r>
          </w:p>
        </w:tc>
      </w:tr>
      <w:tr w14:paraId="2353B2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773" w:type="dxa"/>
            <w:vAlign w:val="top"/>
          </w:tcPr>
          <w:p w14:paraId="730C2FC4">
            <w:pPr>
              <w:pStyle w:val="17"/>
              <w:spacing w:before="199" w:line="189" w:lineRule="auto"/>
              <w:ind w:left="134"/>
            </w:pPr>
            <w:r>
              <w:rPr>
                <w:spacing w:val="2"/>
              </w:rPr>
              <w:t>3.9.2</w:t>
            </w:r>
          </w:p>
        </w:tc>
        <w:tc>
          <w:tcPr>
            <w:tcW w:w="1872" w:type="dxa"/>
            <w:vAlign w:val="top"/>
          </w:tcPr>
          <w:p w14:paraId="490151DB">
            <w:pPr>
              <w:pStyle w:val="17"/>
              <w:spacing w:before="32" w:line="239" w:lineRule="auto"/>
              <w:ind w:left="517" w:right="201" w:hanging="312"/>
            </w:pPr>
            <w:r>
              <w:rPr>
                <w:spacing w:val="8"/>
              </w:rPr>
              <w:t>递交磋商响应文</w:t>
            </w:r>
            <w:r>
              <w:rPr>
                <w:spacing w:val="2"/>
              </w:rPr>
              <w:t xml:space="preserve"> </w:t>
            </w:r>
            <w:r>
              <w:rPr>
                <w:spacing w:val="7"/>
              </w:rPr>
              <w:t>件的地点</w:t>
            </w:r>
          </w:p>
        </w:tc>
        <w:tc>
          <w:tcPr>
            <w:tcW w:w="6936" w:type="dxa"/>
            <w:vAlign w:val="top"/>
          </w:tcPr>
          <w:p w14:paraId="351576C1">
            <w:pPr>
              <w:pStyle w:val="17"/>
              <w:spacing w:before="166" w:line="227" w:lineRule="auto"/>
              <w:ind w:left="112"/>
            </w:pPr>
            <w:r>
              <w:rPr>
                <w:rFonts w:hint="eastAsia"/>
              </w:rPr>
              <w:t>延川县</w:t>
            </w:r>
            <w:r>
              <w:rPr>
                <w:rFonts w:hint="eastAsia"/>
                <w:lang w:val="en-US" w:eastAsia="zh-CN"/>
              </w:rPr>
              <w:t>政府采购中心</w:t>
            </w:r>
            <w:r>
              <w:rPr>
                <w:rFonts w:hint="eastAsia"/>
              </w:rPr>
              <w:t>开标室</w:t>
            </w:r>
          </w:p>
          <w:p w14:paraId="1D2BA29F">
            <w:pPr>
              <w:pStyle w:val="17"/>
              <w:spacing w:before="166" w:line="227" w:lineRule="auto"/>
              <w:ind w:left="112"/>
            </w:pPr>
          </w:p>
        </w:tc>
      </w:tr>
      <w:tr w14:paraId="5DCED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73" w:type="dxa"/>
            <w:vAlign w:val="top"/>
          </w:tcPr>
          <w:p w14:paraId="0A4A2A77">
            <w:pPr>
              <w:pStyle w:val="17"/>
              <w:spacing w:before="283" w:line="189" w:lineRule="auto"/>
              <w:ind w:left="134"/>
            </w:pPr>
            <w:r>
              <w:rPr>
                <w:spacing w:val="2"/>
              </w:rPr>
              <w:t>3.9.3</w:t>
            </w:r>
          </w:p>
        </w:tc>
        <w:tc>
          <w:tcPr>
            <w:tcW w:w="1872" w:type="dxa"/>
            <w:vAlign w:val="top"/>
          </w:tcPr>
          <w:p w14:paraId="2303E008">
            <w:pPr>
              <w:pStyle w:val="17"/>
              <w:spacing w:before="116" w:line="239" w:lineRule="auto"/>
              <w:ind w:left="834" w:right="201" w:hanging="627"/>
            </w:pPr>
            <w:r>
              <w:rPr>
                <w:spacing w:val="8"/>
              </w:rPr>
              <w:t>是否退还磋商文</w:t>
            </w:r>
            <w:r>
              <w:t xml:space="preserve"> </w:t>
            </w:r>
            <w:r>
              <w:rPr>
                <w:spacing w:val="1"/>
              </w:rPr>
              <w:t>件</w:t>
            </w:r>
          </w:p>
        </w:tc>
        <w:tc>
          <w:tcPr>
            <w:tcW w:w="6936" w:type="dxa"/>
            <w:vAlign w:val="top"/>
          </w:tcPr>
          <w:p w14:paraId="460242F2">
            <w:pPr>
              <w:pStyle w:val="17"/>
              <w:spacing w:before="32" w:line="439" w:lineRule="exact"/>
              <w:ind w:left="122"/>
            </w:pPr>
            <w:r>
              <w:rPr>
                <w:rFonts w:ascii="Kingsoft Symbol" w:hAnsi="Kingsoft Symbol" w:eastAsia="Kingsoft Symbol" w:cs="Kingsoft Symbol"/>
                <w:spacing w:val="6"/>
                <w:position w:val="18"/>
                <w14:textOutline w14:w="3795" w14:cap="flat" w14:cmpd="sng">
                  <w14:solidFill>
                    <w14:srgbClr w14:val="000000"/>
                  </w14:solidFill>
                  <w14:prstDash w14:val="solid"/>
                  <w14:miter w14:val="0"/>
                </w14:textOutline>
              </w:rPr>
              <w:t>☑</w:t>
            </w:r>
            <w:r>
              <w:rPr>
                <w:spacing w:val="6"/>
                <w:position w:val="18"/>
              </w:rPr>
              <w:t>否</w:t>
            </w:r>
          </w:p>
          <w:p w14:paraId="71A72D72">
            <w:pPr>
              <w:pStyle w:val="17"/>
              <w:spacing w:line="231" w:lineRule="auto"/>
              <w:ind w:left="134"/>
            </w:pPr>
            <w:r>
              <w:rPr>
                <w:spacing w:val="-6"/>
              </w:rPr>
              <w:t>□是</w:t>
            </w:r>
          </w:p>
        </w:tc>
      </w:tr>
      <w:tr w14:paraId="18D0FC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Align w:val="top"/>
          </w:tcPr>
          <w:p w14:paraId="4666C7D8">
            <w:pPr>
              <w:pStyle w:val="17"/>
              <w:spacing w:before="214" w:line="190" w:lineRule="auto"/>
              <w:ind w:left="235"/>
            </w:pPr>
            <w:r>
              <w:rPr>
                <w:spacing w:val="2"/>
              </w:rPr>
              <w:t>4.1</w:t>
            </w:r>
          </w:p>
        </w:tc>
        <w:tc>
          <w:tcPr>
            <w:tcW w:w="1872" w:type="dxa"/>
            <w:vAlign w:val="top"/>
          </w:tcPr>
          <w:p w14:paraId="5A9B9DD6">
            <w:pPr>
              <w:pStyle w:val="17"/>
              <w:spacing w:before="183" w:line="228" w:lineRule="auto"/>
              <w:ind w:left="203"/>
            </w:pPr>
            <w:r>
              <w:rPr>
                <w:spacing w:val="8"/>
              </w:rPr>
              <w:t>磋商时间和地点</w:t>
            </w:r>
          </w:p>
        </w:tc>
        <w:tc>
          <w:tcPr>
            <w:tcW w:w="6936" w:type="dxa"/>
            <w:vAlign w:val="top"/>
          </w:tcPr>
          <w:p w14:paraId="5FAF1223">
            <w:pPr>
              <w:pStyle w:val="17"/>
              <w:spacing w:before="47" w:line="239" w:lineRule="auto"/>
              <w:ind w:left="113" w:right="8" w:firstLine="23"/>
            </w:pPr>
            <w:r>
              <w:rPr>
                <w:spacing w:val="10"/>
              </w:rPr>
              <w:t>以本项目采购公告中约定时间为准。如有变更，以“</w:t>
            </w:r>
            <w:r>
              <w:rPr>
                <w:spacing w:val="-66"/>
              </w:rPr>
              <w:t xml:space="preserve"> </w:t>
            </w:r>
            <w:r>
              <w:rPr>
                <w:spacing w:val="10"/>
              </w:rPr>
              <w:t>陕西省政府采购网</w:t>
            </w:r>
            <w:r>
              <w:rPr>
                <w:spacing w:val="-69"/>
              </w:rPr>
              <w:t xml:space="preserve"> </w:t>
            </w:r>
            <w:r>
              <w:rPr>
                <w:spacing w:val="10"/>
              </w:rPr>
              <w:t>”</w:t>
            </w:r>
            <w:r>
              <w:t xml:space="preserve"> </w:t>
            </w:r>
            <w:r>
              <w:rPr>
                <w:spacing w:val="8"/>
              </w:rPr>
              <w:t>变更公告中约定时间为准。</w:t>
            </w:r>
          </w:p>
        </w:tc>
      </w:tr>
      <w:tr w14:paraId="6C13B8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3" w:hRule="atLeast"/>
        </w:trPr>
        <w:tc>
          <w:tcPr>
            <w:tcW w:w="773" w:type="dxa"/>
            <w:vAlign w:val="top"/>
          </w:tcPr>
          <w:p w14:paraId="62760EDC">
            <w:pPr>
              <w:spacing w:line="353" w:lineRule="auto"/>
              <w:rPr>
                <w:rFonts w:ascii="Arial"/>
                <w:sz w:val="21"/>
              </w:rPr>
            </w:pPr>
          </w:p>
          <w:p w14:paraId="6BCCAB48">
            <w:pPr>
              <w:pStyle w:val="17"/>
              <w:spacing w:before="65" w:line="190" w:lineRule="auto"/>
              <w:ind w:left="129"/>
            </w:pPr>
            <w:r>
              <w:rPr>
                <w:spacing w:val="3"/>
              </w:rPr>
              <w:t>4.3.1</w:t>
            </w:r>
          </w:p>
        </w:tc>
        <w:tc>
          <w:tcPr>
            <w:tcW w:w="1872" w:type="dxa"/>
            <w:vAlign w:val="top"/>
          </w:tcPr>
          <w:p w14:paraId="1AACB052">
            <w:pPr>
              <w:spacing w:line="322" w:lineRule="auto"/>
              <w:rPr>
                <w:rFonts w:ascii="Arial"/>
                <w:sz w:val="21"/>
              </w:rPr>
            </w:pPr>
          </w:p>
          <w:p w14:paraId="31853FB1">
            <w:pPr>
              <w:pStyle w:val="17"/>
              <w:spacing w:before="65" w:line="228" w:lineRule="auto"/>
              <w:ind w:left="203"/>
            </w:pPr>
            <w:r>
              <w:rPr>
                <w:spacing w:val="8"/>
              </w:rPr>
              <w:t>磋商小组的组建</w:t>
            </w:r>
          </w:p>
        </w:tc>
        <w:tc>
          <w:tcPr>
            <w:tcW w:w="6936" w:type="dxa"/>
            <w:vAlign w:val="top"/>
          </w:tcPr>
          <w:p w14:paraId="035BF058">
            <w:pPr>
              <w:pStyle w:val="17"/>
              <w:spacing w:before="33" w:line="228" w:lineRule="auto"/>
              <w:ind w:left="112"/>
            </w:pPr>
            <w:r>
              <w:rPr>
                <w:spacing w:val="4"/>
              </w:rPr>
              <w:t>磋商小组构成：</w:t>
            </w:r>
            <w:r>
              <w:rPr>
                <w:spacing w:val="-43"/>
              </w:rPr>
              <w:t xml:space="preserve"> </w:t>
            </w:r>
            <w:r>
              <w:rPr>
                <w:spacing w:val="4"/>
              </w:rPr>
              <w:t>由</w:t>
            </w:r>
            <w:r>
              <w:rPr>
                <w:spacing w:val="-35"/>
              </w:rPr>
              <w:t xml:space="preserve"> </w:t>
            </w:r>
            <w:r>
              <w:rPr>
                <w:spacing w:val="4"/>
              </w:rPr>
              <w:t>3</w:t>
            </w:r>
            <w:r>
              <w:rPr>
                <w:spacing w:val="-36"/>
              </w:rPr>
              <w:t xml:space="preserve"> </w:t>
            </w:r>
            <w:r>
              <w:rPr>
                <w:spacing w:val="4"/>
              </w:rPr>
              <w:t>人或以上单数组成；</w:t>
            </w:r>
          </w:p>
          <w:p w14:paraId="16879207">
            <w:pPr>
              <w:pStyle w:val="17"/>
              <w:spacing w:before="191"/>
              <w:ind w:left="114" w:right="159" w:hanging="2"/>
            </w:pPr>
            <w:r>
              <w:rPr>
                <w:spacing w:val="8"/>
              </w:rPr>
              <w:t>评审专家确定方式：陕西省政府采购专家库随机抽取</w:t>
            </w:r>
            <w:r>
              <w:rPr>
                <w:spacing w:val="-36"/>
              </w:rPr>
              <w:t xml:space="preserve"> </w:t>
            </w:r>
            <w:r>
              <w:rPr>
                <w:spacing w:val="8"/>
              </w:rPr>
              <w:t>2</w:t>
            </w:r>
            <w:r>
              <w:rPr>
                <w:spacing w:val="-36"/>
              </w:rPr>
              <w:t xml:space="preserve"> </w:t>
            </w:r>
            <w:r>
              <w:rPr>
                <w:spacing w:val="8"/>
              </w:rPr>
              <w:t>人及采</w:t>
            </w:r>
            <w:r>
              <w:rPr>
                <w:spacing w:val="7"/>
              </w:rPr>
              <w:t>购人代表</w:t>
            </w:r>
            <w:r>
              <w:rPr>
                <w:spacing w:val="-22"/>
              </w:rPr>
              <w:t xml:space="preserve"> </w:t>
            </w:r>
            <w:r>
              <w:rPr>
                <w:spacing w:val="7"/>
              </w:rPr>
              <w:t>1</w:t>
            </w:r>
            <w:r>
              <w:t xml:space="preserve"> </w:t>
            </w:r>
            <w:r>
              <w:rPr>
                <w:spacing w:val="4"/>
              </w:rPr>
              <w:t>人组成。</w:t>
            </w:r>
          </w:p>
        </w:tc>
      </w:tr>
      <w:tr w14:paraId="15485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773" w:type="dxa"/>
            <w:vMerge w:val="restart"/>
            <w:tcBorders>
              <w:bottom w:val="nil"/>
            </w:tcBorders>
            <w:vAlign w:val="top"/>
          </w:tcPr>
          <w:p w14:paraId="4DAF893A">
            <w:pPr>
              <w:spacing w:line="249" w:lineRule="auto"/>
              <w:rPr>
                <w:rFonts w:ascii="Arial"/>
                <w:sz w:val="21"/>
              </w:rPr>
            </w:pPr>
          </w:p>
          <w:p w14:paraId="1EDB518B">
            <w:pPr>
              <w:spacing w:line="249" w:lineRule="auto"/>
              <w:rPr>
                <w:rFonts w:ascii="Arial"/>
                <w:sz w:val="21"/>
              </w:rPr>
            </w:pPr>
          </w:p>
          <w:p w14:paraId="7EAB05ED">
            <w:pPr>
              <w:spacing w:line="250" w:lineRule="auto"/>
              <w:rPr>
                <w:rFonts w:ascii="Arial"/>
                <w:sz w:val="21"/>
              </w:rPr>
            </w:pPr>
          </w:p>
          <w:p w14:paraId="15681BAA">
            <w:pPr>
              <w:spacing w:line="250" w:lineRule="auto"/>
              <w:rPr>
                <w:rFonts w:ascii="Arial"/>
                <w:sz w:val="21"/>
              </w:rPr>
            </w:pPr>
          </w:p>
          <w:p w14:paraId="2689AA00">
            <w:pPr>
              <w:pStyle w:val="17"/>
              <w:spacing w:before="65" w:line="190" w:lineRule="auto"/>
              <w:ind w:left="240"/>
            </w:pPr>
            <w:r>
              <w:rPr>
                <w:spacing w:val="1"/>
              </w:rPr>
              <w:t>5.1</w:t>
            </w:r>
          </w:p>
        </w:tc>
        <w:tc>
          <w:tcPr>
            <w:tcW w:w="1872" w:type="dxa"/>
            <w:vAlign w:val="top"/>
          </w:tcPr>
          <w:p w14:paraId="6EEB5E17">
            <w:pPr>
              <w:pStyle w:val="17"/>
              <w:spacing w:before="184" w:line="228" w:lineRule="auto"/>
              <w:ind w:left="518"/>
            </w:pPr>
            <w:r>
              <w:rPr>
                <w:spacing w:val="7"/>
              </w:rPr>
              <w:t>评审方法</w:t>
            </w:r>
          </w:p>
        </w:tc>
        <w:tc>
          <w:tcPr>
            <w:tcW w:w="6936" w:type="dxa"/>
            <w:vAlign w:val="top"/>
          </w:tcPr>
          <w:p w14:paraId="6564A324">
            <w:pPr>
              <w:pStyle w:val="17"/>
              <w:spacing w:before="184" w:line="228" w:lineRule="auto"/>
              <w:ind w:left="115"/>
            </w:pPr>
            <w:r>
              <w:rPr>
                <w:spacing w:val="6"/>
              </w:rPr>
              <w:t>综合评分法。</w:t>
            </w:r>
          </w:p>
        </w:tc>
      </w:tr>
      <w:tr w14:paraId="41204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6" w:hRule="atLeast"/>
        </w:trPr>
        <w:tc>
          <w:tcPr>
            <w:tcW w:w="773" w:type="dxa"/>
            <w:vMerge w:val="continue"/>
            <w:tcBorders>
              <w:top w:val="nil"/>
              <w:bottom w:val="nil"/>
            </w:tcBorders>
            <w:vAlign w:val="top"/>
          </w:tcPr>
          <w:p w14:paraId="3827CC5D">
            <w:pPr>
              <w:rPr>
                <w:rFonts w:ascii="Arial"/>
                <w:sz w:val="21"/>
              </w:rPr>
            </w:pPr>
          </w:p>
        </w:tc>
        <w:tc>
          <w:tcPr>
            <w:tcW w:w="1872" w:type="dxa"/>
            <w:vAlign w:val="top"/>
          </w:tcPr>
          <w:p w14:paraId="2417A567">
            <w:pPr>
              <w:pStyle w:val="17"/>
              <w:spacing w:before="221" w:line="228" w:lineRule="auto"/>
              <w:ind w:left="310"/>
            </w:pPr>
            <w:r>
              <w:rPr>
                <w:spacing w:val="8"/>
              </w:rPr>
              <w:t>特殊情况处理</w:t>
            </w:r>
          </w:p>
        </w:tc>
        <w:tc>
          <w:tcPr>
            <w:tcW w:w="6936" w:type="dxa"/>
            <w:vAlign w:val="top"/>
          </w:tcPr>
          <w:p w14:paraId="79B0FBD8">
            <w:pPr>
              <w:pStyle w:val="17"/>
              <w:spacing w:before="134" w:line="239" w:lineRule="auto"/>
              <w:ind w:left="114" w:right="110"/>
            </w:pPr>
            <w:r>
              <w:rPr>
                <w:spacing w:val="9"/>
              </w:rPr>
              <w:t>有效供应商不足三家的，按照《政府采购竞争性磋商采购方式管理暂行办</w:t>
            </w:r>
            <w:r>
              <w:rPr>
                <w:spacing w:val="17"/>
              </w:rPr>
              <w:t xml:space="preserve"> </w:t>
            </w:r>
            <w:r>
              <w:rPr>
                <w:spacing w:val="8"/>
              </w:rPr>
              <w:t>法》等有关规定本次采购活动终止重新组织采购(除第七章第</w:t>
            </w:r>
            <w:r>
              <w:rPr>
                <w:spacing w:val="-31"/>
              </w:rPr>
              <w:t xml:space="preserve"> </w:t>
            </w:r>
            <w:r>
              <w:rPr>
                <w:spacing w:val="8"/>
              </w:rPr>
              <w:t>4</w:t>
            </w:r>
            <w:r>
              <w:rPr>
                <w:spacing w:val="-37"/>
              </w:rPr>
              <w:t xml:space="preserve"> </w:t>
            </w:r>
            <w:r>
              <w:rPr>
                <w:spacing w:val="8"/>
              </w:rPr>
              <w:t>条外)。</w:t>
            </w:r>
          </w:p>
        </w:tc>
      </w:tr>
      <w:tr w14:paraId="31F9F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73" w:type="dxa"/>
            <w:vMerge w:val="continue"/>
            <w:tcBorders>
              <w:top w:val="nil"/>
            </w:tcBorders>
            <w:vAlign w:val="top"/>
          </w:tcPr>
          <w:p w14:paraId="1B708CF9">
            <w:pPr>
              <w:rPr>
                <w:rFonts w:ascii="Arial"/>
                <w:sz w:val="21"/>
              </w:rPr>
            </w:pPr>
          </w:p>
        </w:tc>
        <w:tc>
          <w:tcPr>
            <w:tcW w:w="1872" w:type="dxa"/>
            <w:vAlign w:val="top"/>
          </w:tcPr>
          <w:p w14:paraId="75D2629A">
            <w:pPr>
              <w:pStyle w:val="17"/>
              <w:spacing w:before="115" w:line="228" w:lineRule="auto"/>
              <w:ind w:left="207"/>
            </w:pPr>
            <w:r>
              <w:rPr>
                <w:spacing w:val="8"/>
              </w:rPr>
              <w:t>是否授权磋商小</w:t>
            </w:r>
          </w:p>
          <w:p w14:paraId="409F1772">
            <w:pPr>
              <w:pStyle w:val="17"/>
              <w:spacing w:before="27" w:line="228" w:lineRule="auto"/>
              <w:ind w:left="312"/>
            </w:pPr>
            <w:r>
              <w:rPr>
                <w:spacing w:val="7"/>
              </w:rPr>
              <w:t>组确定成交人</w:t>
            </w:r>
          </w:p>
        </w:tc>
        <w:tc>
          <w:tcPr>
            <w:tcW w:w="6936" w:type="dxa"/>
            <w:vAlign w:val="top"/>
          </w:tcPr>
          <w:p w14:paraId="00E96827">
            <w:pPr>
              <w:pStyle w:val="17"/>
              <w:spacing w:before="34" w:line="231" w:lineRule="auto"/>
              <w:ind w:left="134"/>
            </w:pPr>
            <w:r>
              <w:rPr>
                <w:spacing w:val="-6"/>
              </w:rPr>
              <w:t>□是</w:t>
            </w:r>
          </w:p>
          <w:p w14:paraId="4A242991">
            <w:pPr>
              <w:pStyle w:val="17"/>
              <w:spacing w:before="188" w:line="227" w:lineRule="auto"/>
              <w:ind w:left="122"/>
            </w:pPr>
            <w:r>
              <w:rPr>
                <w:rFonts w:ascii="Kingsoft Symbol" w:hAnsi="Kingsoft Symbol" w:eastAsia="Kingsoft Symbol" w:cs="Kingsoft Symbol"/>
                <w:spacing w:val="7"/>
                <w14:textOutline w14:w="3795" w14:cap="flat" w14:cmpd="sng">
                  <w14:solidFill>
                    <w14:srgbClr w14:val="000000"/>
                  </w14:solidFill>
                  <w14:prstDash w14:val="solid"/>
                  <w14:miter w14:val="0"/>
                </w14:textOutline>
              </w:rPr>
              <w:t>☑</w:t>
            </w:r>
            <w:r>
              <w:rPr>
                <w:spacing w:val="7"/>
              </w:rPr>
              <w:t>否，推荐的成交候选人数：3</w:t>
            </w:r>
            <w:r>
              <w:rPr>
                <w:spacing w:val="-30"/>
              </w:rPr>
              <w:t xml:space="preserve"> </w:t>
            </w:r>
            <w:r>
              <w:rPr>
                <w:spacing w:val="7"/>
              </w:rPr>
              <w:t>个</w:t>
            </w:r>
          </w:p>
        </w:tc>
      </w:tr>
      <w:tr w14:paraId="0EE4C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8" w:hRule="atLeast"/>
        </w:trPr>
        <w:tc>
          <w:tcPr>
            <w:tcW w:w="773" w:type="dxa"/>
            <w:vAlign w:val="top"/>
          </w:tcPr>
          <w:p w14:paraId="45ADB5D6">
            <w:pPr>
              <w:spacing w:line="273" w:lineRule="auto"/>
              <w:rPr>
                <w:rFonts w:ascii="Arial"/>
                <w:sz w:val="21"/>
              </w:rPr>
            </w:pPr>
          </w:p>
          <w:p w14:paraId="63FC3223">
            <w:pPr>
              <w:pStyle w:val="17"/>
              <w:spacing w:before="65" w:line="189" w:lineRule="auto"/>
              <w:ind w:left="339"/>
            </w:pPr>
            <w:r>
              <w:t>8</w:t>
            </w:r>
          </w:p>
        </w:tc>
        <w:tc>
          <w:tcPr>
            <w:tcW w:w="1872" w:type="dxa"/>
            <w:vAlign w:val="top"/>
          </w:tcPr>
          <w:p w14:paraId="05B1DA17">
            <w:pPr>
              <w:rPr>
                <w:rFonts w:ascii="Arial"/>
                <w:sz w:val="21"/>
              </w:rPr>
            </w:pPr>
          </w:p>
          <w:p w14:paraId="78AF7974">
            <w:pPr>
              <w:pStyle w:val="17"/>
              <w:spacing w:before="65" w:line="227" w:lineRule="auto"/>
              <w:ind w:left="203"/>
            </w:pPr>
            <w:r>
              <w:rPr>
                <w:spacing w:val="8"/>
              </w:rPr>
              <w:t>采购代理服务费</w:t>
            </w:r>
          </w:p>
        </w:tc>
        <w:tc>
          <w:tcPr>
            <w:tcW w:w="6936" w:type="dxa"/>
            <w:vAlign w:val="top"/>
          </w:tcPr>
          <w:p w14:paraId="58AFB940">
            <w:pPr>
              <w:pStyle w:val="17"/>
              <w:spacing w:before="37" w:line="242" w:lineRule="auto"/>
              <w:ind w:left="115" w:right="108" w:firstLine="207"/>
              <w:jc w:val="both"/>
              <w:rPr>
                <w:rFonts w:hint="eastAsia" w:eastAsia="宋体"/>
                <w:lang w:eastAsia="zh-CN"/>
              </w:rPr>
            </w:pPr>
            <w:r>
              <w:rPr>
                <w:rFonts w:hint="eastAsia"/>
                <w:spacing w:val="10"/>
                <w:lang w:val="en-US" w:eastAsia="zh-CN"/>
              </w:rPr>
              <w:t>无</w:t>
            </w:r>
          </w:p>
        </w:tc>
      </w:tr>
      <w:tr w14:paraId="6F0DA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 w:hRule="atLeast"/>
        </w:trPr>
        <w:tc>
          <w:tcPr>
            <w:tcW w:w="9581" w:type="dxa"/>
            <w:gridSpan w:val="3"/>
            <w:vAlign w:val="top"/>
          </w:tcPr>
          <w:p w14:paraId="6DAFB697">
            <w:pPr>
              <w:pStyle w:val="17"/>
              <w:spacing w:before="185" w:line="228" w:lineRule="auto"/>
              <w:ind w:left="3743"/>
            </w:pPr>
            <w:r>
              <w:rPr>
                <w:spacing w:val="8"/>
                <w14:textOutline w14:w="3795" w14:cap="flat" w14:cmpd="sng">
                  <w14:solidFill>
                    <w14:srgbClr w14:val="000000"/>
                  </w14:solidFill>
                  <w14:prstDash w14:val="solid"/>
                  <w14:miter w14:val="0"/>
                </w14:textOutline>
              </w:rPr>
              <w:t>9.需要补充的其他内容</w:t>
            </w:r>
          </w:p>
        </w:tc>
      </w:tr>
      <w:tr w14:paraId="71A98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1" w:hRule="atLeast"/>
        </w:trPr>
        <w:tc>
          <w:tcPr>
            <w:tcW w:w="773" w:type="dxa"/>
            <w:vAlign w:val="top"/>
          </w:tcPr>
          <w:p w14:paraId="61754697">
            <w:pPr>
              <w:pStyle w:val="17"/>
              <w:spacing w:before="69" w:line="403" w:lineRule="exact"/>
              <w:ind w:left="131"/>
            </w:pPr>
            <w:r>
              <w:rPr>
                <w:spacing w:val="3"/>
                <w:position w:val="18"/>
              </w:rPr>
              <w:t>9.3.3</w:t>
            </w:r>
          </w:p>
          <w:p w14:paraId="79A5F4B8">
            <w:pPr>
              <w:pStyle w:val="17"/>
              <w:spacing w:line="239" w:lineRule="auto"/>
              <w:ind w:left="140"/>
            </w:pPr>
            <w:r>
              <w:rPr>
                <w:spacing w:val="-2"/>
              </w:rPr>
              <w:t>（3）</w:t>
            </w:r>
          </w:p>
        </w:tc>
        <w:tc>
          <w:tcPr>
            <w:tcW w:w="1872" w:type="dxa"/>
            <w:vAlign w:val="top"/>
          </w:tcPr>
          <w:p w14:paraId="12B2AD67">
            <w:pPr>
              <w:pStyle w:val="17"/>
              <w:spacing w:before="118" w:line="239" w:lineRule="auto"/>
              <w:ind w:left="414" w:right="201" w:hanging="207"/>
            </w:pPr>
            <w:r>
              <w:rPr>
                <w:spacing w:val="8"/>
              </w:rPr>
              <w:t>是否允许递交备</w:t>
            </w:r>
            <w:r>
              <w:t xml:space="preserve"> </w:t>
            </w:r>
            <w:r>
              <w:rPr>
                <w:spacing w:val="8"/>
              </w:rPr>
              <w:t>选磋商方案</w:t>
            </w:r>
          </w:p>
        </w:tc>
        <w:tc>
          <w:tcPr>
            <w:tcW w:w="6936" w:type="dxa"/>
            <w:vAlign w:val="top"/>
          </w:tcPr>
          <w:p w14:paraId="29A4A061">
            <w:pPr>
              <w:pStyle w:val="17"/>
              <w:spacing w:before="36" w:line="436" w:lineRule="exact"/>
              <w:ind w:left="122"/>
            </w:pPr>
            <w:r>
              <w:rPr>
                <w:rFonts w:ascii="Kingsoft Symbol" w:hAnsi="Kingsoft Symbol" w:eastAsia="Kingsoft Symbol" w:cs="Kingsoft Symbol"/>
                <w:spacing w:val="5"/>
                <w:position w:val="17"/>
                <w14:textOutline w14:w="3795" w14:cap="flat" w14:cmpd="sng">
                  <w14:solidFill>
                    <w14:srgbClr w14:val="000000"/>
                  </w14:solidFill>
                  <w14:prstDash w14:val="solid"/>
                  <w14:miter w14:val="0"/>
                </w14:textOutline>
              </w:rPr>
              <w:t>☑</w:t>
            </w:r>
            <w:r>
              <w:rPr>
                <w:spacing w:val="5"/>
                <w:position w:val="17"/>
              </w:rPr>
              <w:t>不允许</w:t>
            </w:r>
          </w:p>
          <w:p w14:paraId="02299E9B">
            <w:pPr>
              <w:pStyle w:val="17"/>
              <w:spacing w:line="227" w:lineRule="auto"/>
              <w:ind w:left="134"/>
            </w:pPr>
            <w:r>
              <w:rPr>
                <w:spacing w:val="-1"/>
              </w:rPr>
              <w:t>□允许</w:t>
            </w:r>
          </w:p>
        </w:tc>
      </w:tr>
      <w:tr w14:paraId="52288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7" w:hRule="atLeast"/>
        </w:trPr>
        <w:tc>
          <w:tcPr>
            <w:tcW w:w="773" w:type="dxa"/>
            <w:vAlign w:val="top"/>
          </w:tcPr>
          <w:p w14:paraId="1BF020C1">
            <w:pPr>
              <w:spacing w:line="392" w:lineRule="auto"/>
              <w:rPr>
                <w:rFonts w:ascii="Arial"/>
                <w:sz w:val="21"/>
              </w:rPr>
            </w:pPr>
          </w:p>
          <w:p w14:paraId="0B1631AD">
            <w:pPr>
              <w:pStyle w:val="17"/>
              <w:spacing w:before="65" w:line="406" w:lineRule="exact"/>
              <w:ind w:left="131"/>
            </w:pPr>
            <w:r>
              <w:rPr>
                <w:spacing w:val="3"/>
                <w:position w:val="18"/>
              </w:rPr>
              <w:t>9.3.3</w:t>
            </w:r>
          </w:p>
          <w:p w14:paraId="1504CC88">
            <w:pPr>
              <w:pStyle w:val="17"/>
              <w:spacing w:line="239" w:lineRule="auto"/>
              <w:ind w:left="140"/>
            </w:pPr>
            <w:r>
              <w:rPr>
                <w:spacing w:val="-2"/>
              </w:rPr>
              <w:t>（4）</w:t>
            </w:r>
          </w:p>
        </w:tc>
        <w:tc>
          <w:tcPr>
            <w:tcW w:w="1872" w:type="dxa"/>
            <w:vAlign w:val="top"/>
          </w:tcPr>
          <w:p w14:paraId="515EFA93">
            <w:pPr>
              <w:spacing w:line="288" w:lineRule="auto"/>
              <w:rPr>
                <w:rFonts w:ascii="Arial"/>
                <w:sz w:val="21"/>
              </w:rPr>
            </w:pPr>
          </w:p>
          <w:p w14:paraId="6581725B">
            <w:pPr>
              <w:spacing w:line="288" w:lineRule="auto"/>
              <w:rPr>
                <w:rFonts w:ascii="Arial"/>
                <w:sz w:val="21"/>
              </w:rPr>
            </w:pPr>
          </w:p>
          <w:p w14:paraId="2089D01A">
            <w:pPr>
              <w:pStyle w:val="17"/>
              <w:spacing w:before="65" w:line="227" w:lineRule="auto"/>
              <w:ind w:left="204"/>
            </w:pPr>
            <w:r>
              <w:rPr>
                <w:spacing w:val="8"/>
              </w:rPr>
              <w:t>供应商联系方式</w:t>
            </w:r>
          </w:p>
        </w:tc>
        <w:tc>
          <w:tcPr>
            <w:tcW w:w="6936" w:type="dxa"/>
            <w:vAlign w:val="top"/>
          </w:tcPr>
          <w:p w14:paraId="00FB095B">
            <w:pPr>
              <w:pStyle w:val="17"/>
              <w:spacing w:before="232" w:line="287" w:lineRule="auto"/>
              <w:ind w:left="117" w:right="108" w:firstLine="30"/>
            </w:pPr>
            <w:r>
              <w:rPr>
                <w:spacing w:val="8"/>
              </w:rPr>
              <w:t>自领取采购文件之日起，供应商应保证其提供的联系方式（电话、传真、</w:t>
            </w:r>
            <w:r>
              <w:rPr>
                <w:spacing w:val="18"/>
              </w:rPr>
              <w:t xml:space="preserve"> </w:t>
            </w:r>
            <w:r>
              <w:rPr>
                <w:spacing w:val="9"/>
              </w:rPr>
              <w:t>电子邮件）一直有效，以保证往来函件（采购文件的澄清、修改等）能及</w:t>
            </w:r>
            <w:r>
              <w:rPr>
                <w:spacing w:val="14"/>
              </w:rPr>
              <w:t xml:space="preserve"> </w:t>
            </w:r>
            <w:r>
              <w:rPr>
                <w:spacing w:val="9"/>
              </w:rPr>
              <w:t>时通知供应商，并能及时反馈信息，否则采购人不承担由此引起的一切后</w:t>
            </w:r>
            <w:r>
              <w:rPr>
                <w:spacing w:val="16"/>
              </w:rPr>
              <w:t xml:space="preserve"> </w:t>
            </w:r>
            <w:r>
              <w:rPr>
                <w:spacing w:val="-2"/>
              </w:rPr>
              <w:t>果。</w:t>
            </w:r>
          </w:p>
        </w:tc>
      </w:tr>
    </w:tbl>
    <w:p w14:paraId="29BF4D09">
      <w:pPr>
        <w:pStyle w:val="8"/>
      </w:pPr>
    </w:p>
    <w:p w14:paraId="3217CDAF">
      <w:pPr>
        <w:sectPr>
          <w:footerReference r:id="rId10" w:type="default"/>
          <w:pgSz w:w="11905" w:h="16839"/>
          <w:pgMar w:top="1431" w:right="1111" w:bottom="1310" w:left="1207" w:header="0" w:footer="1096" w:gutter="0"/>
          <w:pgNumType w:fmt="decimal"/>
          <w:cols w:space="720" w:num="1"/>
        </w:sectPr>
      </w:pPr>
    </w:p>
    <w:p w14:paraId="2BD7E45E">
      <w:pPr>
        <w:spacing w:line="91" w:lineRule="auto"/>
        <w:rPr>
          <w:rFonts w:ascii="Arial"/>
          <w:sz w:val="2"/>
        </w:rPr>
      </w:pPr>
    </w:p>
    <w:tbl>
      <w:tblPr>
        <w:tblStyle w:val="16"/>
        <w:tblW w:w="95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3"/>
        <w:gridCol w:w="1872"/>
        <w:gridCol w:w="6936"/>
      </w:tblGrid>
      <w:tr w14:paraId="3761E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773" w:type="dxa"/>
            <w:vAlign w:val="top"/>
          </w:tcPr>
          <w:p w14:paraId="293C0F6E">
            <w:pPr>
              <w:pStyle w:val="17"/>
              <w:spacing w:before="135" w:line="228" w:lineRule="auto"/>
              <w:ind w:left="182"/>
            </w:pPr>
            <w:r>
              <w:rPr>
                <w:spacing w:val="5"/>
                <w14:textOutline w14:w="3795" w14:cap="flat" w14:cmpd="sng">
                  <w14:solidFill>
                    <w14:srgbClr w14:val="000000"/>
                  </w14:solidFill>
                  <w14:prstDash w14:val="solid"/>
                  <w14:miter w14:val="0"/>
                </w14:textOutline>
              </w:rPr>
              <w:t>条款</w:t>
            </w:r>
          </w:p>
          <w:p w14:paraId="7F98EC3B">
            <w:pPr>
              <w:pStyle w:val="17"/>
              <w:spacing w:before="27" w:line="229" w:lineRule="auto"/>
              <w:ind w:left="291"/>
            </w:pPr>
            <w:r>
              <w:rPr>
                <w14:textOutline w14:w="3795" w14:cap="flat" w14:cmpd="sng">
                  <w14:solidFill>
                    <w14:srgbClr w14:val="000000"/>
                  </w14:solidFill>
                  <w14:prstDash w14:val="solid"/>
                  <w14:miter w14:val="0"/>
                </w14:textOutline>
              </w:rPr>
              <w:t>号</w:t>
            </w:r>
          </w:p>
        </w:tc>
        <w:tc>
          <w:tcPr>
            <w:tcW w:w="1872" w:type="dxa"/>
            <w:vAlign w:val="top"/>
          </w:tcPr>
          <w:p w14:paraId="7FE4DB0D">
            <w:pPr>
              <w:pStyle w:val="17"/>
              <w:spacing w:before="272" w:line="228" w:lineRule="auto"/>
              <w:ind w:left="753"/>
            </w:pPr>
            <w:r>
              <w:rPr>
                <w:spacing w:val="-7"/>
                <w14:textOutline w14:w="3795" w14:cap="flat" w14:cmpd="sng">
                  <w14:solidFill>
                    <w14:srgbClr w14:val="000000"/>
                  </w14:solidFill>
                  <w14:prstDash w14:val="solid"/>
                  <w14:miter w14:val="0"/>
                </w14:textOutline>
              </w:rPr>
              <w:t>内容</w:t>
            </w:r>
          </w:p>
        </w:tc>
        <w:tc>
          <w:tcPr>
            <w:tcW w:w="6936" w:type="dxa"/>
            <w:vAlign w:val="top"/>
          </w:tcPr>
          <w:p w14:paraId="1E9781F5">
            <w:pPr>
              <w:pStyle w:val="17"/>
              <w:spacing w:before="272" w:line="228" w:lineRule="auto"/>
              <w:ind w:left="2947"/>
            </w:pPr>
            <w:r>
              <w:rPr>
                <w:spacing w:val="8"/>
                <w14:textOutline w14:w="3795" w14:cap="flat" w14:cmpd="sng">
                  <w14:solidFill>
                    <w14:srgbClr w14:val="000000"/>
                  </w14:solidFill>
                  <w14:prstDash w14:val="solid"/>
                  <w14:miter w14:val="0"/>
                </w14:textOutline>
              </w:rPr>
              <w:t>说明与要求</w:t>
            </w:r>
          </w:p>
        </w:tc>
      </w:tr>
      <w:tr w14:paraId="46F0C6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73" w:type="dxa"/>
            <w:vAlign w:val="top"/>
          </w:tcPr>
          <w:p w14:paraId="530870EF">
            <w:pPr>
              <w:pStyle w:val="17"/>
              <w:spacing w:before="77" w:line="230" w:lineRule="auto"/>
              <w:ind w:left="140" w:right="121" w:hanging="9"/>
            </w:pPr>
            <w:r>
              <w:rPr>
                <w:spacing w:val="3"/>
              </w:rPr>
              <w:t>9.3.3</w:t>
            </w:r>
            <w:r>
              <w:t xml:space="preserve"> </w:t>
            </w:r>
            <w:r>
              <w:rPr>
                <w:spacing w:val="-2"/>
              </w:rPr>
              <w:t>（5）</w:t>
            </w:r>
          </w:p>
        </w:tc>
        <w:tc>
          <w:tcPr>
            <w:tcW w:w="1872" w:type="dxa"/>
            <w:vAlign w:val="top"/>
          </w:tcPr>
          <w:p w14:paraId="459127A3">
            <w:pPr>
              <w:pStyle w:val="17"/>
              <w:spacing w:before="179" w:line="227" w:lineRule="auto"/>
              <w:ind w:left="518"/>
            </w:pPr>
            <w:r>
              <w:rPr>
                <w:spacing w:val="7"/>
              </w:rPr>
              <w:t>采购方式</w:t>
            </w:r>
          </w:p>
        </w:tc>
        <w:tc>
          <w:tcPr>
            <w:tcW w:w="6936" w:type="dxa"/>
            <w:vAlign w:val="top"/>
          </w:tcPr>
          <w:p w14:paraId="74C19CB9">
            <w:pPr>
              <w:pStyle w:val="17"/>
              <w:spacing w:before="227" w:line="228" w:lineRule="auto"/>
              <w:ind w:left="115"/>
            </w:pPr>
            <w:r>
              <w:rPr>
                <w:spacing w:val="7"/>
              </w:rPr>
              <w:t>竞争性磋商（资格后审）</w:t>
            </w:r>
          </w:p>
        </w:tc>
      </w:tr>
      <w:tr w14:paraId="61FDF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8" w:hRule="atLeast"/>
        </w:trPr>
        <w:tc>
          <w:tcPr>
            <w:tcW w:w="773" w:type="dxa"/>
            <w:vAlign w:val="top"/>
          </w:tcPr>
          <w:p w14:paraId="279B780A">
            <w:pPr>
              <w:spacing w:line="251" w:lineRule="auto"/>
              <w:rPr>
                <w:rFonts w:ascii="Arial"/>
                <w:sz w:val="21"/>
              </w:rPr>
            </w:pPr>
          </w:p>
          <w:p w14:paraId="4AC3B376">
            <w:pPr>
              <w:spacing w:line="251" w:lineRule="auto"/>
              <w:rPr>
                <w:rFonts w:ascii="Arial"/>
                <w:sz w:val="21"/>
              </w:rPr>
            </w:pPr>
          </w:p>
          <w:p w14:paraId="4129AEA7">
            <w:pPr>
              <w:spacing w:line="251" w:lineRule="auto"/>
              <w:rPr>
                <w:rFonts w:ascii="Arial"/>
                <w:sz w:val="21"/>
              </w:rPr>
            </w:pPr>
          </w:p>
          <w:p w14:paraId="18BD8D6A">
            <w:pPr>
              <w:spacing w:line="251" w:lineRule="auto"/>
              <w:rPr>
                <w:rFonts w:ascii="Arial"/>
                <w:sz w:val="21"/>
              </w:rPr>
            </w:pPr>
          </w:p>
          <w:p w14:paraId="43C7E905">
            <w:pPr>
              <w:spacing w:line="251" w:lineRule="auto"/>
              <w:rPr>
                <w:rFonts w:ascii="Arial"/>
                <w:sz w:val="21"/>
              </w:rPr>
            </w:pPr>
          </w:p>
          <w:p w14:paraId="592B21AF">
            <w:pPr>
              <w:spacing w:line="251" w:lineRule="auto"/>
              <w:rPr>
                <w:rFonts w:ascii="Arial"/>
                <w:sz w:val="21"/>
              </w:rPr>
            </w:pPr>
          </w:p>
          <w:p w14:paraId="530ADCF7">
            <w:pPr>
              <w:spacing w:line="251" w:lineRule="auto"/>
              <w:rPr>
                <w:rFonts w:ascii="Arial"/>
                <w:sz w:val="21"/>
              </w:rPr>
            </w:pPr>
          </w:p>
          <w:p w14:paraId="26E861D3">
            <w:pPr>
              <w:spacing w:line="251" w:lineRule="auto"/>
              <w:rPr>
                <w:rFonts w:ascii="Arial"/>
                <w:sz w:val="21"/>
              </w:rPr>
            </w:pPr>
          </w:p>
          <w:p w14:paraId="4FC357B7">
            <w:pPr>
              <w:pStyle w:val="17"/>
              <w:spacing w:before="65" w:line="190" w:lineRule="auto"/>
              <w:ind w:left="301"/>
            </w:pPr>
            <w:r>
              <w:rPr>
                <w:spacing w:val="-7"/>
              </w:rPr>
              <w:t>10</w:t>
            </w:r>
          </w:p>
        </w:tc>
        <w:tc>
          <w:tcPr>
            <w:tcW w:w="1872" w:type="dxa"/>
            <w:vAlign w:val="top"/>
          </w:tcPr>
          <w:p w14:paraId="56EDD181">
            <w:pPr>
              <w:spacing w:line="262" w:lineRule="auto"/>
              <w:rPr>
                <w:rFonts w:ascii="Arial"/>
                <w:sz w:val="21"/>
              </w:rPr>
            </w:pPr>
          </w:p>
          <w:p w14:paraId="16451A07">
            <w:pPr>
              <w:spacing w:line="263" w:lineRule="auto"/>
              <w:rPr>
                <w:rFonts w:ascii="Arial"/>
                <w:sz w:val="21"/>
              </w:rPr>
            </w:pPr>
          </w:p>
          <w:p w14:paraId="272FB999">
            <w:pPr>
              <w:spacing w:line="263" w:lineRule="auto"/>
              <w:rPr>
                <w:rFonts w:ascii="Arial"/>
                <w:sz w:val="21"/>
              </w:rPr>
            </w:pPr>
          </w:p>
          <w:p w14:paraId="546985C8">
            <w:pPr>
              <w:spacing w:line="263" w:lineRule="auto"/>
              <w:rPr>
                <w:rFonts w:ascii="Arial"/>
                <w:sz w:val="21"/>
              </w:rPr>
            </w:pPr>
          </w:p>
          <w:p w14:paraId="4F82CFCC">
            <w:pPr>
              <w:spacing w:line="263" w:lineRule="auto"/>
              <w:rPr>
                <w:rFonts w:ascii="Arial"/>
                <w:sz w:val="21"/>
              </w:rPr>
            </w:pPr>
          </w:p>
          <w:p w14:paraId="37D2D6C9">
            <w:pPr>
              <w:spacing w:line="263" w:lineRule="auto"/>
              <w:rPr>
                <w:rFonts w:ascii="Arial"/>
                <w:sz w:val="21"/>
              </w:rPr>
            </w:pPr>
          </w:p>
          <w:p w14:paraId="7864D165">
            <w:pPr>
              <w:spacing w:line="263" w:lineRule="auto"/>
              <w:rPr>
                <w:rFonts w:ascii="Arial"/>
                <w:sz w:val="21"/>
              </w:rPr>
            </w:pPr>
          </w:p>
          <w:p w14:paraId="4C39A674">
            <w:pPr>
              <w:pStyle w:val="17"/>
              <w:spacing w:before="65" w:line="242" w:lineRule="auto"/>
              <w:ind w:left="729" w:right="108" w:hanging="619"/>
            </w:pPr>
            <w:r>
              <w:rPr>
                <w:spacing w:val="6"/>
              </w:rPr>
              <w:t>授权委托（现场核</w:t>
            </w:r>
            <w:r>
              <w:t xml:space="preserve"> 验）</w:t>
            </w:r>
          </w:p>
        </w:tc>
        <w:tc>
          <w:tcPr>
            <w:tcW w:w="6936" w:type="dxa"/>
            <w:vAlign w:val="top"/>
          </w:tcPr>
          <w:p w14:paraId="091F7012">
            <w:pPr>
              <w:pStyle w:val="17"/>
              <w:spacing w:before="228" w:line="268" w:lineRule="auto"/>
              <w:ind w:left="114" w:right="108" w:firstLine="2"/>
            </w:pPr>
            <w:r>
              <w:rPr>
                <w:spacing w:val="9"/>
              </w:rPr>
              <w:t>该项目采取线下开标的形式，供应商必须到达开标现场，直接参与开标活</w:t>
            </w:r>
            <w:r>
              <w:rPr>
                <w:spacing w:val="17"/>
              </w:rPr>
              <w:t xml:space="preserve"> </w:t>
            </w:r>
            <w:r>
              <w:rPr>
                <w:spacing w:val="8"/>
              </w:rPr>
              <w:t>动。相关注意事项如下：</w:t>
            </w:r>
          </w:p>
          <w:p w14:paraId="2D925C5B">
            <w:pPr>
              <w:pStyle w:val="17"/>
              <w:spacing w:before="249" w:line="267" w:lineRule="auto"/>
              <w:ind w:left="112" w:right="108" w:firstLine="16"/>
            </w:pPr>
            <w:r>
              <w:rPr>
                <w:spacing w:val="8"/>
              </w:rPr>
              <w:t>1、开标当日，请各供应商在开标截止时间前至</w:t>
            </w:r>
            <w:r>
              <w:rPr>
                <w:spacing w:val="7"/>
              </w:rPr>
              <w:t>少提前</w:t>
            </w:r>
            <w:r>
              <w:rPr>
                <w:spacing w:val="-24"/>
              </w:rPr>
              <w:t xml:space="preserve"> </w:t>
            </w:r>
            <w:r>
              <w:rPr>
                <w:spacing w:val="7"/>
              </w:rPr>
              <w:t>10</w:t>
            </w:r>
            <w:r>
              <w:rPr>
                <w:spacing w:val="-35"/>
              </w:rPr>
              <w:t xml:space="preserve"> </w:t>
            </w:r>
            <w:r>
              <w:rPr>
                <w:spacing w:val="7"/>
              </w:rPr>
              <w:t>分钟进入开标现</w:t>
            </w:r>
            <w:r>
              <w:t xml:space="preserve"> 场；</w:t>
            </w:r>
          </w:p>
          <w:p w14:paraId="042BF9CF">
            <w:pPr>
              <w:pStyle w:val="17"/>
              <w:spacing w:before="251" w:line="227" w:lineRule="auto"/>
              <w:ind w:left="115"/>
            </w:pPr>
            <w:r>
              <w:rPr>
                <w:spacing w:val="7"/>
              </w:rPr>
              <w:t>2、磋商会议现场，对授权代表进行身份核验；</w:t>
            </w:r>
          </w:p>
          <w:p w14:paraId="3435A7B2">
            <w:pPr>
              <w:pStyle w:val="17"/>
              <w:spacing w:before="253" w:line="293" w:lineRule="auto"/>
              <w:ind w:left="112" w:right="108" w:firstLine="3"/>
              <w:jc w:val="both"/>
            </w:pPr>
            <w:r>
              <w:rPr>
                <w:spacing w:val="9"/>
              </w:rPr>
              <w:t>2.1 对供应商参会代表进行身份核验，供应商应授权合法的人员</w:t>
            </w:r>
            <w:r>
              <w:t xml:space="preserve"> </w:t>
            </w:r>
            <w:r>
              <w:rPr>
                <w:spacing w:val="13"/>
              </w:rPr>
              <w:t>参加本项目全过程开标，法定代表人/负责人直接参加，</w:t>
            </w:r>
            <w:r>
              <w:rPr>
                <w:spacing w:val="12"/>
              </w:rPr>
              <w:t>须提交法定代表</w:t>
            </w:r>
            <w:r>
              <w:t xml:space="preserve"> </w:t>
            </w:r>
            <w:r>
              <w:rPr>
                <w:spacing w:val="9"/>
              </w:rPr>
              <w:t>人/负责人身份证明书原件、身份证原件及复印件。法定代表人/负责人授</w:t>
            </w:r>
            <w:r>
              <w:rPr>
                <w:spacing w:val="10"/>
              </w:rPr>
              <w:t xml:space="preserve"> </w:t>
            </w:r>
            <w:r>
              <w:rPr>
                <w:spacing w:val="9"/>
              </w:rPr>
              <w:t>权代表参加的，须出具法定代表人/负责人授权书原件、法定代表人/负责</w:t>
            </w:r>
            <w:r>
              <w:rPr>
                <w:spacing w:val="10"/>
              </w:rPr>
              <w:t xml:space="preserve"> 人身份证复印件、授权代表身份证原件及复</w:t>
            </w:r>
            <w:r>
              <w:rPr>
                <w:spacing w:val="9"/>
              </w:rPr>
              <w:t>印件。复印件均需加盖企业原</w:t>
            </w:r>
            <w:r>
              <w:t xml:space="preserve"> </w:t>
            </w:r>
            <w:r>
              <w:rPr>
                <w:spacing w:val="9"/>
              </w:rPr>
              <w:t>色印章，未提供或身份核验不合格者按无效响应处理。</w:t>
            </w:r>
          </w:p>
        </w:tc>
      </w:tr>
    </w:tbl>
    <w:p w14:paraId="0E9C98D0">
      <w:pPr>
        <w:pStyle w:val="8"/>
      </w:pPr>
    </w:p>
    <w:p w14:paraId="2F0C05EC">
      <w:pPr>
        <w:sectPr>
          <w:footerReference r:id="rId11" w:type="default"/>
          <w:pgSz w:w="11905" w:h="16839"/>
          <w:pgMar w:top="1431" w:right="1111" w:bottom="1310" w:left="1207" w:header="0" w:footer="1096" w:gutter="0"/>
          <w:pgNumType w:fmt="decimal"/>
          <w:cols w:space="720" w:num="1"/>
        </w:sectPr>
      </w:pPr>
    </w:p>
    <w:p w14:paraId="2F0C6232">
      <w:pPr>
        <w:spacing w:before="175" w:line="220" w:lineRule="auto"/>
        <w:ind w:left="4276"/>
        <w:outlineLvl w:val="1"/>
        <w:rPr>
          <w:rFonts w:ascii="宋体" w:hAnsi="宋体" w:eastAsia="宋体" w:cs="宋体"/>
          <w:sz w:val="24"/>
          <w:szCs w:val="24"/>
        </w:rPr>
      </w:pPr>
      <w:r>
        <w:rPr>
          <w:rFonts w:ascii="宋体" w:hAnsi="宋体" w:eastAsia="宋体" w:cs="宋体"/>
          <w:spacing w:val="-11"/>
          <w:sz w:val="24"/>
          <w:szCs w:val="24"/>
          <w14:textOutline w14:w="4358" w14:cap="flat" w14:cmpd="sng">
            <w14:solidFill>
              <w14:srgbClr w14:val="000000"/>
            </w14:solidFill>
            <w14:prstDash w14:val="solid"/>
            <w14:miter w14:val="0"/>
          </w14:textOutline>
        </w:rPr>
        <w:t>1.</w:t>
      </w:r>
      <w:r>
        <w:rPr>
          <w:rFonts w:ascii="宋体" w:hAnsi="宋体" w:eastAsia="宋体" w:cs="宋体"/>
          <w:spacing w:val="18"/>
          <w:sz w:val="24"/>
          <w:szCs w:val="24"/>
        </w:rPr>
        <w:t xml:space="preserve"> </w:t>
      </w:r>
      <w:r>
        <w:rPr>
          <w:rFonts w:ascii="宋体" w:hAnsi="宋体" w:eastAsia="宋体" w:cs="宋体"/>
          <w:spacing w:val="-11"/>
          <w:sz w:val="24"/>
          <w:szCs w:val="24"/>
          <w14:textOutline w14:w="4358" w14:cap="flat" w14:cmpd="sng">
            <w14:solidFill>
              <w14:srgbClr w14:val="000000"/>
            </w14:solidFill>
            <w14:prstDash w14:val="solid"/>
            <w14:miter w14:val="0"/>
          </w14:textOutline>
        </w:rPr>
        <w:t>总则</w:t>
      </w:r>
    </w:p>
    <w:p w14:paraId="6C473C7E">
      <w:pPr>
        <w:spacing w:before="260" w:line="228" w:lineRule="auto"/>
        <w:ind w:left="15"/>
        <w:rPr>
          <w:rFonts w:ascii="宋体" w:hAnsi="宋体" w:eastAsia="宋体" w:cs="宋体"/>
          <w:sz w:val="20"/>
          <w:szCs w:val="20"/>
        </w:rPr>
      </w:pPr>
      <w:r>
        <w:rPr>
          <w:rFonts w:ascii="宋体" w:hAnsi="宋体" w:eastAsia="宋体" w:cs="宋体"/>
          <w:spacing w:val="3"/>
          <w:sz w:val="20"/>
          <w:szCs w:val="20"/>
          <w14:textOutline w14:w="3795" w14:cap="flat" w14:cmpd="sng">
            <w14:solidFill>
              <w14:srgbClr w14:val="000000"/>
            </w14:solidFill>
            <w14:prstDash w14:val="solid"/>
            <w14:miter w14:val="0"/>
          </w14:textOutline>
        </w:rPr>
        <w:t>1.1</w:t>
      </w:r>
      <w:r>
        <w:rPr>
          <w:rFonts w:ascii="宋体" w:hAnsi="宋体" w:eastAsia="宋体" w:cs="宋体"/>
          <w:spacing w:val="-34"/>
          <w:sz w:val="20"/>
          <w:szCs w:val="20"/>
        </w:rPr>
        <w:t xml:space="preserve"> </w:t>
      </w:r>
      <w:r>
        <w:rPr>
          <w:rFonts w:ascii="宋体" w:hAnsi="宋体" w:eastAsia="宋体" w:cs="宋体"/>
          <w:spacing w:val="3"/>
          <w:sz w:val="20"/>
          <w:szCs w:val="20"/>
          <w14:textOutline w14:w="3795" w14:cap="flat" w14:cmpd="sng">
            <w14:solidFill>
              <w14:srgbClr w14:val="000000"/>
            </w14:solidFill>
            <w14:prstDash w14:val="solid"/>
            <w14:miter w14:val="0"/>
          </w14:textOutline>
        </w:rPr>
        <w:t>项目概况</w:t>
      </w:r>
    </w:p>
    <w:p w14:paraId="47560B5E">
      <w:pPr>
        <w:spacing w:before="204" w:line="408" w:lineRule="exact"/>
        <w:jc w:val="right"/>
        <w:rPr>
          <w:rFonts w:ascii="宋体" w:hAnsi="宋体" w:eastAsia="宋体" w:cs="宋体"/>
          <w:sz w:val="20"/>
          <w:szCs w:val="20"/>
        </w:rPr>
      </w:pPr>
      <w:r>
        <w:rPr>
          <w:rFonts w:ascii="宋体" w:hAnsi="宋体" w:eastAsia="宋体" w:cs="宋体"/>
          <w:spacing w:val="8"/>
          <w:position w:val="15"/>
          <w:sz w:val="20"/>
          <w:szCs w:val="20"/>
        </w:rPr>
        <w:t>1.1.1</w:t>
      </w:r>
      <w:r>
        <w:rPr>
          <w:rFonts w:ascii="宋体" w:hAnsi="宋体" w:eastAsia="宋体" w:cs="宋体"/>
          <w:spacing w:val="-38"/>
          <w:position w:val="15"/>
          <w:sz w:val="20"/>
          <w:szCs w:val="20"/>
        </w:rPr>
        <w:t xml:space="preserve"> </w:t>
      </w:r>
      <w:r>
        <w:rPr>
          <w:rFonts w:ascii="宋体" w:hAnsi="宋体" w:eastAsia="宋体" w:cs="宋体"/>
          <w:spacing w:val="8"/>
          <w:position w:val="15"/>
          <w:sz w:val="20"/>
          <w:szCs w:val="20"/>
        </w:rPr>
        <w:t>根据《中华人民共和国政府采购法》等有关法律、法规和规章的规定，</w:t>
      </w:r>
      <w:r>
        <w:rPr>
          <w:rFonts w:ascii="宋体" w:hAnsi="宋体" w:eastAsia="宋体" w:cs="宋体"/>
          <w:spacing w:val="7"/>
          <w:position w:val="15"/>
          <w:sz w:val="20"/>
          <w:szCs w:val="20"/>
        </w:rPr>
        <w:t>本采购项目已具备磋</w:t>
      </w:r>
    </w:p>
    <w:p w14:paraId="3F83E9A4">
      <w:pPr>
        <w:spacing w:before="1" w:line="226" w:lineRule="auto"/>
        <w:ind w:left="4"/>
        <w:rPr>
          <w:rFonts w:ascii="宋体" w:hAnsi="宋体" w:eastAsia="宋体" w:cs="宋体"/>
          <w:sz w:val="20"/>
          <w:szCs w:val="20"/>
        </w:rPr>
      </w:pPr>
      <w:r>
        <w:rPr>
          <w:rFonts w:ascii="宋体" w:hAnsi="宋体" w:eastAsia="宋体" w:cs="宋体"/>
          <w:spacing w:val="8"/>
          <w:sz w:val="20"/>
          <w:szCs w:val="20"/>
        </w:rPr>
        <w:t>商条件，现对本项目进行磋商。</w:t>
      </w:r>
    </w:p>
    <w:p w14:paraId="22426CBC">
      <w:pPr>
        <w:spacing w:before="229" w:line="227" w:lineRule="auto"/>
        <w:ind w:left="435"/>
        <w:rPr>
          <w:rFonts w:ascii="宋体" w:hAnsi="宋体" w:eastAsia="宋体" w:cs="宋体"/>
          <w:sz w:val="20"/>
          <w:szCs w:val="20"/>
        </w:rPr>
      </w:pPr>
      <w:r>
        <w:rPr>
          <w:rFonts w:ascii="宋体" w:hAnsi="宋体" w:eastAsia="宋体" w:cs="宋体"/>
          <w:spacing w:val="7"/>
          <w:sz w:val="20"/>
          <w:szCs w:val="20"/>
        </w:rPr>
        <w:t>1.1.2 本采购项目采购人：见供应商须知前附表。</w:t>
      </w:r>
    </w:p>
    <w:p w14:paraId="1EB4D0E2">
      <w:pPr>
        <w:spacing w:before="229" w:line="227" w:lineRule="auto"/>
        <w:ind w:left="435"/>
        <w:rPr>
          <w:rFonts w:ascii="宋体" w:hAnsi="宋体" w:eastAsia="宋体" w:cs="宋体"/>
          <w:sz w:val="20"/>
          <w:szCs w:val="20"/>
        </w:rPr>
      </w:pPr>
      <w:r>
        <w:rPr>
          <w:rFonts w:ascii="宋体" w:hAnsi="宋体" w:eastAsia="宋体" w:cs="宋体"/>
          <w:spacing w:val="8"/>
          <w:sz w:val="20"/>
          <w:szCs w:val="20"/>
        </w:rPr>
        <w:t>1.1.3 本采购项目采购代理机构：见</w:t>
      </w:r>
      <w:r>
        <w:rPr>
          <w:rFonts w:ascii="宋体" w:hAnsi="宋体" w:eastAsia="宋体" w:cs="宋体"/>
          <w:spacing w:val="7"/>
          <w:sz w:val="20"/>
          <w:szCs w:val="20"/>
        </w:rPr>
        <w:t>供应商须知前附表。</w:t>
      </w:r>
    </w:p>
    <w:p w14:paraId="7573B283">
      <w:pPr>
        <w:spacing w:before="230" w:line="227" w:lineRule="auto"/>
        <w:ind w:left="435"/>
        <w:rPr>
          <w:rFonts w:ascii="宋体" w:hAnsi="宋体" w:eastAsia="宋体" w:cs="宋体"/>
          <w:sz w:val="20"/>
          <w:szCs w:val="20"/>
        </w:rPr>
      </w:pPr>
      <w:r>
        <w:rPr>
          <w:rFonts w:ascii="宋体" w:hAnsi="宋体" w:eastAsia="宋体" w:cs="宋体"/>
          <w:spacing w:val="7"/>
          <w:sz w:val="20"/>
          <w:szCs w:val="20"/>
        </w:rPr>
        <w:t>1.1.4 本采购项目名称：见供应商须知前附表。</w:t>
      </w:r>
    </w:p>
    <w:p w14:paraId="03936F6B">
      <w:pPr>
        <w:spacing w:before="274" w:line="228" w:lineRule="auto"/>
        <w:ind w:left="15"/>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1.2</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资金来源和落实情况</w:t>
      </w:r>
    </w:p>
    <w:p w14:paraId="4EEB75AE">
      <w:pPr>
        <w:spacing w:before="205" w:line="227" w:lineRule="auto"/>
        <w:ind w:left="435"/>
        <w:rPr>
          <w:rFonts w:ascii="宋体" w:hAnsi="宋体" w:eastAsia="宋体" w:cs="宋体"/>
          <w:sz w:val="20"/>
          <w:szCs w:val="20"/>
        </w:rPr>
      </w:pPr>
      <w:r>
        <w:rPr>
          <w:rFonts w:ascii="宋体" w:hAnsi="宋体" w:eastAsia="宋体" w:cs="宋体"/>
          <w:spacing w:val="7"/>
          <w:sz w:val="20"/>
          <w:szCs w:val="20"/>
        </w:rPr>
        <w:t>1.2.1 本采购项目的资金来源：见供应商须知前附表。</w:t>
      </w:r>
    </w:p>
    <w:p w14:paraId="52C16A28">
      <w:pPr>
        <w:spacing w:before="229" w:line="227" w:lineRule="auto"/>
        <w:ind w:left="435"/>
        <w:rPr>
          <w:rFonts w:ascii="宋体" w:hAnsi="宋体" w:eastAsia="宋体" w:cs="宋体"/>
          <w:sz w:val="20"/>
          <w:szCs w:val="20"/>
        </w:rPr>
      </w:pPr>
      <w:r>
        <w:rPr>
          <w:rFonts w:ascii="宋体" w:hAnsi="宋体" w:eastAsia="宋体" w:cs="宋体"/>
          <w:spacing w:val="8"/>
          <w:sz w:val="20"/>
          <w:szCs w:val="20"/>
        </w:rPr>
        <w:t>1.2.2 本采购项目的资金落实情况：见供</w:t>
      </w:r>
      <w:r>
        <w:rPr>
          <w:rFonts w:ascii="宋体" w:hAnsi="宋体" w:eastAsia="宋体" w:cs="宋体"/>
          <w:spacing w:val="7"/>
          <w:sz w:val="20"/>
          <w:szCs w:val="20"/>
        </w:rPr>
        <w:t>应商须知前附表。</w:t>
      </w:r>
    </w:p>
    <w:p w14:paraId="00C07C5F">
      <w:pPr>
        <w:spacing w:before="275" w:line="227" w:lineRule="auto"/>
        <w:ind w:left="15"/>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1.3</w:t>
      </w:r>
      <w:r>
        <w:rPr>
          <w:rFonts w:ascii="宋体" w:hAnsi="宋体" w:eastAsia="宋体" w:cs="宋体"/>
          <w:spacing w:val="9"/>
          <w:sz w:val="20"/>
          <w:szCs w:val="20"/>
        </w:rPr>
        <w:t xml:space="preserve"> </w:t>
      </w:r>
      <w:r>
        <w:rPr>
          <w:rFonts w:ascii="宋体" w:hAnsi="宋体" w:eastAsia="宋体" w:cs="宋体"/>
          <w:spacing w:val="9"/>
          <w:sz w:val="20"/>
          <w:szCs w:val="20"/>
          <w14:textOutline w14:w="3795" w14:cap="flat" w14:cmpd="sng">
            <w14:solidFill>
              <w14:srgbClr w14:val="000000"/>
            </w14:solidFill>
            <w14:prstDash w14:val="solid"/>
            <w14:miter w14:val="0"/>
          </w14:textOutline>
        </w:rPr>
        <w:t>采购内容、合同履行期限（供货期）及项目</w:t>
      </w:r>
      <w:r>
        <w:rPr>
          <w:rFonts w:ascii="宋体" w:hAnsi="宋体" w:eastAsia="宋体" w:cs="宋体"/>
          <w:spacing w:val="8"/>
          <w:sz w:val="20"/>
          <w:szCs w:val="20"/>
          <w14:textOutline w14:w="3795" w14:cap="flat" w14:cmpd="sng">
            <w14:solidFill>
              <w14:srgbClr w14:val="000000"/>
            </w14:solidFill>
            <w14:prstDash w14:val="solid"/>
            <w14:miter w14:val="0"/>
          </w14:textOutline>
        </w:rPr>
        <w:t>要求</w:t>
      </w:r>
    </w:p>
    <w:p w14:paraId="14666EC7">
      <w:pPr>
        <w:spacing w:before="205" w:line="227" w:lineRule="auto"/>
        <w:ind w:left="435"/>
        <w:rPr>
          <w:rFonts w:ascii="宋体" w:hAnsi="宋体" w:eastAsia="宋体" w:cs="宋体"/>
          <w:sz w:val="20"/>
          <w:szCs w:val="20"/>
        </w:rPr>
      </w:pPr>
      <w:r>
        <w:rPr>
          <w:rFonts w:ascii="宋体" w:hAnsi="宋体" w:eastAsia="宋体" w:cs="宋体"/>
          <w:spacing w:val="8"/>
          <w:sz w:val="20"/>
          <w:szCs w:val="20"/>
        </w:rPr>
        <w:t>1.3.1 本次采购内容及质量要求：见</w:t>
      </w:r>
      <w:r>
        <w:rPr>
          <w:rFonts w:ascii="宋体" w:hAnsi="宋体" w:eastAsia="宋体" w:cs="宋体"/>
          <w:spacing w:val="7"/>
          <w:sz w:val="20"/>
          <w:szCs w:val="20"/>
        </w:rPr>
        <w:t>供应商须知前附表。</w:t>
      </w:r>
    </w:p>
    <w:p w14:paraId="4C474C54">
      <w:pPr>
        <w:spacing w:before="229" w:line="227" w:lineRule="auto"/>
        <w:ind w:left="435"/>
        <w:rPr>
          <w:rFonts w:ascii="宋体" w:hAnsi="宋体" w:eastAsia="宋体" w:cs="宋体"/>
          <w:sz w:val="20"/>
          <w:szCs w:val="20"/>
        </w:rPr>
      </w:pPr>
      <w:r>
        <w:rPr>
          <w:rFonts w:ascii="宋体" w:hAnsi="宋体" w:eastAsia="宋体" w:cs="宋体"/>
          <w:spacing w:val="7"/>
          <w:sz w:val="20"/>
          <w:szCs w:val="20"/>
        </w:rPr>
        <w:t>1.3.2 本采购的合同履行期限（</w:t>
      </w:r>
      <w:r>
        <w:rPr>
          <w:rFonts w:hint="eastAsia" w:ascii="宋体" w:hAnsi="宋体" w:eastAsia="宋体" w:cs="宋体"/>
          <w:spacing w:val="7"/>
          <w:sz w:val="20"/>
          <w:szCs w:val="20"/>
          <w:lang w:val="en-US" w:eastAsia="zh-CN"/>
        </w:rPr>
        <w:t>服务期</w:t>
      </w:r>
      <w:r>
        <w:rPr>
          <w:rFonts w:ascii="宋体" w:hAnsi="宋体" w:eastAsia="宋体" w:cs="宋体"/>
          <w:spacing w:val="21"/>
          <w:sz w:val="20"/>
          <w:szCs w:val="20"/>
        </w:rPr>
        <w:t>）：</w:t>
      </w:r>
      <w:r>
        <w:rPr>
          <w:rFonts w:ascii="宋体" w:hAnsi="宋体" w:eastAsia="宋体" w:cs="宋体"/>
          <w:spacing w:val="7"/>
          <w:sz w:val="20"/>
          <w:szCs w:val="20"/>
        </w:rPr>
        <w:t>见供应商须知前附表。</w:t>
      </w:r>
    </w:p>
    <w:p w14:paraId="0D342D3C">
      <w:pPr>
        <w:spacing w:before="294" w:line="227" w:lineRule="auto"/>
        <w:jc w:val="right"/>
        <w:rPr>
          <w:rFonts w:ascii="宋体" w:hAnsi="宋体" w:eastAsia="宋体" w:cs="宋体"/>
          <w:sz w:val="20"/>
          <w:szCs w:val="20"/>
        </w:rPr>
      </w:pPr>
      <w:r>
        <w:rPr>
          <w:rFonts w:ascii="宋体" w:hAnsi="宋体" w:eastAsia="宋体" w:cs="宋体"/>
          <w:spacing w:val="8"/>
          <w:sz w:val="20"/>
          <w:szCs w:val="20"/>
        </w:rPr>
        <w:t>1.3.3</w:t>
      </w:r>
      <w:r>
        <w:rPr>
          <w:rFonts w:ascii="宋体" w:hAnsi="宋体" w:eastAsia="宋体" w:cs="宋体"/>
          <w:spacing w:val="-38"/>
          <w:sz w:val="20"/>
          <w:szCs w:val="20"/>
        </w:rPr>
        <w:t xml:space="preserve"> </w:t>
      </w:r>
      <w:r>
        <w:rPr>
          <w:rFonts w:ascii="宋体" w:hAnsi="宋体" w:eastAsia="宋体" w:cs="宋体"/>
          <w:spacing w:val="8"/>
          <w:sz w:val="20"/>
          <w:szCs w:val="20"/>
        </w:rPr>
        <w:t>采购项目要求：成交人必须按合同条款、采购人相关管理标准及考评办</w:t>
      </w:r>
      <w:r>
        <w:rPr>
          <w:rFonts w:ascii="宋体" w:hAnsi="宋体" w:eastAsia="宋体" w:cs="宋体"/>
          <w:spacing w:val="7"/>
          <w:sz w:val="20"/>
          <w:szCs w:val="20"/>
        </w:rPr>
        <w:t>法执行，确保服务质</w:t>
      </w:r>
    </w:p>
    <w:p w14:paraId="0E827CDB">
      <w:pPr>
        <w:spacing w:before="252" w:line="233" w:lineRule="auto"/>
        <w:rPr>
          <w:rFonts w:ascii="宋体" w:hAnsi="宋体" w:eastAsia="宋体" w:cs="宋体"/>
          <w:sz w:val="20"/>
          <w:szCs w:val="20"/>
        </w:rPr>
      </w:pPr>
      <w:r>
        <w:rPr>
          <w:rFonts w:ascii="宋体" w:hAnsi="宋体" w:eastAsia="宋体" w:cs="宋体"/>
          <w:sz w:val="20"/>
          <w:szCs w:val="20"/>
        </w:rPr>
        <w:t>量。</w:t>
      </w:r>
    </w:p>
    <w:p w14:paraId="23D5F8B8">
      <w:pPr>
        <w:spacing w:before="246" w:line="227" w:lineRule="auto"/>
        <w:ind w:left="15"/>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1.4</w:t>
      </w:r>
      <w:r>
        <w:rPr>
          <w:rFonts w:ascii="宋体" w:hAnsi="宋体" w:eastAsia="宋体" w:cs="宋体"/>
          <w:spacing w:val="6"/>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供应商资格要求</w:t>
      </w:r>
    </w:p>
    <w:p w14:paraId="720B4948">
      <w:pPr>
        <w:spacing w:before="205" w:line="227" w:lineRule="auto"/>
        <w:ind w:left="435"/>
        <w:rPr>
          <w:rFonts w:ascii="宋体" w:hAnsi="宋体" w:eastAsia="宋体" w:cs="宋体"/>
          <w:sz w:val="20"/>
          <w:szCs w:val="20"/>
        </w:rPr>
      </w:pPr>
      <w:r>
        <w:rPr>
          <w:rFonts w:ascii="宋体" w:hAnsi="宋体" w:eastAsia="宋体" w:cs="宋体"/>
          <w:spacing w:val="8"/>
          <w:sz w:val="20"/>
          <w:szCs w:val="20"/>
        </w:rPr>
        <w:t>1.4.1</w:t>
      </w:r>
      <w:r>
        <w:rPr>
          <w:rFonts w:ascii="宋体" w:hAnsi="宋体" w:eastAsia="宋体" w:cs="宋体"/>
          <w:spacing w:val="-38"/>
          <w:sz w:val="20"/>
          <w:szCs w:val="20"/>
        </w:rPr>
        <w:t xml:space="preserve"> </w:t>
      </w:r>
      <w:r>
        <w:rPr>
          <w:rFonts w:ascii="宋体" w:hAnsi="宋体" w:eastAsia="宋体" w:cs="宋体"/>
          <w:spacing w:val="8"/>
          <w:sz w:val="20"/>
          <w:szCs w:val="20"/>
        </w:rPr>
        <w:t>供应商应具备承担本采购项目的资质条件：见供应商须知前</w:t>
      </w:r>
      <w:r>
        <w:rPr>
          <w:rFonts w:ascii="宋体" w:hAnsi="宋体" w:eastAsia="宋体" w:cs="宋体"/>
          <w:spacing w:val="7"/>
          <w:sz w:val="20"/>
          <w:szCs w:val="20"/>
        </w:rPr>
        <w:t>附表。</w:t>
      </w:r>
    </w:p>
    <w:p w14:paraId="72DA3C61">
      <w:pPr>
        <w:spacing w:before="230" w:line="227" w:lineRule="auto"/>
        <w:ind w:left="435"/>
        <w:rPr>
          <w:rFonts w:ascii="宋体" w:hAnsi="宋体" w:eastAsia="宋体" w:cs="宋体"/>
          <w:sz w:val="20"/>
          <w:szCs w:val="20"/>
        </w:rPr>
      </w:pPr>
      <w:r>
        <w:rPr>
          <w:rFonts w:ascii="宋体" w:hAnsi="宋体" w:eastAsia="宋体" w:cs="宋体"/>
          <w:spacing w:val="6"/>
          <w:sz w:val="20"/>
          <w:szCs w:val="20"/>
        </w:rPr>
        <w:t>1.4.2 供应商不得存在下列情形之一：</w:t>
      </w:r>
    </w:p>
    <w:p w14:paraId="0DD1EE9D">
      <w:pPr>
        <w:spacing w:before="1" w:line="226" w:lineRule="auto"/>
        <w:ind w:left="326"/>
        <w:rPr>
          <w:rFonts w:ascii="宋体" w:hAnsi="宋体" w:eastAsia="宋体" w:cs="宋体"/>
          <w:sz w:val="20"/>
          <w:szCs w:val="20"/>
        </w:rPr>
      </w:pPr>
      <w:r>
        <w:rPr>
          <w:rFonts w:ascii="宋体" w:hAnsi="宋体" w:eastAsia="宋体" w:cs="宋体"/>
          <w:spacing w:val="9"/>
          <w:position w:val="20"/>
          <w:sz w:val="20"/>
          <w:szCs w:val="20"/>
        </w:rPr>
        <w:t>（1）</w:t>
      </w:r>
      <w:r>
        <w:rPr>
          <w:rFonts w:ascii="宋体" w:hAnsi="宋体" w:eastAsia="宋体" w:cs="宋体"/>
          <w:spacing w:val="8"/>
          <w:sz w:val="20"/>
          <w:szCs w:val="20"/>
        </w:rPr>
        <w:t>为本采购项目提供采购代理服务的；</w:t>
      </w:r>
    </w:p>
    <w:p w14:paraId="42C2C67C">
      <w:pPr>
        <w:spacing w:before="229" w:line="408" w:lineRule="exact"/>
        <w:jc w:val="right"/>
        <w:rPr>
          <w:rFonts w:ascii="宋体" w:hAnsi="宋体" w:eastAsia="宋体" w:cs="宋体"/>
          <w:sz w:val="20"/>
          <w:szCs w:val="20"/>
        </w:rPr>
      </w:pPr>
      <w:r>
        <w:rPr>
          <w:rFonts w:ascii="宋体" w:hAnsi="宋体" w:eastAsia="宋体" w:cs="宋体"/>
          <w:spacing w:val="7"/>
          <w:position w:val="15"/>
          <w:sz w:val="20"/>
          <w:szCs w:val="20"/>
        </w:rPr>
        <w:t>（3）单位负责人为同一人或者存在控股、管理关系的不同单位，不得参加同一标包或者未划分标包</w:t>
      </w:r>
    </w:p>
    <w:p w14:paraId="43DE51C7">
      <w:pPr>
        <w:spacing w:before="1" w:line="226" w:lineRule="auto"/>
        <w:ind w:left="17"/>
        <w:rPr>
          <w:rFonts w:ascii="宋体" w:hAnsi="宋体" w:eastAsia="宋体" w:cs="宋体"/>
          <w:sz w:val="20"/>
          <w:szCs w:val="20"/>
        </w:rPr>
      </w:pPr>
      <w:r>
        <w:rPr>
          <w:rFonts w:ascii="宋体" w:hAnsi="宋体" w:eastAsia="宋体" w:cs="宋体"/>
          <w:spacing w:val="6"/>
          <w:sz w:val="20"/>
          <w:szCs w:val="20"/>
        </w:rPr>
        <w:t>的同一采购项目磋商；</w:t>
      </w:r>
    </w:p>
    <w:p w14:paraId="3360CDE6">
      <w:pPr>
        <w:spacing w:before="230" w:line="520" w:lineRule="exact"/>
        <w:ind w:left="326"/>
        <w:rPr>
          <w:rFonts w:ascii="宋体" w:hAnsi="宋体" w:eastAsia="宋体" w:cs="宋体"/>
          <w:sz w:val="20"/>
          <w:szCs w:val="20"/>
        </w:rPr>
      </w:pPr>
      <w:r>
        <w:rPr>
          <w:rFonts w:ascii="宋体" w:hAnsi="宋体" w:eastAsia="宋体" w:cs="宋体"/>
          <w:spacing w:val="8"/>
          <w:position w:val="24"/>
          <w:sz w:val="20"/>
          <w:szCs w:val="20"/>
        </w:rPr>
        <w:t>（4）被责令停业、暂停或取消磋商资格的；</w:t>
      </w:r>
    </w:p>
    <w:p w14:paraId="75FF8045">
      <w:pPr>
        <w:spacing w:before="1" w:line="227" w:lineRule="auto"/>
        <w:ind w:left="326"/>
        <w:rPr>
          <w:rFonts w:ascii="宋体" w:hAnsi="宋体" w:eastAsia="宋体" w:cs="宋体"/>
          <w:sz w:val="20"/>
          <w:szCs w:val="20"/>
        </w:rPr>
      </w:pPr>
      <w:r>
        <w:rPr>
          <w:rFonts w:ascii="宋体" w:hAnsi="宋体" w:eastAsia="宋体" w:cs="宋体"/>
          <w:spacing w:val="7"/>
          <w:sz w:val="20"/>
          <w:szCs w:val="20"/>
        </w:rPr>
        <w:t>（5）财产被接管或冻结的；</w:t>
      </w:r>
    </w:p>
    <w:p w14:paraId="18EA7CA9">
      <w:pPr>
        <w:spacing w:before="252" w:line="228" w:lineRule="auto"/>
        <w:ind w:left="15"/>
        <w:rPr>
          <w:rFonts w:ascii="宋体" w:hAnsi="宋体" w:eastAsia="宋体" w:cs="宋体"/>
          <w:sz w:val="20"/>
          <w:szCs w:val="20"/>
        </w:rPr>
      </w:pPr>
      <w:r>
        <w:rPr>
          <w:rFonts w:ascii="宋体" w:hAnsi="宋体" w:eastAsia="宋体" w:cs="宋体"/>
          <w:spacing w:val="2"/>
          <w:sz w:val="20"/>
          <w:szCs w:val="20"/>
          <w14:textOutline w14:w="3795" w14:cap="flat" w14:cmpd="sng">
            <w14:solidFill>
              <w14:srgbClr w14:val="000000"/>
            </w14:solidFill>
            <w14:prstDash w14:val="solid"/>
            <w14:miter w14:val="0"/>
          </w14:textOutline>
        </w:rPr>
        <w:t>1.5</w:t>
      </w:r>
      <w:r>
        <w:rPr>
          <w:rFonts w:ascii="宋体" w:hAnsi="宋体" w:eastAsia="宋体" w:cs="宋体"/>
          <w:spacing w:val="26"/>
          <w:sz w:val="20"/>
          <w:szCs w:val="20"/>
        </w:rPr>
        <w:t xml:space="preserve"> </w:t>
      </w:r>
      <w:r>
        <w:rPr>
          <w:rFonts w:ascii="宋体" w:hAnsi="宋体" w:eastAsia="宋体" w:cs="宋体"/>
          <w:spacing w:val="2"/>
          <w:sz w:val="20"/>
          <w:szCs w:val="20"/>
          <w14:textOutline w14:w="3795" w14:cap="flat" w14:cmpd="sng">
            <w14:solidFill>
              <w14:srgbClr w14:val="000000"/>
            </w14:solidFill>
            <w14:prstDash w14:val="solid"/>
            <w14:miter w14:val="0"/>
          </w14:textOutline>
        </w:rPr>
        <w:t>费用承担</w:t>
      </w:r>
    </w:p>
    <w:p w14:paraId="1F38C0DD">
      <w:pPr>
        <w:spacing w:before="205" w:line="227" w:lineRule="auto"/>
        <w:ind w:left="420"/>
        <w:rPr>
          <w:rFonts w:ascii="宋体" w:hAnsi="宋体" w:eastAsia="宋体" w:cs="宋体"/>
          <w:sz w:val="20"/>
          <w:szCs w:val="20"/>
        </w:rPr>
      </w:pPr>
      <w:r>
        <w:rPr>
          <w:rFonts w:ascii="宋体" w:hAnsi="宋体" w:eastAsia="宋体" w:cs="宋体"/>
          <w:spacing w:val="9"/>
          <w:sz w:val="20"/>
          <w:szCs w:val="20"/>
        </w:rPr>
        <w:t>供应商准备和参加磋商活动发生的费用自理。</w:t>
      </w:r>
    </w:p>
    <w:p w14:paraId="142BAB11">
      <w:pPr>
        <w:spacing w:before="275" w:line="228" w:lineRule="auto"/>
        <w:ind w:left="15"/>
        <w:rPr>
          <w:rFonts w:ascii="宋体" w:hAnsi="宋体" w:eastAsia="宋体" w:cs="宋体"/>
          <w:sz w:val="20"/>
          <w:szCs w:val="20"/>
        </w:rPr>
      </w:pPr>
      <w:r>
        <w:rPr>
          <w:rFonts w:ascii="宋体" w:hAnsi="宋体" w:eastAsia="宋体" w:cs="宋体"/>
          <w:spacing w:val="1"/>
          <w:sz w:val="20"/>
          <w:szCs w:val="20"/>
          <w14:textOutline w14:w="3795" w14:cap="flat" w14:cmpd="sng">
            <w14:solidFill>
              <w14:srgbClr w14:val="000000"/>
            </w14:solidFill>
            <w14:prstDash w14:val="solid"/>
            <w14:miter w14:val="0"/>
          </w14:textOutline>
        </w:rPr>
        <w:t>1.6</w:t>
      </w:r>
      <w:r>
        <w:rPr>
          <w:rFonts w:ascii="宋体" w:hAnsi="宋体" w:eastAsia="宋体" w:cs="宋体"/>
          <w:spacing w:val="13"/>
          <w:sz w:val="20"/>
          <w:szCs w:val="20"/>
        </w:rPr>
        <w:t xml:space="preserve"> </w:t>
      </w:r>
      <w:r>
        <w:rPr>
          <w:rFonts w:ascii="宋体" w:hAnsi="宋体" w:eastAsia="宋体" w:cs="宋体"/>
          <w:spacing w:val="1"/>
          <w:sz w:val="20"/>
          <w:szCs w:val="20"/>
          <w14:textOutline w14:w="3795" w14:cap="flat" w14:cmpd="sng">
            <w14:solidFill>
              <w14:srgbClr w14:val="000000"/>
            </w14:solidFill>
            <w14:prstDash w14:val="solid"/>
            <w14:miter w14:val="0"/>
          </w14:textOutline>
        </w:rPr>
        <w:t>保密</w:t>
      </w:r>
    </w:p>
    <w:p w14:paraId="131DEA20">
      <w:pPr>
        <w:spacing w:before="204" w:line="408" w:lineRule="exact"/>
        <w:jc w:val="right"/>
        <w:rPr>
          <w:rFonts w:ascii="宋体" w:hAnsi="宋体" w:eastAsia="宋体" w:cs="宋体"/>
          <w:sz w:val="20"/>
          <w:szCs w:val="20"/>
        </w:rPr>
      </w:pPr>
      <w:r>
        <w:rPr>
          <w:rFonts w:ascii="宋体" w:hAnsi="宋体" w:eastAsia="宋体" w:cs="宋体"/>
          <w:spacing w:val="8"/>
          <w:position w:val="15"/>
          <w:sz w:val="20"/>
          <w:szCs w:val="20"/>
        </w:rPr>
        <w:t>参与磋商活动的各方应对竞争性磋商文件和竞争性磋商响</w:t>
      </w:r>
      <w:r>
        <w:rPr>
          <w:rFonts w:ascii="宋体" w:hAnsi="宋体" w:eastAsia="宋体" w:cs="宋体"/>
          <w:spacing w:val="7"/>
          <w:position w:val="15"/>
          <w:sz w:val="20"/>
          <w:szCs w:val="20"/>
        </w:rPr>
        <w:t>应文件中的商业和技术等秘密保密，违者</w:t>
      </w:r>
    </w:p>
    <w:p w14:paraId="6DAE4673">
      <w:pPr>
        <w:spacing w:before="1" w:line="227" w:lineRule="auto"/>
        <w:rPr>
          <w:rFonts w:ascii="宋体" w:hAnsi="宋体" w:eastAsia="宋体" w:cs="宋体"/>
          <w:sz w:val="20"/>
          <w:szCs w:val="20"/>
        </w:rPr>
      </w:pPr>
      <w:r>
        <w:rPr>
          <w:rFonts w:ascii="宋体" w:hAnsi="宋体" w:eastAsia="宋体" w:cs="宋体"/>
          <w:spacing w:val="8"/>
          <w:sz w:val="20"/>
          <w:szCs w:val="20"/>
        </w:rPr>
        <w:t>应对由此造成的后果承担法律责任。</w:t>
      </w:r>
    </w:p>
    <w:p w14:paraId="49D0FD43">
      <w:pPr>
        <w:spacing w:line="227" w:lineRule="auto"/>
        <w:rPr>
          <w:rFonts w:ascii="宋体" w:hAnsi="宋体" w:eastAsia="宋体" w:cs="宋体"/>
          <w:sz w:val="20"/>
          <w:szCs w:val="20"/>
        </w:rPr>
        <w:sectPr>
          <w:footerReference r:id="rId12" w:type="default"/>
          <w:pgSz w:w="11905" w:h="16839"/>
          <w:pgMar w:top="1431" w:right="1227" w:bottom="1310" w:left="1328" w:header="0" w:footer="1096" w:gutter="0"/>
          <w:pgNumType w:fmt="decimal"/>
          <w:cols w:space="720" w:num="1"/>
        </w:sectPr>
      </w:pPr>
    </w:p>
    <w:p w14:paraId="0D7518D7">
      <w:pPr>
        <w:spacing w:before="153" w:line="228" w:lineRule="auto"/>
        <w:ind w:left="17"/>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1.7</w:t>
      </w:r>
      <w:r>
        <w:rPr>
          <w:rFonts w:ascii="宋体" w:hAnsi="宋体" w:eastAsia="宋体" w:cs="宋体"/>
          <w:spacing w:val="5"/>
          <w:sz w:val="20"/>
          <w:szCs w:val="20"/>
        </w:rPr>
        <w:t xml:space="preserve"> </w:t>
      </w:r>
      <w:r>
        <w:rPr>
          <w:rFonts w:ascii="宋体" w:hAnsi="宋体" w:eastAsia="宋体" w:cs="宋体"/>
          <w:spacing w:val="5"/>
          <w:sz w:val="20"/>
          <w:szCs w:val="20"/>
          <w14:textOutline w14:w="3795" w14:cap="flat" w14:cmpd="sng">
            <w14:solidFill>
              <w14:srgbClr w14:val="000000"/>
            </w14:solidFill>
            <w14:prstDash w14:val="solid"/>
            <w14:miter w14:val="0"/>
          </w14:textOutline>
        </w:rPr>
        <w:t>语言文字</w:t>
      </w:r>
    </w:p>
    <w:p w14:paraId="71C064FF">
      <w:pPr>
        <w:spacing w:before="202" w:line="227" w:lineRule="auto"/>
        <w:ind w:left="434"/>
        <w:rPr>
          <w:rFonts w:ascii="宋体" w:hAnsi="宋体" w:eastAsia="宋体" w:cs="宋体"/>
          <w:sz w:val="20"/>
          <w:szCs w:val="20"/>
        </w:rPr>
      </w:pPr>
      <w:r>
        <w:rPr>
          <w:rFonts w:ascii="宋体" w:hAnsi="宋体" w:eastAsia="宋体" w:cs="宋体"/>
          <w:spacing w:val="9"/>
          <w:sz w:val="20"/>
          <w:szCs w:val="20"/>
        </w:rPr>
        <w:t>除专用术语外，与磋商有关的语言均使用中文。必要时专用术语应附有中文注释。</w:t>
      </w:r>
    </w:p>
    <w:p w14:paraId="75534373">
      <w:pPr>
        <w:spacing w:before="277" w:line="228" w:lineRule="auto"/>
        <w:ind w:left="17"/>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1.8</w:t>
      </w:r>
      <w:r>
        <w:rPr>
          <w:rFonts w:ascii="宋体" w:hAnsi="宋体" w:eastAsia="宋体" w:cs="宋体"/>
          <w:spacing w:val="5"/>
          <w:sz w:val="20"/>
          <w:szCs w:val="20"/>
        </w:rPr>
        <w:t xml:space="preserve"> </w:t>
      </w:r>
      <w:r>
        <w:rPr>
          <w:rFonts w:ascii="宋体" w:hAnsi="宋体" w:eastAsia="宋体" w:cs="宋体"/>
          <w:spacing w:val="5"/>
          <w:sz w:val="20"/>
          <w:szCs w:val="20"/>
          <w14:textOutline w14:w="3795" w14:cap="flat" w14:cmpd="sng">
            <w14:solidFill>
              <w14:srgbClr w14:val="000000"/>
            </w14:solidFill>
            <w14:prstDash w14:val="solid"/>
            <w14:miter w14:val="0"/>
          </w14:textOutline>
        </w:rPr>
        <w:t>计量单位</w:t>
      </w:r>
    </w:p>
    <w:p w14:paraId="573E6D05">
      <w:pPr>
        <w:spacing w:before="201" w:line="227" w:lineRule="auto"/>
        <w:ind w:left="421"/>
        <w:rPr>
          <w:rFonts w:ascii="宋体" w:hAnsi="宋体" w:eastAsia="宋体" w:cs="宋体"/>
          <w:sz w:val="20"/>
          <w:szCs w:val="20"/>
        </w:rPr>
      </w:pPr>
      <w:r>
        <w:rPr>
          <w:rFonts w:ascii="宋体" w:hAnsi="宋体" w:eastAsia="宋体" w:cs="宋体"/>
          <w:spacing w:val="9"/>
          <w:sz w:val="20"/>
          <w:szCs w:val="20"/>
        </w:rPr>
        <w:t>所有计量均采用中华人民共和国法定计量单位。</w:t>
      </w:r>
    </w:p>
    <w:p w14:paraId="0CEBF829">
      <w:pPr>
        <w:spacing w:before="229" w:line="228" w:lineRule="auto"/>
        <w:ind w:left="17"/>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1.9</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关于现场踏勘和集中答疑</w:t>
      </w:r>
    </w:p>
    <w:p w14:paraId="7FE49262">
      <w:pPr>
        <w:spacing w:before="228" w:line="227" w:lineRule="auto"/>
        <w:ind w:left="420"/>
        <w:rPr>
          <w:rFonts w:ascii="宋体" w:hAnsi="宋体" w:eastAsia="宋体" w:cs="宋体"/>
          <w:sz w:val="20"/>
          <w:szCs w:val="20"/>
        </w:rPr>
      </w:pPr>
      <w:r>
        <w:rPr>
          <w:rFonts w:ascii="宋体" w:hAnsi="宋体" w:eastAsia="宋体" w:cs="宋体"/>
          <w:spacing w:val="7"/>
          <w:sz w:val="20"/>
          <w:szCs w:val="20"/>
        </w:rPr>
        <w:t>采购人不组织。</w:t>
      </w:r>
    </w:p>
    <w:p w14:paraId="1A28C235">
      <w:pPr>
        <w:spacing w:before="261" w:line="219" w:lineRule="auto"/>
        <w:ind w:left="3660"/>
        <w:outlineLvl w:val="1"/>
        <w:rPr>
          <w:rFonts w:ascii="宋体" w:hAnsi="宋体" w:eastAsia="宋体" w:cs="宋体"/>
          <w:sz w:val="24"/>
          <w:szCs w:val="24"/>
        </w:rPr>
      </w:pPr>
      <w:r>
        <w:rPr>
          <w:rFonts w:ascii="宋体" w:hAnsi="宋体" w:eastAsia="宋体" w:cs="宋体"/>
          <w:spacing w:val="-1"/>
          <w:sz w:val="24"/>
          <w:szCs w:val="24"/>
          <w14:textOutline w14:w="4358" w14:cap="flat" w14:cmpd="sng">
            <w14:solidFill>
              <w14:srgbClr w14:val="000000"/>
            </w14:solidFill>
            <w14:prstDash w14:val="solid"/>
            <w14:miter w14:val="0"/>
          </w14:textOutline>
        </w:rPr>
        <w:t>2.</w:t>
      </w:r>
      <w:r>
        <w:rPr>
          <w:rFonts w:ascii="宋体" w:hAnsi="宋体" w:eastAsia="宋体" w:cs="宋体"/>
          <w:spacing w:val="-1"/>
          <w:sz w:val="24"/>
          <w:szCs w:val="24"/>
        </w:rPr>
        <w:t xml:space="preserve"> </w:t>
      </w:r>
      <w:r>
        <w:rPr>
          <w:rFonts w:ascii="宋体" w:hAnsi="宋体" w:eastAsia="宋体" w:cs="宋体"/>
          <w:spacing w:val="-1"/>
          <w:sz w:val="24"/>
          <w:szCs w:val="24"/>
          <w14:textOutline w14:w="4358" w14:cap="flat" w14:cmpd="sng">
            <w14:solidFill>
              <w14:srgbClr w14:val="000000"/>
            </w14:solidFill>
            <w14:prstDash w14:val="solid"/>
            <w14:miter w14:val="0"/>
          </w14:textOutline>
        </w:rPr>
        <w:t>竞争性磋商文件</w:t>
      </w:r>
    </w:p>
    <w:p w14:paraId="68FFE5A9">
      <w:pPr>
        <w:spacing w:before="228" w:line="228" w:lineRule="auto"/>
        <w:ind w:left="4"/>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2.1</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竞争性磋商文件的组成</w:t>
      </w:r>
    </w:p>
    <w:p w14:paraId="34E9BD5E">
      <w:pPr>
        <w:spacing w:before="250" w:line="499" w:lineRule="exact"/>
        <w:ind w:left="422"/>
        <w:rPr>
          <w:rFonts w:ascii="宋体" w:hAnsi="宋体" w:eastAsia="宋体" w:cs="宋体"/>
          <w:sz w:val="20"/>
          <w:szCs w:val="20"/>
        </w:rPr>
      </w:pPr>
      <w:r>
        <w:rPr>
          <w:rFonts w:ascii="宋体" w:hAnsi="宋体" w:eastAsia="宋体" w:cs="宋体"/>
          <w:spacing w:val="8"/>
          <w:position w:val="22"/>
          <w:sz w:val="20"/>
          <w:szCs w:val="20"/>
        </w:rPr>
        <w:t>本竞争性磋商文件包括：</w:t>
      </w:r>
    </w:p>
    <w:p w14:paraId="01CC028C">
      <w:pPr>
        <w:spacing w:before="1" w:line="226" w:lineRule="auto"/>
        <w:ind w:left="491"/>
        <w:rPr>
          <w:rFonts w:ascii="宋体" w:hAnsi="宋体" w:eastAsia="宋体" w:cs="宋体"/>
          <w:sz w:val="20"/>
          <w:szCs w:val="20"/>
        </w:rPr>
      </w:pPr>
      <w:r>
        <w:rPr>
          <w:rFonts w:ascii="宋体" w:hAnsi="宋体" w:eastAsia="宋体" w:cs="宋体"/>
          <w:spacing w:val="6"/>
          <w:sz w:val="20"/>
          <w:szCs w:val="20"/>
        </w:rPr>
        <w:t>（1）竞争性磋商公告；</w:t>
      </w:r>
    </w:p>
    <w:p w14:paraId="6C4B6B29">
      <w:pPr>
        <w:spacing w:before="251" w:line="227" w:lineRule="auto"/>
        <w:ind w:left="491"/>
        <w:rPr>
          <w:rFonts w:ascii="宋体" w:hAnsi="宋体" w:eastAsia="宋体" w:cs="宋体"/>
          <w:sz w:val="20"/>
          <w:szCs w:val="20"/>
        </w:rPr>
      </w:pPr>
      <w:r>
        <w:rPr>
          <w:rFonts w:ascii="宋体" w:hAnsi="宋体" w:eastAsia="宋体" w:cs="宋体"/>
          <w:spacing w:val="5"/>
          <w:sz w:val="20"/>
          <w:szCs w:val="20"/>
        </w:rPr>
        <w:t>（2）供应商须知；</w:t>
      </w:r>
    </w:p>
    <w:p w14:paraId="0B9B2310">
      <w:pPr>
        <w:spacing w:before="254" w:line="227" w:lineRule="auto"/>
        <w:ind w:left="491"/>
        <w:rPr>
          <w:rFonts w:ascii="宋体" w:hAnsi="宋体" w:eastAsia="宋体" w:cs="宋体"/>
          <w:sz w:val="20"/>
          <w:szCs w:val="20"/>
        </w:rPr>
      </w:pPr>
      <w:r>
        <w:rPr>
          <w:rFonts w:ascii="宋体" w:hAnsi="宋体" w:eastAsia="宋体" w:cs="宋体"/>
          <w:spacing w:val="5"/>
          <w:sz w:val="20"/>
          <w:szCs w:val="20"/>
        </w:rPr>
        <w:t>（3）采购需求；</w:t>
      </w:r>
    </w:p>
    <w:p w14:paraId="3E5F5686">
      <w:pPr>
        <w:spacing w:before="250" w:line="228" w:lineRule="auto"/>
        <w:ind w:left="491"/>
        <w:rPr>
          <w:rFonts w:ascii="宋体" w:hAnsi="宋体" w:eastAsia="宋体" w:cs="宋体"/>
          <w:sz w:val="20"/>
          <w:szCs w:val="20"/>
        </w:rPr>
      </w:pPr>
      <w:r>
        <w:rPr>
          <w:rFonts w:ascii="宋体" w:hAnsi="宋体" w:eastAsia="宋体" w:cs="宋体"/>
          <w:spacing w:val="6"/>
          <w:sz w:val="20"/>
          <w:szCs w:val="20"/>
        </w:rPr>
        <w:t>（4）主要合同条款；</w:t>
      </w:r>
    </w:p>
    <w:p w14:paraId="4242B18A">
      <w:pPr>
        <w:spacing w:before="252" w:line="228" w:lineRule="auto"/>
        <w:ind w:left="491"/>
        <w:rPr>
          <w:rFonts w:ascii="宋体" w:hAnsi="宋体" w:eastAsia="宋体" w:cs="宋体"/>
          <w:sz w:val="20"/>
          <w:szCs w:val="20"/>
        </w:rPr>
      </w:pPr>
      <w:r>
        <w:rPr>
          <w:rFonts w:ascii="宋体" w:hAnsi="宋体" w:eastAsia="宋体" w:cs="宋体"/>
          <w:spacing w:val="7"/>
          <w:sz w:val="20"/>
          <w:szCs w:val="20"/>
        </w:rPr>
        <w:t>（5）竞争性磋商响应文件参考格式。</w:t>
      </w:r>
    </w:p>
    <w:p w14:paraId="6EDE85EA">
      <w:pPr>
        <w:spacing w:before="251" w:line="499" w:lineRule="exact"/>
        <w:jc w:val="right"/>
        <w:rPr>
          <w:rFonts w:ascii="宋体" w:hAnsi="宋体" w:eastAsia="宋体" w:cs="宋体"/>
          <w:sz w:val="20"/>
          <w:szCs w:val="20"/>
        </w:rPr>
      </w:pPr>
      <w:r>
        <w:rPr>
          <w:rFonts w:ascii="宋体" w:hAnsi="宋体" w:eastAsia="宋体" w:cs="宋体"/>
          <w:spacing w:val="6"/>
          <w:position w:val="22"/>
          <w:sz w:val="20"/>
          <w:szCs w:val="20"/>
        </w:rPr>
        <w:t>根据本章第</w:t>
      </w:r>
      <w:r>
        <w:rPr>
          <w:rFonts w:ascii="宋体" w:hAnsi="宋体" w:eastAsia="宋体" w:cs="宋体"/>
          <w:spacing w:val="-26"/>
          <w:position w:val="22"/>
          <w:sz w:val="20"/>
          <w:szCs w:val="20"/>
        </w:rPr>
        <w:t xml:space="preserve"> </w:t>
      </w:r>
      <w:r>
        <w:rPr>
          <w:rFonts w:ascii="宋体" w:hAnsi="宋体" w:eastAsia="宋体" w:cs="宋体"/>
          <w:spacing w:val="6"/>
          <w:position w:val="22"/>
          <w:sz w:val="20"/>
          <w:szCs w:val="20"/>
        </w:rPr>
        <w:t>2.2</w:t>
      </w:r>
      <w:r>
        <w:rPr>
          <w:rFonts w:ascii="宋体" w:hAnsi="宋体" w:eastAsia="宋体" w:cs="宋体"/>
          <w:spacing w:val="-40"/>
          <w:position w:val="22"/>
          <w:sz w:val="20"/>
          <w:szCs w:val="20"/>
        </w:rPr>
        <w:t xml:space="preserve"> </w:t>
      </w:r>
      <w:r>
        <w:rPr>
          <w:rFonts w:ascii="宋体" w:hAnsi="宋体" w:eastAsia="宋体" w:cs="宋体"/>
          <w:spacing w:val="6"/>
          <w:position w:val="22"/>
          <w:sz w:val="20"/>
          <w:szCs w:val="20"/>
        </w:rPr>
        <w:t>款和第</w:t>
      </w:r>
      <w:r>
        <w:rPr>
          <w:rFonts w:ascii="宋体" w:hAnsi="宋体" w:eastAsia="宋体" w:cs="宋体"/>
          <w:spacing w:val="-36"/>
          <w:position w:val="22"/>
          <w:sz w:val="20"/>
          <w:szCs w:val="20"/>
        </w:rPr>
        <w:t xml:space="preserve"> </w:t>
      </w:r>
      <w:r>
        <w:rPr>
          <w:rFonts w:ascii="宋体" w:hAnsi="宋体" w:eastAsia="宋体" w:cs="宋体"/>
          <w:spacing w:val="6"/>
          <w:position w:val="22"/>
          <w:sz w:val="20"/>
          <w:szCs w:val="20"/>
        </w:rPr>
        <w:t>2.3</w:t>
      </w:r>
      <w:r>
        <w:rPr>
          <w:rFonts w:ascii="宋体" w:hAnsi="宋体" w:eastAsia="宋体" w:cs="宋体"/>
          <w:spacing w:val="-40"/>
          <w:position w:val="22"/>
          <w:sz w:val="20"/>
          <w:szCs w:val="20"/>
        </w:rPr>
        <w:t xml:space="preserve"> </w:t>
      </w:r>
      <w:r>
        <w:rPr>
          <w:rFonts w:ascii="宋体" w:hAnsi="宋体" w:eastAsia="宋体" w:cs="宋体"/>
          <w:spacing w:val="6"/>
          <w:position w:val="22"/>
          <w:sz w:val="20"/>
          <w:szCs w:val="20"/>
        </w:rPr>
        <w:t>款对竞争性磋商文件所作的澄清、修改，构成竞争性磋商文件的组成部</w:t>
      </w:r>
    </w:p>
    <w:p w14:paraId="29D09BBF">
      <w:pPr>
        <w:spacing w:line="228" w:lineRule="auto"/>
        <w:ind w:left="4"/>
        <w:rPr>
          <w:rFonts w:ascii="宋体" w:hAnsi="宋体" w:eastAsia="宋体" w:cs="宋体"/>
          <w:sz w:val="20"/>
          <w:szCs w:val="20"/>
        </w:rPr>
      </w:pPr>
      <w:r>
        <w:rPr>
          <w:rFonts w:ascii="宋体" w:hAnsi="宋体" w:eastAsia="宋体" w:cs="宋体"/>
          <w:spacing w:val="-1"/>
          <w:sz w:val="20"/>
          <w:szCs w:val="20"/>
        </w:rPr>
        <w:t>分。</w:t>
      </w:r>
    </w:p>
    <w:p w14:paraId="5ED7D81F">
      <w:pPr>
        <w:spacing w:before="249" w:line="228" w:lineRule="auto"/>
        <w:ind w:left="4"/>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2.2</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竞争性磋商文件的澄清或修改</w:t>
      </w:r>
    </w:p>
    <w:p w14:paraId="508A130C">
      <w:pPr>
        <w:spacing w:before="253" w:line="497" w:lineRule="exact"/>
        <w:jc w:val="right"/>
        <w:rPr>
          <w:rFonts w:ascii="宋体" w:hAnsi="宋体" w:eastAsia="宋体" w:cs="宋体"/>
          <w:sz w:val="20"/>
          <w:szCs w:val="20"/>
        </w:rPr>
      </w:pPr>
      <w:r>
        <w:rPr>
          <w:rFonts w:ascii="宋体" w:hAnsi="宋体" w:eastAsia="宋体" w:cs="宋体"/>
          <w:spacing w:val="8"/>
          <w:position w:val="22"/>
          <w:sz w:val="20"/>
          <w:szCs w:val="20"/>
        </w:rPr>
        <w:t>2.2.1</w:t>
      </w:r>
      <w:r>
        <w:rPr>
          <w:rFonts w:ascii="宋体" w:hAnsi="宋体" w:eastAsia="宋体" w:cs="宋体"/>
          <w:spacing w:val="-34"/>
          <w:position w:val="22"/>
          <w:sz w:val="20"/>
          <w:szCs w:val="20"/>
        </w:rPr>
        <w:t xml:space="preserve"> </w:t>
      </w:r>
      <w:r>
        <w:rPr>
          <w:rFonts w:ascii="宋体" w:hAnsi="宋体" w:eastAsia="宋体" w:cs="宋体"/>
          <w:spacing w:val="8"/>
          <w:position w:val="22"/>
          <w:sz w:val="20"/>
          <w:szCs w:val="20"/>
        </w:rPr>
        <w:t>供应商应仔细阅读和检查竞争性磋商文件的全部内容。如发现缺页或附件不全，应及时向采</w:t>
      </w:r>
    </w:p>
    <w:p w14:paraId="3647FAD8">
      <w:pPr>
        <w:spacing w:before="1" w:line="226" w:lineRule="auto"/>
        <w:rPr>
          <w:rFonts w:ascii="宋体" w:hAnsi="宋体" w:eastAsia="宋体" w:cs="宋体"/>
          <w:sz w:val="20"/>
          <w:szCs w:val="20"/>
        </w:rPr>
      </w:pPr>
      <w:r>
        <w:rPr>
          <w:rFonts w:ascii="宋体" w:hAnsi="宋体" w:eastAsia="宋体" w:cs="宋体"/>
          <w:spacing w:val="5"/>
          <w:sz w:val="20"/>
          <w:szCs w:val="20"/>
        </w:rPr>
        <w:t>购代理机构提出，</w:t>
      </w:r>
      <w:r>
        <w:rPr>
          <w:rFonts w:ascii="宋体" w:hAnsi="宋体" w:eastAsia="宋体" w:cs="宋体"/>
          <w:spacing w:val="-55"/>
          <w:sz w:val="20"/>
          <w:szCs w:val="20"/>
        </w:rPr>
        <w:t xml:space="preserve"> </w:t>
      </w:r>
      <w:r>
        <w:rPr>
          <w:rFonts w:ascii="宋体" w:hAnsi="宋体" w:eastAsia="宋体" w:cs="宋体"/>
          <w:spacing w:val="5"/>
          <w:sz w:val="20"/>
          <w:szCs w:val="20"/>
        </w:rPr>
        <w:t>以便补齐。</w:t>
      </w:r>
    </w:p>
    <w:p w14:paraId="4C281066">
      <w:pPr>
        <w:spacing w:before="254" w:line="459" w:lineRule="auto"/>
        <w:ind w:firstLine="423"/>
        <w:rPr>
          <w:rFonts w:ascii="宋体" w:hAnsi="宋体" w:eastAsia="宋体" w:cs="宋体"/>
          <w:sz w:val="20"/>
          <w:szCs w:val="20"/>
        </w:rPr>
      </w:pPr>
      <w:r>
        <w:rPr>
          <w:rFonts w:ascii="宋体" w:hAnsi="宋体" w:eastAsia="宋体" w:cs="宋体"/>
          <w:spacing w:val="8"/>
          <w:sz w:val="20"/>
          <w:szCs w:val="20"/>
        </w:rPr>
        <w:t>2.2.2</w:t>
      </w:r>
      <w:r>
        <w:rPr>
          <w:rFonts w:ascii="宋体" w:hAnsi="宋体" w:eastAsia="宋体" w:cs="宋体"/>
          <w:spacing w:val="-39"/>
          <w:sz w:val="20"/>
          <w:szCs w:val="20"/>
        </w:rPr>
        <w:t xml:space="preserve"> </w:t>
      </w:r>
      <w:r>
        <w:rPr>
          <w:rFonts w:ascii="宋体" w:hAnsi="宋体" w:eastAsia="宋体" w:cs="宋体"/>
          <w:spacing w:val="8"/>
          <w:sz w:val="20"/>
          <w:szCs w:val="20"/>
        </w:rPr>
        <w:t>供应商提出问题的截止时间按供应商须知前附表规定的磋商响应文件递交截止时间</w:t>
      </w:r>
      <w:r>
        <w:rPr>
          <w:rFonts w:ascii="宋体" w:hAnsi="宋体" w:eastAsia="宋体" w:cs="宋体"/>
          <w:spacing w:val="-47"/>
          <w:sz w:val="20"/>
          <w:szCs w:val="20"/>
        </w:rPr>
        <w:t xml:space="preserve"> </w:t>
      </w:r>
      <w:r>
        <w:rPr>
          <w:rFonts w:ascii="宋体" w:hAnsi="宋体" w:eastAsia="宋体" w:cs="宋体"/>
          <w:spacing w:val="8"/>
          <w:sz w:val="20"/>
          <w:szCs w:val="20"/>
        </w:rPr>
        <w:t>5</w:t>
      </w:r>
      <w:r>
        <w:rPr>
          <w:rFonts w:ascii="宋体" w:hAnsi="宋体" w:eastAsia="宋体" w:cs="宋体"/>
          <w:spacing w:val="-48"/>
          <w:sz w:val="20"/>
          <w:szCs w:val="20"/>
        </w:rPr>
        <w:t xml:space="preserve"> </w:t>
      </w:r>
      <w:r>
        <w:rPr>
          <w:rFonts w:ascii="宋体" w:hAnsi="宋体" w:eastAsia="宋体" w:cs="宋体"/>
          <w:spacing w:val="8"/>
          <w:sz w:val="20"/>
          <w:szCs w:val="20"/>
        </w:rPr>
        <w:t>天前向</w:t>
      </w:r>
      <w:r>
        <w:rPr>
          <w:rFonts w:ascii="宋体" w:hAnsi="宋体" w:eastAsia="宋体" w:cs="宋体"/>
          <w:sz w:val="20"/>
          <w:szCs w:val="20"/>
        </w:rPr>
        <w:t xml:space="preserve"> </w:t>
      </w:r>
      <w:r>
        <w:rPr>
          <w:rFonts w:ascii="宋体" w:hAnsi="宋体" w:eastAsia="宋体" w:cs="宋体"/>
          <w:spacing w:val="8"/>
          <w:sz w:val="20"/>
          <w:szCs w:val="20"/>
        </w:rPr>
        <w:t>采购人或采购代理机构提出；供应商要求澄清竞争性磋商文件的将在供应商须</w:t>
      </w:r>
      <w:r>
        <w:rPr>
          <w:rFonts w:ascii="宋体" w:hAnsi="宋体" w:eastAsia="宋体" w:cs="宋体"/>
          <w:spacing w:val="7"/>
          <w:sz w:val="20"/>
          <w:szCs w:val="20"/>
        </w:rPr>
        <w:t>知前附表规定的磋商响应</w:t>
      </w:r>
      <w:r>
        <w:rPr>
          <w:rFonts w:ascii="宋体" w:hAnsi="宋体" w:eastAsia="宋体" w:cs="宋体"/>
          <w:sz w:val="20"/>
          <w:szCs w:val="20"/>
        </w:rPr>
        <w:t xml:space="preserve"> </w:t>
      </w:r>
      <w:r>
        <w:rPr>
          <w:rFonts w:ascii="宋体" w:hAnsi="宋体" w:eastAsia="宋体" w:cs="宋体"/>
          <w:spacing w:val="7"/>
          <w:sz w:val="20"/>
          <w:szCs w:val="20"/>
        </w:rPr>
        <w:t>文件递交截止时间</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4"/>
          <w:sz w:val="20"/>
          <w:szCs w:val="20"/>
        </w:rPr>
        <w:t xml:space="preserve"> </w:t>
      </w:r>
      <w:r>
        <w:rPr>
          <w:rFonts w:ascii="宋体" w:hAnsi="宋体" w:eastAsia="宋体" w:cs="宋体"/>
          <w:spacing w:val="7"/>
          <w:sz w:val="20"/>
          <w:szCs w:val="20"/>
        </w:rPr>
        <w:t>天前在领取采购文件登记的邮箱中下载并查看。如果澄清发出的时间距磋商响应文</w:t>
      </w:r>
    </w:p>
    <w:p w14:paraId="5C2B3539">
      <w:pPr>
        <w:spacing w:before="1" w:line="227" w:lineRule="auto"/>
        <w:rPr>
          <w:rFonts w:ascii="宋体" w:hAnsi="宋体" w:eastAsia="宋体" w:cs="宋体"/>
          <w:sz w:val="20"/>
          <w:szCs w:val="20"/>
        </w:rPr>
      </w:pPr>
      <w:r>
        <w:rPr>
          <w:rFonts w:ascii="宋体" w:hAnsi="宋体" w:eastAsia="宋体" w:cs="宋体"/>
          <w:spacing w:val="7"/>
          <w:sz w:val="20"/>
          <w:szCs w:val="20"/>
        </w:rPr>
        <w:t>件递交截止时间不足</w:t>
      </w:r>
      <w:r>
        <w:rPr>
          <w:rFonts w:ascii="宋体" w:hAnsi="宋体" w:eastAsia="宋体" w:cs="宋体"/>
          <w:spacing w:val="-16"/>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天，相应延长磋商截止时间。</w:t>
      </w:r>
    </w:p>
    <w:p w14:paraId="6AD2363C">
      <w:pPr>
        <w:spacing w:before="252" w:line="497" w:lineRule="exact"/>
        <w:jc w:val="right"/>
        <w:rPr>
          <w:rFonts w:ascii="宋体" w:hAnsi="宋体" w:eastAsia="宋体" w:cs="宋体"/>
          <w:sz w:val="20"/>
          <w:szCs w:val="20"/>
        </w:rPr>
      </w:pPr>
      <w:r>
        <w:rPr>
          <w:rFonts w:ascii="宋体" w:hAnsi="宋体" w:eastAsia="宋体" w:cs="宋体"/>
          <w:spacing w:val="7"/>
          <w:position w:val="22"/>
          <w:sz w:val="20"/>
          <w:szCs w:val="20"/>
        </w:rPr>
        <w:t>2.2.3 供应商在收到澄清后，应在供应商须知前附表规定的时间内以书面形式通知采购人，确认已</w:t>
      </w:r>
    </w:p>
    <w:p w14:paraId="6114CD53">
      <w:pPr>
        <w:spacing w:before="1" w:line="227" w:lineRule="auto"/>
        <w:ind w:left="8"/>
        <w:rPr>
          <w:rFonts w:ascii="宋体" w:hAnsi="宋体" w:eastAsia="宋体" w:cs="宋体"/>
          <w:sz w:val="20"/>
          <w:szCs w:val="20"/>
        </w:rPr>
      </w:pPr>
      <w:r>
        <w:rPr>
          <w:rFonts w:ascii="宋体" w:hAnsi="宋体" w:eastAsia="宋体" w:cs="宋体"/>
          <w:spacing w:val="5"/>
          <w:sz w:val="20"/>
          <w:szCs w:val="20"/>
        </w:rPr>
        <w:t>收到该澄清。</w:t>
      </w:r>
    </w:p>
    <w:p w14:paraId="64BFC564">
      <w:pPr>
        <w:spacing w:before="289" w:line="226" w:lineRule="auto"/>
        <w:ind w:left="4105"/>
        <w:outlineLvl w:val="1"/>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3.</w:t>
      </w:r>
      <w:r>
        <w:rPr>
          <w:rFonts w:ascii="宋体" w:hAnsi="宋体" w:eastAsia="宋体" w:cs="宋体"/>
          <w:spacing w:val="6"/>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磋商报价</w:t>
      </w:r>
    </w:p>
    <w:p w14:paraId="35775797">
      <w:pPr>
        <w:spacing w:before="290" w:line="227" w:lineRule="auto"/>
        <w:ind w:left="5"/>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3.1</w:t>
      </w:r>
      <w:r>
        <w:rPr>
          <w:rFonts w:ascii="宋体" w:hAnsi="宋体" w:eastAsia="宋体" w:cs="宋体"/>
          <w:spacing w:val="-29"/>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磋商货币</w:t>
      </w:r>
      <w:r>
        <w:rPr>
          <w:rFonts w:ascii="宋体" w:hAnsi="宋体" w:eastAsia="宋体" w:cs="宋体"/>
          <w:spacing w:val="7"/>
          <w:sz w:val="20"/>
          <w:szCs w:val="20"/>
        </w:rPr>
        <w:t>：人民币；单位：元。</w:t>
      </w:r>
    </w:p>
    <w:p w14:paraId="0D077AD1">
      <w:pPr>
        <w:spacing w:before="251" w:line="226" w:lineRule="auto"/>
        <w:ind w:left="5"/>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3.2</w:t>
      </w:r>
      <w:r>
        <w:rPr>
          <w:rFonts w:ascii="宋体" w:hAnsi="宋体" w:eastAsia="宋体" w:cs="宋体"/>
          <w:spacing w:val="-37"/>
          <w:sz w:val="20"/>
          <w:szCs w:val="20"/>
        </w:rPr>
        <w:t xml:space="preserve"> </w:t>
      </w:r>
      <w:r>
        <w:rPr>
          <w:rFonts w:ascii="宋体" w:hAnsi="宋体" w:eastAsia="宋体" w:cs="宋体"/>
          <w:spacing w:val="5"/>
          <w:sz w:val="20"/>
          <w:szCs w:val="20"/>
          <w14:textOutline w14:w="3795" w14:cap="flat" w14:cmpd="sng">
            <w14:solidFill>
              <w14:srgbClr w14:val="000000"/>
            </w14:solidFill>
            <w14:prstDash w14:val="solid"/>
            <w14:miter w14:val="0"/>
          </w14:textOutline>
        </w:rPr>
        <w:t>磋商报价</w:t>
      </w:r>
    </w:p>
    <w:p w14:paraId="0864A7A4">
      <w:pPr>
        <w:spacing w:line="226" w:lineRule="auto"/>
        <w:rPr>
          <w:rFonts w:ascii="宋体" w:hAnsi="宋体" w:eastAsia="宋体" w:cs="宋体"/>
          <w:sz w:val="20"/>
          <w:szCs w:val="20"/>
        </w:rPr>
        <w:sectPr>
          <w:footerReference r:id="rId13" w:type="default"/>
          <w:pgSz w:w="11905" w:h="16839"/>
          <w:pgMar w:top="1431" w:right="1227" w:bottom="1310" w:left="1326" w:header="0" w:footer="1096" w:gutter="0"/>
          <w:pgNumType w:fmt="decimal"/>
          <w:cols w:space="720" w:num="1"/>
        </w:sectPr>
      </w:pPr>
    </w:p>
    <w:p w14:paraId="674E236C">
      <w:pPr>
        <w:spacing w:before="155" w:line="459" w:lineRule="auto"/>
        <w:ind w:left="4" w:right="70" w:firstLine="417"/>
        <w:jc w:val="both"/>
        <w:rPr>
          <w:rFonts w:ascii="宋体" w:hAnsi="宋体" w:eastAsia="宋体" w:cs="宋体"/>
          <w:sz w:val="20"/>
          <w:szCs w:val="20"/>
        </w:rPr>
      </w:pPr>
      <w:r>
        <w:rPr>
          <w:rFonts w:ascii="宋体" w:hAnsi="宋体" w:eastAsia="宋体" w:cs="宋体"/>
          <w:spacing w:val="7"/>
          <w:sz w:val="20"/>
          <w:szCs w:val="20"/>
        </w:rPr>
        <w:t>供应商应按“第一次磋商报价表</w:t>
      </w:r>
      <w:r>
        <w:rPr>
          <w:rFonts w:ascii="宋体" w:hAnsi="宋体" w:eastAsia="宋体" w:cs="宋体"/>
          <w:spacing w:val="-70"/>
          <w:sz w:val="20"/>
          <w:szCs w:val="20"/>
        </w:rPr>
        <w:t xml:space="preserve"> </w:t>
      </w:r>
      <w:r>
        <w:rPr>
          <w:rFonts w:ascii="宋体" w:hAnsi="宋体" w:eastAsia="宋体" w:cs="宋体"/>
          <w:spacing w:val="7"/>
          <w:sz w:val="20"/>
          <w:szCs w:val="20"/>
        </w:rPr>
        <w:t>”的内容和格式要求填写磋商报价。磋商报价中不得包含竞</w:t>
      </w:r>
      <w:r>
        <w:rPr>
          <w:rFonts w:ascii="宋体" w:hAnsi="宋体" w:eastAsia="宋体" w:cs="宋体"/>
          <w:spacing w:val="6"/>
          <w:sz w:val="20"/>
          <w:szCs w:val="20"/>
        </w:rPr>
        <w:t>争性磋</w:t>
      </w:r>
      <w:r>
        <w:rPr>
          <w:rFonts w:ascii="宋体" w:hAnsi="宋体" w:eastAsia="宋体" w:cs="宋体"/>
          <w:sz w:val="20"/>
          <w:szCs w:val="20"/>
        </w:rPr>
        <w:t xml:space="preserve"> </w:t>
      </w:r>
      <w:r>
        <w:rPr>
          <w:rFonts w:ascii="宋体" w:hAnsi="宋体" w:eastAsia="宋体" w:cs="宋体"/>
          <w:spacing w:val="8"/>
          <w:sz w:val="20"/>
          <w:szCs w:val="20"/>
        </w:rPr>
        <w:t>商文件要求以外的内容，否则，在磋商时不予核减。磋商报价应包括完</w:t>
      </w:r>
      <w:r>
        <w:rPr>
          <w:rFonts w:ascii="宋体" w:hAnsi="宋体" w:eastAsia="宋体" w:cs="宋体"/>
          <w:spacing w:val="7"/>
          <w:sz w:val="20"/>
          <w:szCs w:val="20"/>
        </w:rPr>
        <w:t>成采购需求中所列的全部工作内</w:t>
      </w:r>
      <w:r>
        <w:rPr>
          <w:rFonts w:ascii="宋体" w:hAnsi="宋体" w:eastAsia="宋体" w:cs="宋体"/>
          <w:sz w:val="20"/>
          <w:szCs w:val="20"/>
        </w:rPr>
        <w:t xml:space="preserve"> </w:t>
      </w:r>
      <w:r>
        <w:rPr>
          <w:rFonts w:ascii="宋体" w:hAnsi="宋体" w:eastAsia="宋体" w:cs="宋体"/>
          <w:spacing w:val="12"/>
          <w:sz w:val="20"/>
          <w:szCs w:val="20"/>
        </w:rPr>
        <w:t>容及合同实施过程中的应预见和不可预见的费用等完成合同规定责任和义务、达到合同目的的一切费</w:t>
      </w:r>
    </w:p>
    <w:p w14:paraId="2A8431EB">
      <w:pPr>
        <w:spacing w:line="229" w:lineRule="auto"/>
        <w:ind w:left="3"/>
        <w:rPr>
          <w:rFonts w:ascii="宋体" w:hAnsi="宋体" w:eastAsia="宋体" w:cs="宋体"/>
          <w:sz w:val="20"/>
          <w:szCs w:val="20"/>
        </w:rPr>
      </w:pPr>
      <w:r>
        <w:rPr>
          <w:rFonts w:ascii="宋体" w:hAnsi="宋体" w:eastAsia="宋体" w:cs="宋体"/>
          <w:spacing w:val="-1"/>
          <w:sz w:val="20"/>
          <w:szCs w:val="20"/>
        </w:rPr>
        <w:t>用。</w:t>
      </w:r>
    </w:p>
    <w:p w14:paraId="6BE8AAEE">
      <w:pPr>
        <w:spacing w:before="250" w:line="460" w:lineRule="auto"/>
        <w:ind w:left="2" w:right="70" w:firstLine="423"/>
        <w:jc w:val="both"/>
        <w:rPr>
          <w:rFonts w:ascii="宋体" w:hAnsi="宋体" w:eastAsia="宋体" w:cs="宋体"/>
          <w:sz w:val="20"/>
          <w:szCs w:val="20"/>
        </w:rPr>
      </w:pPr>
      <w:r>
        <w:rPr>
          <w:rFonts w:ascii="宋体" w:hAnsi="宋体" w:eastAsia="宋体" w:cs="宋体"/>
          <w:spacing w:val="8"/>
          <w:sz w:val="20"/>
          <w:szCs w:val="20"/>
        </w:rPr>
        <w:t>3.2.3</w:t>
      </w:r>
      <w:r>
        <w:rPr>
          <w:rFonts w:ascii="宋体" w:hAnsi="宋体" w:eastAsia="宋体" w:cs="宋体"/>
          <w:spacing w:val="-34"/>
          <w:sz w:val="20"/>
          <w:szCs w:val="20"/>
        </w:rPr>
        <w:t xml:space="preserve"> </w:t>
      </w:r>
      <w:r>
        <w:rPr>
          <w:rFonts w:ascii="宋体" w:hAnsi="宋体" w:eastAsia="宋体" w:cs="宋体"/>
          <w:spacing w:val="8"/>
          <w:sz w:val="20"/>
          <w:szCs w:val="20"/>
        </w:rPr>
        <w:t>凡本竞争性磋商文件要求（或允许）及供应商认为需要进行磋商的各项费用项目（不论</w:t>
      </w:r>
      <w:r>
        <w:rPr>
          <w:rFonts w:ascii="宋体" w:hAnsi="宋体" w:eastAsia="宋体" w:cs="宋体"/>
          <w:spacing w:val="7"/>
          <w:sz w:val="20"/>
          <w:szCs w:val="20"/>
        </w:rPr>
        <w:t>是否</w:t>
      </w:r>
      <w:r>
        <w:rPr>
          <w:rFonts w:ascii="宋体" w:hAnsi="宋体" w:eastAsia="宋体" w:cs="宋体"/>
          <w:sz w:val="20"/>
          <w:szCs w:val="20"/>
        </w:rPr>
        <w:t xml:space="preserve"> </w:t>
      </w:r>
      <w:r>
        <w:rPr>
          <w:rFonts w:ascii="宋体" w:hAnsi="宋体" w:eastAsia="宋体" w:cs="宋体"/>
          <w:spacing w:val="8"/>
          <w:sz w:val="20"/>
          <w:szCs w:val="20"/>
        </w:rPr>
        <w:t>要求进入磋商</w:t>
      </w:r>
      <w:r>
        <w:rPr>
          <w:rFonts w:ascii="宋体" w:hAnsi="宋体" w:eastAsia="宋体" w:cs="宋体"/>
          <w:spacing w:val="1"/>
          <w:sz w:val="20"/>
          <w:szCs w:val="20"/>
        </w:rPr>
        <w:t>），</w:t>
      </w:r>
      <w:r>
        <w:rPr>
          <w:rFonts w:ascii="宋体" w:hAnsi="宋体" w:eastAsia="宋体" w:cs="宋体"/>
          <w:spacing w:val="8"/>
          <w:sz w:val="20"/>
          <w:szCs w:val="20"/>
        </w:rPr>
        <w:t>若磋商时未报或未在竞争性磋商文件中予以说明，采购人将认为这些费用已计取，并</w:t>
      </w:r>
    </w:p>
    <w:p w14:paraId="2705F1F6">
      <w:pPr>
        <w:spacing w:line="226" w:lineRule="auto"/>
        <w:ind w:left="1"/>
        <w:rPr>
          <w:rFonts w:ascii="宋体" w:hAnsi="宋体" w:eastAsia="宋体" w:cs="宋体"/>
          <w:sz w:val="20"/>
          <w:szCs w:val="20"/>
        </w:rPr>
      </w:pPr>
      <w:r>
        <w:rPr>
          <w:rFonts w:ascii="宋体" w:hAnsi="宋体" w:eastAsia="宋体" w:cs="宋体"/>
          <w:spacing w:val="8"/>
          <w:sz w:val="20"/>
          <w:szCs w:val="20"/>
        </w:rPr>
        <w:t>包含在总报价中（项目内容、项目量调整除外）。</w:t>
      </w:r>
    </w:p>
    <w:p w14:paraId="4805D382">
      <w:pPr>
        <w:spacing w:before="251" w:line="499" w:lineRule="exact"/>
        <w:ind w:right="70"/>
        <w:jc w:val="right"/>
        <w:rPr>
          <w:rFonts w:ascii="宋体" w:hAnsi="宋体" w:eastAsia="宋体" w:cs="宋体"/>
          <w:sz w:val="20"/>
          <w:szCs w:val="20"/>
        </w:rPr>
      </w:pPr>
      <w:r>
        <w:rPr>
          <w:rFonts w:ascii="宋体" w:hAnsi="宋体" w:eastAsia="宋体" w:cs="宋体"/>
          <w:spacing w:val="7"/>
          <w:position w:val="22"/>
          <w:sz w:val="20"/>
          <w:szCs w:val="20"/>
        </w:rPr>
        <w:t>3.2.4 凡因供应商对竞争性磋商文件阅读不深、理解不透、误解、疏漏或因市场行情了解不清造成</w:t>
      </w:r>
    </w:p>
    <w:p w14:paraId="6F44CD1A">
      <w:pPr>
        <w:spacing w:line="226" w:lineRule="auto"/>
        <w:ind w:left="18"/>
        <w:rPr>
          <w:rFonts w:ascii="宋体" w:hAnsi="宋体" w:eastAsia="宋体" w:cs="宋体"/>
          <w:sz w:val="20"/>
          <w:szCs w:val="20"/>
        </w:rPr>
      </w:pPr>
      <w:r>
        <w:rPr>
          <w:rFonts w:ascii="宋体" w:hAnsi="宋体" w:eastAsia="宋体" w:cs="宋体"/>
          <w:spacing w:val="7"/>
          <w:sz w:val="20"/>
          <w:szCs w:val="20"/>
        </w:rPr>
        <w:t>的后果和风险均由供应商自负。</w:t>
      </w:r>
    </w:p>
    <w:p w14:paraId="70360A80">
      <w:pPr>
        <w:spacing w:before="251" w:line="500" w:lineRule="exact"/>
        <w:jc w:val="right"/>
        <w:rPr>
          <w:rFonts w:ascii="宋体" w:hAnsi="宋体" w:eastAsia="宋体" w:cs="宋体"/>
          <w:sz w:val="20"/>
          <w:szCs w:val="20"/>
        </w:rPr>
      </w:pPr>
      <w:r>
        <w:rPr>
          <w:rFonts w:ascii="宋体" w:hAnsi="宋体" w:eastAsia="宋体" w:cs="宋体"/>
          <w:spacing w:val="5"/>
          <w:position w:val="22"/>
          <w:sz w:val="20"/>
          <w:szCs w:val="20"/>
          <w14:textOutline w14:w="3795" w14:cap="flat" w14:cmpd="sng">
            <w14:solidFill>
              <w14:srgbClr w14:val="000000"/>
            </w14:solidFill>
            <w14:prstDash w14:val="solid"/>
            <w14:miter w14:val="0"/>
          </w14:textOutline>
        </w:rPr>
        <w:t>3.2.5</w:t>
      </w:r>
      <w:r>
        <w:rPr>
          <w:rFonts w:ascii="宋体" w:hAnsi="宋体" w:eastAsia="宋体" w:cs="宋体"/>
          <w:spacing w:val="-42"/>
          <w:position w:val="22"/>
          <w:sz w:val="20"/>
          <w:szCs w:val="20"/>
        </w:rPr>
        <w:t xml:space="preserve"> </w:t>
      </w:r>
      <w:r>
        <w:rPr>
          <w:rFonts w:ascii="宋体" w:hAnsi="宋体" w:eastAsia="宋体" w:cs="宋体"/>
          <w:spacing w:val="5"/>
          <w:position w:val="22"/>
          <w:sz w:val="20"/>
          <w:szCs w:val="20"/>
          <w14:textOutline w14:w="3795" w14:cap="flat" w14:cmpd="sng">
            <w14:solidFill>
              <w14:srgbClr w14:val="000000"/>
            </w14:solidFill>
            <w14:prstDash w14:val="solid"/>
            <w14:miter w14:val="0"/>
          </w14:textOutline>
        </w:rPr>
        <w:t>磋商报价不能超出采购预算，超出采购预算按无效报价对待，每轮报价</w:t>
      </w:r>
      <w:r>
        <w:rPr>
          <w:rFonts w:ascii="宋体" w:hAnsi="宋体" w:eastAsia="宋体" w:cs="宋体"/>
          <w:spacing w:val="4"/>
          <w:position w:val="22"/>
          <w:sz w:val="20"/>
          <w:szCs w:val="20"/>
          <w14:textOutline w14:w="3795" w14:cap="flat" w14:cmpd="sng">
            <w14:solidFill>
              <w14:srgbClr w14:val="000000"/>
            </w14:solidFill>
            <w14:prstDash w14:val="solid"/>
            <w14:miter w14:val="0"/>
          </w14:textOutline>
        </w:rPr>
        <w:t>不得高于上一轮报价，</w:t>
      </w:r>
    </w:p>
    <w:p w14:paraId="6FAB570E">
      <w:pPr>
        <w:spacing w:line="226" w:lineRule="auto"/>
        <w:ind w:left="2"/>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本次报价高于上次报价，视为无效报价。</w:t>
      </w:r>
    </w:p>
    <w:p w14:paraId="09E469F0">
      <w:pPr>
        <w:spacing w:before="252" w:line="499" w:lineRule="exact"/>
        <w:ind w:right="70"/>
        <w:jc w:val="right"/>
        <w:rPr>
          <w:rFonts w:ascii="宋体" w:hAnsi="宋体" w:eastAsia="宋体" w:cs="宋体"/>
          <w:sz w:val="20"/>
          <w:szCs w:val="20"/>
        </w:rPr>
      </w:pPr>
      <w:r>
        <w:rPr>
          <w:rFonts w:ascii="宋体" w:hAnsi="宋体" w:eastAsia="宋体" w:cs="宋体"/>
          <w:spacing w:val="8"/>
          <w:position w:val="22"/>
          <w:sz w:val="20"/>
          <w:szCs w:val="20"/>
        </w:rPr>
        <w:t>3.2.6</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第一次磋商报价表、最终磋商报价表等所有报价一律用人民币填报。采购人不接受任何非人</w:t>
      </w:r>
    </w:p>
    <w:p w14:paraId="6D37FB57">
      <w:pPr>
        <w:spacing w:line="226" w:lineRule="auto"/>
        <w:ind w:left="22"/>
        <w:rPr>
          <w:rFonts w:ascii="宋体" w:hAnsi="宋体" w:eastAsia="宋体" w:cs="宋体"/>
          <w:sz w:val="20"/>
          <w:szCs w:val="20"/>
        </w:rPr>
      </w:pPr>
      <w:r>
        <w:rPr>
          <w:rFonts w:ascii="宋体" w:hAnsi="宋体" w:eastAsia="宋体" w:cs="宋体"/>
          <w:spacing w:val="5"/>
          <w:sz w:val="20"/>
          <w:szCs w:val="20"/>
        </w:rPr>
        <w:t>民币币种的报价。</w:t>
      </w:r>
    </w:p>
    <w:p w14:paraId="1EE1F595">
      <w:pPr>
        <w:spacing w:before="252" w:line="228" w:lineRule="auto"/>
        <w:ind w:left="5"/>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3.3</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磋商有效期</w:t>
      </w:r>
    </w:p>
    <w:p w14:paraId="14F0D538">
      <w:pPr>
        <w:spacing w:before="252" w:line="227" w:lineRule="auto"/>
        <w:ind w:left="425"/>
        <w:rPr>
          <w:rFonts w:ascii="宋体" w:hAnsi="宋体" w:eastAsia="宋体" w:cs="宋体"/>
          <w:sz w:val="20"/>
          <w:szCs w:val="20"/>
        </w:rPr>
      </w:pPr>
      <w:r>
        <w:rPr>
          <w:rFonts w:ascii="宋体" w:hAnsi="宋体" w:eastAsia="宋体" w:cs="宋体"/>
          <w:spacing w:val="9"/>
          <w:sz w:val="20"/>
          <w:szCs w:val="20"/>
        </w:rPr>
        <w:t>3.3.1 在供应商须知前附表规定的磋商有效期内，供应商不得要求撤销或</w:t>
      </w:r>
      <w:r>
        <w:rPr>
          <w:rFonts w:ascii="宋体" w:hAnsi="宋体" w:eastAsia="宋体" w:cs="宋体"/>
          <w:spacing w:val="8"/>
          <w:sz w:val="20"/>
          <w:szCs w:val="20"/>
        </w:rPr>
        <w:t>修改其磋商响应文件。</w:t>
      </w:r>
    </w:p>
    <w:p w14:paraId="249A4A4B">
      <w:pPr>
        <w:spacing w:before="251" w:line="499" w:lineRule="exact"/>
        <w:ind w:right="41"/>
        <w:jc w:val="right"/>
        <w:rPr>
          <w:rFonts w:ascii="宋体" w:hAnsi="宋体" w:eastAsia="宋体" w:cs="宋体"/>
          <w:sz w:val="20"/>
          <w:szCs w:val="20"/>
        </w:rPr>
      </w:pPr>
      <w:r>
        <w:rPr>
          <w:rFonts w:ascii="宋体" w:hAnsi="宋体" w:eastAsia="宋体" w:cs="宋体"/>
          <w:spacing w:val="8"/>
          <w:position w:val="22"/>
          <w:sz w:val="20"/>
          <w:szCs w:val="20"/>
        </w:rPr>
        <w:t>3.3.2</w:t>
      </w:r>
      <w:r>
        <w:rPr>
          <w:rFonts w:ascii="宋体" w:hAnsi="宋体" w:eastAsia="宋体" w:cs="宋体"/>
          <w:spacing w:val="-7"/>
          <w:position w:val="22"/>
          <w:sz w:val="20"/>
          <w:szCs w:val="20"/>
        </w:rPr>
        <w:t xml:space="preserve"> </w:t>
      </w:r>
      <w:r>
        <w:rPr>
          <w:rFonts w:ascii="宋体" w:hAnsi="宋体" w:eastAsia="宋体" w:cs="宋体"/>
          <w:spacing w:val="8"/>
          <w:position w:val="22"/>
          <w:sz w:val="20"/>
          <w:szCs w:val="20"/>
        </w:rPr>
        <w:t>出现特殊情况需要延长磋商有效期的，采购人以书面形式通知所有供应商延长磋商有效期。</w:t>
      </w:r>
    </w:p>
    <w:p w14:paraId="52D7A647">
      <w:pPr>
        <w:spacing w:before="1" w:line="226" w:lineRule="auto"/>
        <w:jc w:val="right"/>
        <w:rPr>
          <w:rFonts w:ascii="宋体" w:hAnsi="宋体" w:eastAsia="宋体" w:cs="宋体"/>
          <w:sz w:val="20"/>
          <w:szCs w:val="20"/>
        </w:rPr>
      </w:pPr>
      <w:r>
        <w:rPr>
          <w:rFonts w:ascii="宋体" w:hAnsi="宋体" w:eastAsia="宋体" w:cs="宋体"/>
          <w:spacing w:val="5"/>
          <w:sz w:val="20"/>
          <w:szCs w:val="20"/>
        </w:rPr>
        <w:t>供应商同意延长的，但不得要求或被允许修改或撤销其磋商响应文件；供应商拒</w:t>
      </w:r>
      <w:r>
        <w:rPr>
          <w:rFonts w:ascii="宋体" w:hAnsi="宋体" w:eastAsia="宋体" w:cs="宋体"/>
          <w:spacing w:val="4"/>
          <w:sz w:val="20"/>
          <w:szCs w:val="20"/>
        </w:rPr>
        <w:t>绝延长的，其磋商失效。</w:t>
      </w:r>
    </w:p>
    <w:p w14:paraId="1872BC04">
      <w:pPr>
        <w:spacing w:before="251" w:line="228" w:lineRule="auto"/>
        <w:ind w:left="5"/>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3.4</w:t>
      </w:r>
      <w:r>
        <w:rPr>
          <w:rFonts w:ascii="宋体" w:hAnsi="宋体" w:eastAsia="宋体" w:cs="宋体"/>
          <w:spacing w:val="6"/>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磋商保证金</w:t>
      </w:r>
    </w:p>
    <w:p w14:paraId="05277E15">
      <w:pPr>
        <w:spacing w:before="252" w:line="227" w:lineRule="auto"/>
        <w:ind w:left="425"/>
        <w:rPr>
          <w:rFonts w:ascii="宋体" w:hAnsi="宋体" w:eastAsia="宋体" w:cs="宋体"/>
          <w:sz w:val="20"/>
          <w:szCs w:val="20"/>
        </w:rPr>
      </w:pPr>
      <w:r>
        <w:rPr>
          <w:rFonts w:ascii="宋体" w:hAnsi="宋体" w:eastAsia="宋体" w:cs="宋体"/>
          <w:spacing w:val="8"/>
          <w:sz w:val="20"/>
          <w:szCs w:val="20"/>
        </w:rPr>
        <w:t>3.4.1 本项目不要求磋商保证金（用投标信用承诺</w:t>
      </w:r>
      <w:r>
        <w:rPr>
          <w:rFonts w:ascii="宋体" w:hAnsi="宋体" w:eastAsia="宋体" w:cs="宋体"/>
          <w:spacing w:val="7"/>
          <w:sz w:val="20"/>
          <w:szCs w:val="20"/>
        </w:rPr>
        <w:t>书代替）。</w:t>
      </w:r>
    </w:p>
    <w:p w14:paraId="2808EE0D">
      <w:pPr>
        <w:spacing w:before="251" w:line="499" w:lineRule="exact"/>
        <w:ind w:right="70"/>
        <w:jc w:val="right"/>
        <w:rPr>
          <w:rFonts w:ascii="宋体" w:hAnsi="宋体" w:eastAsia="宋体" w:cs="宋体"/>
          <w:sz w:val="20"/>
          <w:szCs w:val="20"/>
        </w:rPr>
      </w:pPr>
      <w:r>
        <w:rPr>
          <w:rFonts w:ascii="宋体" w:hAnsi="宋体" w:eastAsia="宋体" w:cs="宋体"/>
          <w:spacing w:val="8"/>
          <w:position w:val="22"/>
          <w:sz w:val="20"/>
          <w:szCs w:val="20"/>
        </w:rPr>
        <w:t>3.4.2</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成交供应商有下列情形之一的，采购机构将在项目财政主管部门备案；情节严重的，由财政</w:t>
      </w:r>
    </w:p>
    <w:p w14:paraId="2E6634D4">
      <w:pPr>
        <w:spacing w:before="1" w:line="226" w:lineRule="auto"/>
        <w:ind w:left="4"/>
        <w:rPr>
          <w:rFonts w:ascii="宋体" w:hAnsi="宋体" w:eastAsia="宋体" w:cs="宋体"/>
          <w:sz w:val="20"/>
          <w:szCs w:val="20"/>
        </w:rPr>
      </w:pPr>
      <w:r>
        <w:rPr>
          <w:rFonts w:ascii="宋体" w:hAnsi="宋体" w:eastAsia="宋体" w:cs="宋体"/>
          <w:spacing w:val="9"/>
          <w:sz w:val="20"/>
          <w:szCs w:val="20"/>
        </w:rPr>
        <w:t>部门将其列入不良行为纪录名单予以通报，在一至三年内禁止参加政府采购活动：</w:t>
      </w:r>
    </w:p>
    <w:p w14:paraId="691ABDE6">
      <w:pPr>
        <w:spacing w:before="251" w:line="227" w:lineRule="auto"/>
        <w:ind w:left="425"/>
        <w:rPr>
          <w:rFonts w:ascii="宋体" w:hAnsi="宋体" w:eastAsia="宋体" w:cs="宋体"/>
          <w:sz w:val="20"/>
          <w:szCs w:val="20"/>
        </w:rPr>
      </w:pPr>
      <w:r>
        <w:fldChar w:fldCharType="begin"/>
      </w:r>
      <w:r>
        <w:instrText xml:space="preserve"> HYPERLINK "3.4.2.1" </w:instrText>
      </w:r>
      <w:r>
        <w:fldChar w:fldCharType="separate"/>
      </w:r>
      <w:r>
        <w:rPr>
          <w:rFonts w:ascii="宋体" w:hAnsi="宋体" w:eastAsia="宋体" w:cs="宋体"/>
          <w:spacing w:val="7"/>
          <w:sz w:val="20"/>
          <w:szCs w:val="20"/>
        </w:rPr>
        <w:t>3.4.2.1</w:t>
      </w:r>
      <w:r>
        <w:rPr>
          <w:rFonts w:ascii="宋体" w:hAnsi="宋体" w:eastAsia="宋体" w:cs="宋体"/>
          <w:spacing w:val="7"/>
          <w:sz w:val="20"/>
          <w:szCs w:val="20"/>
        </w:rPr>
        <w:fldChar w:fldCharType="end"/>
      </w:r>
      <w:r>
        <w:rPr>
          <w:rFonts w:ascii="宋体" w:hAnsi="宋体" w:eastAsia="宋体" w:cs="宋体"/>
          <w:spacing w:val="-31"/>
          <w:sz w:val="20"/>
          <w:szCs w:val="20"/>
        </w:rPr>
        <w:t xml:space="preserve"> </w:t>
      </w:r>
      <w:r>
        <w:rPr>
          <w:rFonts w:ascii="宋体" w:hAnsi="宋体" w:eastAsia="宋体" w:cs="宋体"/>
          <w:spacing w:val="7"/>
          <w:sz w:val="20"/>
          <w:szCs w:val="20"/>
        </w:rPr>
        <w:t>成交后无正当理由不与采购人签订合同的；</w:t>
      </w:r>
    </w:p>
    <w:p w14:paraId="22AB21CA">
      <w:pPr>
        <w:spacing w:before="253" w:line="497" w:lineRule="exact"/>
        <w:ind w:right="41"/>
        <w:jc w:val="right"/>
        <w:rPr>
          <w:rFonts w:ascii="宋体" w:hAnsi="宋体" w:eastAsia="宋体" w:cs="宋体"/>
          <w:sz w:val="20"/>
          <w:szCs w:val="20"/>
        </w:rPr>
      </w:pPr>
      <w:r>
        <w:fldChar w:fldCharType="begin"/>
      </w:r>
      <w:r>
        <w:instrText xml:space="preserve"> HYPERLINK "3.4.2.2" </w:instrText>
      </w:r>
      <w:r>
        <w:fldChar w:fldCharType="separate"/>
      </w:r>
      <w:r>
        <w:rPr>
          <w:rFonts w:ascii="宋体" w:hAnsi="宋体" w:eastAsia="宋体" w:cs="宋体"/>
          <w:spacing w:val="9"/>
          <w:position w:val="22"/>
          <w:sz w:val="20"/>
          <w:szCs w:val="20"/>
        </w:rPr>
        <w:t>3.4.2.2</w:t>
      </w:r>
      <w:r>
        <w:rPr>
          <w:rFonts w:ascii="宋体" w:hAnsi="宋体" w:eastAsia="宋体" w:cs="宋体"/>
          <w:spacing w:val="9"/>
          <w:position w:val="22"/>
          <w:sz w:val="20"/>
          <w:szCs w:val="20"/>
        </w:rPr>
        <w:fldChar w:fldCharType="end"/>
      </w:r>
      <w:r>
        <w:rPr>
          <w:rFonts w:ascii="宋体" w:hAnsi="宋体" w:eastAsia="宋体" w:cs="宋体"/>
          <w:spacing w:val="-39"/>
          <w:position w:val="22"/>
          <w:sz w:val="20"/>
          <w:szCs w:val="20"/>
        </w:rPr>
        <w:t xml:space="preserve"> </w:t>
      </w:r>
      <w:r>
        <w:rPr>
          <w:rFonts w:ascii="宋体" w:hAnsi="宋体" w:eastAsia="宋体" w:cs="宋体"/>
          <w:spacing w:val="9"/>
          <w:position w:val="22"/>
          <w:sz w:val="20"/>
          <w:szCs w:val="20"/>
        </w:rPr>
        <w:t>成交供应商将成交项目转让给他人，或</w:t>
      </w:r>
      <w:r>
        <w:rPr>
          <w:rFonts w:ascii="宋体" w:hAnsi="宋体" w:eastAsia="宋体" w:cs="宋体"/>
          <w:spacing w:val="8"/>
          <w:position w:val="22"/>
          <w:sz w:val="20"/>
          <w:szCs w:val="20"/>
        </w:rPr>
        <w:t>者在磋商响应文件中未说明，且未经采购人同意，</w:t>
      </w:r>
    </w:p>
    <w:p w14:paraId="4D30EF64">
      <w:pPr>
        <w:spacing w:before="1" w:line="227" w:lineRule="auto"/>
        <w:rPr>
          <w:rFonts w:ascii="宋体" w:hAnsi="宋体" w:eastAsia="宋体" w:cs="宋体"/>
          <w:sz w:val="20"/>
          <w:szCs w:val="20"/>
        </w:rPr>
      </w:pPr>
      <w:r>
        <w:rPr>
          <w:rFonts w:ascii="宋体" w:hAnsi="宋体" w:eastAsia="宋体" w:cs="宋体"/>
          <w:spacing w:val="8"/>
          <w:sz w:val="20"/>
          <w:szCs w:val="20"/>
        </w:rPr>
        <w:t>将成交项目分包给他人的；</w:t>
      </w:r>
    </w:p>
    <w:p w14:paraId="1F81E72B">
      <w:pPr>
        <w:spacing w:before="252" w:line="227" w:lineRule="auto"/>
        <w:ind w:left="425"/>
        <w:rPr>
          <w:rFonts w:ascii="宋体" w:hAnsi="宋体" w:eastAsia="宋体" w:cs="宋体"/>
          <w:sz w:val="20"/>
          <w:szCs w:val="20"/>
        </w:rPr>
      </w:pPr>
      <w:r>
        <w:fldChar w:fldCharType="begin"/>
      </w:r>
      <w:r>
        <w:instrText xml:space="preserve"> HYPERLINK "3.4.2.3" </w:instrText>
      </w:r>
      <w:r>
        <w:fldChar w:fldCharType="separate"/>
      </w:r>
      <w:r>
        <w:rPr>
          <w:rFonts w:ascii="宋体" w:hAnsi="宋体" w:eastAsia="宋体" w:cs="宋体"/>
          <w:spacing w:val="6"/>
          <w:sz w:val="20"/>
          <w:szCs w:val="20"/>
        </w:rPr>
        <w:t>3.4.2.3</w:t>
      </w:r>
      <w:r>
        <w:rPr>
          <w:rFonts w:ascii="宋体" w:hAnsi="宋体" w:eastAsia="宋体" w:cs="宋体"/>
          <w:spacing w:val="6"/>
          <w:sz w:val="20"/>
          <w:szCs w:val="20"/>
        </w:rPr>
        <w:fldChar w:fldCharType="end"/>
      </w:r>
      <w:r>
        <w:rPr>
          <w:rFonts w:ascii="宋体" w:hAnsi="宋体" w:eastAsia="宋体" w:cs="宋体"/>
          <w:spacing w:val="-21"/>
          <w:sz w:val="20"/>
          <w:szCs w:val="20"/>
        </w:rPr>
        <w:t xml:space="preserve"> </w:t>
      </w:r>
      <w:r>
        <w:rPr>
          <w:rFonts w:ascii="宋体" w:hAnsi="宋体" w:eastAsia="宋体" w:cs="宋体"/>
          <w:spacing w:val="6"/>
          <w:sz w:val="20"/>
          <w:szCs w:val="20"/>
        </w:rPr>
        <w:t>成交供应商拒绝履行合同义务的。</w:t>
      </w:r>
    </w:p>
    <w:p w14:paraId="5232B74D">
      <w:pPr>
        <w:spacing w:before="251" w:line="228" w:lineRule="auto"/>
        <w:ind w:left="5"/>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3.5</w:t>
      </w:r>
      <w:r>
        <w:rPr>
          <w:rFonts w:ascii="宋体" w:hAnsi="宋体" w:eastAsia="宋体" w:cs="宋体"/>
          <w:spacing w:val="26"/>
          <w:sz w:val="20"/>
          <w:szCs w:val="20"/>
        </w:rPr>
        <w:t xml:space="preserve"> </w:t>
      </w:r>
      <w:r>
        <w:rPr>
          <w:rFonts w:ascii="宋体" w:hAnsi="宋体" w:eastAsia="宋体" w:cs="宋体"/>
          <w:spacing w:val="5"/>
          <w:sz w:val="20"/>
          <w:szCs w:val="20"/>
          <w14:textOutline w14:w="3795" w14:cap="flat" w14:cmpd="sng">
            <w14:solidFill>
              <w14:srgbClr w14:val="000000"/>
            </w14:solidFill>
            <w14:prstDash w14:val="solid"/>
            <w14:miter w14:val="0"/>
          </w14:textOutline>
        </w:rPr>
        <w:t>资格审查资料</w:t>
      </w:r>
    </w:p>
    <w:p w14:paraId="40351F08">
      <w:pPr>
        <w:spacing w:before="253" w:line="227" w:lineRule="auto"/>
        <w:ind w:left="424"/>
        <w:rPr>
          <w:rFonts w:ascii="宋体" w:hAnsi="宋体" w:eastAsia="宋体" w:cs="宋体"/>
          <w:sz w:val="20"/>
          <w:szCs w:val="20"/>
        </w:rPr>
      </w:pPr>
      <w:r>
        <w:rPr>
          <w:rFonts w:ascii="宋体" w:hAnsi="宋体" w:eastAsia="宋体" w:cs="宋体"/>
          <w:spacing w:val="8"/>
          <w:sz w:val="20"/>
          <w:szCs w:val="20"/>
        </w:rPr>
        <w:t>详见供应商须知前附表</w:t>
      </w:r>
      <w:r>
        <w:rPr>
          <w:rFonts w:ascii="宋体" w:hAnsi="宋体" w:eastAsia="宋体" w:cs="宋体"/>
          <w:spacing w:val="-22"/>
          <w:sz w:val="20"/>
          <w:szCs w:val="20"/>
        </w:rPr>
        <w:t xml:space="preserve"> </w:t>
      </w:r>
      <w:r>
        <w:rPr>
          <w:rFonts w:ascii="宋体" w:hAnsi="宋体" w:eastAsia="宋体" w:cs="宋体"/>
          <w:spacing w:val="8"/>
          <w:sz w:val="20"/>
          <w:szCs w:val="20"/>
        </w:rPr>
        <w:t>1.4.1</w:t>
      </w:r>
      <w:r>
        <w:rPr>
          <w:rFonts w:ascii="宋体" w:hAnsi="宋体" w:eastAsia="宋体" w:cs="宋体"/>
          <w:spacing w:val="-34"/>
          <w:sz w:val="20"/>
          <w:szCs w:val="20"/>
        </w:rPr>
        <w:t xml:space="preserve"> </w:t>
      </w:r>
      <w:r>
        <w:rPr>
          <w:rFonts w:ascii="宋体" w:hAnsi="宋体" w:eastAsia="宋体" w:cs="宋体"/>
          <w:spacing w:val="8"/>
          <w:sz w:val="20"/>
          <w:szCs w:val="20"/>
        </w:rPr>
        <w:t>项，有一项不符合的供应商，不得进</w:t>
      </w:r>
      <w:r>
        <w:rPr>
          <w:rFonts w:ascii="宋体" w:hAnsi="宋体" w:eastAsia="宋体" w:cs="宋体"/>
          <w:spacing w:val="7"/>
          <w:sz w:val="20"/>
          <w:szCs w:val="20"/>
        </w:rPr>
        <w:t>入响应文件评审。</w:t>
      </w:r>
    </w:p>
    <w:p w14:paraId="662C6E50">
      <w:pPr>
        <w:spacing w:before="251" w:line="228" w:lineRule="auto"/>
        <w:ind w:left="5"/>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3.6</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备选磋商方案</w:t>
      </w:r>
    </w:p>
    <w:p w14:paraId="3DE42667">
      <w:pPr>
        <w:spacing w:line="228" w:lineRule="auto"/>
        <w:rPr>
          <w:rFonts w:ascii="宋体" w:hAnsi="宋体" w:eastAsia="宋体" w:cs="宋体"/>
          <w:sz w:val="20"/>
          <w:szCs w:val="20"/>
        </w:rPr>
        <w:sectPr>
          <w:footerReference r:id="rId14" w:type="default"/>
          <w:pgSz w:w="11905" w:h="16839"/>
          <w:pgMar w:top="1431" w:right="1156" w:bottom="1310" w:left="1326" w:header="0" w:footer="1096" w:gutter="0"/>
          <w:pgNumType w:fmt="decimal"/>
          <w:cols w:space="720" w:num="1"/>
        </w:sectPr>
      </w:pPr>
    </w:p>
    <w:p w14:paraId="164E5337">
      <w:pPr>
        <w:spacing w:before="154" w:line="227" w:lineRule="auto"/>
        <w:ind w:left="432"/>
        <w:rPr>
          <w:rFonts w:ascii="宋体" w:hAnsi="宋体" w:eastAsia="宋体" w:cs="宋体"/>
          <w:sz w:val="20"/>
          <w:szCs w:val="20"/>
        </w:rPr>
      </w:pPr>
      <w:r>
        <w:rPr>
          <w:rFonts w:ascii="宋体" w:hAnsi="宋体" w:eastAsia="宋体" w:cs="宋体"/>
          <w:spacing w:val="9"/>
          <w:sz w:val="20"/>
          <w:szCs w:val="20"/>
        </w:rPr>
        <w:t>除竞争性磋商文件另有规定外，供应商不得递交备选</w:t>
      </w:r>
      <w:r>
        <w:rPr>
          <w:rFonts w:ascii="宋体" w:hAnsi="宋体" w:eastAsia="宋体" w:cs="宋体"/>
          <w:spacing w:val="8"/>
          <w:sz w:val="20"/>
          <w:szCs w:val="20"/>
        </w:rPr>
        <w:t>磋商方案。</w:t>
      </w:r>
    </w:p>
    <w:p w14:paraId="53F7566B">
      <w:pPr>
        <w:spacing w:before="250" w:line="228" w:lineRule="auto"/>
        <w:ind w:left="4"/>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3.7</w:t>
      </w:r>
      <w:r>
        <w:rPr>
          <w:rFonts w:ascii="宋体" w:hAnsi="宋体" w:eastAsia="宋体" w:cs="宋体"/>
          <w:spacing w:val="23"/>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响应文件的编制</w:t>
      </w:r>
    </w:p>
    <w:p w14:paraId="366E0D28">
      <w:pPr>
        <w:spacing w:before="251" w:line="460" w:lineRule="auto"/>
        <w:ind w:left="16" w:firstLine="407"/>
        <w:rPr>
          <w:rFonts w:ascii="宋体" w:hAnsi="宋体" w:eastAsia="宋体" w:cs="宋体"/>
          <w:sz w:val="20"/>
          <w:szCs w:val="20"/>
        </w:rPr>
      </w:pPr>
      <w:r>
        <w:rPr>
          <w:rFonts w:ascii="宋体" w:hAnsi="宋体" w:eastAsia="宋体" w:cs="宋体"/>
          <w:spacing w:val="8"/>
          <w:sz w:val="20"/>
          <w:szCs w:val="20"/>
        </w:rPr>
        <w:t>3.7.1</w:t>
      </w:r>
      <w:r>
        <w:rPr>
          <w:rFonts w:ascii="宋体" w:hAnsi="宋体" w:eastAsia="宋体" w:cs="宋体"/>
          <w:spacing w:val="-39"/>
          <w:sz w:val="20"/>
          <w:szCs w:val="20"/>
        </w:rPr>
        <w:t xml:space="preserve"> </w:t>
      </w:r>
      <w:r>
        <w:rPr>
          <w:rFonts w:ascii="宋体" w:hAnsi="宋体" w:eastAsia="宋体" w:cs="宋体"/>
          <w:spacing w:val="8"/>
          <w:sz w:val="20"/>
          <w:szCs w:val="20"/>
        </w:rPr>
        <w:t>磋商响应文件应按第五章“竞争性</w:t>
      </w:r>
      <w:r>
        <w:rPr>
          <w:rFonts w:ascii="宋体" w:hAnsi="宋体" w:eastAsia="宋体" w:cs="宋体"/>
          <w:spacing w:val="7"/>
          <w:sz w:val="20"/>
          <w:szCs w:val="20"/>
        </w:rPr>
        <w:t>磋商响应文件参考格式</w:t>
      </w:r>
      <w:r>
        <w:rPr>
          <w:rFonts w:ascii="宋体" w:hAnsi="宋体" w:eastAsia="宋体" w:cs="宋体"/>
          <w:spacing w:val="-72"/>
          <w:sz w:val="20"/>
          <w:szCs w:val="20"/>
        </w:rPr>
        <w:t xml:space="preserve"> </w:t>
      </w:r>
      <w:r>
        <w:rPr>
          <w:rFonts w:ascii="宋体" w:hAnsi="宋体" w:eastAsia="宋体" w:cs="宋体"/>
          <w:spacing w:val="7"/>
          <w:sz w:val="20"/>
          <w:szCs w:val="20"/>
        </w:rPr>
        <w:t>”进行编写，如有必要，可以增加</w:t>
      </w:r>
      <w:r>
        <w:rPr>
          <w:rFonts w:ascii="宋体" w:hAnsi="宋体" w:eastAsia="宋体" w:cs="宋体"/>
          <w:sz w:val="20"/>
          <w:szCs w:val="20"/>
        </w:rPr>
        <w:t xml:space="preserve"> </w:t>
      </w:r>
      <w:r>
        <w:rPr>
          <w:rFonts w:ascii="宋体" w:hAnsi="宋体" w:eastAsia="宋体" w:cs="宋体"/>
          <w:spacing w:val="7"/>
          <w:sz w:val="20"/>
          <w:szCs w:val="20"/>
        </w:rPr>
        <w:t>附页，作为磋商响应文件的组成部分。其中，磋商函在满足竞争性磋商文件实质性要求的基础上，可以</w:t>
      </w:r>
    </w:p>
    <w:p w14:paraId="194D84ED">
      <w:pPr>
        <w:spacing w:line="226" w:lineRule="auto"/>
        <w:rPr>
          <w:rFonts w:ascii="宋体" w:hAnsi="宋体" w:eastAsia="宋体" w:cs="宋体"/>
          <w:sz w:val="20"/>
          <w:szCs w:val="20"/>
        </w:rPr>
      </w:pPr>
      <w:r>
        <w:rPr>
          <w:rFonts w:ascii="宋体" w:hAnsi="宋体" w:eastAsia="宋体" w:cs="宋体"/>
          <w:spacing w:val="9"/>
          <w:sz w:val="20"/>
          <w:szCs w:val="20"/>
        </w:rPr>
        <w:t>提出比竞争性磋商文件要求更有利于采购人的承诺。</w:t>
      </w:r>
    </w:p>
    <w:p w14:paraId="3CCE9170">
      <w:pPr>
        <w:spacing w:before="251" w:line="499" w:lineRule="exact"/>
        <w:jc w:val="right"/>
        <w:rPr>
          <w:rFonts w:ascii="宋体" w:hAnsi="宋体" w:eastAsia="宋体" w:cs="宋体"/>
          <w:sz w:val="20"/>
          <w:szCs w:val="20"/>
        </w:rPr>
      </w:pPr>
      <w:r>
        <w:rPr>
          <w:rFonts w:ascii="宋体" w:hAnsi="宋体" w:eastAsia="宋体" w:cs="宋体"/>
          <w:spacing w:val="7"/>
          <w:position w:val="22"/>
          <w:sz w:val="20"/>
          <w:szCs w:val="20"/>
        </w:rPr>
        <w:t>3.7.2 磋商响应文件应当对竞争性磋商文件有关合同履行期限（工期）、磋商有效期、服务要求及</w:t>
      </w:r>
    </w:p>
    <w:p w14:paraId="43813113">
      <w:pPr>
        <w:spacing w:before="1" w:line="226" w:lineRule="auto"/>
        <w:rPr>
          <w:rFonts w:ascii="宋体" w:hAnsi="宋体" w:eastAsia="宋体" w:cs="宋体"/>
          <w:sz w:val="20"/>
          <w:szCs w:val="20"/>
        </w:rPr>
      </w:pPr>
      <w:r>
        <w:rPr>
          <w:rFonts w:ascii="宋体" w:hAnsi="宋体" w:eastAsia="宋体" w:cs="宋体"/>
          <w:spacing w:val="8"/>
          <w:sz w:val="20"/>
          <w:szCs w:val="20"/>
        </w:rPr>
        <w:t>标准和采购范围等实质性内容作出响应。</w:t>
      </w:r>
    </w:p>
    <w:p w14:paraId="461F7A0B">
      <w:pPr>
        <w:spacing w:before="250" w:line="460" w:lineRule="auto"/>
        <w:ind w:firstLine="424"/>
        <w:rPr>
          <w:rFonts w:ascii="宋体" w:hAnsi="宋体" w:eastAsia="宋体" w:cs="宋体"/>
          <w:sz w:val="20"/>
          <w:szCs w:val="20"/>
        </w:rPr>
      </w:pPr>
      <w:r>
        <w:rPr>
          <w:rFonts w:ascii="宋体" w:hAnsi="宋体" w:eastAsia="宋体" w:cs="宋体"/>
          <w:spacing w:val="8"/>
          <w:sz w:val="20"/>
          <w:szCs w:val="20"/>
        </w:rPr>
        <w:t>3.7.3</w:t>
      </w:r>
      <w:r>
        <w:rPr>
          <w:rFonts w:ascii="宋体" w:hAnsi="宋体" w:eastAsia="宋体" w:cs="宋体"/>
          <w:spacing w:val="-36"/>
          <w:sz w:val="20"/>
          <w:szCs w:val="20"/>
        </w:rPr>
        <w:t xml:space="preserve"> </w:t>
      </w:r>
      <w:r>
        <w:rPr>
          <w:rFonts w:ascii="宋体" w:hAnsi="宋体" w:eastAsia="宋体" w:cs="宋体"/>
          <w:spacing w:val="8"/>
          <w:sz w:val="20"/>
          <w:szCs w:val="20"/>
        </w:rPr>
        <w:t>磋商响应文件的正本和副本均需打印或者使用不褪色的墨水笔书写，字迹应清晰易于辩认，</w:t>
      </w:r>
      <w:r>
        <w:rPr>
          <w:rFonts w:ascii="宋体" w:hAnsi="宋体" w:eastAsia="宋体" w:cs="宋体"/>
          <w:sz w:val="20"/>
          <w:szCs w:val="20"/>
        </w:rPr>
        <w:t xml:space="preserve"> </w:t>
      </w:r>
      <w:r>
        <w:rPr>
          <w:rFonts w:ascii="宋体" w:hAnsi="宋体" w:eastAsia="宋体" w:cs="宋体"/>
          <w:spacing w:val="8"/>
          <w:sz w:val="20"/>
          <w:szCs w:val="20"/>
        </w:rPr>
        <w:t>加盖供应商印章并经其法定代表人或委托代理人签字或者盖章。磋商响应文</w:t>
      </w:r>
      <w:r>
        <w:rPr>
          <w:rFonts w:ascii="宋体" w:hAnsi="宋体" w:eastAsia="宋体" w:cs="宋体"/>
          <w:spacing w:val="7"/>
          <w:sz w:val="20"/>
          <w:szCs w:val="20"/>
        </w:rPr>
        <w:t>件须标注连续页码，并逐页</w:t>
      </w:r>
      <w:r>
        <w:rPr>
          <w:rFonts w:ascii="宋体" w:hAnsi="宋体" w:eastAsia="宋体" w:cs="宋体"/>
          <w:sz w:val="20"/>
          <w:szCs w:val="20"/>
        </w:rPr>
        <w:t xml:space="preserve"> </w:t>
      </w:r>
      <w:r>
        <w:rPr>
          <w:rFonts w:ascii="宋体" w:hAnsi="宋体" w:eastAsia="宋体" w:cs="宋体"/>
          <w:spacing w:val="8"/>
          <w:sz w:val="20"/>
          <w:szCs w:val="20"/>
        </w:rPr>
        <w:t>加盖供应商的原色印章，委托代理人签字的，磋商响应文件应附法定代表人</w:t>
      </w:r>
      <w:r>
        <w:rPr>
          <w:rFonts w:ascii="宋体" w:hAnsi="宋体" w:eastAsia="宋体" w:cs="宋体"/>
          <w:spacing w:val="7"/>
          <w:sz w:val="20"/>
          <w:szCs w:val="20"/>
        </w:rPr>
        <w:t>签署的授权委托书。磋商响</w:t>
      </w:r>
      <w:r>
        <w:rPr>
          <w:rFonts w:ascii="宋体" w:hAnsi="宋体" w:eastAsia="宋体" w:cs="宋体"/>
          <w:sz w:val="20"/>
          <w:szCs w:val="20"/>
        </w:rPr>
        <w:t xml:space="preserve"> </w:t>
      </w:r>
      <w:r>
        <w:rPr>
          <w:rFonts w:ascii="宋体" w:hAnsi="宋体" w:eastAsia="宋体" w:cs="宋体"/>
          <w:spacing w:val="8"/>
          <w:sz w:val="20"/>
          <w:szCs w:val="20"/>
        </w:rPr>
        <w:t>应文件应尽量避免涂改、行间插字或删除。如果出现上述情况，改动之处应</w:t>
      </w:r>
      <w:r>
        <w:rPr>
          <w:rFonts w:ascii="宋体" w:hAnsi="宋体" w:eastAsia="宋体" w:cs="宋体"/>
          <w:spacing w:val="7"/>
          <w:sz w:val="20"/>
          <w:szCs w:val="20"/>
        </w:rPr>
        <w:t>加盖单位章并由供应商的法</w:t>
      </w:r>
    </w:p>
    <w:p w14:paraId="6AD6D1E9">
      <w:pPr>
        <w:spacing w:before="1" w:line="226" w:lineRule="auto"/>
        <w:ind w:left="5"/>
        <w:rPr>
          <w:rFonts w:ascii="宋体" w:hAnsi="宋体" w:eastAsia="宋体" w:cs="宋体"/>
          <w:sz w:val="20"/>
          <w:szCs w:val="20"/>
        </w:rPr>
      </w:pPr>
      <w:r>
        <w:rPr>
          <w:rFonts w:ascii="宋体" w:hAnsi="宋体" w:eastAsia="宋体" w:cs="宋体"/>
          <w:spacing w:val="9"/>
          <w:sz w:val="20"/>
          <w:szCs w:val="20"/>
        </w:rPr>
        <w:t>定代表人或其授权的代理人签字确认。签字或盖章的具体要求见供应商须知前附表。</w:t>
      </w:r>
    </w:p>
    <w:p w14:paraId="01364B19">
      <w:pPr>
        <w:spacing w:before="253" w:line="497" w:lineRule="exact"/>
        <w:jc w:val="right"/>
        <w:rPr>
          <w:rFonts w:ascii="宋体" w:hAnsi="宋体" w:eastAsia="宋体" w:cs="宋体"/>
          <w:sz w:val="20"/>
          <w:szCs w:val="20"/>
        </w:rPr>
      </w:pPr>
      <w:r>
        <w:rPr>
          <w:rFonts w:ascii="宋体" w:hAnsi="宋体" w:eastAsia="宋体" w:cs="宋体"/>
          <w:spacing w:val="6"/>
          <w:position w:val="22"/>
          <w:sz w:val="20"/>
          <w:szCs w:val="20"/>
        </w:rPr>
        <w:t>3.7.4 磋商响应文件要求见供应商须知前附表。正本和副本的封面上应清楚地标记“正本</w:t>
      </w:r>
      <w:r>
        <w:rPr>
          <w:rFonts w:ascii="宋体" w:hAnsi="宋体" w:eastAsia="宋体" w:cs="宋体"/>
          <w:spacing w:val="-52"/>
          <w:position w:val="22"/>
          <w:sz w:val="20"/>
          <w:szCs w:val="20"/>
        </w:rPr>
        <w:t xml:space="preserve"> </w:t>
      </w:r>
      <w:r>
        <w:rPr>
          <w:rFonts w:ascii="宋体" w:hAnsi="宋体" w:eastAsia="宋体" w:cs="宋体"/>
          <w:spacing w:val="6"/>
          <w:position w:val="22"/>
          <w:sz w:val="20"/>
          <w:szCs w:val="20"/>
        </w:rPr>
        <w:t>”或“副</w:t>
      </w:r>
    </w:p>
    <w:p w14:paraId="514CFDBF">
      <w:pPr>
        <w:spacing w:before="1" w:line="226" w:lineRule="auto"/>
        <w:rPr>
          <w:rFonts w:ascii="宋体" w:hAnsi="宋体" w:eastAsia="宋体" w:cs="宋体"/>
          <w:sz w:val="20"/>
          <w:szCs w:val="20"/>
        </w:rPr>
      </w:pPr>
      <w:r>
        <w:rPr>
          <w:rFonts w:ascii="宋体" w:hAnsi="宋体" w:eastAsia="宋体" w:cs="宋体"/>
          <w:spacing w:val="7"/>
          <w:sz w:val="20"/>
          <w:szCs w:val="20"/>
        </w:rPr>
        <w:t>本</w:t>
      </w:r>
      <w:r>
        <w:rPr>
          <w:rFonts w:ascii="宋体" w:hAnsi="宋体" w:eastAsia="宋体" w:cs="宋体"/>
          <w:spacing w:val="-54"/>
          <w:sz w:val="20"/>
          <w:szCs w:val="20"/>
        </w:rPr>
        <w:t xml:space="preserve"> </w:t>
      </w:r>
      <w:r>
        <w:rPr>
          <w:rFonts w:ascii="宋体" w:hAnsi="宋体" w:eastAsia="宋体" w:cs="宋体"/>
          <w:spacing w:val="7"/>
          <w:sz w:val="20"/>
          <w:szCs w:val="20"/>
        </w:rPr>
        <w:t>”的字样。当副本和正本不一致时，以正本为准。</w:t>
      </w:r>
    </w:p>
    <w:p w14:paraId="70E5FA09">
      <w:pPr>
        <w:spacing w:before="253" w:line="228" w:lineRule="auto"/>
        <w:ind w:left="4"/>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3.8</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磋商响应文件的密封和标记</w:t>
      </w:r>
    </w:p>
    <w:p w14:paraId="326FBF53">
      <w:pPr>
        <w:spacing w:before="250" w:line="499" w:lineRule="exact"/>
        <w:jc w:val="right"/>
        <w:rPr>
          <w:rFonts w:ascii="宋体" w:hAnsi="宋体" w:eastAsia="宋体" w:cs="宋体"/>
          <w:sz w:val="20"/>
          <w:szCs w:val="20"/>
        </w:rPr>
      </w:pPr>
      <w:r>
        <w:rPr>
          <w:rFonts w:ascii="宋体" w:hAnsi="宋体" w:eastAsia="宋体" w:cs="宋体"/>
          <w:spacing w:val="6"/>
          <w:position w:val="22"/>
          <w:sz w:val="20"/>
          <w:szCs w:val="20"/>
        </w:rPr>
        <w:t>3.8.1 供应商应将“所有响应文件（指正本、副本及电子版）</w:t>
      </w:r>
      <w:r>
        <w:rPr>
          <w:rFonts w:ascii="宋体" w:hAnsi="宋体" w:eastAsia="宋体" w:cs="宋体"/>
          <w:spacing w:val="-76"/>
          <w:position w:val="22"/>
          <w:sz w:val="20"/>
          <w:szCs w:val="20"/>
        </w:rPr>
        <w:t xml:space="preserve"> </w:t>
      </w:r>
      <w:r>
        <w:rPr>
          <w:rFonts w:ascii="宋体" w:hAnsi="宋体" w:eastAsia="宋体" w:cs="宋体"/>
          <w:spacing w:val="6"/>
          <w:position w:val="22"/>
          <w:sz w:val="20"/>
          <w:szCs w:val="20"/>
        </w:rPr>
        <w:t>”和“资格证明部分</w:t>
      </w:r>
      <w:r>
        <w:rPr>
          <w:rFonts w:ascii="宋体" w:hAnsi="宋体" w:eastAsia="宋体" w:cs="宋体"/>
          <w:spacing w:val="-70"/>
          <w:position w:val="22"/>
          <w:sz w:val="20"/>
          <w:szCs w:val="20"/>
        </w:rPr>
        <w:t xml:space="preserve"> </w:t>
      </w:r>
      <w:r>
        <w:rPr>
          <w:rFonts w:ascii="宋体" w:hAnsi="宋体" w:eastAsia="宋体" w:cs="宋体"/>
          <w:spacing w:val="6"/>
          <w:position w:val="22"/>
          <w:sz w:val="20"/>
          <w:szCs w:val="20"/>
        </w:rPr>
        <w:t>”</w:t>
      </w:r>
      <w:r>
        <w:rPr>
          <w:rFonts w:ascii="宋体" w:hAnsi="宋体" w:eastAsia="宋体" w:cs="宋体"/>
          <w:spacing w:val="5"/>
          <w:position w:val="22"/>
          <w:sz w:val="20"/>
          <w:szCs w:val="20"/>
        </w:rPr>
        <w:t>分别密封在标</w:t>
      </w:r>
    </w:p>
    <w:p w14:paraId="007B5F5A">
      <w:pPr>
        <w:spacing w:before="1" w:line="226" w:lineRule="auto"/>
        <w:rPr>
          <w:rFonts w:ascii="宋体" w:hAnsi="宋体" w:eastAsia="宋体" w:cs="宋体"/>
          <w:sz w:val="20"/>
          <w:szCs w:val="20"/>
        </w:rPr>
      </w:pPr>
      <w:r>
        <w:rPr>
          <w:rFonts w:ascii="宋体" w:hAnsi="宋体" w:eastAsia="宋体" w:cs="宋体"/>
          <w:spacing w:val="8"/>
          <w:sz w:val="20"/>
          <w:szCs w:val="20"/>
        </w:rPr>
        <w:t>袋中，并在密封袋上标明“谈判响应文件</w:t>
      </w:r>
      <w:r>
        <w:rPr>
          <w:rFonts w:ascii="宋体" w:hAnsi="宋体" w:eastAsia="宋体" w:cs="宋体"/>
          <w:spacing w:val="-63"/>
          <w:sz w:val="20"/>
          <w:szCs w:val="20"/>
        </w:rPr>
        <w:t xml:space="preserve"> </w:t>
      </w:r>
      <w:r>
        <w:rPr>
          <w:rFonts w:ascii="宋体" w:hAnsi="宋体" w:eastAsia="宋体" w:cs="宋体"/>
          <w:spacing w:val="8"/>
          <w:sz w:val="20"/>
          <w:szCs w:val="20"/>
        </w:rPr>
        <w:t>”及“资格证明部分</w:t>
      </w:r>
      <w:r>
        <w:rPr>
          <w:rFonts w:ascii="宋体" w:hAnsi="宋体" w:eastAsia="宋体" w:cs="宋体"/>
          <w:spacing w:val="-70"/>
          <w:sz w:val="20"/>
          <w:szCs w:val="20"/>
        </w:rPr>
        <w:t xml:space="preserve"> </w:t>
      </w:r>
      <w:r>
        <w:rPr>
          <w:rFonts w:ascii="宋体" w:hAnsi="宋体" w:eastAsia="宋体" w:cs="宋体"/>
          <w:spacing w:val="8"/>
          <w:sz w:val="20"/>
          <w:szCs w:val="20"/>
        </w:rPr>
        <w:t>”字样，封口处应加盖公章及法人章。</w:t>
      </w:r>
    </w:p>
    <w:p w14:paraId="0AE95DD2">
      <w:pPr>
        <w:spacing w:before="251" w:line="500" w:lineRule="exact"/>
        <w:jc w:val="right"/>
        <w:rPr>
          <w:rFonts w:ascii="宋体" w:hAnsi="宋体" w:eastAsia="宋体" w:cs="宋体"/>
          <w:sz w:val="20"/>
          <w:szCs w:val="20"/>
        </w:rPr>
      </w:pPr>
      <w:r>
        <w:rPr>
          <w:rFonts w:ascii="宋体" w:hAnsi="宋体" w:eastAsia="宋体" w:cs="宋体"/>
          <w:spacing w:val="8"/>
          <w:position w:val="22"/>
          <w:sz w:val="20"/>
          <w:szCs w:val="20"/>
        </w:rPr>
        <w:t>3.8.2</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密封袋上标识的内容见供应商须知前附表。响应文件如果未按上述规定密封和标记，采购代</w:t>
      </w:r>
    </w:p>
    <w:p w14:paraId="77D32BA4">
      <w:pPr>
        <w:spacing w:before="1" w:line="226" w:lineRule="auto"/>
        <w:ind w:left="2"/>
        <w:rPr>
          <w:rFonts w:ascii="宋体" w:hAnsi="宋体" w:eastAsia="宋体" w:cs="宋体"/>
          <w:sz w:val="20"/>
          <w:szCs w:val="20"/>
        </w:rPr>
      </w:pPr>
      <w:r>
        <w:rPr>
          <w:rFonts w:ascii="宋体" w:hAnsi="宋体" w:eastAsia="宋体" w:cs="宋体"/>
          <w:spacing w:val="7"/>
          <w:sz w:val="20"/>
          <w:szCs w:val="20"/>
        </w:rPr>
        <w:t>理机构应当拒绝接收。</w:t>
      </w:r>
    </w:p>
    <w:p w14:paraId="0C8FEBC9">
      <w:pPr>
        <w:spacing w:before="250" w:line="228" w:lineRule="auto"/>
        <w:ind w:left="4"/>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3.9</w:t>
      </w:r>
      <w:r>
        <w:rPr>
          <w:rFonts w:ascii="宋体" w:hAnsi="宋体" w:eastAsia="宋体" w:cs="宋体"/>
          <w:spacing w:val="-32"/>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磋商响应文件的递交</w:t>
      </w:r>
    </w:p>
    <w:p w14:paraId="600BC3B9">
      <w:pPr>
        <w:spacing w:before="253" w:line="227" w:lineRule="auto"/>
        <w:ind w:left="424"/>
        <w:rPr>
          <w:rFonts w:ascii="宋体" w:hAnsi="宋体" w:eastAsia="宋体" w:cs="宋体"/>
          <w:sz w:val="20"/>
          <w:szCs w:val="20"/>
        </w:rPr>
      </w:pPr>
      <w:r>
        <w:rPr>
          <w:rFonts w:ascii="宋体" w:hAnsi="宋体" w:eastAsia="宋体" w:cs="宋体"/>
          <w:spacing w:val="9"/>
          <w:sz w:val="20"/>
          <w:szCs w:val="20"/>
        </w:rPr>
        <w:t>3.9.1 供应商应按供应商须知前附表规定的磋商截止</w:t>
      </w:r>
      <w:r>
        <w:rPr>
          <w:rFonts w:ascii="宋体" w:hAnsi="宋体" w:eastAsia="宋体" w:cs="宋体"/>
          <w:spacing w:val="8"/>
          <w:sz w:val="20"/>
          <w:szCs w:val="20"/>
        </w:rPr>
        <w:t>时间前递交磋商响应文件文件。</w:t>
      </w:r>
    </w:p>
    <w:p w14:paraId="60881515">
      <w:pPr>
        <w:spacing w:before="251" w:line="227" w:lineRule="auto"/>
        <w:ind w:left="424"/>
        <w:rPr>
          <w:rFonts w:ascii="宋体" w:hAnsi="宋体" w:eastAsia="宋体" w:cs="宋体"/>
          <w:sz w:val="20"/>
          <w:szCs w:val="20"/>
        </w:rPr>
      </w:pPr>
      <w:r>
        <w:rPr>
          <w:rFonts w:ascii="宋体" w:hAnsi="宋体" w:eastAsia="宋体" w:cs="宋体"/>
          <w:spacing w:val="8"/>
          <w:sz w:val="20"/>
          <w:szCs w:val="20"/>
        </w:rPr>
        <w:t>3.9.2 供应商递交磋商响应文件的地点：见供应商须知前附表。</w:t>
      </w:r>
    </w:p>
    <w:p w14:paraId="5367F62A">
      <w:pPr>
        <w:spacing w:before="253" w:line="227" w:lineRule="auto"/>
        <w:ind w:left="424"/>
        <w:rPr>
          <w:rFonts w:ascii="宋体" w:hAnsi="宋体" w:eastAsia="宋体" w:cs="宋体"/>
          <w:sz w:val="20"/>
          <w:szCs w:val="20"/>
        </w:rPr>
      </w:pPr>
      <w:r>
        <w:rPr>
          <w:rFonts w:ascii="宋体" w:hAnsi="宋体" w:eastAsia="宋体" w:cs="宋体"/>
          <w:spacing w:val="9"/>
          <w:sz w:val="20"/>
          <w:szCs w:val="20"/>
        </w:rPr>
        <w:t>3.9.3 除供应商须知前附表另有规定外，供应</w:t>
      </w:r>
      <w:r>
        <w:rPr>
          <w:rFonts w:ascii="宋体" w:hAnsi="宋体" w:eastAsia="宋体" w:cs="宋体"/>
          <w:spacing w:val="8"/>
          <w:sz w:val="20"/>
          <w:szCs w:val="20"/>
        </w:rPr>
        <w:t>商所递交的磋商响应文件不予退还。</w:t>
      </w:r>
    </w:p>
    <w:p w14:paraId="21370E47">
      <w:pPr>
        <w:spacing w:before="251" w:line="227" w:lineRule="auto"/>
        <w:ind w:left="424"/>
        <w:rPr>
          <w:rFonts w:ascii="宋体" w:hAnsi="宋体" w:eastAsia="宋体" w:cs="宋体"/>
          <w:sz w:val="20"/>
          <w:szCs w:val="20"/>
        </w:rPr>
      </w:pPr>
      <w:r>
        <w:rPr>
          <w:rFonts w:ascii="宋体" w:hAnsi="宋体" w:eastAsia="宋体" w:cs="宋体"/>
          <w:spacing w:val="8"/>
          <w:sz w:val="20"/>
          <w:szCs w:val="20"/>
        </w:rPr>
        <w:t>3.9.4 逾期送达的或者未送达指定地点的磋商响应文件，采购人不予受理。</w:t>
      </w:r>
    </w:p>
    <w:p w14:paraId="67CBF8B6">
      <w:pPr>
        <w:spacing w:before="253" w:line="228" w:lineRule="auto"/>
        <w:ind w:left="4"/>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3.10</w:t>
      </w:r>
      <w:r>
        <w:rPr>
          <w:rFonts w:ascii="宋体" w:hAnsi="宋体" w:eastAsia="宋体" w:cs="宋体"/>
          <w:spacing w:val="-1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响应文件的补充、修改和撤回</w:t>
      </w:r>
    </w:p>
    <w:p w14:paraId="3E85BCB5">
      <w:pPr>
        <w:spacing w:before="249" w:line="460" w:lineRule="auto"/>
        <w:ind w:left="5" w:firstLine="419"/>
        <w:rPr>
          <w:rFonts w:ascii="宋体" w:hAnsi="宋体" w:eastAsia="宋体" w:cs="宋体"/>
          <w:sz w:val="20"/>
          <w:szCs w:val="20"/>
        </w:rPr>
      </w:pPr>
      <w:r>
        <w:rPr>
          <w:rFonts w:ascii="宋体" w:hAnsi="宋体" w:eastAsia="宋体" w:cs="宋体"/>
          <w:spacing w:val="10"/>
          <w:sz w:val="20"/>
          <w:szCs w:val="20"/>
        </w:rPr>
        <w:t>3.10.1</w:t>
      </w:r>
      <w:r>
        <w:rPr>
          <w:rFonts w:ascii="宋体" w:hAnsi="宋体" w:eastAsia="宋体" w:cs="宋体"/>
          <w:spacing w:val="-26"/>
          <w:sz w:val="20"/>
          <w:szCs w:val="20"/>
        </w:rPr>
        <w:t xml:space="preserve"> </w:t>
      </w:r>
      <w:r>
        <w:rPr>
          <w:rFonts w:ascii="宋体" w:hAnsi="宋体" w:eastAsia="宋体" w:cs="宋体"/>
          <w:spacing w:val="10"/>
          <w:sz w:val="20"/>
          <w:szCs w:val="20"/>
        </w:rPr>
        <w:t>供应商在提交响应文件截止时间前，可以对所提交的响应文件进行补充、修改或者撤回，</w:t>
      </w:r>
      <w:r>
        <w:rPr>
          <w:rFonts w:ascii="宋体" w:hAnsi="宋体" w:eastAsia="宋体" w:cs="宋体"/>
          <w:sz w:val="20"/>
          <w:szCs w:val="20"/>
        </w:rPr>
        <w:t xml:space="preserve"> </w:t>
      </w:r>
      <w:r>
        <w:rPr>
          <w:rFonts w:ascii="宋体" w:hAnsi="宋体" w:eastAsia="宋体" w:cs="宋体"/>
          <w:spacing w:val="8"/>
          <w:sz w:val="20"/>
          <w:szCs w:val="20"/>
        </w:rPr>
        <w:t>并书面通知采购人、采购代理机构。补充、修改的内容作为响应</w:t>
      </w:r>
      <w:r>
        <w:rPr>
          <w:rFonts w:ascii="宋体" w:hAnsi="宋体" w:eastAsia="宋体" w:cs="宋体"/>
          <w:spacing w:val="7"/>
          <w:sz w:val="20"/>
          <w:szCs w:val="20"/>
        </w:rPr>
        <w:t>文件的组成部分。补充、修改的内容与</w:t>
      </w:r>
    </w:p>
    <w:p w14:paraId="51339C4C">
      <w:pPr>
        <w:spacing w:before="1" w:line="227" w:lineRule="auto"/>
        <w:ind w:left="10"/>
        <w:rPr>
          <w:rFonts w:ascii="宋体" w:hAnsi="宋体" w:eastAsia="宋体" w:cs="宋体"/>
          <w:sz w:val="20"/>
          <w:szCs w:val="20"/>
        </w:rPr>
      </w:pPr>
      <w:r>
        <w:rPr>
          <w:rFonts w:ascii="宋体" w:hAnsi="宋体" w:eastAsia="宋体" w:cs="宋体"/>
          <w:spacing w:val="8"/>
          <w:sz w:val="20"/>
          <w:szCs w:val="20"/>
        </w:rPr>
        <w:t>响应文件不一致的，以补充、修改的内容为准。</w:t>
      </w:r>
    </w:p>
    <w:p w14:paraId="75881FBE">
      <w:pPr>
        <w:spacing w:line="227" w:lineRule="auto"/>
        <w:rPr>
          <w:rFonts w:ascii="宋体" w:hAnsi="宋体" w:eastAsia="宋体" w:cs="宋体"/>
          <w:sz w:val="20"/>
          <w:szCs w:val="20"/>
        </w:rPr>
        <w:sectPr>
          <w:footerReference r:id="rId15" w:type="default"/>
          <w:pgSz w:w="11905" w:h="16839"/>
          <w:pgMar w:top="1431" w:right="1227" w:bottom="1310" w:left="1328" w:header="0" w:footer="1096" w:gutter="0"/>
          <w:pgNumType w:fmt="decimal"/>
          <w:cols w:space="720" w:num="1"/>
        </w:sectPr>
      </w:pPr>
    </w:p>
    <w:p w14:paraId="72A8C6E3">
      <w:pPr>
        <w:spacing w:before="154" w:line="497" w:lineRule="exact"/>
        <w:ind w:left="425"/>
        <w:rPr>
          <w:rFonts w:ascii="宋体" w:hAnsi="宋体" w:eastAsia="宋体" w:cs="宋体"/>
          <w:sz w:val="20"/>
          <w:szCs w:val="20"/>
        </w:rPr>
      </w:pPr>
      <w:r>
        <w:rPr>
          <w:rFonts w:ascii="宋体" w:hAnsi="宋体" w:eastAsia="宋体" w:cs="宋体"/>
          <w:spacing w:val="9"/>
          <w:position w:val="22"/>
          <w:sz w:val="20"/>
          <w:szCs w:val="20"/>
        </w:rPr>
        <w:t>3.10.3</w:t>
      </w:r>
      <w:r>
        <w:rPr>
          <w:rFonts w:ascii="宋体" w:hAnsi="宋体" w:eastAsia="宋体" w:cs="宋体"/>
          <w:spacing w:val="-38"/>
          <w:position w:val="22"/>
          <w:sz w:val="20"/>
          <w:szCs w:val="20"/>
        </w:rPr>
        <w:t xml:space="preserve"> </w:t>
      </w:r>
      <w:r>
        <w:rPr>
          <w:rFonts w:ascii="宋体" w:hAnsi="宋体" w:eastAsia="宋体" w:cs="宋体"/>
          <w:spacing w:val="9"/>
          <w:position w:val="22"/>
          <w:sz w:val="20"/>
          <w:szCs w:val="20"/>
        </w:rPr>
        <w:t>修改的内容为磋商响应文件的组成部分。修改的磋商响应文件应按照本章第</w:t>
      </w:r>
      <w:r>
        <w:rPr>
          <w:rFonts w:ascii="宋体" w:hAnsi="宋体" w:eastAsia="宋体" w:cs="宋体"/>
          <w:spacing w:val="-32"/>
          <w:position w:val="22"/>
          <w:sz w:val="20"/>
          <w:szCs w:val="20"/>
        </w:rPr>
        <w:t xml:space="preserve"> </w:t>
      </w:r>
      <w:r>
        <w:rPr>
          <w:rFonts w:ascii="宋体" w:hAnsi="宋体" w:eastAsia="宋体" w:cs="宋体"/>
          <w:spacing w:val="9"/>
          <w:position w:val="22"/>
          <w:sz w:val="20"/>
          <w:szCs w:val="20"/>
        </w:rPr>
        <w:t>3</w:t>
      </w:r>
      <w:r>
        <w:rPr>
          <w:rFonts w:ascii="宋体" w:hAnsi="宋体" w:eastAsia="宋体" w:cs="宋体"/>
          <w:spacing w:val="-37"/>
          <w:position w:val="22"/>
          <w:sz w:val="20"/>
          <w:szCs w:val="20"/>
        </w:rPr>
        <w:t xml:space="preserve"> </w:t>
      </w:r>
      <w:r>
        <w:rPr>
          <w:rFonts w:ascii="宋体" w:hAnsi="宋体" w:eastAsia="宋体" w:cs="宋体"/>
          <w:spacing w:val="9"/>
          <w:position w:val="22"/>
          <w:sz w:val="20"/>
          <w:szCs w:val="20"/>
        </w:rPr>
        <w:t>条、第</w:t>
      </w:r>
      <w:r>
        <w:rPr>
          <w:rFonts w:ascii="宋体" w:hAnsi="宋体" w:eastAsia="宋体" w:cs="宋体"/>
          <w:spacing w:val="-35"/>
          <w:position w:val="22"/>
          <w:sz w:val="20"/>
          <w:szCs w:val="20"/>
        </w:rPr>
        <w:t xml:space="preserve"> </w:t>
      </w:r>
      <w:r>
        <w:rPr>
          <w:rFonts w:ascii="宋体" w:hAnsi="宋体" w:eastAsia="宋体" w:cs="宋体"/>
          <w:spacing w:val="8"/>
          <w:position w:val="22"/>
          <w:sz w:val="20"/>
          <w:szCs w:val="20"/>
        </w:rPr>
        <w:t>4</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条</w:t>
      </w:r>
    </w:p>
    <w:p w14:paraId="30A9E06E">
      <w:pPr>
        <w:spacing w:line="227" w:lineRule="auto"/>
        <w:ind w:left="1"/>
        <w:rPr>
          <w:rFonts w:ascii="宋体" w:hAnsi="宋体" w:eastAsia="宋体" w:cs="宋体"/>
          <w:sz w:val="20"/>
          <w:szCs w:val="20"/>
        </w:rPr>
      </w:pPr>
      <w:r>
        <w:rPr>
          <w:rFonts w:ascii="宋体" w:hAnsi="宋体" w:eastAsia="宋体" w:cs="宋体"/>
          <w:spacing w:val="8"/>
          <w:sz w:val="20"/>
          <w:szCs w:val="20"/>
        </w:rPr>
        <w:t>规定进行编制、密封、标记和递交，并标明“修改</w:t>
      </w:r>
      <w:r>
        <w:rPr>
          <w:rFonts w:ascii="宋体" w:hAnsi="宋体" w:eastAsia="宋体" w:cs="宋体"/>
          <w:spacing w:val="-70"/>
          <w:sz w:val="20"/>
          <w:szCs w:val="20"/>
        </w:rPr>
        <w:t xml:space="preserve"> </w:t>
      </w:r>
      <w:r>
        <w:rPr>
          <w:rFonts w:ascii="宋体" w:hAnsi="宋体" w:eastAsia="宋体" w:cs="宋体"/>
          <w:spacing w:val="8"/>
          <w:sz w:val="20"/>
          <w:szCs w:val="20"/>
        </w:rPr>
        <w:t>”字样。</w:t>
      </w:r>
    </w:p>
    <w:p w14:paraId="78E1FDA3">
      <w:pPr>
        <w:spacing w:before="288" w:line="228" w:lineRule="auto"/>
        <w:ind w:left="4310"/>
        <w:outlineLvl w:val="1"/>
        <w:rPr>
          <w:rFonts w:ascii="宋体" w:hAnsi="宋体" w:eastAsia="宋体" w:cs="宋体"/>
          <w:sz w:val="20"/>
          <w:szCs w:val="20"/>
        </w:rPr>
      </w:pPr>
      <w:r>
        <w:rPr>
          <w:rFonts w:ascii="宋体" w:hAnsi="宋体" w:eastAsia="宋体" w:cs="宋体"/>
          <w:spacing w:val="4"/>
          <w:sz w:val="20"/>
          <w:szCs w:val="20"/>
          <w14:textOutline w14:w="3795" w14:cap="flat" w14:cmpd="sng">
            <w14:solidFill>
              <w14:srgbClr w14:val="000000"/>
            </w14:solidFill>
            <w14:prstDash w14:val="solid"/>
            <w14:miter w14:val="0"/>
          </w14:textOutline>
        </w:rPr>
        <w:t>4.</w:t>
      </w:r>
      <w:r>
        <w:rPr>
          <w:rFonts w:ascii="宋体" w:hAnsi="宋体" w:eastAsia="宋体" w:cs="宋体"/>
          <w:spacing w:val="12"/>
          <w:sz w:val="20"/>
          <w:szCs w:val="20"/>
        </w:rPr>
        <w:t xml:space="preserve"> </w:t>
      </w:r>
      <w:r>
        <w:rPr>
          <w:rFonts w:ascii="宋体" w:hAnsi="宋体" w:eastAsia="宋体" w:cs="宋体"/>
          <w:spacing w:val="4"/>
          <w:sz w:val="20"/>
          <w:szCs w:val="20"/>
          <w14:textOutline w14:w="3795" w14:cap="flat" w14:cmpd="sng">
            <w14:solidFill>
              <w14:srgbClr w14:val="000000"/>
            </w14:solidFill>
            <w14:prstDash w14:val="solid"/>
            <w14:miter w14:val="0"/>
          </w14:textOutline>
        </w:rPr>
        <w:t>磋商</w:t>
      </w:r>
    </w:p>
    <w:p w14:paraId="6BA65B13">
      <w:pPr>
        <w:spacing w:before="285" w:line="228" w:lineRule="auto"/>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4.1</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磋商时间和地点</w:t>
      </w:r>
    </w:p>
    <w:p w14:paraId="40365847">
      <w:pPr>
        <w:spacing w:before="252" w:line="497" w:lineRule="exact"/>
        <w:ind w:left="420"/>
        <w:rPr>
          <w:rFonts w:ascii="宋体" w:hAnsi="宋体" w:eastAsia="宋体" w:cs="宋体"/>
          <w:sz w:val="20"/>
          <w:szCs w:val="20"/>
        </w:rPr>
      </w:pPr>
      <w:r>
        <w:rPr>
          <w:rFonts w:ascii="宋体" w:hAnsi="宋体" w:eastAsia="宋体" w:cs="宋体"/>
          <w:spacing w:val="8"/>
          <w:position w:val="22"/>
          <w:sz w:val="20"/>
          <w:szCs w:val="20"/>
        </w:rPr>
        <w:t>采购人在供应商须知前附表规定的磋商响应文件递交截止时间（</w:t>
      </w:r>
      <w:r>
        <w:rPr>
          <w:rFonts w:ascii="宋体" w:hAnsi="宋体" w:eastAsia="宋体" w:cs="宋体"/>
          <w:spacing w:val="7"/>
          <w:position w:val="22"/>
          <w:sz w:val="20"/>
          <w:szCs w:val="20"/>
        </w:rPr>
        <w:t>磋商时间）及地点磋商，并邀请所</w:t>
      </w:r>
    </w:p>
    <w:p w14:paraId="1DBA4A85">
      <w:pPr>
        <w:spacing w:before="1" w:line="226" w:lineRule="auto"/>
        <w:ind w:left="1"/>
        <w:rPr>
          <w:rFonts w:ascii="宋体" w:hAnsi="宋体" w:eastAsia="宋体" w:cs="宋体"/>
          <w:sz w:val="20"/>
          <w:szCs w:val="20"/>
        </w:rPr>
      </w:pPr>
      <w:r>
        <w:rPr>
          <w:rFonts w:ascii="宋体" w:hAnsi="宋体" w:eastAsia="宋体" w:cs="宋体"/>
          <w:spacing w:val="9"/>
          <w:sz w:val="20"/>
          <w:szCs w:val="20"/>
        </w:rPr>
        <w:t>有供应商的法定代表人或其委托代理人准时参加。</w:t>
      </w:r>
    </w:p>
    <w:p w14:paraId="21506BEC">
      <w:pPr>
        <w:spacing w:before="253" w:line="228" w:lineRule="auto"/>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4.2</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磋商程序</w:t>
      </w:r>
    </w:p>
    <w:p w14:paraId="2BD9AD3E">
      <w:pPr>
        <w:spacing w:before="250" w:line="499" w:lineRule="exact"/>
        <w:ind w:left="422"/>
        <w:rPr>
          <w:rFonts w:ascii="宋体" w:hAnsi="宋体" w:eastAsia="宋体" w:cs="宋体"/>
          <w:sz w:val="20"/>
          <w:szCs w:val="20"/>
        </w:rPr>
      </w:pPr>
      <w:r>
        <w:rPr>
          <w:rFonts w:ascii="宋体" w:hAnsi="宋体" w:eastAsia="宋体" w:cs="宋体"/>
          <w:spacing w:val="8"/>
          <w:position w:val="22"/>
          <w:sz w:val="20"/>
          <w:szCs w:val="20"/>
        </w:rPr>
        <w:t>主持人按下列程序进行磋商会议：</w:t>
      </w:r>
    </w:p>
    <w:p w14:paraId="7F91A172">
      <w:pPr>
        <w:spacing w:before="1" w:line="226" w:lineRule="auto"/>
        <w:ind w:left="430"/>
        <w:rPr>
          <w:rFonts w:ascii="宋体" w:hAnsi="宋体" w:eastAsia="宋体" w:cs="宋体"/>
          <w:sz w:val="20"/>
          <w:szCs w:val="20"/>
        </w:rPr>
      </w:pPr>
      <w:r>
        <w:rPr>
          <w:rFonts w:ascii="宋体" w:hAnsi="宋体" w:eastAsia="宋体" w:cs="宋体"/>
          <w:spacing w:val="7"/>
          <w:sz w:val="20"/>
          <w:szCs w:val="20"/>
        </w:rPr>
        <w:t>（1）介绍与会各方人员；</w:t>
      </w:r>
    </w:p>
    <w:p w14:paraId="33B51A94">
      <w:pPr>
        <w:spacing w:before="251" w:line="227" w:lineRule="auto"/>
        <w:ind w:left="430"/>
        <w:rPr>
          <w:rFonts w:ascii="宋体" w:hAnsi="宋体" w:eastAsia="宋体" w:cs="宋体"/>
          <w:sz w:val="20"/>
          <w:szCs w:val="20"/>
        </w:rPr>
      </w:pPr>
      <w:r>
        <w:rPr>
          <w:rFonts w:ascii="宋体" w:hAnsi="宋体" w:eastAsia="宋体" w:cs="宋体"/>
          <w:spacing w:val="6"/>
          <w:sz w:val="20"/>
          <w:szCs w:val="20"/>
        </w:rPr>
        <w:t>（2）介绍供应商；</w:t>
      </w:r>
    </w:p>
    <w:p w14:paraId="4C44AE0D">
      <w:pPr>
        <w:spacing w:before="253" w:line="227" w:lineRule="auto"/>
        <w:ind w:left="430"/>
        <w:rPr>
          <w:rFonts w:ascii="宋体" w:hAnsi="宋体" w:eastAsia="宋体" w:cs="宋体"/>
          <w:sz w:val="20"/>
          <w:szCs w:val="20"/>
        </w:rPr>
      </w:pPr>
      <w:r>
        <w:rPr>
          <w:rFonts w:ascii="宋体" w:hAnsi="宋体" w:eastAsia="宋体" w:cs="宋体"/>
          <w:spacing w:val="6"/>
          <w:sz w:val="20"/>
          <w:szCs w:val="20"/>
        </w:rPr>
        <w:t>（3）宣读会议纪律；</w:t>
      </w:r>
    </w:p>
    <w:p w14:paraId="22B41028">
      <w:pPr>
        <w:spacing w:before="251" w:line="499" w:lineRule="exact"/>
        <w:ind w:left="430"/>
        <w:rPr>
          <w:rFonts w:ascii="宋体" w:hAnsi="宋体" w:eastAsia="宋体" w:cs="宋体"/>
          <w:sz w:val="20"/>
          <w:szCs w:val="20"/>
        </w:rPr>
      </w:pPr>
      <w:r>
        <w:rPr>
          <w:rFonts w:ascii="宋体" w:hAnsi="宋体" w:eastAsia="宋体" w:cs="宋体"/>
          <w:spacing w:val="7"/>
          <w:position w:val="22"/>
          <w:sz w:val="20"/>
          <w:szCs w:val="20"/>
        </w:rPr>
        <w:t>（4按供应商须知前附表规定对投标供应商进行身份资格核验,未通过的不得进入下一步</w:t>
      </w:r>
    </w:p>
    <w:p w14:paraId="2831D39B">
      <w:pPr>
        <w:spacing w:before="1" w:line="226" w:lineRule="auto"/>
        <w:ind w:left="11"/>
        <w:rPr>
          <w:rFonts w:ascii="宋体" w:hAnsi="宋体" w:eastAsia="宋体" w:cs="宋体"/>
          <w:sz w:val="20"/>
          <w:szCs w:val="20"/>
        </w:rPr>
      </w:pPr>
      <w:r>
        <w:rPr>
          <w:rFonts w:ascii="宋体" w:hAnsi="宋体" w:eastAsia="宋体" w:cs="宋体"/>
          <w:spacing w:val="8"/>
          <w:sz w:val="20"/>
          <w:szCs w:val="20"/>
        </w:rPr>
        <w:t>审查，并退回供应商资质证明原件。</w:t>
      </w:r>
    </w:p>
    <w:p w14:paraId="098F7CA2">
      <w:pPr>
        <w:spacing w:before="251" w:line="499" w:lineRule="exact"/>
        <w:ind w:left="430"/>
        <w:rPr>
          <w:rFonts w:ascii="宋体" w:hAnsi="宋体" w:eastAsia="宋体" w:cs="宋体"/>
          <w:sz w:val="20"/>
          <w:szCs w:val="20"/>
        </w:rPr>
      </w:pPr>
      <w:r>
        <w:rPr>
          <w:rFonts w:ascii="宋体" w:hAnsi="宋体" w:eastAsia="宋体" w:cs="宋体"/>
          <w:spacing w:val="10"/>
          <w:position w:val="22"/>
          <w:sz w:val="20"/>
          <w:szCs w:val="20"/>
        </w:rPr>
        <w:t>（5）供应商法定代表人或其委托代理人、</w:t>
      </w:r>
      <w:r>
        <w:rPr>
          <w:rFonts w:hint="eastAsia" w:ascii="宋体" w:hAnsi="宋体" w:eastAsia="宋体" w:cs="宋体"/>
          <w:spacing w:val="10"/>
          <w:position w:val="22"/>
          <w:sz w:val="20"/>
          <w:szCs w:val="20"/>
          <w:lang w:val="en-US" w:eastAsia="zh-CN"/>
        </w:rPr>
        <w:t>采购</w:t>
      </w:r>
      <w:r>
        <w:rPr>
          <w:rFonts w:ascii="宋体" w:hAnsi="宋体" w:eastAsia="宋体" w:cs="宋体"/>
          <w:spacing w:val="10"/>
          <w:position w:val="22"/>
          <w:sz w:val="20"/>
          <w:szCs w:val="20"/>
        </w:rPr>
        <w:t>人检查磋商响应文件的密封</w:t>
      </w:r>
      <w:r>
        <w:rPr>
          <w:rFonts w:ascii="宋体" w:hAnsi="宋体" w:eastAsia="宋体" w:cs="宋体"/>
          <w:spacing w:val="9"/>
          <w:position w:val="22"/>
          <w:sz w:val="20"/>
          <w:szCs w:val="20"/>
        </w:rPr>
        <w:t>情况，并对密封情况书</w:t>
      </w:r>
    </w:p>
    <w:p w14:paraId="660AAE66">
      <w:pPr>
        <w:spacing w:before="1" w:line="228" w:lineRule="auto"/>
        <w:ind w:left="1"/>
        <w:rPr>
          <w:rFonts w:ascii="宋体" w:hAnsi="宋体" w:eastAsia="宋体" w:cs="宋体"/>
          <w:sz w:val="20"/>
          <w:szCs w:val="20"/>
        </w:rPr>
      </w:pPr>
      <w:r>
        <w:rPr>
          <w:rFonts w:ascii="宋体" w:hAnsi="宋体" w:eastAsia="宋体" w:cs="宋体"/>
          <w:spacing w:val="4"/>
          <w:sz w:val="20"/>
          <w:szCs w:val="20"/>
        </w:rPr>
        <w:t>面确认；</w:t>
      </w:r>
    </w:p>
    <w:p w14:paraId="336E64C7">
      <w:pPr>
        <w:spacing w:before="249" w:line="460" w:lineRule="auto"/>
        <w:ind w:firstLine="430"/>
        <w:rPr>
          <w:rFonts w:ascii="宋体" w:hAnsi="宋体" w:eastAsia="宋体" w:cs="宋体"/>
          <w:sz w:val="20"/>
          <w:szCs w:val="20"/>
        </w:rPr>
      </w:pPr>
      <w:r>
        <w:rPr>
          <w:rFonts w:ascii="宋体" w:hAnsi="宋体" w:eastAsia="宋体" w:cs="宋体"/>
          <w:spacing w:val="9"/>
          <w:sz w:val="20"/>
          <w:szCs w:val="20"/>
        </w:rPr>
        <w:t>（5）经确认无误后，</w:t>
      </w:r>
      <w:r>
        <w:rPr>
          <w:rFonts w:ascii="宋体" w:hAnsi="宋体" w:eastAsia="宋体" w:cs="宋体"/>
          <w:spacing w:val="-58"/>
          <w:sz w:val="20"/>
          <w:szCs w:val="20"/>
        </w:rPr>
        <w:t xml:space="preserve"> </w:t>
      </w:r>
      <w:r>
        <w:rPr>
          <w:rFonts w:ascii="宋体" w:hAnsi="宋体" w:eastAsia="宋体" w:cs="宋体"/>
          <w:spacing w:val="9"/>
          <w:sz w:val="20"/>
          <w:szCs w:val="20"/>
        </w:rPr>
        <w:t>由采购代理机构工作人员随机对递交竞争性磋商响</w:t>
      </w:r>
      <w:r>
        <w:rPr>
          <w:rFonts w:ascii="宋体" w:hAnsi="宋体" w:eastAsia="宋体" w:cs="宋体"/>
          <w:spacing w:val="8"/>
          <w:sz w:val="20"/>
          <w:szCs w:val="20"/>
        </w:rPr>
        <w:t>应文件进行当众拆封，宣</w:t>
      </w:r>
      <w:r>
        <w:rPr>
          <w:rFonts w:ascii="宋体" w:hAnsi="宋体" w:eastAsia="宋体" w:cs="宋体"/>
          <w:sz w:val="20"/>
          <w:szCs w:val="20"/>
        </w:rPr>
        <w:t xml:space="preserve">  </w:t>
      </w:r>
      <w:r>
        <w:rPr>
          <w:rFonts w:ascii="宋体" w:hAnsi="宋体" w:eastAsia="宋体" w:cs="宋体"/>
          <w:spacing w:val="5"/>
          <w:sz w:val="20"/>
          <w:szCs w:val="20"/>
        </w:rPr>
        <w:t>读各供应商名称。《政府采购法》第三十八条和关于印发《政府采购竞争性磋商采购方式管理暂行办法》</w:t>
      </w:r>
      <w:r>
        <w:rPr>
          <w:rFonts w:ascii="宋体" w:hAnsi="宋体" w:eastAsia="宋体" w:cs="宋体"/>
          <w:spacing w:val="12"/>
          <w:sz w:val="20"/>
          <w:szCs w:val="20"/>
        </w:rPr>
        <w:t xml:space="preserve"> </w:t>
      </w:r>
      <w:r>
        <w:rPr>
          <w:rFonts w:ascii="宋体" w:hAnsi="宋体" w:eastAsia="宋体" w:cs="宋体"/>
          <w:spacing w:val="6"/>
          <w:sz w:val="20"/>
          <w:szCs w:val="20"/>
        </w:rPr>
        <w:t>的通知财库【2014】214</w:t>
      </w:r>
      <w:r>
        <w:rPr>
          <w:rFonts w:ascii="宋体" w:hAnsi="宋体" w:eastAsia="宋体" w:cs="宋体"/>
          <w:spacing w:val="-28"/>
          <w:sz w:val="20"/>
          <w:szCs w:val="20"/>
        </w:rPr>
        <w:t xml:space="preserve"> </w:t>
      </w:r>
      <w:r>
        <w:rPr>
          <w:rFonts w:ascii="宋体" w:hAnsi="宋体" w:eastAsia="宋体" w:cs="宋体"/>
          <w:spacing w:val="6"/>
          <w:sz w:val="20"/>
          <w:szCs w:val="20"/>
        </w:rPr>
        <w:t>号及《陕西省财政厅关于政府采购有关问题的通知》陕财办采资[2016]53</w:t>
      </w:r>
      <w:r>
        <w:rPr>
          <w:rFonts w:ascii="宋体" w:hAnsi="宋体" w:eastAsia="宋体" w:cs="宋体"/>
          <w:spacing w:val="-35"/>
          <w:sz w:val="20"/>
          <w:szCs w:val="20"/>
        </w:rPr>
        <w:t xml:space="preserve"> </w:t>
      </w:r>
      <w:r>
        <w:rPr>
          <w:rFonts w:ascii="宋体" w:hAnsi="宋体" w:eastAsia="宋体" w:cs="宋体"/>
          <w:spacing w:val="6"/>
          <w:sz w:val="20"/>
          <w:szCs w:val="20"/>
        </w:rPr>
        <w:t>号文</w:t>
      </w:r>
    </w:p>
    <w:p w14:paraId="31AAEEF9">
      <w:pPr>
        <w:spacing w:before="1" w:line="226" w:lineRule="auto"/>
        <w:rPr>
          <w:rFonts w:ascii="宋体" w:hAnsi="宋体" w:eastAsia="宋体" w:cs="宋体"/>
          <w:sz w:val="20"/>
          <w:szCs w:val="20"/>
        </w:rPr>
      </w:pPr>
      <w:r>
        <w:rPr>
          <w:rFonts w:ascii="宋体" w:hAnsi="宋体" w:eastAsia="宋体" w:cs="宋体"/>
          <w:spacing w:val="9"/>
          <w:sz w:val="20"/>
          <w:szCs w:val="20"/>
        </w:rPr>
        <w:t>件等规定，不在每轮磋商结束时公开供应商的报价。</w:t>
      </w:r>
    </w:p>
    <w:p w14:paraId="1A805DA4">
      <w:pPr>
        <w:spacing w:before="251" w:line="227" w:lineRule="auto"/>
        <w:ind w:left="430"/>
        <w:rPr>
          <w:rFonts w:ascii="宋体" w:hAnsi="宋体" w:eastAsia="宋体" w:cs="宋体"/>
          <w:sz w:val="20"/>
          <w:szCs w:val="20"/>
        </w:rPr>
      </w:pPr>
      <w:r>
        <w:rPr>
          <w:rFonts w:ascii="宋体" w:hAnsi="宋体" w:eastAsia="宋体" w:cs="宋体"/>
          <w:spacing w:val="8"/>
          <w:sz w:val="20"/>
          <w:szCs w:val="20"/>
        </w:rPr>
        <w:t>（6）宣布开标会议结束，所有供应商离场。</w:t>
      </w:r>
    </w:p>
    <w:p w14:paraId="6E49D75F">
      <w:pPr>
        <w:spacing w:before="254" w:line="227" w:lineRule="auto"/>
        <w:ind w:left="430"/>
        <w:rPr>
          <w:rFonts w:ascii="宋体" w:hAnsi="宋体" w:eastAsia="宋体" w:cs="宋体"/>
          <w:sz w:val="20"/>
          <w:szCs w:val="20"/>
        </w:rPr>
      </w:pPr>
      <w:r>
        <w:rPr>
          <w:rFonts w:ascii="宋体" w:hAnsi="宋体" w:eastAsia="宋体" w:cs="宋体"/>
          <w:spacing w:val="9"/>
          <w:sz w:val="20"/>
          <w:szCs w:val="20"/>
        </w:rPr>
        <w:t>（7）采购代理机构对磋商过程进行摄像、文字记录，并存</w:t>
      </w:r>
      <w:r>
        <w:rPr>
          <w:rFonts w:ascii="宋体" w:hAnsi="宋体" w:eastAsia="宋体" w:cs="宋体"/>
          <w:spacing w:val="8"/>
          <w:sz w:val="20"/>
          <w:szCs w:val="20"/>
        </w:rPr>
        <w:t>档备查。</w:t>
      </w:r>
    </w:p>
    <w:p w14:paraId="53501B0A">
      <w:pPr>
        <w:spacing w:before="251" w:line="228" w:lineRule="auto"/>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4.3</w:t>
      </w:r>
      <w:r>
        <w:rPr>
          <w:rFonts w:ascii="宋体" w:hAnsi="宋体" w:eastAsia="宋体" w:cs="宋体"/>
          <w:spacing w:val="-39"/>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磋商小组</w:t>
      </w:r>
    </w:p>
    <w:p w14:paraId="046E95D6">
      <w:pPr>
        <w:spacing w:before="253" w:line="459" w:lineRule="auto"/>
        <w:ind w:left="1" w:firstLine="418"/>
        <w:jc w:val="both"/>
        <w:rPr>
          <w:rFonts w:ascii="宋体" w:hAnsi="宋体" w:eastAsia="宋体" w:cs="宋体"/>
          <w:sz w:val="20"/>
          <w:szCs w:val="20"/>
        </w:rPr>
      </w:pPr>
      <w:r>
        <w:rPr>
          <w:rFonts w:ascii="宋体" w:hAnsi="宋体" w:eastAsia="宋体" w:cs="宋体"/>
          <w:spacing w:val="6"/>
          <w:sz w:val="20"/>
          <w:szCs w:val="20"/>
        </w:rPr>
        <w:t>4.3.1</w:t>
      </w:r>
      <w:r>
        <w:rPr>
          <w:rFonts w:ascii="宋体" w:hAnsi="宋体" w:eastAsia="宋体" w:cs="宋体"/>
          <w:spacing w:val="-39"/>
          <w:sz w:val="20"/>
          <w:szCs w:val="20"/>
        </w:rPr>
        <w:t xml:space="preserve"> </w:t>
      </w:r>
      <w:r>
        <w:rPr>
          <w:rFonts w:ascii="宋体" w:hAnsi="宋体" w:eastAsia="宋体" w:cs="宋体"/>
          <w:spacing w:val="6"/>
          <w:sz w:val="20"/>
          <w:szCs w:val="20"/>
        </w:rPr>
        <w:t>采购代理机构根据《中华人民共和国政府采购法》、《中华</w:t>
      </w:r>
      <w:r>
        <w:rPr>
          <w:rFonts w:ascii="宋体" w:hAnsi="宋体" w:eastAsia="宋体" w:cs="宋体"/>
          <w:spacing w:val="5"/>
          <w:sz w:val="20"/>
          <w:szCs w:val="20"/>
        </w:rPr>
        <w:t>人民共和国政府采购法实施条例》</w:t>
      </w:r>
      <w:r>
        <w:rPr>
          <w:rFonts w:ascii="宋体" w:hAnsi="宋体" w:eastAsia="宋体" w:cs="宋体"/>
          <w:sz w:val="20"/>
          <w:szCs w:val="20"/>
        </w:rPr>
        <w:t xml:space="preserve"> </w:t>
      </w:r>
      <w:r>
        <w:rPr>
          <w:rFonts w:ascii="宋体" w:hAnsi="宋体" w:eastAsia="宋体" w:cs="宋体"/>
          <w:spacing w:val="8"/>
          <w:sz w:val="20"/>
          <w:szCs w:val="20"/>
        </w:rPr>
        <w:t>和关于印发《政府采购竞争性磋商采购方式管理暂行办法》的通知财库【2014】214</w:t>
      </w:r>
      <w:r>
        <w:rPr>
          <w:rFonts w:ascii="宋体" w:hAnsi="宋体" w:eastAsia="宋体" w:cs="宋体"/>
          <w:spacing w:val="-36"/>
          <w:sz w:val="20"/>
          <w:szCs w:val="20"/>
        </w:rPr>
        <w:t xml:space="preserve"> </w:t>
      </w:r>
      <w:r>
        <w:rPr>
          <w:rFonts w:ascii="宋体" w:hAnsi="宋体" w:eastAsia="宋体" w:cs="宋体"/>
          <w:spacing w:val="8"/>
          <w:sz w:val="20"/>
          <w:szCs w:val="20"/>
        </w:rPr>
        <w:t>号等规定，依法组</w:t>
      </w:r>
      <w:r>
        <w:rPr>
          <w:rFonts w:ascii="宋体" w:hAnsi="宋体" w:eastAsia="宋体" w:cs="宋体"/>
          <w:sz w:val="20"/>
          <w:szCs w:val="20"/>
        </w:rPr>
        <w:t xml:space="preserve">  </w:t>
      </w:r>
      <w:r>
        <w:rPr>
          <w:rFonts w:ascii="宋体" w:hAnsi="宋体" w:eastAsia="宋体" w:cs="宋体"/>
          <w:spacing w:val="7"/>
          <w:sz w:val="20"/>
          <w:szCs w:val="20"/>
        </w:rPr>
        <w:t>建磋商小组。磋商小组由采购人代表和评审专家共</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人以上单数组成。其中评审专家人数不得少于成员</w:t>
      </w:r>
    </w:p>
    <w:p w14:paraId="3FFB29EA">
      <w:pPr>
        <w:spacing w:before="1" w:line="226" w:lineRule="auto"/>
        <w:jc w:val="right"/>
        <w:rPr>
          <w:rFonts w:ascii="宋体" w:hAnsi="宋体" w:eastAsia="宋体" w:cs="宋体"/>
          <w:sz w:val="20"/>
          <w:szCs w:val="20"/>
        </w:rPr>
      </w:pPr>
      <w:r>
        <w:rPr>
          <w:rFonts w:ascii="宋体" w:hAnsi="宋体" w:eastAsia="宋体" w:cs="宋体"/>
          <w:spacing w:val="5"/>
          <w:sz w:val="20"/>
          <w:szCs w:val="20"/>
        </w:rPr>
        <w:t>总数的三分之二，采购人代表须持有授权书。磋商小组按照磋商文</w:t>
      </w:r>
      <w:r>
        <w:rPr>
          <w:rFonts w:ascii="宋体" w:hAnsi="宋体" w:eastAsia="宋体" w:cs="宋体"/>
          <w:spacing w:val="4"/>
          <w:sz w:val="20"/>
          <w:szCs w:val="20"/>
        </w:rPr>
        <w:t>件规定的评审方法独立进行评审工作。</w:t>
      </w:r>
    </w:p>
    <w:p w14:paraId="35F91AB5">
      <w:pPr>
        <w:spacing w:before="253" w:line="497" w:lineRule="exact"/>
        <w:ind w:left="420"/>
        <w:rPr>
          <w:rFonts w:ascii="宋体" w:hAnsi="宋体" w:eastAsia="宋体" w:cs="宋体"/>
          <w:sz w:val="20"/>
          <w:szCs w:val="20"/>
        </w:rPr>
      </w:pPr>
      <w:r>
        <w:rPr>
          <w:rFonts w:ascii="宋体" w:hAnsi="宋体" w:eastAsia="宋体" w:cs="宋体"/>
          <w:spacing w:val="8"/>
          <w:position w:val="22"/>
          <w:sz w:val="20"/>
          <w:szCs w:val="20"/>
        </w:rPr>
        <w:t>4.3.2 磋商小组成员有下列情形之一的，应当回避：</w:t>
      </w:r>
    </w:p>
    <w:p w14:paraId="4B766ECA">
      <w:pPr>
        <w:spacing w:before="1" w:line="226" w:lineRule="auto"/>
        <w:ind w:left="327"/>
        <w:rPr>
          <w:rFonts w:ascii="宋体" w:hAnsi="宋体" w:eastAsia="宋体" w:cs="宋体"/>
          <w:sz w:val="20"/>
          <w:szCs w:val="20"/>
        </w:rPr>
      </w:pPr>
      <w:r>
        <w:rPr>
          <w:rFonts w:ascii="宋体" w:hAnsi="宋体" w:eastAsia="宋体" w:cs="宋体"/>
          <w:spacing w:val="8"/>
          <w:sz w:val="20"/>
          <w:szCs w:val="20"/>
        </w:rPr>
        <w:t>（1）采购人或供应商的主要负责人的近亲属；</w:t>
      </w:r>
    </w:p>
    <w:p w14:paraId="78C1969C">
      <w:pPr>
        <w:spacing w:line="226" w:lineRule="auto"/>
        <w:rPr>
          <w:rFonts w:ascii="宋体" w:hAnsi="宋体" w:eastAsia="宋体" w:cs="宋体"/>
          <w:sz w:val="20"/>
          <w:szCs w:val="20"/>
        </w:rPr>
        <w:sectPr>
          <w:footerReference r:id="rId16" w:type="default"/>
          <w:pgSz w:w="11905" w:h="16839"/>
          <w:pgMar w:top="1431" w:right="1134" w:bottom="1310" w:left="1327" w:header="0" w:footer="1096" w:gutter="0"/>
          <w:pgNumType w:fmt="decimal"/>
          <w:cols w:space="720" w:num="1"/>
        </w:sectPr>
      </w:pPr>
    </w:p>
    <w:p w14:paraId="198ECD91">
      <w:pPr>
        <w:spacing w:before="153" w:line="228" w:lineRule="auto"/>
        <w:ind w:left="429"/>
        <w:rPr>
          <w:rFonts w:ascii="宋体" w:hAnsi="宋体" w:eastAsia="宋体" w:cs="宋体"/>
          <w:sz w:val="20"/>
          <w:szCs w:val="20"/>
        </w:rPr>
      </w:pPr>
      <w:r>
        <w:rPr>
          <w:rFonts w:ascii="宋体" w:hAnsi="宋体" w:eastAsia="宋体" w:cs="宋体"/>
          <w:spacing w:val="8"/>
          <w:sz w:val="20"/>
          <w:szCs w:val="20"/>
        </w:rPr>
        <w:t>（2）项目主管部门或者行政监督部门的人员；</w:t>
      </w:r>
    </w:p>
    <w:p w14:paraId="528E925E">
      <w:pPr>
        <w:spacing w:before="250" w:line="227" w:lineRule="auto"/>
        <w:ind w:left="429"/>
        <w:rPr>
          <w:rFonts w:ascii="宋体" w:hAnsi="宋体" w:eastAsia="宋体" w:cs="宋体"/>
          <w:sz w:val="20"/>
          <w:szCs w:val="20"/>
        </w:rPr>
      </w:pPr>
      <w:r>
        <w:rPr>
          <w:rFonts w:ascii="宋体" w:hAnsi="宋体" w:eastAsia="宋体" w:cs="宋体"/>
          <w:spacing w:val="9"/>
          <w:sz w:val="20"/>
          <w:szCs w:val="20"/>
        </w:rPr>
        <w:t>（3）与供应商有经济利益关系，可能影响</w:t>
      </w:r>
      <w:r>
        <w:rPr>
          <w:rFonts w:ascii="宋体" w:hAnsi="宋体" w:eastAsia="宋体" w:cs="宋体"/>
          <w:spacing w:val="8"/>
          <w:sz w:val="20"/>
          <w:szCs w:val="20"/>
        </w:rPr>
        <w:t>对磋商公正评审的；</w:t>
      </w:r>
    </w:p>
    <w:p w14:paraId="2FFF317F">
      <w:pPr>
        <w:spacing w:before="253" w:line="228" w:lineRule="auto"/>
        <w:ind w:right="3"/>
        <w:jc w:val="right"/>
        <w:rPr>
          <w:rFonts w:ascii="宋体" w:hAnsi="宋体" w:eastAsia="宋体" w:cs="宋体"/>
          <w:sz w:val="20"/>
          <w:szCs w:val="20"/>
        </w:rPr>
      </w:pPr>
      <w:r>
        <w:rPr>
          <w:rFonts w:ascii="宋体" w:hAnsi="宋体" w:eastAsia="宋体" w:cs="宋体"/>
          <w:spacing w:val="5"/>
          <w:sz w:val="20"/>
          <w:szCs w:val="20"/>
        </w:rPr>
        <w:t>（4）曾因在招标、磋商以及其他与招标磋商有关活动中从事违法行为而受过行</w:t>
      </w:r>
      <w:r>
        <w:rPr>
          <w:rFonts w:ascii="宋体" w:hAnsi="宋体" w:eastAsia="宋体" w:cs="宋体"/>
          <w:spacing w:val="4"/>
          <w:sz w:val="20"/>
          <w:szCs w:val="20"/>
        </w:rPr>
        <w:t>政处罚或刑事处罚的。</w:t>
      </w:r>
    </w:p>
    <w:p w14:paraId="6F828AB5">
      <w:pPr>
        <w:spacing w:before="285" w:line="228" w:lineRule="auto"/>
        <w:ind w:left="4417"/>
        <w:outlineLvl w:val="1"/>
        <w:rPr>
          <w:rFonts w:ascii="宋体" w:hAnsi="宋体" w:eastAsia="宋体" w:cs="宋体"/>
          <w:sz w:val="20"/>
          <w:szCs w:val="20"/>
        </w:rPr>
      </w:pPr>
      <w:r>
        <w:rPr>
          <w:rFonts w:ascii="宋体" w:hAnsi="宋体" w:eastAsia="宋体" w:cs="宋体"/>
          <w:spacing w:val="3"/>
          <w:sz w:val="20"/>
          <w:szCs w:val="20"/>
          <w14:textOutline w14:w="3795" w14:cap="flat" w14:cmpd="sng">
            <w14:solidFill>
              <w14:srgbClr w14:val="000000"/>
            </w14:solidFill>
            <w14:prstDash w14:val="solid"/>
            <w14:miter w14:val="0"/>
          </w14:textOutline>
        </w:rPr>
        <w:t>5.</w:t>
      </w:r>
      <w:r>
        <w:rPr>
          <w:rFonts w:ascii="宋体" w:hAnsi="宋体" w:eastAsia="宋体" w:cs="宋体"/>
          <w:spacing w:val="11"/>
          <w:sz w:val="20"/>
          <w:szCs w:val="20"/>
        </w:rPr>
        <w:t xml:space="preserve"> </w:t>
      </w:r>
      <w:r>
        <w:rPr>
          <w:rFonts w:ascii="宋体" w:hAnsi="宋体" w:eastAsia="宋体" w:cs="宋体"/>
          <w:spacing w:val="3"/>
          <w:sz w:val="20"/>
          <w:szCs w:val="20"/>
          <w14:textOutline w14:w="3795" w14:cap="flat" w14:cmpd="sng">
            <w14:solidFill>
              <w14:srgbClr w14:val="000000"/>
            </w14:solidFill>
            <w14:prstDash w14:val="solid"/>
            <w14:miter w14:val="0"/>
          </w14:textOutline>
        </w:rPr>
        <w:t>评审</w:t>
      </w:r>
    </w:p>
    <w:p w14:paraId="79EBC21F">
      <w:pPr>
        <w:spacing w:before="288" w:line="227" w:lineRule="auto"/>
        <w:ind w:left="522"/>
        <w:rPr>
          <w:rFonts w:ascii="宋体" w:hAnsi="宋体" w:eastAsia="宋体" w:cs="宋体"/>
          <w:sz w:val="20"/>
          <w:szCs w:val="20"/>
        </w:rPr>
      </w:pPr>
      <w:r>
        <w:rPr>
          <w:rFonts w:ascii="宋体" w:hAnsi="宋体" w:eastAsia="宋体" w:cs="宋体"/>
          <w:spacing w:val="9"/>
          <w:sz w:val="20"/>
          <w:szCs w:val="20"/>
        </w:rPr>
        <w:t>磋商活动遵循公平、公正、科学和择优的原则。</w:t>
      </w:r>
    </w:p>
    <w:p w14:paraId="4BCCE1B2">
      <w:pPr>
        <w:spacing w:before="250" w:line="228" w:lineRule="auto"/>
        <w:ind w:left="107"/>
        <w:rPr>
          <w:rFonts w:ascii="宋体" w:hAnsi="宋体" w:eastAsia="宋体" w:cs="宋体"/>
          <w:sz w:val="20"/>
          <w:szCs w:val="20"/>
        </w:rPr>
      </w:pPr>
      <w:r>
        <w:rPr>
          <w:rFonts w:ascii="宋体" w:hAnsi="宋体" w:eastAsia="宋体" w:cs="宋体"/>
          <w:spacing w:val="4"/>
          <w:sz w:val="20"/>
          <w:szCs w:val="20"/>
          <w14:textOutline w14:w="3795" w14:cap="flat" w14:cmpd="sng">
            <w14:solidFill>
              <w14:srgbClr w14:val="000000"/>
            </w14:solidFill>
            <w14:prstDash w14:val="solid"/>
            <w14:miter w14:val="0"/>
          </w14:textOutline>
        </w:rPr>
        <w:t>5.1</w:t>
      </w:r>
      <w:r>
        <w:rPr>
          <w:rFonts w:ascii="宋体" w:hAnsi="宋体" w:eastAsia="宋体" w:cs="宋体"/>
          <w:spacing w:val="23"/>
          <w:sz w:val="20"/>
          <w:szCs w:val="20"/>
        </w:rPr>
        <w:t xml:space="preserve"> </w:t>
      </w:r>
      <w:r>
        <w:rPr>
          <w:rFonts w:ascii="宋体" w:hAnsi="宋体" w:eastAsia="宋体" w:cs="宋体"/>
          <w:spacing w:val="4"/>
          <w:sz w:val="20"/>
          <w:szCs w:val="20"/>
          <w14:textOutline w14:w="3795" w14:cap="flat" w14:cmpd="sng">
            <w14:solidFill>
              <w14:srgbClr w14:val="000000"/>
            </w14:solidFill>
            <w14:prstDash w14:val="solid"/>
            <w14:miter w14:val="0"/>
          </w14:textOutline>
        </w:rPr>
        <w:t>资格审查</w:t>
      </w:r>
    </w:p>
    <w:p w14:paraId="6918A82B">
      <w:pPr>
        <w:spacing w:before="253" w:line="497" w:lineRule="exact"/>
        <w:ind w:left="523"/>
        <w:rPr>
          <w:rFonts w:ascii="宋体" w:hAnsi="宋体" w:eastAsia="宋体" w:cs="宋体"/>
          <w:sz w:val="20"/>
          <w:szCs w:val="20"/>
        </w:rPr>
      </w:pPr>
      <w:r>
        <w:rPr>
          <w:rFonts w:ascii="宋体" w:hAnsi="宋体" w:eastAsia="宋体" w:cs="宋体"/>
          <w:spacing w:val="8"/>
          <w:position w:val="22"/>
          <w:sz w:val="20"/>
          <w:szCs w:val="20"/>
        </w:rPr>
        <w:t>开标结束后，由磋商小组按照有关规定，对响应文件中的供</w:t>
      </w:r>
      <w:r>
        <w:rPr>
          <w:rFonts w:ascii="宋体" w:hAnsi="宋体" w:eastAsia="宋体" w:cs="宋体"/>
          <w:spacing w:val="7"/>
          <w:position w:val="22"/>
          <w:sz w:val="20"/>
          <w:szCs w:val="20"/>
        </w:rPr>
        <w:t>应商资格证明部分进行审查，并对供应</w:t>
      </w:r>
    </w:p>
    <w:p w14:paraId="4C790E1F">
      <w:pPr>
        <w:spacing w:line="227" w:lineRule="auto"/>
        <w:ind w:left="107"/>
        <w:rPr>
          <w:rFonts w:ascii="宋体" w:hAnsi="宋体" w:eastAsia="宋体" w:cs="宋体"/>
          <w:sz w:val="20"/>
          <w:szCs w:val="20"/>
        </w:rPr>
      </w:pPr>
      <w:r>
        <w:rPr>
          <w:rFonts w:ascii="宋体" w:hAnsi="宋体" w:eastAsia="宋体" w:cs="宋体"/>
          <w:spacing w:val="7"/>
          <w:sz w:val="20"/>
          <w:szCs w:val="20"/>
        </w:rPr>
        <w:t>商信用记录进行核查。</w:t>
      </w:r>
    </w:p>
    <w:p w14:paraId="74525670">
      <w:pPr>
        <w:spacing w:before="253" w:line="497" w:lineRule="exact"/>
        <w:ind w:left="522"/>
        <w:rPr>
          <w:rFonts w:ascii="宋体" w:hAnsi="宋体" w:eastAsia="宋体" w:cs="宋体"/>
          <w:sz w:val="20"/>
          <w:szCs w:val="20"/>
        </w:rPr>
      </w:pPr>
      <w:r>
        <w:rPr>
          <w:rFonts w:ascii="宋体" w:hAnsi="宋体" w:eastAsia="宋体" w:cs="宋体"/>
          <w:spacing w:val="8"/>
          <w:position w:val="22"/>
          <w:sz w:val="20"/>
          <w:szCs w:val="20"/>
        </w:rPr>
        <w:t>供应商提供的资格证明部分缺少任何一项或有任何一项不满足</w:t>
      </w:r>
      <w:r>
        <w:rPr>
          <w:rFonts w:ascii="宋体" w:hAnsi="宋体" w:eastAsia="宋体" w:cs="宋体"/>
          <w:spacing w:val="7"/>
          <w:position w:val="22"/>
          <w:sz w:val="20"/>
          <w:szCs w:val="20"/>
        </w:rPr>
        <w:t>，都将被视为无效投标。供应商所提</w:t>
      </w:r>
    </w:p>
    <w:p w14:paraId="35EC1BFA">
      <w:pPr>
        <w:spacing w:before="1" w:line="226" w:lineRule="auto"/>
        <w:ind w:left="102"/>
        <w:rPr>
          <w:rFonts w:ascii="宋体" w:hAnsi="宋体" w:eastAsia="宋体" w:cs="宋体"/>
          <w:sz w:val="20"/>
          <w:szCs w:val="20"/>
        </w:rPr>
      </w:pPr>
      <w:r>
        <w:rPr>
          <w:rFonts w:ascii="宋体" w:hAnsi="宋体" w:eastAsia="宋体" w:cs="宋体"/>
          <w:spacing w:val="9"/>
          <w:sz w:val="20"/>
          <w:szCs w:val="20"/>
        </w:rPr>
        <w:t>供的资格证明文件应图文清晰、易于辨识，否则由此带来的不利后果由供应商自行承担。</w:t>
      </w:r>
    </w:p>
    <w:p w14:paraId="44A80B9E">
      <w:pPr>
        <w:spacing w:before="253" w:line="497" w:lineRule="exact"/>
        <w:ind w:left="531"/>
        <w:rPr>
          <w:rFonts w:ascii="宋体" w:hAnsi="宋体" w:eastAsia="宋体" w:cs="宋体"/>
          <w:sz w:val="20"/>
          <w:szCs w:val="20"/>
        </w:rPr>
      </w:pPr>
      <w:r>
        <w:rPr>
          <w:rFonts w:ascii="宋体" w:hAnsi="宋体" w:eastAsia="宋体" w:cs="宋体"/>
          <w:spacing w:val="7"/>
          <w:position w:val="22"/>
          <w:sz w:val="20"/>
          <w:szCs w:val="20"/>
        </w:rPr>
        <w:t>资格审查结束后，磋商小组成员应当对审查结果进行签字确认；对未通过资格审查的供应商，磋商</w:t>
      </w:r>
    </w:p>
    <w:p w14:paraId="3E356EC0">
      <w:pPr>
        <w:spacing w:line="226" w:lineRule="auto"/>
        <w:ind w:left="108"/>
        <w:rPr>
          <w:rFonts w:ascii="宋体" w:hAnsi="宋体" w:eastAsia="宋体" w:cs="宋体"/>
          <w:sz w:val="20"/>
          <w:szCs w:val="20"/>
        </w:rPr>
      </w:pPr>
      <w:r>
        <w:rPr>
          <w:rFonts w:ascii="宋体" w:hAnsi="宋体" w:eastAsia="宋体" w:cs="宋体"/>
          <w:spacing w:val="8"/>
          <w:sz w:val="20"/>
          <w:szCs w:val="20"/>
        </w:rPr>
        <w:t>小组应当场告知其未通过的原因。</w:t>
      </w:r>
    </w:p>
    <w:p w14:paraId="4065E171">
      <w:pPr>
        <w:spacing w:before="254" w:line="227" w:lineRule="auto"/>
        <w:ind w:left="523"/>
        <w:rPr>
          <w:rFonts w:ascii="宋体" w:hAnsi="宋体" w:eastAsia="宋体" w:cs="宋体"/>
          <w:sz w:val="20"/>
          <w:szCs w:val="20"/>
        </w:rPr>
      </w:pPr>
      <w:r>
        <w:rPr>
          <w:rFonts w:ascii="宋体" w:hAnsi="宋体" w:eastAsia="宋体" w:cs="宋体"/>
          <w:spacing w:val="6"/>
          <w:sz w:val="20"/>
          <w:szCs w:val="20"/>
        </w:rPr>
        <w:t>合格供应商不足</w:t>
      </w:r>
      <w:r>
        <w:rPr>
          <w:rFonts w:ascii="宋体" w:hAnsi="宋体" w:eastAsia="宋体" w:cs="宋体"/>
          <w:spacing w:val="-19"/>
          <w:sz w:val="20"/>
          <w:szCs w:val="20"/>
        </w:rPr>
        <w:t xml:space="preserve"> </w:t>
      </w:r>
      <w:r>
        <w:rPr>
          <w:rFonts w:ascii="宋体" w:hAnsi="宋体" w:eastAsia="宋体" w:cs="宋体"/>
          <w:spacing w:val="6"/>
          <w:sz w:val="20"/>
          <w:szCs w:val="20"/>
        </w:rPr>
        <w:t>3</w:t>
      </w:r>
      <w:r>
        <w:rPr>
          <w:rFonts w:ascii="宋体" w:hAnsi="宋体" w:eastAsia="宋体" w:cs="宋体"/>
          <w:spacing w:val="-39"/>
          <w:sz w:val="20"/>
          <w:szCs w:val="20"/>
        </w:rPr>
        <w:t xml:space="preserve"> </w:t>
      </w:r>
      <w:r>
        <w:rPr>
          <w:rFonts w:ascii="宋体" w:hAnsi="宋体" w:eastAsia="宋体" w:cs="宋体"/>
          <w:spacing w:val="6"/>
          <w:sz w:val="20"/>
          <w:szCs w:val="20"/>
        </w:rPr>
        <w:t>家的，不得评审。</w:t>
      </w:r>
    </w:p>
    <w:p w14:paraId="2FA0A757">
      <w:pPr>
        <w:spacing w:before="300" w:line="220" w:lineRule="auto"/>
        <w:ind w:left="3724"/>
        <w:outlineLvl w:val="2"/>
        <w:rPr>
          <w:rFonts w:ascii="宋体" w:hAnsi="宋体" w:eastAsia="宋体" w:cs="宋体"/>
          <w:sz w:val="20"/>
          <w:szCs w:val="20"/>
        </w:rPr>
      </w:pPr>
      <w:r>
        <w:rPr>
          <w:rFonts w:ascii="宋体" w:hAnsi="宋体" w:eastAsia="宋体" w:cs="宋体"/>
          <w:spacing w:val="1"/>
          <w:sz w:val="20"/>
          <w:szCs w:val="20"/>
          <w14:textOutline w14:w="3795" w14:cap="flat" w14:cmpd="sng">
            <w14:solidFill>
              <w14:srgbClr w14:val="000000"/>
            </w14:solidFill>
            <w14:prstDash w14:val="solid"/>
            <w14:miter w14:val="0"/>
          </w14:textOutline>
        </w:rPr>
        <w:t>【</w:t>
      </w:r>
      <w:r>
        <w:rPr>
          <w:rFonts w:ascii="宋体" w:hAnsi="宋体" w:eastAsia="宋体" w:cs="宋体"/>
          <w:spacing w:val="1"/>
          <w:sz w:val="28"/>
          <w:szCs w:val="28"/>
          <w14:textOutline w14:w="5103" w14:cap="flat" w14:cmpd="sng">
            <w14:solidFill>
              <w14:srgbClr w14:val="000000"/>
            </w14:solidFill>
            <w14:prstDash w14:val="solid"/>
            <w14:miter w14:val="0"/>
          </w14:textOutline>
        </w:rPr>
        <w:t>资格性审查表</w:t>
      </w:r>
      <w:r>
        <w:rPr>
          <w:rFonts w:ascii="宋体" w:hAnsi="宋体" w:eastAsia="宋体" w:cs="宋体"/>
          <w:spacing w:val="1"/>
          <w:sz w:val="20"/>
          <w:szCs w:val="20"/>
          <w14:textOutline w14:w="3795" w14:cap="flat" w14:cmpd="sng">
            <w14:solidFill>
              <w14:srgbClr w14:val="000000"/>
            </w14:solidFill>
            <w14:prstDash w14:val="solid"/>
            <w14:miter w14:val="0"/>
          </w14:textOutline>
        </w:rPr>
        <w:t>】</w:t>
      </w:r>
    </w:p>
    <w:p w14:paraId="2301891D">
      <w:pPr>
        <w:spacing w:line="138" w:lineRule="exact"/>
      </w:pPr>
    </w:p>
    <w:tbl>
      <w:tblPr>
        <w:tblStyle w:val="16"/>
        <w:tblW w:w="95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8"/>
        <w:gridCol w:w="1923"/>
        <w:gridCol w:w="6904"/>
      </w:tblGrid>
      <w:tr w14:paraId="52E05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7" w:hRule="atLeast"/>
        </w:trPr>
        <w:tc>
          <w:tcPr>
            <w:tcW w:w="718" w:type="dxa"/>
            <w:vAlign w:val="top"/>
          </w:tcPr>
          <w:p w14:paraId="2D3391F2">
            <w:pPr>
              <w:pStyle w:val="17"/>
              <w:spacing w:before="67" w:line="229" w:lineRule="auto"/>
              <w:ind w:left="152"/>
            </w:pPr>
            <w:r>
              <w:rPr>
                <w:spacing w:val="6"/>
                <w14:textOutline w14:w="3795" w14:cap="flat" w14:cmpd="sng">
                  <w14:solidFill>
                    <w14:srgbClr w14:val="000000"/>
                  </w14:solidFill>
                  <w14:prstDash w14:val="solid"/>
                  <w14:miter w14:val="0"/>
                </w14:textOutline>
              </w:rPr>
              <w:t>序号</w:t>
            </w:r>
          </w:p>
        </w:tc>
        <w:tc>
          <w:tcPr>
            <w:tcW w:w="1923" w:type="dxa"/>
            <w:vAlign w:val="top"/>
          </w:tcPr>
          <w:p w14:paraId="5BC8DB53">
            <w:pPr>
              <w:pStyle w:val="17"/>
              <w:spacing w:before="66" w:line="228" w:lineRule="auto"/>
              <w:ind w:left="665"/>
            </w:pPr>
            <w:r>
              <w:rPr>
                <w:spacing w:val="4"/>
                <w14:textOutline w14:w="3795" w14:cap="flat" w14:cmpd="sng">
                  <w14:solidFill>
                    <w14:srgbClr w14:val="000000"/>
                  </w14:solidFill>
                  <w14:prstDash w14:val="solid"/>
                  <w14:miter w14:val="0"/>
                </w14:textOutline>
              </w:rPr>
              <w:t>资格项</w:t>
            </w:r>
          </w:p>
        </w:tc>
        <w:tc>
          <w:tcPr>
            <w:tcW w:w="6904" w:type="dxa"/>
            <w:vAlign w:val="top"/>
          </w:tcPr>
          <w:p w14:paraId="70A409E1">
            <w:pPr>
              <w:pStyle w:val="17"/>
              <w:spacing w:before="66" w:line="228" w:lineRule="auto"/>
              <w:ind w:left="3037"/>
            </w:pPr>
            <w:r>
              <w:rPr>
                <w:spacing w:val="5"/>
                <w14:textOutline w14:w="3795" w14:cap="flat" w14:cmpd="sng">
                  <w14:solidFill>
                    <w14:srgbClr w14:val="000000"/>
                  </w14:solidFill>
                  <w14:prstDash w14:val="solid"/>
                  <w14:miter w14:val="0"/>
                </w14:textOutline>
              </w:rPr>
              <w:t>审查内容</w:t>
            </w:r>
          </w:p>
        </w:tc>
      </w:tr>
      <w:tr w14:paraId="433C01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8" w:hRule="atLeast"/>
        </w:trPr>
        <w:tc>
          <w:tcPr>
            <w:tcW w:w="718" w:type="dxa"/>
            <w:vAlign w:val="top"/>
          </w:tcPr>
          <w:p w14:paraId="62D388B4">
            <w:pPr>
              <w:spacing w:line="261" w:lineRule="auto"/>
              <w:rPr>
                <w:rFonts w:ascii="Arial"/>
                <w:sz w:val="21"/>
              </w:rPr>
            </w:pPr>
          </w:p>
          <w:p w14:paraId="5CE43405">
            <w:pPr>
              <w:spacing w:line="261" w:lineRule="auto"/>
              <w:rPr>
                <w:rFonts w:ascii="Arial"/>
                <w:sz w:val="21"/>
              </w:rPr>
            </w:pPr>
          </w:p>
          <w:p w14:paraId="10883AEB">
            <w:pPr>
              <w:pStyle w:val="17"/>
              <w:spacing w:before="65" w:line="189" w:lineRule="auto"/>
              <w:ind w:left="314"/>
              <w:rPr>
                <w:rFonts w:hint="eastAsia" w:eastAsia="宋体"/>
                <w:lang w:eastAsia="zh-CN"/>
              </w:rPr>
            </w:pPr>
            <w:r>
              <w:rPr>
                <w:rFonts w:hint="eastAsia"/>
                <w:lang w:val="en-US" w:eastAsia="zh-CN"/>
              </w:rPr>
              <w:t>1</w:t>
            </w:r>
          </w:p>
        </w:tc>
        <w:tc>
          <w:tcPr>
            <w:tcW w:w="1923" w:type="dxa"/>
            <w:vAlign w:val="center"/>
          </w:tcPr>
          <w:p w14:paraId="368ABBB9">
            <w:pPr>
              <w:spacing w:line="354" w:lineRule="auto"/>
              <w:jc w:val="center"/>
              <w:rPr>
                <w:rFonts w:ascii="Arial"/>
                <w:sz w:val="21"/>
              </w:rPr>
            </w:pPr>
          </w:p>
          <w:p w14:paraId="66B93B72">
            <w:pPr>
              <w:pStyle w:val="17"/>
              <w:spacing w:before="65"/>
              <w:ind w:left="141" w:leftChars="67" w:right="129" w:firstLine="0" w:firstLineChars="0"/>
              <w:jc w:val="center"/>
            </w:pPr>
            <w:r>
              <w:rPr>
                <w:spacing w:val="7"/>
              </w:rPr>
              <w:t>营业执照等主体资</w:t>
            </w:r>
            <w:r>
              <w:rPr>
                <w:spacing w:val="8"/>
              </w:rPr>
              <w:t>格证明文件</w:t>
            </w:r>
          </w:p>
        </w:tc>
        <w:tc>
          <w:tcPr>
            <w:tcW w:w="6904" w:type="dxa"/>
            <w:vAlign w:val="top"/>
          </w:tcPr>
          <w:p w14:paraId="4CD2C1C6">
            <w:pPr>
              <w:pStyle w:val="17"/>
              <w:spacing w:before="59" w:line="287" w:lineRule="auto"/>
              <w:ind w:left="113" w:right="108"/>
              <w:jc w:val="both"/>
            </w:pPr>
            <w:r>
              <w:rPr>
                <w:rFonts w:hint="eastAsia" w:ascii="微软雅黑" w:hAnsi="微软雅黑" w:eastAsia="微软雅黑" w:cs="微软雅黑"/>
                <w:i w:val="0"/>
                <w:iCs w:val="0"/>
                <w:caps w:val="0"/>
                <w:color w:val="333333"/>
                <w:spacing w:val="0"/>
                <w:sz w:val="21"/>
                <w:szCs w:val="21"/>
                <w:shd w:val="clear" w:fill="FFFFFF"/>
                <w:vertAlign w:val="baseline"/>
              </w:rPr>
              <w:t>供应商是在中华人民共和国境内经中国保险监管机构批准注册成立且批准开展财产保险业务资格的保险公司或其分支机构，投标人须提供合法有效的统一社会信用代码证营业执照</w:t>
            </w:r>
          </w:p>
        </w:tc>
      </w:tr>
      <w:tr w14:paraId="1983C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718" w:type="dxa"/>
            <w:vAlign w:val="top"/>
          </w:tcPr>
          <w:p w14:paraId="1F4F652B">
            <w:pPr>
              <w:spacing w:line="359" w:lineRule="auto"/>
              <w:rPr>
                <w:rFonts w:ascii="Arial"/>
                <w:sz w:val="21"/>
              </w:rPr>
            </w:pPr>
          </w:p>
          <w:p w14:paraId="0C0DFCB3">
            <w:pPr>
              <w:pStyle w:val="17"/>
              <w:spacing w:before="65" w:line="189" w:lineRule="auto"/>
              <w:ind w:left="315"/>
              <w:rPr>
                <w:rFonts w:hint="eastAsia" w:eastAsia="宋体"/>
                <w:lang w:eastAsia="zh-CN"/>
              </w:rPr>
            </w:pPr>
            <w:r>
              <w:rPr>
                <w:rFonts w:hint="eastAsia"/>
                <w:lang w:val="en-US" w:eastAsia="zh-CN"/>
              </w:rPr>
              <w:t>2</w:t>
            </w:r>
          </w:p>
        </w:tc>
        <w:tc>
          <w:tcPr>
            <w:tcW w:w="1923" w:type="dxa"/>
            <w:vAlign w:val="center"/>
          </w:tcPr>
          <w:p w14:paraId="1F80BD84">
            <w:pPr>
              <w:pStyle w:val="17"/>
              <w:spacing w:before="65" w:line="228" w:lineRule="auto"/>
              <w:jc w:val="center"/>
            </w:pPr>
            <w:r>
              <w:rPr>
                <w:spacing w:val="5"/>
              </w:rPr>
              <w:t>资质证明</w:t>
            </w:r>
          </w:p>
        </w:tc>
        <w:tc>
          <w:tcPr>
            <w:tcW w:w="6904" w:type="dxa"/>
            <w:vAlign w:val="top"/>
          </w:tcPr>
          <w:p w14:paraId="3049881E">
            <w:pPr>
              <w:pStyle w:val="17"/>
              <w:spacing w:before="62" w:line="280" w:lineRule="auto"/>
              <w:ind w:left="119" w:right="109" w:hanging="6"/>
              <w:jc w:val="both"/>
            </w:pPr>
            <w:r>
              <w:rPr>
                <w:rFonts w:hint="eastAsia" w:ascii="微软雅黑" w:hAnsi="微软雅黑" w:eastAsia="微软雅黑" w:cs="微软雅黑"/>
                <w:i w:val="0"/>
                <w:iCs w:val="0"/>
                <w:caps w:val="0"/>
                <w:color w:val="333333"/>
                <w:spacing w:val="0"/>
                <w:sz w:val="21"/>
                <w:szCs w:val="21"/>
                <w:shd w:val="clear" w:fill="FFFFFF"/>
                <w:vertAlign w:val="baseline"/>
              </w:rPr>
              <w:t>供应商应具有中国银行保险监督管理委员会颁发的经营保险业务许可证</w:t>
            </w:r>
          </w:p>
        </w:tc>
      </w:tr>
      <w:tr w14:paraId="57BD2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6" w:hRule="atLeast"/>
        </w:trPr>
        <w:tc>
          <w:tcPr>
            <w:tcW w:w="718" w:type="dxa"/>
            <w:vAlign w:val="top"/>
          </w:tcPr>
          <w:p w14:paraId="6E533DA4">
            <w:pPr>
              <w:spacing w:line="359" w:lineRule="auto"/>
              <w:rPr>
                <w:rFonts w:ascii="Arial"/>
                <w:sz w:val="21"/>
              </w:rPr>
            </w:pPr>
          </w:p>
          <w:p w14:paraId="0CB67939">
            <w:pPr>
              <w:pStyle w:val="17"/>
              <w:spacing w:before="65" w:line="189" w:lineRule="auto"/>
              <w:ind w:left="310"/>
              <w:rPr>
                <w:rFonts w:hint="eastAsia" w:eastAsia="宋体"/>
                <w:lang w:eastAsia="zh-CN"/>
              </w:rPr>
            </w:pPr>
            <w:r>
              <w:rPr>
                <w:rFonts w:hint="eastAsia"/>
                <w:lang w:val="en-US" w:eastAsia="zh-CN"/>
              </w:rPr>
              <w:t>3</w:t>
            </w:r>
          </w:p>
        </w:tc>
        <w:tc>
          <w:tcPr>
            <w:tcW w:w="1923" w:type="dxa"/>
            <w:vAlign w:val="center"/>
          </w:tcPr>
          <w:p w14:paraId="44279D70">
            <w:pPr>
              <w:spacing w:line="327" w:lineRule="auto"/>
              <w:jc w:val="center"/>
              <w:rPr>
                <w:rFonts w:ascii="Arial"/>
                <w:sz w:val="21"/>
              </w:rPr>
            </w:pPr>
          </w:p>
          <w:p w14:paraId="7185328A">
            <w:pPr>
              <w:pStyle w:val="17"/>
              <w:spacing w:before="65" w:line="226" w:lineRule="auto"/>
              <w:ind w:left="344" w:leftChars="61" w:hanging="216" w:hangingChars="100"/>
              <w:jc w:val="center"/>
            </w:pPr>
            <w:r>
              <w:rPr>
                <w:spacing w:val="8"/>
              </w:rPr>
              <w:t>财务状况报告</w:t>
            </w:r>
          </w:p>
        </w:tc>
        <w:tc>
          <w:tcPr>
            <w:tcW w:w="6904" w:type="dxa"/>
            <w:vAlign w:val="top"/>
          </w:tcPr>
          <w:p w14:paraId="70D5736C">
            <w:pPr>
              <w:pStyle w:val="17"/>
              <w:spacing w:before="64" w:line="280" w:lineRule="auto"/>
              <w:ind w:left="113" w:right="109"/>
              <w:jc w:val="both"/>
            </w:pPr>
            <w:r>
              <w:rPr>
                <w:rFonts w:hint="eastAsia" w:ascii="微软雅黑" w:hAnsi="微软雅黑" w:eastAsia="微软雅黑" w:cs="微软雅黑"/>
                <w:i w:val="0"/>
                <w:iCs w:val="0"/>
                <w:caps w:val="0"/>
                <w:color w:val="333333"/>
                <w:spacing w:val="0"/>
                <w:sz w:val="21"/>
                <w:szCs w:val="21"/>
                <w:shd w:val="clear" w:fill="FFFFFF"/>
                <w:vertAlign w:val="baseline"/>
              </w:rPr>
              <w:t>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p>
        </w:tc>
      </w:tr>
      <w:tr w14:paraId="29C315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 w:hRule="atLeast"/>
        </w:trPr>
        <w:tc>
          <w:tcPr>
            <w:tcW w:w="718" w:type="dxa"/>
            <w:vAlign w:val="top"/>
          </w:tcPr>
          <w:p w14:paraId="6EA2842A">
            <w:pPr>
              <w:pStyle w:val="17"/>
              <w:spacing w:before="204" w:line="187" w:lineRule="auto"/>
              <w:ind w:left="315"/>
              <w:rPr>
                <w:rFonts w:hint="eastAsia" w:eastAsia="宋体"/>
                <w:lang w:eastAsia="zh-CN"/>
              </w:rPr>
            </w:pPr>
            <w:r>
              <w:rPr>
                <w:rFonts w:hint="eastAsia"/>
                <w:lang w:val="en-US" w:eastAsia="zh-CN"/>
              </w:rPr>
              <w:t>4</w:t>
            </w:r>
          </w:p>
        </w:tc>
        <w:tc>
          <w:tcPr>
            <w:tcW w:w="1923" w:type="dxa"/>
            <w:vAlign w:val="top"/>
          </w:tcPr>
          <w:p w14:paraId="118F036F">
            <w:pPr>
              <w:pStyle w:val="17"/>
              <w:spacing w:before="171" w:line="228" w:lineRule="auto"/>
              <w:ind w:left="162" w:leftChars="77" w:firstLine="0" w:firstLineChars="0"/>
            </w:pPr>
            <w:r>
              <w:rPr>
                <w:spacing w:val="8"/>
              </w:rPr>
              <w:t>税收缴纳证明</w:t>
            </w:r>
          </w:p>
        </w:tc>
        <w:tc>
          <w:tcPr>
            <w:tcW w:w="6904" w:type="dxa"/>
            <w:vAlign w:val="top"/>
          </w:tcPr>
          <w:p w14:paraId="5E6C4F2C">
            <w:pPr>
              <w:pStyle w:val="17"/>
              <w:spacing w:before="33" w:line="239" w:lineRule="auto"/>
              <w:ind w:left="113" w:right="109"/>
            </w:pPr>
            <w:r>
              <w:rPr>
                <w:rFonts w:hint="eastAsia" w:ascii="微软雅黑" w:hAnsi="微软雅黑" w:eastAsia="微软雅黑" w:cs="微软雅黑"/>
                <w:i w:val="0"/>
                <w:iCs w:val="0"/>
                <w:caps w:val="0"/>
                <w:color w:val="333333"/>
                <w:spacing w:val="0"/>
                <w:sz w:val="21"/>
                <w:szCs w:val="21"/>
                <w:shd w:val="clear" w:fill="FFFFFF"/>
                <w:vertAlign w:val="baseline"/>
              </w:rPr>
              <w:t>税收缴纳证明：供应商提供投标文件截止之日前一年内任意一个月的纳税证明或完税证明，依法免税的单位应提供相关证明材料</w:t>
            </w:r>
          </w:p>
        </w:tc>
      </w:tr>
      <w:tr w14:paraId="6BAC67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9" w:hRule="atLeast"/>
        </w:trPr>
        <w:tc>
          <w:tcPr>
            <w:tcW w:w="718" w:type="dxa"/>
            <w:vAlign w:val="top"/>
          </w:tcPr>
          <w:p w14:paraId="04CFF94E">
            <w:pPr>
              <w:spacing w:line="363" w:lineRule="auto"/>
              <w:rPr>
                <w:rFonts w:ascii="Arial"/>
                <w:sz w:val="21"/>
              </w:rPr>
            </w:pPr>
          </w:p>
          <w:p w14:paraId="42BBC16F">
            <w:pPr>
              <w:pStyle w:val="17"/>
              <w:spacing w:before="65" w:line="189" w:lineRule="auto"/>
              <w:ind w:left="313"/>
              <w:rPr>
                <w:rFonts w:hint="eastAsia" w:eastAsia="宋体"/>
                <w:lang w:eastAsia="zh-CN"/>
              </w:rPr>
            </w:pPr>
            <w:r>
              <w:rPr>
                <w:rFonts w:hint="eastAsia"/>
                <w:lang w:val="en-US" w:eastAsia="zh-CN"/>
              </w:rPr>
              <w:t>5</w:t>
            </w:r>
          </w:p>
        </w:tc>
        <w:tc>
          <w:tcPr>
            <w:tcW w:w="1923" w:type="dxa"/>
            <w:vAlign w:val="top"/>
          </w:tcPr>
          <w:p w14:paraId="26A33D15">
            <w:pPr>
              <w:pStyle w:val="17"/>
              <w:spacing w:before="261" w:line="239" w:lineRule="auto"/>
              <w:ind w:left="222" w:leftChars="0" w:right="129" w:hanging="87" w:firstLineChars="0"/>
            </w:pPr>
            <w:r>
              <w:rPr>
                <w:spacing w:val="8"/>
              </w:rPr>
              <w:t>社会保障资金缴纳</w:t>
            </w:r>
            <w:r>
              <w:rPr>
                <w:spacing w:val="2"/>
              </w:rPr>
              <w:t xml:space="preserve"> </w:t>
            </w:r>
            <w:r>
              <w:rPr>
                <w:spacing w:val="4"/>
              </w:rPr>
              <w:t>证明</w:t>
            </w:r>
          </w:p>
        </w:tc>
        <w:tc>
          <w:tcPr>
            <w:tcW w:w="6904" w:type="dxa"/>
            <w:vAlign w:val="top"/>
          </w:tcPr>
          <w:p w14:paraId="0D5BD73D">
            <w:pPr>
              <w:pStyle w:val="17"/>
              <w:spacing w:before="68" w:line="279" w:lineRule="auto"/>
              <w:ind w:left="113" w:right="109"/>
              <w:jc w:val="both"/>
            </w:pPr>
            <w:r>
              <w:rPr>
                <w:rFonts w:hint="eastAsia" w:ascii="微软雅黑" w:hAnsi="微软雅黑" w:eastAsia="微软雅黑" w:cs="微软雅黑"/>
                <w:i w:val="0"/>
                <w:iCs w:val="0"/>
                <w:caps w:val="0"/>
                <w:color w:val="333333"/>
                <w:spacing w:val="0"/>
                <w:sz w:val="21"/>
                <w:szCs w:val="21"/>
                <w:shd w:val="clear" w:fill="FFFFFF"/>
                <w:vertAlign w:val="baseline"/>
              </w:rPr>
              <w:t>社保缴纳证明：提供投标文件截止之日前一年内任意一个月的社会保障资金缴存单据或社保机构开具的社会保险参保缴费情况证明。依法不需要缴纳社会保障资金的供应商应提供相关证明文件</w:t>
            </w:r>
          </w:p>
        </w:tc>
      </w:tr>
    </w:tbl>
    <w:tbl>
      <w:tblPr>
        <w:tblStyle w:val="16"/>
        <w:tblpPr w:leftFromText="180" w:rightFromText="180" w:vertAnchor="text" w:horzAnchor="page" w:tblpX="1248" w:tblpY="12"/>
        <w:tblOverlap w:val="never"/>
        <w:tblW w:w="497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10"/>
        <w:gridCol w:w="1940"/>
        <w:gridCol w:w="6867"/>
      </w:tblGrid>
      <w:tr w14:paraId="6D36B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373" w:type="pct"/>
            <w:vAlign w:val="top"/>
          </w:tcPr>
          <w:p w14:paraId="5291BDD6">
            <w:pPr>
              <w:spacing w:line="339" w:lineRule="auto"/>
              <w:rPr>
                <w:rFonts w:ascii="Arial"/>
                <w:sz w:val="21"/>
              </w:rPr>
            </w:pPr>
          </w:p>
          <w:p w14:paraId="1454021F">
            <w:pPr>
              <w:spacing w:line="339" w:lineRule="auto"/>
              <w:rPr>
                <w:rFonts w:ascii="Arial"/>
                <w:sz w:val="21"/>
              </w:rPr>
            </w:pPr>
          </w:p>
          <w:p w14:paraId="33907A7A">
            <w:pPr>
              <w:pStyle w:val="17"/>
              <w:spacing w:before="65" w:line="187" w:lineRule="auto"/>
              <w:ind w:left="316"/>
              <w:rPr>
                <w:rFonts w:hint="eastAsia" w:eastAsia="宋体"/>
                <w:lang w:eastAsia="zh-CN"/>
              </w:rPr>
            </w:pPr>
            <w:r>
              <w:rPr>
                <w:rFonts w:hint="eastAsia"/>
                <w:lang w:val="en-US" w:eastAsia="zh-CN"/>
              </w:rPr>
              <w:t>6</w:t>
            </w:r>
          </w:p>
        </w:tc>
        <w:tc>
          <w:tcPr>
            <w:tcW w:w="1019" w:type="pct"/>
            <w:vAlign w:val="top"/>
          </w:tcPr>
          <w:p w14:paraId="156CDB1B">
            <w:pPr>
              <w:spacing w:line="321" w:lineRule="auto"/>
              <w:rPr>
                <w:rFonts w:ascii="Arial"/>
                <w:sz w:val="21"/>
              </w:rPr>
            </w:pPr>
          </w:p>
          <w:p w14:paraId="1333812A">
            <w:pPr>
              <w:spacing w:line="322" w:lineRule="auto"/>
              <w:rPr>
                <w:rFonts w:ascii="Arial"/>
                <w:sz w:val="21"/>
              </w:rPr>
            </w:pPr>
          </w:p>
          <w:p w14:paraId="226DFD5E">
            <w:pPr>
              <w:pStyle w:val="17"/>
              <w:spacing w:before="65" w:line="227" w:lineRule="auto"/>
              <w:ind w:left="553"/>
            </w:pPr>
            <w:r>
              <w:rPr>
                <w:spacing w:val="7"/>
              </w:rPr>
              <w:t>信誉要求</w:t>
            </w:r>
          </w:p>
        </w:tc>
        <w:tc>
          <w:tcPr>
            <w:tcW w:w="3606" w:type="pct"/>
            <w:vAlign w:val="top"/>
          </w:tcPr>
          <w:p w14:paraId="549FBA47">
            <w:pPr>
              <w:pStyle w:val="17"/>
              <w:spacing w:before="32" w:line="246" w:lineRule="auto"/>
              <w:ind w:left="113" w:right="54" w:firstLine="2"/>
              <w:jc w:val="both"/>
            </w:pPr>
            <w:r>
              <w:rPr>
                <w:rFonts w:hint="eastAsia" w:ascii="微软雅黑" w:hAnsi="微软雅黑" w:eastAsia="微软雅黑" w:cs="微软雅黑"/>
                <w:i w:val="0"/>
                <w:iCs w:val="0"/>
                <w:caps w:val="0"/>
                <w:color w:val="333333"/>
                <w:spacing w:val="0"/>
                <w:sz w:val="21"/>
                <w:szCs w:val="21"/>
                <w:shd w:val="clear" w:fill="FFFFFF"/>
                <w:vertAlign w:val="baseline"/>
              </w:rPr>
              <w:t>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p>
        </w:tc>
      </w:tr>
      <w:tr w14:paraId="67DCD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373" w:type="pct"/>
            <w:vAlign w:val="top"/>
          </w:tcPr>
          <w:p w14:paraId="411676C8">
            <w:pPr>
              <w:pStyle w:val="17"/>
              <w:spacing w:before="270" w:line="189" w:lineRule="auto"/>
              <w:ind w:left="312"/>
              <w:rPr>
                <w:rFonts w:hint="eastAsia" w:eastAsia="宋体"/>
                <w:lang w:eastAsia="zh-CN"/>
              </w:rPr>
            </w:pPr>
            <w:r>
              <w:rPr>
                <w:rFonts w:hint="eastAsia"/>
                <w:lang w:val="en-US" w:eastAsia="zh-CN"/>
              </w:rPr>
              <w:t>7</w:t>
            </w:r>
          </w:p>
        </w:tc>
        <w:tc>
          <w:tcPr>
            <w:tcW w:w="1019" w:type="pct"/>
            <w:vAlign w:val="top"/>
          </w:tcPr>
          <w:p w14:paraId="1B653E44">
            <w:pPr>
              <w:pStyle w:val="17"/>
              <w:spacing w:before="237" w:line="227" w:lineRule="auto"/>
              <w:ind w:left="557"/>
            </w:pPr>
            <w:r>
              <w:rPr>
                <w:spacing w:val="6"/>
              </w:rPr>
              <w:t>书面声明</w:t>
            </w:r>
          </w:p>
        </w:tc>
        <w:tc>
          <w:tcPr>
            <w:tcW w:w="3606" w:type="pct"/>
            <w:vAlign w:val="top"/>
          </w:tcPr>
          <w:p w14:paraId="248F5D55">
            <w:pPr>
              <w:pStyle w:val="17"/>
              <w:spacing w:before="100" w:line="241" w:lineRule="auto"/>
              <w:ind w:left="126" w:right="109" w:hanging="12"/>
            </w:pPr>
            <w:r>
              <w:rPr>
                <w:spacing w:val="15"/>
              </w:rPr>
              <w:t>参加本次政府采购活动前三年内在经营活动中没有重大</w:t>
            </w:r>
            <w:r>
              <w:rPr>
                <w:spacing w:val="14"/>
              </w:rPr>
              <w:t>违法记录的声明</w:t>
            </w:r>
            <w:r>
              <w:t xml:space="preserve"> 函</w:t>
            </w:r>
          </w:p>
        </w:tc>
      </w:tr>
      <w:tr w14:paraId="04E275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trPr>
        <w:tc>
          <w:tcPr>
            <w:tcW w:w="373" w:type="pct"/>
            <w:vAlign w:val="center"/>
          </w:tcPr>
          <w:p w14:paraId="1BA3712B">
            <w:pPr>
              <w:pStyle w:val="17"/>
              <w:spacing w:before="65" w:line="189" w:lineRule="auto"/>
              <w:ind w:left="312"/>
              <w:jc w:val="both"/>
              <w:rPr>
                <w:rFonts w:hint="eastAsia" w:eastAsia="宋体"/>
                <w:lang w:val="en-US" w:eastAsia="zh-CN"/>
              </w:rPr>
            </w:pPr>
            <w:r>
              <w:rPr>
                <w:rFonts w:hint="eastAsia"/>
                <w:lang w:val="en-US" w:eastAsia="zh-CN"/>
              </w:rPr>
              <w:t>8</w:t>
            </w:r>
          </w:p>
        </w:tc>
        <w:tc>
          <w:tcPr>
            <w:tcW w:w="1019" w:type="pct"/>
            <w:vAlign w:val="center"/>
          </w:tcPr>
          <w:p w14:paraId="0F8B35BB">
            <w:pPr>
              <w:pStyle w:val="17"/>
              <w:spacing w:before="65" w:line="227" w:lineRule="auto"/>
              <w:ind w:left="111"/>
              <w:jc w:val="center"/>
              <w:rPr>
                <w:rFonts w:hint="default" w:eastAsia="宋体"/>
                <w:lang w:val="en-US" w:eastAsia="zh-CN"/>
              </w:rPr>
            </w:pPr>
            <w:r>
              <w:rPr>
                <w:rFonts w:hint="eastAsia"/>
                <w:lang w:val="en-US" w:eastAsia="zh-CN"/>
              </w:rPr>
              <w:t>授权委托书</w:t>
            </w:r>
          </w:p>
        </w:tc>
        <w:tc>
          <w:tcPr>
            <w:tcW w:w="3606" w:type="pct"/>
            <w:vAlign w:val="top"/>
          </w:tcPr>
          <w:p w14:paraId="46AC0F5C">
            <w:pPr>
              <w:pStyle w:val="17"/>
              <w:spacing w:line="227" w:lineRule="auto"/>
              <w:ind w:left="123"/>
            </w:pPr>
            <w:r>
              <w:rPr>
                <w:rFonts w:hint="eastAsia" w:ascii="微软雅黑" w:hAnsi="微软雅黑" w:eastAsia="微软雅黑" w:cs="微软雅黑"/>
                <w:i w:val="0"/>
                <w:iCs w:val="0"/>
                <w:caps w:val="0"/>
                <w:color w:val="333333"/>
                <w:spacing w:val="0"/>
                <w:sz w:val="21"/>
                <w:szCs w:val="21"/>
                <w:shd w:val="clear" w:fill="FFFFFF"/>
                <w:vertAlign w:val="baseline"/>
              </w:rPr>
              <w:t>法定代表人授权书及被授权人身份证（法定代表人直接参加投标只须提供法定代表人身份证）</w:t>
            </w:r>
          </w:p>
        </w:tc>
      </w:tr>
      <w:tr w14:paraId="18B8C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5000" w:type="pct"/>
            <w:gridSpan w:val="3"/>
            <w:vAlign w:val="top"/>
          </w:tcPr>
          <w:p w14:paraId="549E6473">
            <w:pPr>
              <w:pStyle w:val="17"/>
              <w:spacing w:before="35" w:line="239" w:lineRule="auto"/>
              <w:ind w:left="118" w:right="109" w:firstLine="336"/>
            </w:pPr>
            <w:r>
              <w:rPr>
                <w:spacing w:val="9"/>
                <w14:textOutline w14:w="3795" w14:cap="flat" w14:cmpd="sng">
                  <w14:solidFill>
                    <w14:srgbClr w14:val="000000"/>
                  </w14:solidFill>
                  <w14:prstDash w14:val="solid"/>
                  <w14:miter w14:val="0"/>
                </w14:textOutline>
              </w:rPr>
              <w:t>以上为必备资格，应单独密封，与响应文件同时提交，缺一项或某项</w:t>
            </w:r>
            <w:r>
              <w:rPr>
                <w:spacing w:val="8"/>
                <w14:textOutline w14:w="3795" w14:cap="flat" w14:cmpd="sng">
                  <w14:solidFill>
                    <w14:srgbClr w14:val="000000"/>
                  </w14:solidFill>
                  <w14:prstDash w14:val="solid"/>
                  <w14:miter w14:val="0"/>
                </w14:textOutline>
              </w:rPr>
              <w:t>达不到要求，按否决处理；磋</w:t>
            </w:r>
            <w:r>
              <w:t xml:space="preserve"> </w:t>
            </w:r>
            <w:r>
              <w:rPr>
                <w:spacing w:val="10"/>
                <w14:textOutline w14:w="3795" w14:cap="flat" w14:cmpd="sng">
                  <w14:solidFill>
                    <w14:srgbClr w14:val="000000"/>
                  </w14:solidFill>
                  <w14:prstDash w14:val="solid"/>
                  <w14:miter w14:val="0"/>
                </w14:textOutline>
              </w:rPr>
              <w:t>商当天递交文件截止时间前请携带上述必备资质证明材料进行资格审查，过时不接受任何补充资料。</w:t>
            </w:r>
          </w:p>
          <w:p w14:paraId="04C2A3CF">
            <w:pPr>
              <w:pStyle w:val="17"/>
              <w:spacing w:before="27" w:line="226" w:lineRule="auto"/>
              <w:ind w:left="130"/>
            </w:pPr>
            <w:r>
              <w:rPr>
                <w:spacing w:val="8"/>
              </w:rPr>
              <w:t>1、公司成立不足一年的无需提供营业执照的企业年度报告书。</w:t>
            </w:r>
          </w:p>
          <w:p w14:paraId="14FD08A8">
            <w:pPr>
              <w:pStyle w:val="17"/>
              <w:spacing w:before="25" w:line="218" w:lineRule="auto"/>
              <w:ind w:right="12"/>
              <w:jc w:val="right"/>
            </w:pPr>
            <w:r>
              <w:rPr>
                <w:spacing w:val="7"/>
              </w:rPr>
              <w:t>2、以上证件已换电子证书的，可提供加盖供应商鲜章的有效电子证书，证</w:t>
            </w:r>
            <w:r>
              <w:rPr>
                <w:spacing w:val="6"/>
              </w:rPr>
              <w:t>明材料均需加盖供应商鲜章。</w:t>
            </w:r>
          </w:p>
        </w:tc>
      </w:tr>
    </w:tbl>
    <w:p w14:paraId="42A84A46">
      <w:pPr>
        <w:spacing w:line="163" w:lineRule="exact"/>
        <w:rPr>
          <w:sz w:val="14"/>
          <w:szCs w:val="14"/>
        </w:rPr>
      </w:pPr>
    </w:p>
    <w:p w14:paraId="45FFE05F">
      <w:pPr>
        <w:bidi w:val="0"/>
        <w:rPr>
          <w:rFonts w:ascii="Arial" w:hAnsi="Arial" w:eastAsia="Arial" w:cs="Arial"/>
          <w:snapToGrid w:val="0"/>
          <w:color w:val="000000"/>
          <w:kern w:val="0"/>
          <w:sz w:val="21"/>
          <w:szCs w:val="21"/>
          <w:lang w:val="en-US" w:eastAsia="en-US" w:bidi="ar-SA"/>
        </w:rPr>
      </w:pPr>
    </w:p>
    <w:p w14:paraId="4F2E6B5B">
      <w:pPr>
        <w:bidi w:val="0"/>
        <w:rPr>
          <w:lang w:val="en-US" w:eastAsia="en-US"/>
        </w:rPr>
      </w:pPr>
    </w:p>
    <w:p w14:paraId="4455E269">
      <w:pPr>
        <w:spacing w:before="144" w:line="228" w:lineRule="auto"/>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5.2</w:t>
      </w:r>
      <w:r>
        <w:rPr>
          <w:rFonts w:ascii="宋体" w:hAnsi="宋体" w:eastAsia="宋体" w:cs="宋体"/>
          <w:spacing w:val="-33"/>
          <w:sz w:val="20"/>
          <w:szCs w:val="20"/>
        </w:rPr>
        <w:t xml:space="preserve"> </w:t>
      </w:r>
      <w:r>
        <w:rPr>
          <w:rFonts w:ascii="宋体" w:hAnsi="宋体" w:eastAsia="宋体" w:cs="宋体"/>
          <w:spacing w:val="5"/>
          <w:sz w:val="20"/>
          <w:szCs w:val="20"/>
          <w14:textOutline w14:w="3795" w14:cap="flat" w14:cmpd="sng">
            <w14:solidFill>
              <w14:srgbClr w14:val="000000"/>
            </w14:solidFill>
            <w14:prstDash w14:val="solid"/>
            <w14:miter w14:val="0"/>
          </w14:textOutline>
        </w:rPr>
        <w:t>符合性审查</w:t>
      </w:r>
    </w:p>
    <w:p w14:paraId="6B8CE917">
      <w:pPr>
        <w:spacing w:before="252" w:line="497" w:lineRule="exact"/>
        <w:ind w:left="527"/>
        <w:rPr>
          <w:rFonts w:ascii="宋体" w:hAnsi="宋体" w:eastAsia="宋体" w:cs="宋体"/>
          <w:sz w:val="20"/>
          <w:szCs w:val="20"/>
        </w:rPr>
      </w:pPr>
      <w:r>
        <w:rPr>
          <w:rFonts w:ascii="宋体" w:hAnsi="宋体" w:eastAsia="宋体" w:cs="宋体"/>
          <w:spacing w:val="8"/>
          <w:position w:val="22"/>
          <w:sz w:val="20"/>
          <w:szCs w:val="20"/>
        </w:rPr>
        <w:t>5.2.1</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供应商资格性审查通过后，磋商小组对符合资格的供应商的响应文件进行符合性审查，以确</w:t>
      </w:r>
    </w:p>
    <w:p w14:paraId="0289EBBF">
      <w:pPr>
        <w:spacing w:line="226" w:lineRule="auto"/>
        <w:ind w:left="107"/>
        <w:rPr>
          <w:rFonts w:ascii="宋体" w:hAnsi="宋体" w:eastAsia="宋体" w:cs="宋体"/>
          <w:sz w:val="20"/>
          <w:szCs w:val="20"/>
        </w:rPr>
      </w:pPr>
      <w:r>
        <w:rPr>
          <w:rFonts w:ascii="宋体" w:hAnsi="宋体" w:eastAsia="宋体" w:cs="宋体"/>
          <w:spacing w:val="8"/>
          <w:sz w:val="20"/>
          <w:szCs w:val="20"/>
        </w:rPr>
        <w:t>定其是否满足采购文件的实质性要求。</w:t>
      </w:r>
    </w:p>
    <w:p w14:paraId="6DA21617">
      <w:pPr>
        <w:spacing w:before="253" w:line="497" w:lineRule="exact"/>
        <w:ind w:left="527"/>
        <w:rPr>
          <w:rFonts w:ascii="宋体" w:hAnsi="宋体" w:eastAsia="宋体" w:cs="宋体"/>
          <w:sz w:val="20"/>
          <w:szCs w:val="20"/>
        </w:rPr>
      </w:pPr>
      <w:r>
        <w:rPr>
          <w:rFonts w:ascii="宋体" w:hAnsi="宋体" w:eastAsia="宋体" w:cs="宋体"/>
          <w:spacing w:val="8"/>
          <w:position w:val="22"/>
          <w:sz w:val="20"/>
          <w:szCs w:val="20"/>
        </w:rPr>
        <w:t>5.2.2</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对于响应文件中含义不明确、同类问题表述不一致或者有明显文字和计算错误的内容，磋商</w:t>
      </w:r>
    </w:p>
    <w:p w14:paraId="689193E9">
      <w:pPr>
        <w:spacing w:line="226" w:lineRule="auto"/>
        <w:ind w:left="108"/>
        <w:rPr>
          <w:rFonts w:ascii="宋体" w:hAnsi="宋体" w:eastAsia="宋体" w:cs="宋体"/>
          <w:sz w:val="20"/>
          <w:szCs w:val="20"/>
        </w:rPr>
      </w:pPr>
      <w:r>
        <w:rPr>
          <w:rFonts w:ascii="宋体" w:hAnsi="宋体" w:eastAsia="宋体" w:cs="宋体"/>
          <w:spacing w:val="9"/>
          <w:sz w:val="20"/>
          <w:szCs w:val="20"/>
        </w:rPr>
        <w:t>小组应当以书面形式要求供应商作出必要的澄清、说明或者补正。</w:t>
      </w:r>
    </w:p>
    <w:p w14:paraId="0C656905">
      <w:pPr>
        <w:spacing w:before="254" w:line="497" w:lineRule="exact"/>
        <w:ind w:left="527"/>
        <w:rPr>
          <w:rFonts w:ascii="宋体" w:hAnsi="宋体" w:eastAsia="宋体" w:cs="宋体"/>
          <w:sz w:val="20"/>
          <w:szCs w:val="20"/>
        </w:rPr>
      </w:pPr>
      <w:r>
        <w:rPr>
          <w:rFonts w:ascii="宋体" w:hAnsi="宋体" w:eastAsia="宋体" w:cs="宋体"/>
          <w:spacing w:val="8"/>
          <w:position w:val="22"/>
          <w:sz w:val="20"/>
          <w:szCs w:val="20"/>
        </w:rPr>
        <w:t>5.2.3</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供应商的澄清、说明或者补正应当采用书面形式，并加盖公章，或者由法定代表人或其授权</w:t>
      </w:r>
    </w:p>
    <w:p w14:paraId="2BD9A3CE">
      <w:pPr>
        <w:spacing w:before="1" w:line="226" w:lineRule="auto"/>
        <w:ind w:right="18"/>
        <w:jc w:val="right"/>
        <w:rPr>
          <w:rFonts w:ascii="宋体" w:hAnsi="宋体" w:eastAsia="宋体" w:cs="宋体"/>
          <w:sz w:val="20"/>
          <w:szCs w:val="20"/>
        </w:rPr>
      </w:pPr>
      <w:r>
        <w:rPr>
          <w:rFonts w:ascii="宋体" w:hAnsi="宋体" w:eastAsia="宋体" w:cs="宋体"/>
          <w:spacing w:val="9"/>
          <w:sz w:val="20"/>
          <w:szCs w:val="20"/>
        </w:rPr>
        <w:t>的代表签字。供应商的澄清、说明或者补正不得超出响应文件的范围或者改变响应文件的实质性内容。</w:t>
      </w:r>
    </w:p>
    <w:p w14:paraId="5D1231C6">
      <w:pPr>
        <w:spacing w:before="254" w:line="459" w:lineRule="auto"/>
        <w:ind w:left="105" w:right="60" w:firstLine="421"/>
        <w:rPr>
          <w:rFonts w:ascii="宋体" w:hAnsi="宋体" w:eastAsia="宋体" w:cs="宋体"/>
          <w:sz w:val="20"/>
          <w:szCs w:val="20"/>
        </w:rPr>
      </w:pPr>
      <w:r>
        <w:rPr>
          <w:rFonts w:ascii="宋体" w:hAnsi="宋体" w:eastAsia="宋体" w:cs="宋体"/>
          <w:spacing w:val="8"/>
          <w:sz w:val="20"/>
          <w:szCs w:val="20"/>
        </w:rPr>
        <w:t>5.2.4</w:t>
      </w:r>
      <w:r>
        <w:rPr>
          <w:rFonts w:ascii="宋体" w:hAnsi="宋体" w:eastAsia="宋体" w:cs="宋体"/>
          <w:spacing w:val="-36"/>
          <w:sz w:val="20"/>
          <w:szCs w:val="20"/>
        </w:rPr>
        <w:t xml:space="preserve"> </w:t>
      </w:r>
      <w:r>
        <w:rPr>
          <w:rFonts w:ascii="宋体" w:hAnsi="宋体" w:eastAsia="宋体" w:cs="宋体"/>
          <w:spacing w:val="8"/>
          <w:sz w:val="20"/>
          <w:szCs w:val="20"/>
        </w:rPr>
        <w:t>单一产品采购项目中，提供相同品牌产品且通过资格审查、符合性审查的的不同供应商参加</w:t>
      </w:r>
      <w:r>
        <w:rPr>
          <w:rFonts w:ascii="宋体" w:hAnsi="宋体" w:eastAsia="宋体" w:cs="宋体"/>
          <w:sz w:val="20"/>
          <w:szCs w:val="20"/>
        </w:rPr>
        <w:t xml:space="preserve"> </w:t>
      </w:r>
      <w:r>
        <w:rPr>
          <w:rFonts w:ascii="宋体" w:hAnsi="宋体" w:eastAsia="宋体" w:cs="宋体"/>
          <w:spacing w:val="8"/>
          <w:sz w:val="20"/>
          <w:szCs w:val="20"/>
        </w:rPr>
        <w:t>同一合同项下谈判的，</w:t>
      </w:r>
      <w:r>
        <w:rPr>
          <w:rFonts w:ascii="宋体" w:hAnsi="宋体" w:eastAsia="宋体" w:cs="宋体"/>
          <w:spacing w:val="-58"/>
          <w:sz w:val="20"/>
          <w:szCs w:val="20"/>
        </w:rPr>
        <w:t xml:space="preserve"> </w:t>
      </w:r>
      <w:r>
        <w:rPr>
          <w:rFonts w:ascii="宋体" w:hAnsi="宋体" w:eastAsia="宋体" w:cs="宋体"/>
          <w:spacing w:val="8"/>
          <w:sz w:val="20"/>
          <w:szCs w:val="20"/>
        </w:rPr>
        <w:t>由谈判小组按照最终报价最低的方式</w:t>
      </w:r>
      <w:r>
        <w:rPr>
          <w:rFonts w:ascii="宋体" w:hAnsi="宋体" w:eastAsia="宋体" w:cs="宋体"/>
          <w:spacing w:val="7"/>
          <w:sz w:val="20"/>
          <w:szCs w:val="20"/>
        </w:rPr>
        <w:t>确定一个供应商获得成交供应商推荐资格；</w:t>
      </w:r>
      <w:r>
        <w:rPr>
          <w:rFonts w:ascii="宋体" w:hAnsi="宋体" w:eastAsia="宋体" w:cs="宋体"/>
          <w:sz w:val="20"/>
          <w:szCs w:val="20"/>
        </w:rPr>
        <w:t xml:space="preserve"> </w:t>
      </w:r>
      <w:r>
        <w:rPr>
          <w:rFonts w:ascii="宋体" w:hAnsi="宋体" w:eastAsia="宋体" w:cs="宋体"/>
          <w:spacing w:val="8"/>
          <w:sz w:val="20"/>
          <w:szCs w:val="20"/>
        </w:rPr>
        <w:t>最终报价相同的，由谈判小组按照谈判文件中规定的各项因素进行综</w:t>
      </w:r>
      <w:r>
        <w:rPr>
          <w:rFonts w:ascii="宋体" w:hAnsi="宋体" w:eastAsia="宋体" w:cs="宋体"/>
          <w:spacing w:val="7"/>
          <w:sz w:val="20"/>
          <w:szCs w:val="20"/>
        </w:rPr>
        <w:t>合评审后确定一个供应商获得成交</w:t>
      </w:r>
    </w:p>
    <w:p w14:paraId="7EE02881">
      <w:pPr>
        <w:spacing w:before="1" w:line="226" w:lineRule="auto"/>
        <w:ind w:left="102"/>
        <w:rPr>
          <w:rFonts w:ascii="宋体" w:hAnsi="宋体" w:eastAsia="宋体" w:cs="宋体"/>
          <w:sz w:val="20"/>
          <w:szCs w:val="20"/>
        </w:rPr>
      </w:pPr>
      <w:r>
        <w:rPr>
          <w:rFonts w:ascii="宋体" w:hAnsi="宋体" w:eastAsia="宋体" w:cs="宋体"/>
          <w:spacing w:val="9"/>
          <w:sz w:val="20"/>
          <w:szCs w:val="20"/>
        </w:rPr>
        <w:t>供应商推荐资格，其他同品牌供应商不作为成交候选供应商。</w:t>
      </w:r>
    </w:p>
    <w:p w14:paraId="7FE25C23">
      <w:pPr>
        <w:spacing w:line="226" w:lineRule="auto"/>
        <w:rPr>
          <w:rFonts w:ascii="宋体" w:hAnsi="宋体" w:eastAsia="宋体" w:cs="宋体"/>
          <w:sz w:val="20"/>
          <w:szCs w:val="20"/>
        </w:rPr>
        <w:sectPr>
          <w:footerReference r:id="rId17" w:type="default"/>
          <w:pgSz w:w="11905" w:h="16839"/>
          <w:pgMar w:top="1431" w:right="1129" w:bottom="1310" w:left="1225" w:header="0" w:footer="1096" w:gutter="0"/>
          <w:pgNumType w:fmt="decimal"/>
          <w:cols w:space="720" w:num="1"/>
        </w:sectPr>
      </w:pPr>
    </w:p>
    <w:p w14:paraId="09C1C189">
      <w:pPr>
        <w:spacing w:before="154" w:line="497" w:lineRule="exact"/>
        <w:ind w:firstLine="648" w:firstLineChars="300"/>
        <w:rPr>
          <w:rFonts w:ascii="宋体" w:hAnsi="宋体" w:eastAsia="宋体" w:cs="宋体"/>
          <w:sz w:val="20"/>
          <w:szCs w:val="20"/>
        </w:rPr>
      </w:pPr>
      <w:r>
        <w:rPr>
          <w:rFonts w:ascii="宋体" w:hAnsi="宋体" w:eastAsia="宋体" w:cs="宋体"/>
          <w:spacing w:val="8"/>
          <w:position w:val="22"/>
          <w:sz w:val="20"/>
          <w:szCs w:val="20"/>
        </w:rPr>
        <w:t>非单一产品采购项目中，多家供应商提供的核心产品品</w:t>
      </w:r>
      <w:r>
        <w:rPr>
          <w:rFonts w:ascii="宋体" w:hAnsi="宋体" w:eastAsia="宋体" w:cs="宋体"/>
          <w:spacing w:val="7"/>
          <w:position w:val="22"/>
          <w:sz w:val="20"/>
          <w:szCs w:val="20"/>
        </w:rPr>
        <w:t>牌相同的，且通过资格审查、符合性审查的</w:t>
      </w:r>
    </w:p>
    <w:p w14:paraId="525A6F50">
      <w:pPr>
        <w:spacing w:line="226" w:lineRule="auto"/>
        <w:ind w:left="247"/>
        <w:rPr>
          <w:rFonts w:ascii="宋体" w:hAnsi="宋体" w:eastAsia="宋体" w:cs="宋体"/>
          <w:sz w:val="20"/>
          <w:szCs w:val="20"/>
        </w:rPr>
      </w:pPr>
      <w:r>
        <w:rPr>
          <w:rFonts w:ascii="宋体" w:hAnsi="宋体" w:eastAsia="宋体" w:cs="宋体"/>
          <w:spacing w:val="9"/>
          <w:sz w:val="20"/>
          <w:szCs w:val="20"/>
        </w:rPr>
        <w:t>不同供应商参加同一合同项下谈判的，按一家供应商计算。遵照前款规定处理。</w:t>
      </w:r>
    </w:p>
    <w:p w14:paraId="52F3C6AA">
      <w:pPr>
        <w:pStyle w:val="8"/>
        <w:spacing w:line="337" w:lineRule="auto"/>
      </w:pPr>
    </w:p>
    <w:p w14:paraId="782F8CA9">
      <w:pPr>
        <w:pStyle w:val="8"/>
        <w:spacing w:line="338" w:lineRule="auto"/>
      </w:pPr>
    </w:p>
    <w:p w14:paraId="7196C69C">
      <w:pPr>
        <w:spacing w:before="100" w:line="225" w:lineRule="auto"/>
        <w:ind w:left="3633"/>
        <w:outlineLvl w:val="2"/>
        <w:rPr>
          <w:rFonts w:ascii="宋体" w:hAnsi="宋体" w:eastAsia="宋体" w:cs="宋体"/>
          <w:sz w:val="31"/>
          <w:szCs w:val="31"/>
        </w:rPr>
      </w:pPr>
      <w:r>
        <w:rPr>
          <w:rFonts w:ascii="宋体" w:hAnsi="宋体" w:eastAsia="宋体" w:cs="宋体"/>
          <w:spacing w:val="9"/>
          <w:sz w:val="31"/>
          <w:szCs w:val="31"/>
          <w14:textOutline w14:w="5793" w14:cap="flat" w14:cmpd="sng">
            <w14:solidFill>
              <w14:srgbClr w14:val="000000"/>
            </w14:solidFill>
            <w14:prstDash w14:val="solid"/>
            <w14:miter w14:val="0"/>
          </w14:textOutline>
        </w:rPr>
        <w:t>【符合性审查表】</w:t>
      </w:r>
    </w:p>
    <w:p w14:paraId="3B38F5B8">
      <w:pPr>
        <w:spacing w:line="112" w:lineRule="exact"/>
      </w:pPr>
    </w:p>
    <w:tbl>
      <w:tblPr>
        <w:tblStyle w:val="16"/>
        <w:tblW w:w="98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6"/>
        <w:gridCol w:w="1744"/>
        <w:gridCol w:w="7296"/>
      </w:tblGrid>
      <w:tr w14:paraId="1F7F8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786" w:type="dxa"/>
            <w:vAlign w:val="top"/>
          </w:tcPr>
          <w:p w14:paraId="364CEB4E">
            <w:pPr>
              <w:pStyle w:val="17"/>
              <w:spacing w:before="36" w:line="229" w:lineRule="auto"/>
              <w:ind w:left="187"/>
            </w:pPr>
            <w:r>
              <w:rPr>
                <w:spacing w:val="6"/>
                <w14:textOutline w14:w="3795" w14:cap="flat" w14:cmpd="sng">
                  <w14:solidFill>
                    <w14:srgbClr w14:val="000000"/>
                  </w14:solidFill>
                  <w14:prstDash w14:val="solid"/>
                  <w14:miter w14:val="0"/>
                </w14:textOutline>
              </w:rPr>
              <w:t>序号</w:t>
            </w:r>
          </w:p>
        </w:tc>
        <w:tc>
          <w:tcPr>
            <w:tcW w:w="1744" w:type="dxa"/>
            <w:vAlign w:val="top"/>
          </w:tcPr>
          <w:p w14:paraId="4FBFB035">
            <w:pPr>
              <w:pStyle w:val="17"/>
              <w:spacing w:before="36" w:line="228" w:lineRule="auto"/>
              <w:ind w:left="452"/>
            </w:pPr>
            <w:r>
              <w:rPr>
                <w:spacing w:val="8"/>
                <w14:textOutline w14:w="3795" w14:cap="flat" w14:cmpd="sng">
                  <w14:solidFill>
                    <w14:srgbClr w14:val="000000"/>
                  </w14:solidFill>
                  <w14:prstDash w14:val="solid"/>
                  <w14:miter w14:val="0"/>
                </w14:textOutline>
              </w:rPr>
              <w:t>评审内容</w:t>
            </w:r>
          </w:p>
        </w:tc>
        <w:tc>
          <w:tcPr>
            <w:tcW w:w="7296" w:type="dxa"/>
            <w:vAlign w:val="top"/>
          </w:tcPr>
          <w:p w14:paraId="2FE9BFD8">
            <w:pPr>
              <w:pStyle w:val="17"/>
              <w:spacing w:before="37" w:line="228" w:lineRule="auto"/>
              <w:ind w:left="2913"/>
            </w:pPr>
            <w:r>
              <w:rPr>
                <w:spacing w:val="9"/>
                <w14:textOutline w14:w="3795" w14:cap="flat" w14:cmpd="sng">
                  <w14:solidFill>
                    <w14:srgbClr w14:val="000000"/>
                  </w14:solidFill>
                  <w14:prstDash w14:val="solid"/>
                  <w14:miter w14:val="0"/>
                </w14:textOutline>
              </w:rPr>
              <w:t>评审原则与标准</w:t>
            </w:r>
          </w:p>
        </w:tc>
      </w:tr>
      <w:tr w14:paraId="3D752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786" w:type="dxa"/>
            <w:vAlign w:val="top"/>
          </w:tcPr>
          <w:p w14:paraId="55839161">
            <w:pPr>
              <w:pStyle w:val="17"/>
              <w:spacing w:before="63" w:line="189" w:lineRule="auto"/>
              <w:ind w:left="362"/>
            </w:pPr>
            <w:r>
              <w:t>1</w:t>
            </w:r>
          </w:p>
        </w:tc>
        <w:tc>
          <w:tcPr>
            <w:tcW w:w="1744" w:type="dxa"/>
            <w:vAlign w:val="top"/>
          </w:tcPr>
          <w:p w14:paraId="4F92BBF6">
            <w:pPr>
              <w:pStyle w:val="17"/>
              <w:spacing w:before="30" w:line="228" w:lineRule="auto"/>
              <w:ind w:left="255"/>
            </w:pPr>
            <w:r>
              <w:rPr>
                <w:spacing w:val="6"/>
              </w:rPr>
              <w:t>响应文件数量</w:t>
            </w:r>
          </w:p>
        </w:tc>
        <w:tc>
          <w:tcPr>
            <w:tcW w:w="7296" w:type="dxa"/>
            <w:vAlign w:val="top"/>
          </w:tcPr>
          <w:p w14:paraId="5AE111D8">
            <w:pPr>
              <w:pStyle w:val="17"/>
              <w:spacing w:before="30" w:line="228" w:lineRule="auto"/>
              <w:ind w:left="115"/>
            </w:pPr>
            <w:r>
              <w:rPr>
                <w:spacing w:val="9"/>
              </w:rPr>
              <w:t>符合竞争性磋商文件要求</w:t>
            </w:r>
          </w:p>
        </w:tc>
      </w:tr>
      <w:tr w14:paraId="77BE46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2" w:hRule="atLeast"/>
        </w:trPr>
        <w:tc>
          <w:tcPr>
            <w:tcW w:w="786" w:type="dxa"/>
            <w:vAlign w:val="top"/>
          </w:tcPr>
          <w:p w14:paraId="7F4A761B">
            <w:pPr>
              <w:spacing w:line="261" w:lineRule="auto"/>
              <w:rPr>
                <w:rFonts w:ascii="Arial"/>
                <w:sz w:val="21"/>
              </w:rPr>
            </w:pPr>
          </w:p>
          <w:p w14:paraId="5FB6F1A4">
            <w:pPr>
              <w:spacing w:line="262" w:lineRule="auto"/>
              <w:rPr>
                <w:rFonts w:ascii="Arial"/>
                <w:sz w:val="21"/>
              </w:rPr>
            </w:pPr>
          </w:p>
          <w:p w14:paraId="6E5E4C63">
            <w:pPr>
              <w:pStyle w:val="17"/>
              <w:spacing w:before="65" w:line="189" w:lineRule="auto"/>
              <w:ind w:left="349"/>
            </w:pPr>
            <w:r>
              <w:t>2</w:t>
            </w:r>
          </w:p>
        </w:tc>
        <w:tc>
          <w:tcPr>
            <w:tcW w:w="1744" w:type="dxa"/>
            <w:vAlign w:val="top"/>
          </w:tcPr>
          <w:p w14:paraId="251AE886">
            <w:pPr>
              <w:spacing w:line="325" w:lineRule="auto"/>
              <w:rPr>
                <w:rFonts w:ascii="Arial"/>
                <w:sz w:val="21"/>
              </w:rPr>
            </w:pPr>
          </w:p>
          <w:p w14:paraId="2C21E95D">
            <w:pPr>
              <w:pStyle w:val="17"/>
              <w:spacing w:before="65" w:line="267" w:lineRule="auto"/>
              <w:ind w:left="243" w:right="136" w:hanging="91"/>
            </w:pPr>
            <w:r>
              <w:rPr>
                <w:spacing w:val="7"/>
              </w:rPr>
              <w:t>响应文件项目名</w:t>
            </w:r>
            <w:r>
              <w:t xml:space="preserve"> </w:t>
            </w:r>
            <w:r>
              <w:rPr>
                <w:spacing w:val="8"/>
              </w:rPr>
              <w:t>称、项目编号</w:t>
            </w:r>
          </w:p>
        </w:tc>
        <w:tc>
          <w:tcPr>
            <w:tcW w:w="7296" w:type="dxa"/>
            <w:vAlign w:val="top"/>
          </w:tcPr>
          <w:p w14:paraId="123E6656">
            <w:pPr>
              <w:pStyle w:val="17"/>
              <w:spacing w:before="63" w:line="267" w:lineRule="auto"/>
              <w:ind w:left="123" w:right="520"/>
            </w:pPr>
            <w:r>
              <w:rPr>
                <w:spacing w:val="8"/>
              </w:rPr>
              <w:t>响应文件以下三处的项目名称、项目编号与本项</w:t>
            </w:r>
            <w:r>
              <w:rPr>
                <w:spacing w:val="7"/>
              </w:rPr>
              <w:t>目完全一致，且无遗漏：</w:t>
            </w:r>
            <w:r>
              <w:t xml:space="preserve"> </w:t>
            </w:r>
            <w:r>
              <w:rPr>
                <w:spacing w:val="4"/>
              </w:rPr>
              <w:t>（1）封面；</w:t>
            </w:r>
          </w:p>
          <w:p w14:paraId="571FC7EF">
            <w:pPr>
              <w:pStyle w:val="17"/>
              <w:spacing w:before="83" w:line="229" w:lineRule="auto"/>
              <w:ind w:left="123"/>
            </w:pPr>
            <w:r>
              <w:rPr>
                <w:spacing w:val="4"/>
              </w:rPr>
              <w:t>（2）响应函；</w:t>
            </w:r>
          </w:p>
          <w:p w14:paraId="20C2B8C0">
            <w:pPr>
              <w:pStyle w:val="17"/>
              <w:spacing w:before="85" w:line="227" w:lineRule="auto"/>
              <w:ind w:left="123"/>
            </w:pPr>
            <w:r>
              <w:rPr>
                <w:spacing w:val="8"/>
              </w:rPr>
              <w:t>（3）法定代表人身份证明或法定代表人委托授权书。</w:t>
            </w:r>
          </w:p>
        </w:tc>
      </w:tr>
      <w:tr w14:paraId="7784A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8" w:hRule="atLeast"/>
        </w:trPr>
        <w:tc>
          <w:tcPr>
            <w:tcW w:w="786" w:type="dxa"/>
            <w:vAlign w:val="top"/>
          </w:tcPr>
          <w:p w14:paraId="55BABA2B">
            <w:pPr>
              <w:spacing w:line="254" w:lineRule="auto"/>
              <w:rPr>
                <w:rFonts w:ascii="Arial"/>
                <w:sz w:val="21"/>
              </w:rPr>
            </w:pPr>
          </w:p>
          <w:p w14:paraId="23BC6AC3">
            <w:pPr>
              <w:spacing w:line="255" w:lineRule="auto"/>
              <w:rPr>
                <w:rFonts w:ascii="Arial"/>
                <w:sz w:val="21"/>
              </w:rPr>
            </w:pPr>
          </w:p>
          <w:p w14:paraId="43722302">
            <w:pPr>
              <w:spacing w:line="255" w:lineRule="auto"/>
              <w:rPr>
                <w:rFonts w:ascii="Arial"/>
                <w:sz w:val="21"/>
              </w:rPr>
            </w:pPr>
          </w:p>
          <w:p w14:paraId="5E96CA7B">
            <w:pPr>
              <w:spacing w:line="255" w:lineRule="auto"/>
              <w:rPr>
                <w:rFonts w:ascii="Arial"/>
                <w:sz w:val="21"/>
              </w:rPr>
            </w:pPr>
          </w:p>
          <w:p w14:paraId="65A19128">
            <w:pPr>
              <w:pStyle w:val="17"/>
              <w:spacing w:before="65" w:line="189" w:lineRule="auto"/>
              <w:ind w:left="351"/>
            </w:pPr>
            <w:r>
              <w:t>3</w:t>
            </w:r>
          </w:p>
        </w:tc>
        <w:tc>
          <w:tcPr>
            <w:tcW w:w="1744" w:type="dxa"/>
            <w:vAlign w:val="top"/>
          </w:tcPr>
          <w:p w14:paraId="26ED4462">
            <w:pPr>
              <w:spacing w:line="246" w:lineRule="auto"/>
              <w:rPr>
                <w:rFonts w:ascii="Arial"/>
                <w:sz w:val="21"/>
              </w:rPr>
            </w:pPr>
          </w:p>
          <w:p w14:paraId="4C58E89B">
            <w:pPr>
              <w:spacing w:line="246" w:lineRule="auto"/>
              <w:rPr>
                <w:rFonts w:ascii="Arial"/>
                <w:sz w:val="21"/>
              </w:rPr>
            </w:pPr>
          </w:p>
          <w:p w14:paraId="50A2BFAD">
            <w:pPr>
              <w:spacing w:line="247" w:lineRule="auto"/>
              <w:rPr>
                <w:rFonts w:ascii="Arial"/>
                <w:sz w:val="21"/>
              </w:rPr>
            </w:pPr>
          </w:p>
          <w:p w14:paraId="124399CD">
            <w:pPr>
              <w:spacing w:line="247" w:lineRule="auto"/>
              <w:rPr>
                <w:rFonts w:ascii="Arial"/>
                <w:sz w:val="21"/>
              </w:rPr>
            </w:pPr>
          </w:p>
          <w:p w14:paraId="433B8CC2">
            <w:pPr>
              <w:pStyle w:val="17"/>
              <w:spacing w:before="65" w:line="228" w:lineRule="auto"/>
              <w:ind w:left="255"/>
            </w:pPr>
            <w:r>
              <w:rPr>
                <w:spacing w:val="6"/>
              </w:rPr>
              <w:t>响应文件组成</w:t>
            </w:r>
          </w:p>
        </w:tc>
        <w:tc>
          <w:tcPr>
            <w:tcW w:w="7296" w:type="dxa"/>
            <w:vAlign w:val="top"/>
          </w:tcPr>
          <w:p w14:paraId="48A508E9">
            <w:pPr>
              <w:pStyle w:val="17"/>
              <w:spacing w:before="62" w:line="331" w:lineRule="exact"/>
              <w:ind w:left="124"/>
            </w:pPr>
            <w:r>
              <w:rPr>
                <w:spacing w:val="7"/>
                <w:position w:val="9"/>
              </w:rPr>
              <w:t>响应文件应包含以下内容：</w:t>
            </w:r>
          </w:p>
          <w:p w14:paraId="3CF4E657">
            <w:pPr>
              <w:pStyle w:val="17"/>
              <w:spacing w:line="229" w:lineRule="auto"/>
              <w:ind w:left="123"/>
            </w:pPr>
            <w:r>
              <w:rPr>
                <w:spacing w:val="4"/>
              </w:rPr>
              <w:t>（1）响应函；</w:t>
            </w:r>
          </w:p>
          <w:p w14:paraId="78D7829D">
            <w:pPr>
              <w:pStyle w:val="17"/>
              <w:spacing w:before="85" w:line="331" w:lineRule="exact"/>
              <w:ind w:left="123"/>
            </w:pPr>
            <w:r>
              <w:rPr>
                <w:spacing w:val="7"/>
                <w:position w:val="9"/>
              </w:rPr>
              <w:t>（2）第一次磋商报价表；</w:t>
            </w:r>
          </w:p>
          <w:p w14:paraId="5846741E">
            <w:pPr>
              <w:pStyle w:val="17"/>
              <w:spacing w:line="227" w:lineRule="auto"/>
              <w:ind w:left="123"/>
            </w:pPr>
            <w:r>
              <w:rPr>
                <w:spacing w:val="6"/>
              </w:rPr>
              <w:t>（3）资格证明文件；</w:t>
            </w:r>
          </w:p>
          <w:p w14:paraId="6C94D497">
            <w:pPr>
              <w:pStyle w:val="17"/>
              <w:spacing w:before="84" w:line="227" w:lineRule="auto"/>
              <w:ind w:left="123"/>
            </w:pPr>
            <w:r>
              <w:rPr>
                <w:spacing w:val="5"/>
              </w:rPr>
              <w:t>（4）供应商概况；</w:t>
            </w:r>
          </w:p>
          <w:p w14:paraId="38F0DF78">
            <w:pPr>
              <w:pStyle w:val="17"/>
              <w:spacing w:before="87" w:line="332" w:lineRule="exact"/>
              <w:ind w:left="123"/>
            </w:pPr>
            <w:r>
              <w:rPr>
                <w:spacing w:val="8"/>
                <w:position w:val="9"/>
              </w:rPr>
              <w:t>（5）供应商参加政府采购活动承诺书；</w:t>
            </w:r>
          </w:p>
          <w:p w14:paraId="38B46464">
            <w:pPr>
              <w:pStyle w:val="17"/>
              <w:spacing w:line="228" w:lineRule="auto"/>
              <w:ind w:left="123"/>
            </w:pPr>
            <w:r>
              <w:rPr>
                <w:spacing w:val="5"/>
              </w:rPr>
              <w:t>（6）响应方案。</w:t>
            </w:r>
          </w:p>
        </w:tc>
      </w:tr>
      <w:tr w14:paraId="077C7D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86" w:type="dxa"/>
            <w:vAlign w:val="top"/>
          </w:tcPr>
          <w:p w14:paraId="4E9169A2">
            <w:pPr>
              <w:pStyle w:val="17"/>
              <w:spacing w:before="149" w:line="189" w:lineRule="auto"/>
              <w:ind w:left="346"/>
            </w:pPr>
            <w:r>
              <w:t>4</w:t>
            </w:r>
          </w:p>
        </w:tc>
        <w:tc>
          <w:tcPr>
            <w:tcW w:w="1744" w:type="dxa"/>
            <w:vAlign w:val="top"/>
          </w:tcPr>
          <w:p w14:paraId="04FD5D01">
            <w:pPr>
              <w:pStyle w:val="17"/>
              <w:spacing w:before="116" w:line="227" w:lineRule="auto"/>
              <w:ind w:left="664"/>
            </w:pPr>
            <w:r>
              <w:rPr>
                <w:spacing w:val="4"/>
              </w:rPr>
              <w:t>签章</w:t>
            </w:r>
          </w:p>
        </w:tc>
        <w:tc>
          <w:tcPr>
            <w:tcW w:w="7296" w:type="dxa"/>
            <w:vAlign w:val="top"/>
          </w:tcPr>
          <w:p w14:paraId="6E4E3CAC">
            <w:pPr>
              <w:pStyle w:val="17"/>
              <w:spacing w:before="32" w:line="227" w:lineRule="auto"/>
              <w:ind w:left="113"/>
            </w:pPr>
            <w:r>
              <w:rPr>
                <w:spacing w:val="8"/>
              </w:rPr>
              <w:t>签署、盖章符合磋商文件要求，且无遗漏。</w:t>
            </w:r>
          </w:p>
        </w:tc>
      </w:tr>
      <w:tr w14:paraId="37A2BF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786" w:type="dxa"/>
            <w:vAlign w:val="top"/>
          </w:tcPr>
          <w:p w14:paraId="1D0395DF">
            <w:pPr>
              <w:pStyle w:val="17"/>
              <w:spacing w:before="100" w:line="187" w:lineRule="auto"/>
              <w:ind w:left="351"/>
            </w:pPr>
            <w:r>
              <w:t>5</w:t>
            </w:r>
          </w:p>
        </w:tc>
        <w:tc>
          <w:tcPr>
            <w:tcW w:w="1744" w:type="dxa"/>
            <w:vAlign w:val="top"/>
          </w:tcPr>
          <w:p w14:paraId="72E2BE23">
            <w:pPr>
              <w:pStyle w:val="17"/>
              <w:spacing w:before="65" w:line="228" w:lineRule="auto"/>
              <w:ind w:left="141"/>
            </w:pPr>
            <w:r>
              <w:rPr>
                <w:spacing w:val="8"/>
              </w:rPr>
              <w:t>语言和计量单位</w:t>
            </w:r>
          </w:p>
        </w:tc>
        <w:tc>
          <w:tcPr>
            <w:tcW w:w="7296" w:type="dxa"/>
            <w:vAlign w:val="top"/>
          </w:tcPr>
          <w:p w14:paraId="2B513D56">
            <w:pPr>
              <w:pStyle w:val="17"/>
              <w:spacing w:before="64" w:line="228" w:lineRule="auto"/>
              <w:ind w:left="115"/>
            </w:pPr>
            <w:r>
              <w:rPr>
                <w:spacing w:val="8"/>
              </w:rPr>
              <w:t>符合磋商文件的要求</w:t>
            </w:r>
          </w:p>
        </w:tc>
      </w:tr>
      <w:tr w14:paraId="7075BB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86" w:type="dxa"/>
            <w:vAlign w:val="top"/>
          </w:tcPr>
          <w:p w14:paraId="3FE39020">
            <w:pPr>
              <w:pStyle w:val="17"/>
              <w:spacing w:before="149" w:line="189" w:lineRule="auto"/>
              <w:ind w:left="348"/>
            </w:pPr>
            <w:r>
              <w:t>6</w:t>
            </w:r>
          </w:p>
        </w:tc>
        <w:tc>
          <w:tcPr>
            <w:tcW w:w="1744" w:type="dxa"/>
            <w:vAlign w:val="top"/>
          </w:tcPr>
          <w:p w14:paraId="4BDE9254">
            <w:pPr>
              <w:pStyle w:val="17"/>
              <w:spacing w:before="116" w:line="228" w:lineRule="auto"/>
              <w:ind w:left="152"/>
            </w:pPr>
            <w:r>
              <w:rPr>
                <w:spacing w:val="7"/>
              </w:rPr>
              <w:t>响应文件有效期</w:t>
            </w:r>
          </w:p>
        </w:tc>
        <w:tc>
          <w:tcPr>
            <w:tcW w:w="7296" w:type="dxa"/>
            <w:vAlign w:val="top"/>
          </w:tcPr>
          <w:p w14:paraId="42EEEF0C">
            <w:pPr>
              <w:pStyle w:val="17"/>
              <w:spacing w:before="34" w:line="228" w:lineRule="auto"/>
              <w:ind w:left="115"/>
            </w:pPr>
            <w:r>
              <w:rPr>
                <w:spacing w:val="7"/>
              </w:rPr>
              <w:t>符合磋商文件的要求，且不少于</w:t>
            </w:r>
            <w:r>
              <w:rPr>
                <w:spacing w:val="-30"/>
              </w:rPr>
              <w:t xml:space="preserve"> </w:t>
            </w:r>
            <w:r>
              <w:rPr>
                <w:spacing w:val="7"/>
              </w:rPr>
              <w:t>90</w:t>
            </w:r>
            <w:r>
              <w:rPr>
                <w:spacing w:val="-34"/>
              </w:rPr>
              <w:t xml:space="preserve"> </w:t>
            </w:r>
            <w:r>
              <w:rPr>
                <w:spacing w:val="7"/>
              </w:rPr>
              <w:t>天</w:t>
            </w:r>
          </w:p>
        </w:tc>
      </w:tr>
      <w:tr w14:paraId="546F9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7" w:hRule="atLeast"/>
        </w:trPr>
        <w:tc>
          <w:tcPr>
            <w:tcW w:w="786" w:type="dxa"/>
            <w:vAlign w:val="top"/>
          </w:tcPr>
          <w:p w14:paraId="13BEA047">
            <w:pPr>
              <w:spacing w:line="266" w:lineRule="auto"/>
              <w:rPr>
                <w:rFonts w:ascii="Arial"/>
                <w:sz w:val="21"/>
              </w:rPr>
            </w:pPr>
          </w:p>
          <w:p w14:paraId="4FEA94C4">
            <w:pPr>
              <w:spacing w:line="267" w:lineRule="auto"/>
              <w:rPr>
                <w:rFonts w:ascii="Arial"/>
                <w:sz w:val="21"/>
              </w:rPr>
            </w:pPr>
          </w:p>
          <w:p w14:paraId="2C9B02D4">
            <w:pPr>
              <w:spacing w:line="267" w:lineRule="auto"/>
              <w:rPr>
                <w:rFonts w:ascii="Arial"/>
                <w:sz w:val="21"/>
              </w:rPr>
            </w:pPr>
          </w:p>
          <w:p w14:paraId="77ACF1F6">
            <w:pPr>
              <w:pStyle w:val="17"/>
              <w:spacing w:before="65" w:line="187" w:lineRule="auto"/>
              <w:ind w:left="351"/>
            </w:pPr>
            <w:r>
              <w:t>7</w:t>
            </w:r>
          </w:p>
        </w:tc>
        <w:tc>
          <w:tcPr>
            <w:tcW w:w="1744" w:type="dxa"/>
            <w:vAlign w:val="top"/>
          </w:tcPr>
          <w:p w14:paraId="35C398DB">
            <w:pPr>
              <w:spacing w:line="255" w:lineRule="auto"/>
              <w:rPr>
                <w:rFonts w:ascii="Arial"/>
                <w:sz w:val="21"/>
              </w:rPr>
            </w:pPr>
          </w:p>
          <w:p w14:paraId="5DA86FA9">
            <w:pPr>
              <w:spacing w:line="255" w:lineRule="auto"/>
              <w:rPr>
                <w:rFonts w:ascii="Arial"/>
                <w:sz w:val="21"/>
              </w:rPr>
            </w:pPr>
          </w:p>
          <w:p w14:paraId="0A414FF4">
            <w:pPr>
              <w:spacing w:line="255" w:lineRule="auto"/>
              <w:rPr>
                <w:rFonts w:ascii="Arial"/>
                <w:sz w:val="21"/>
              </w:rPr>
            </w:pPr>
          </w:p>
          <w:p w14:paraId="1A8B1FEA">
            <w:pPr>
              <w:pStyle w:val="17"/>
              <w:spacing w:before="65" w:line="226" w:lineRule="auto"/>
              <w:ind w:left="663"/>
            </w:pPr>
            <w:r>
              <w:rPr>
                <w:spacing w:val="5"/>
              </w:rPr>
              <w:t>报价</w:t>
            </w:r>
          </w:p>
        </w:tc>
        <w:tc>
          <w:tcPr>
            <w:tcW w:w="7296" w:type="dxa"/>
            <w:vAlign w:val="top"/>
          </w:tcPr>
          <w:p w14:paraId="6F9BDA2B">
            <w:pPr>
              <w:pStyle w:val="17"/>
              <w:spacing w:before="33" w:line="228" w:lineRule="auto"/>
              <w:ind w:left="134"/>
            </w:pPr>
            <w:r>
              <w:rPr>
                <w:spacing w:val="5"/>
              </w:rPr>
              <w:t>同时满足以下条款：</w:t>
            </w:r>
          </w:p>
          <w:p w14:paraId="32D3A415">
            <w:pPr>
              <w:pStyle w:val="17"/>
              <w:spacing w:before="221" w:line="333" w:lineRule="exact"/>
              <w:ind w:left="123"/>
            </w:pPr>
            <w:r>
              <w:rPr>
                <w:spacing w:val="8"/>
                <w:position w:val="9"/>
              </w:rPr>
              <w:t>（1）货币单位符合采购文件要求</w:t>
            </w:r>
          </w:p>
          <w:p w14:paraId="6884E9B5">
            <w:pPr>
              <w:pStyle w:val="17"/>
              <w:spacing w:line="226" w:lineRule="auto"/>
              <w:ind w:left="123"/>
            </w:pPr>
            <w:r>
              <w:rPr>
                <w:spacing w:val="7"/>
              </w:rPr>
              <w:t>（2）报价符合唯一性要求</w:t>
            </w:r>
          </w:p>
          <w:p w14:paraId="4D2B40E9">
            <w:pPr>
              <w:pStyle w:val="17"/>
              <w:spacing w:before="86" w:line="226" w:lineRule="auto"/>
              <w:ind w:left="123"/>
            </w:pPr>
            <w:r>
              <w:rPr>
                <w:spacing w:val="8"/>
              </w:rPr>
              <w:t>（3）未超出采购预算或最高限价</w:t>
            </w:r>
          </w:p>
          <w:p w14:paraId="488643C8">
            <w:pPr>
              <w:pStyle w:val="17"/>
              <w:spacing w:before="57" w:line="226" w:lineRule="auto"/>
              <w:ind w:left="123"/>
            </w:pPr>
            <w:r>
              <w:rPr>
                <w:spacing w:val="8"/>
              </w:rPr>
              <w:t>（4）符合《第一次磋商报价表》的填报要求</w:t>
            </w:r>
          </w:p>
        </w:tc>
      </w:tr>
      <w:tr w14:paraId="3F4A12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786" w:type="dxa"/>
            <w:vAlign w:val="top"/>
          </w:tcPr>
          <w:p w14:paraId="73F82B2B">
            <w:pPr>
              <w:pStyle w:val="17"/>
              <w:spacing w:before="152" w:line="189" w:lineRule="auto"/>
              <w:ind w:left="347"/>
            </w:pPr>
            <w:r>
              <w:t>8</w:t>
            </w:r>
          </w:p>
        </w:tc>
        <w:tc>
          <w:tcPr>
            <w:tcW w:w="1744" w:type="dxa"/>
            <w:vAlign w:val="top"/>
          </w:tcPr>
          <w:p w14:paraId="7E41FC0B">
            <w:pPr>
              <w:pStyle w:val="17"/>
              <w:spacing w:before="119" w:line="228" w:lineRule="auto"/>
              <w:ind w:left="146"/>
            </w:pPr>
            <w:r>
              <w:rPr>
                <w:spacing w:val="7"/>
              </w:rPr>
              <w:t>实质性条款响应</w:t>
            </w:r>
          </w:p>
        </w:tc>
        <w:tc>
          <w:tcPr>
            <w:tcW w:w="7296" w:type="dxa"/>
            <w:vAlign w:val="top"/>
          </w:tcPr>
          <w:p w14:paraId="7CE6064E">
            <w:pPr>
              <w:pStyle w:val="17"/>
              <w:spacing w:before="35" w:line="228" w:lineRule="auto"/>
              <w:ind w:left="115"/>
            </w:pPr>
            <w:r>
              <w:rPr>
                <w:spacing w:val="9"/>
              </w:rPr>
              <w:t>完全响应磋商文件要求的各项技术/服务/商务实</w:t>
            </w:r>
            <w:r>
              <w:rPr>
                <w:spacing w:val="8"/>
              </w:rPr>
              <w:t>质性条款。</w:t>
            </w:r>
          </w:p>
        </w:tc>
      </w:tr>
      <w:tr w14:paraId="4E05F1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786" w:type="dxa"/>
            <w:vAlign w:val="top"/>
          </w:tcPr>
          <w:p w14:paraId="02A8E652">
            <w:pPr>
              <w:pStyle w:val="17"/>
              <w:spacing w:before="179" w:line="189" w:lineRule="auto"/>
              <w:ind w:left="347"/>
            </w:pPr>
            <w:r>
              <w:t>9</w:t>
            </w:r>
          </w:p>
        </w:tc>
        <w:tc>
          <w:tcPr>
            <w:tcW w:w="1744" w:type="dxa"/>
            <w:vAlign w:val="top"/>
          </w:tcPr>
          <w:p w14:paraId="500D57DD">
            <w:pPr>
              <w:pStyle w:val="17"/>
              <w:spacing w:before="230" w:line="228" w:lineRule="auto"/>
              <w:ind w:left="245"/>
            </w:pPr>
            <w:r>
              <w:rPr>
                <w:spacing w:val="8"/>
              </w:rPr>
              <w:t>合同条款响应</w:t>
            </w:r>
          </w:p>
        </w:tc>
        <w:tc>
          <w:tcPr>
            <w:tcW w:w="7296" w:type="dxa"/>
            <w:vAlign w:val="top"/>
          </w:tcPr>
          <w:p w14:paraId="358E77BD">
            <w:pPr>
              <w:pStyle w:val="17"/>
              <w:spacing w:before="64" w:line="267" w:lineRule="auto"/>
              <w:ind w:left="112" w:right="107" w:firstLine="2"/>
            </w:pPr>
            <w:r>
              <w:rPr>
                <w:spacing w:val="8"/>
              </w:rPr>
              <w:t>完全理解并响应采购文件合同条款的要求，且未含有采购人不能</w:t>
            </w:r>
            <w:r>
              <w:rPr>
                <w:spacing w:val="7"/>
              </w:rPr>
              <w:t>接受的附加条</w:t>
            </w:r>
            <w:r>
              <w:t xml:space="preserve"> </w:t>
            </w:r>
            <w:r>
              <w:rPr>
                <w:spacing w:val="3"/>
              </w:rPr>
              <w:t>件的。</w:t>
            </w:r>
          </w:p>
        </w:tc>
      </w:tr>
      <w:tr w14:paraId="47F5F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3" w:hRule="atLeast"/>
        </w:trPr>
        <w:tc>
          <w:tcPr>
            <w:tcW w:w="786" w:type="dxa"/>
            <w:vAlign w:val="top"/>
          </w:tcPr>
          <w:p w14:paraId="6189CF34">
            <w:pPr>
              <w:pStyle w:val="17"/>
              <w:spacing w:before="179" w:line="190" w:lineRule="auto"/>
              <w:ind w:left="309"/>
            </w:pPr>
            <w:r>
              <w:rPr>
                <w:spacing w:val="-7"/>
              </w:rPr>
              <w:t>10</w:t>
            </w:r>
          </w:p>
        </w:tc>
        <w:tc>
          <w:tcPr>
            <w:tcW w:w="1744" w:type="dxa"/>
            <w:vAlign w:val="top"/>
          </w:tcPr>
          <w:p w14:paraId="484937BD">
            <w:pPr>
              <w:pStyle w:val="17"/>
              <w:spacing w:before="232" w:line="228" w:lineRule="auto"/>
              <w:ind w:left="665"/>
            </w:pPr>
            <w:r>
              <w:rPr>
                <w:spacing w:val="4"/>
              </w:rPr>
              <w:t>其他</w:t>
            </w:r>
          </w:p>
        </w:tc>
        <w:tc>
          <w:tcPr>
            <w:tcW w:w="7296" w:type="dxa"/>
            <w:vAlign w:val="top"/>
          </w:tcPr>
          <w:p w14:paraId="081B253D">
            <w:pPr>
              <w:pStyle w:val="17"/>
              <w:spacing w:before="67" w:line="266" w:lineRule="auto"/>
              <w:ind w:left="115" w:right="39"/>
            </w:pPr>
            <w:r>
              <w:rPr>
                <w:spacing w:val="7"/>
              </w:rPr>
              <w:t xml:space="preserve">完全理解并接受法律法规和采购文件对供应商的各项须知、规约要求和责任义 </w:t>
            </w:r>
            <w:r>
              <w:rPr>
                <w:spacing w:val="3"/>
              </w:rPr>
              <w:t>务，没有出现法律法规或采购文件明确规定的其他被视为“无效投标</w:t>
            </w:r>
            <w:r>
              <w:rPr>
                <w:spacing w:val="-70"/>
              </w:rPr>
              <w:t xml:space="preserve"> </w:t>
            </w:r>
            <w:r>
              <w:rPr>
                <w:spacing w:val="3"/>
              </w:rPr>
              <w:t>”的情形。</w:t>
            </w:r>
          </w:p>
        </w:tc>
      </w:tr>
    </w:tbl>
    <w:p w14:paraId="044AF651">
      <w:pPr>
        <w:spacing w:before="144" w:line="226" w:lineRule="auto"/>
        <w:ind w:left="248"/>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5.3</w:t>
      </w:r>
      <w:r>
        <w:rPr>
          <w:rFonts w:ascii="宋体" w:hAnsi="宋体" w:eastAsia="宋体" w:cs="宋体"/>
          <w:spacing w:val="-30"/>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综合比较与评价</w:t>
      </w:r>
    </w:p>
    <w:p w14:paraId="7DCE6940">
      <w:pPr>
        <w:spacing w:before="254" w:line="496" w:lineRule="exact"/>
        <w:ind w:left="663"/>
        <w:rPr>
          <w:rFonts w:ascii="宋体" w:hAnsi="宋体" w:eastAsia="宋体" w:cs="宋体"/>
          <w:sz w:val="20"/>
          <w:szCs w:val="20"/>
        </w:rPr>
      </w:pPr>
      <w:r>
        <w:rPr>
          <w:rFonts w:ascii="宋体" w:hAnsi="宋体" w:eastAsia="宋体" w:cs="宋体"/>
          <w:spacing w:val="8"/>
          <w:position w:val="22"/>
          <w:sz w:val="20"/>
          <w:szCs w:val="20"/>
        </w:rPr>
        <w:t>磋商小组按《评审要素及分值一览表》中规定的评审方法和标准</w:t>
      </w:r>
      <w:r>
        <w:rPr>
          <w:rFonts w:ascii="宋体" w:hAnsi="宋体" w:eastAsia="宋体" w:cs="宋体"/>
          <w:spacing w:val="7"/>
          <w:position w:val="22"/>
          <w:sz w:val="20"/>
          <w:szCs w:val="20"/>
        </w:rPr>
        <w:t>，对通过符合性审查的响应文件进</w:t>
      </w:r>
    </w:p>
    <w:p w14:paraId="6D480B0D">
      <w:pPr>
        <w:spacing w:before="1" w:line="226" w:lineRule="auto"/>
        <w:ind w:left="247"/>
        <w:rPr>
          <w:rFonts w:ascii="宋体" w:hAnsi="宋体" w:eastAsia="宋体" w:cs="宋体"/>
          <w:sz w:val="20"/>
          <w:szCs w:val="20"/>
        </w:rPr>
      </w:pPr>
      <w:r>
        <w:rPr>
          <w:rFonts w:ascii="宋体" w:hAnsi="宋体" w:eastAsia="宋体" w:cs="宋体"/>
          <w:spacing w:val="8"/>
          <w:sz w:val="20"/>
          <w:szCs w:val="20"/>
        </w:rPr>
        <w:t>行商务和技术评估，综合比较与评价。</w:t>
      </w:r>
    </w:p>
    <w:p w14:paraId="38FC94D1">
      <w:pPr>
        <w:spacing w:before="254" w:line="227" w:lineRule="auto"/>
        <w:ind w:left="681"/>
        <w:rPr>
          <w:rFonts w:ascii="宋体" w:hAnsi="宋体" w:eastAsia="宋体" w:cs="宋体"/>
          <w:sz w:val="20"/>
          <w:szCs w:val="20"/>
        </w:rPr>
      </w:pPr>
      <w:r>
        <w:rPr>
          <w:rFonts w:ascii="宋体" w:hAnsi="宋体" w:eastAsia="宋体" w:cs="宋体"/>
          <w:spacing w:val="7"/>
          <w:sz w:val="20"/>
          <w:szCs w:val="20"/>
        </w:rPr>
        <w:t>出现下列情形的，供应商投标无效：</w:t>
      </w:r>
    </w:p>
    <w:p w14:paraId="0A735558">
      <w:pPr>
        <w:spacing w:line="227" w:lineRule="auto"/>
        <w:rPr>
          <w:rFonts w:ascii="宋体" w:hAnsi="宋体" w:eastAsia="宋体" w:cs="宋体"/>
          <w:sz w:val="20"/>
          <w:szCs w:val="20"/>
        </w:rPr>
        <w:sectPr>
          <w:footerReference r:id="rId18" w:type="default"/>
          <w:pgSz w:w="11905" w:h="16839"/>
          <w:pgMar w:top="1431" w:right="989" w:bottom="1310" w:left="1084" w:header="0" w:footer="1096" w:gutter="0"/>
          <w:pgNumType w:fmt="decimal"/>
          <w:cols w:space="720" w:num="1"/>
        </w:sectPr>
      </w:pPr>
    </w:p>
    <w:p w14:paraId="623CC13C">
      <w:pPr>
        <w:spacing w:before="154" w:line="226" w:lineRule="auto"/>
        <w:ind w:left="725"/>
        <w:rPr>
          <w:rFonts w:ascii="宋体" w:hAnsi="宋体" w:eastAsia="宋体" w:cs="宋体"/>
          <w:sz w:val="20"/>
          <w:szCs w:val="20"/>
        </w:rPr>
      </w:pPr>
      <w:r>
        <w:rPr>
          <w:rFonts w:ascii="宋体" w:hAnsi="宋体" w:eastAsia="宋体" w:cs="宋体"/>
          <w:spacing w:val="8"/>
          <w:sz w:val="20"/>
          <w:szCs w:val="20"/>
        </w:rPr>
        <w:t>（1）响应文件报价出现本章</w:t>
      </w:r>
      <w:r>
        <w:rPr>
          <w:rFonts w:ascii="宋体" w:hAnsi="宋体" w:eastAsia="宋体" w:cs="宋体"/>
          <w:spacing w:val="-21"/>
          <w:sz w:val="20"/>
          <w:szCs w:val="20"/>
        </w:rPr>
        <w:t xml:space="preserve"> </w:t>
      </w:r>
      <w:r>
        <w:rPr>
          <w:rFonts w:ascii="宋体" w:hAnsi="宋体" w:eastAsia="宋体" w:cs="宋体"/>
          <w:spacing w:val="8"/>
          <w:sz w:val="20"/>
          <w:szCs w:val="20"/>
        </w:rPr>
        <w:t>5.5</w:t>
      </w:r>
      <w:r>
        <w:rPr>
          <w:rFonts w:ascii="宋体" w:hAnsi="宋体" w:eastAsia="宋体" w:cs="宋体"/>
          <w:spacing w:val="-40"/>
          <w:sz w:val="20"/>
          <w:szCs w:val="20"/>
        </w:rPr>
        <w:t xml:space="preserve"> </w:t>
      </w:r>
      <w:r>
        <w:rPr>
          <w:rFonts w:ascii="宋体" w:hAnsi="宋体" w:eastAsia="宋体" w:cs="宋体"/>
          <w:spacing w:val="8"/>
          <w:sz w:val="20"/>
          <w:szCs w:val="20"/>
        </w:rPr>
        <w:t>所列需要修正情形，但供应商对修正后的报价不予确认的；</w:t>
      </w:r>
    </w:p>
    <w:p w14:paraId="53A6F6CF">
      <w:pPr>
        <w:spacing w:before="251" w:line="460" w:lineRule="auto"/>
        <w:ind w:left="294" w:right="300" w:firstLine="430"/>
        <w:rPr>
          <w:rFonts w:ascii="宋体" w:hAnsi="宋体" w:eastAsia="宋体" w:cs="宋体"/>
          <w:sz w:val="20"/>
          <w:szCs w:val="20"/>
        </w:rPr>
      </w:pPr>
      <w:r>
        <w:rPr>
          <w:rFonts w:ascii="宋体" w:hAnsi="宋体" w:eastAsia="宋体" w:cs="宋体"/>
          <w:spacing w:val="10"/>
          <w:sz w:val="20"/>
          <w:szCs w:val="20"/>
        </w:rPr>
        <w:t>（2）磋商小组认为供应商的报价明显低于</w:t>
      </w:r>
      <w:r>
        <w:rPr>
          <w:rFonts w:ascii="宋体" w:hAnsi="宋体" w:eastAsia="宋体" w:cs="宋体"/>
          <w:spacing w:val="9"/>
          <w:sz w:val="20"/>
          <w:szCs w:val="20"/>
        </w:rPr>
        <w:t>其他通过符合性审查供应商的报价，有可能影响项目质</w:t>
      </w:r>
      <w:r>
        <w:rPr>
          <w:rFonts w:ascii="宋体" w:hAnsi="宋体" w:eastAsia="宋体" w:cs="宋体"/>
          <w:sz w:val="20"/>
          <w:szCs w:val="20"/>
        </w:rPr>
        <w:t xml:space="preserve"> </w:t>
      </w:r>
      <w:r>
        <w:rPr>
          <w:rFonts w:ascii="宋体" w:hAnsi="宋体" w:eastAsia="宋体" w:cs="宋体"/>
          <w:spacing w:val="10"/>
          <w:sz w:val="20"/>
          <w:szCs w:val="20"/>
        </w:rPr>
        <w:t>量或者不能诚信履约的，要求供应商在评审现场合理的时间内提供书面说明（</w:t>
      </w:r>
      <w:r>
        <w:rPr>
          <w:rFonts w:ascii="宋体" w:hAnsi="宋体" w:eastAsia="宋体" w:cs="宋体"/>
          <w:spacing w:val="9"/>
          <w:sz w:val="20"/>
          <w:szCs w:val="20"/>
        </w:rPr>
        <w:t>必要时提交相关证明材</w:t>
      </w:r>
    </w:p>
    <w:p w14:paraId="4603AC24">
      <w:pPr>
        <w:spacing w:line="226" w:lineRule="auto"/>
        <w:ind w:left="294"/>
        <w:rPr>
          <w:rFonts w:ascii="宋体" w:hAnsi="宋体" w:eastAsia="宋体" w:cs="宋体"/>
          <w:sz w:val="20"/>
          <w:szCs w:val="20"/>
        </w:rPr>
      </w:pPr>
      <w:r>
        <w:rPr>
          <w:rFonts w:ascii="宋体" w:hAnsi="宋体" w:eastAsia="宋体" w:cs="宋体"/>
          <w:spacing w:val="8"/>
          <w:sz w:val="20"/>
          <w:szCs w:val="20"/>
        </w:rPr>
        <w:t>料</w:t>
      </w:r>
      <w:r>
        <w:rPr>
          <w:rFonts w:ascii="宋体" w:hAnsi="宋体" w:eastAsia="宋体" w:cs="宋体"/>
          <w:spacing w:val="15"/>
          <w:sz w:val="20"/>
          <w:szCs w:val="20"/>
        </w:rPr>
        <w:t>），</w:t>
      </w:r>
      <w:r>
        <w:rPr>
          <w:rFonts w:ascii="宋体" w:hAnsi="宋体" w:eastAsia="宋体" w:cs="宋体"/>
          <w:spacing w:val="8"/>
          <w:sz w:val="20"/>
          <w:szCs w:val="20"/>
        </w:rPr>
        <w:t>供应商不能证明其报价合理性的。</w:t>
      </w:r>
    </w:p>
    <w:p w14:paraId="063E4394">
      <w:pPr>
        <w:spacing w:before="281" w:line="225" w:lineRule="auto"/>
        <w:ind w:left="3041"/>
        <w:outlineLvl w:val="2"/>
        <w:rPr>
          <w:rFonts w:ascii="宋体" w:hAnsi="宋体" w:eastAsia="宋体" w:cs="宋体"/>
          <w:sz w:val="31"/>
          <w:szCs w:val="31"/>
        </w:rPr>
      </w:pPr>
      <w:r>
        <w:rPr>
          <w:rFonts w:ascii="宋体" w:hAnsi="宋体" w:eastAsia="宋体" w:cs="宋体"/>
          <w:spacing w:val="10"/>
          <w:sz w:val="31"/>
          <w:szCs w:val="31"/>
          <w14:textOutline w14:w="5793" w14:cap="flat" w14:cmpd="sng">
            <w14:solidFill>
              <w14:srgbClr w14:val="000000"/>
            </w14:solidFill>
            <w14:prstDash w14:val="solid"/>
            <w14:miter w14:val="0"/>
          </w14:textOutline>
        </w:rPr>
        <w:t>【评审要素及分值一览表】</w:t>
      </w:r>
    </w:p>
    <w:p w14:paraId="2DB98981">
      <w:pPr>
        <w:spacing w:line="113" w:lineRule="exact"/>
      </w:pPr>
    </w:p>
    <w:tbl>
      <w:tblPr>
        <w:tblStyle w:val="16"/>
        <w:tblW w:w="99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
        <w:gridCol w:w="667"/>
        <w:gridCol w:w="1562"/>
        <w:gridCol w:w="6292"/>
        <w:gridCol w:w="755"/>
      </w:tblGrid>
      <w:tr w14:paraId="226FE0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652" w:type="dxa"/>
            <w:vMerge w:val="restart"/>
            <w:tcBorders>
              <w:bottom w:val="nil"/>
            </w:tcBorders>
            <w:vAlign w:val="top"/>
          </w:tcPr>
          <w:p w14:paraId="4CB2C8C5">
            <w:pPr>
              <w:spacing w:line="326" w:lineRule="auto"/>
              <w:rPr>
                <w:rFonts w:ascii="Arial"/>
                <w:sz w:val="21"/>
              </w:rPr>
            </w:pPr>
          </w:p>
          <w:p w14:paraId="3822014A">
            <w:pPr>
              <w:pStyle w:val="17"/>
              <w:spacing w:before="65" w:line="228" w:lineRule="auto"/>
              <w:ind w:left="125"/>
            </w:pPr>
            <w:r>
              <w:rPr>
                <w:spacing w:val="4"/>
                <w14:textOutline w14:w="3795" w14:cap="flat" w14:cmpd="sng">
                  <w14:solidFill>
                    <w14:srgbClr w14:val="000000"/>
                  </w14:solidFill>
                  <w14:prstDash w14:val="solid"/>
                  <w14:miter w14:val="0"/>
                </w14:textOutline>
              </w:rPr>
              <w:t>项别</w:t>
            </w:r>
          </w:p>
        </w:tc>
        <w:tc>
          <w:tcPr>
            <w:tcW w:w="2229" w:type="dxa"/>
            <w:gridSpan w:val="2"/>
            <w:vAlign w:val="top"/>
          </w:tcPr>
          <w:p w14:paraId="0C3E60F2">
            <w:pPr>
              <w:pStyle w:val="17"/>
              <w:spacing w:before="160" w:line="228" w:lineRule="auto"/>
              <w:ind w:left="807"/>
            </w:pPr>
            <w:r>
              <w:rPr>
                <w:spacing w:val="5"/>
                <w14:textOutline w14:w="3795" w14:cap="flat" w14:cmpd="sng">
                  <w14:solidFill>
                    <w14:srgbClr w14:val="000000"/>
                  </w14:solidFill>
                  <w14:prstDash w14:val="solid"/>
                  <w14:miter w14:val="0"/>
                </w14:textOutline>
              </w:rPr>
              <w:t>总分值</w:t>
            </w:r>
          </w:p>
        </w:tc>
        <w:tc>
          <w:tcPr>
            <w:tcW w:w="6292" w:type="dxa"/>
            <w:vMerge w:val="restart"/>
            <w:tcBorders>
              <w:bottom w:val="nil"/>
            </w:tcBorders>
            <w:vAlign w:val="top"/>
          </w:tcPr>
          <w:p w14:paraId="0311AB73">
            <w:pPr>
              <w:spacing w:line="326" w:lineRule="auto"/>
              <w:rPr>
                <w:rFonts w:ascii="Arial"/>
                <w:sz w:val="21"/>
              </w:rPr>
            </w:pPr>
          </w:p>
          <w:p w14:paraId="27AB54A7">
            <w:pPr>
              <w:pStyle w:val="17"/>
              <w:spacing w:before="65" w:line="228" w:lineRule="auto"/>
              <w:ind w:left="2940"/>
            </w:pPr>
            <w:r>
              <w:rPr>
                <w:spacing w:val="8"/>
                <w14:textOutline w14:w="3795" w14:cap="flat" w14:cmpd="sng">
                  <w14:solidFill>
                    <w14:srgbClr w14:val="000000"/>
                  </w14:solidFill>
                  <w14:prstDash w14:val="solid"/>
                  <w14:miter w14:val="0"/>
                </w14:textOutline>
              </w:rPr>
              <w:t>评分细则</w:t>
            </w:r>
          </w:p>
        </w:tc>
        <w:tc>
          <w:tcPr>
            <w:tcW w:w="755" w:type="dxa"/>
            <w:vMerge w:val="restart"/>
            <w:tcBorders>
              <w:bottom w:val="nil"/>
            </w:tcBorders>
            <w:vAlign w:val="top"/>
          </w:tcPr>
          <w:p w14:paraId="15FBF5DA">
            <w:pPr>
              <w:spacing w:line="326" w:lineRule="auto"/>
              <w:rPr>
                <w:rFonts w:ascii="Arial"/>
                <w:sz w:val="21"/>
              </w:rPr>
            </w:pPr>
          </w:p>
          <w:p w14:paraId="0125C6B3">
            <w:pPr>
              <w:pStyle w:val="17"/>
              <w:spacing w:before="65" w:line="229" w:lineRule="auto"/>
              <w:ind w:left="174"/>
            </w:pPr>
            <w:r>
              <w:rPr>
                <w:spacing w:val="4"/>
                <w14:textOutline w14:w="3795" w14:cap="flat" w14:cmpd="sng">
                  <w14:solidFill>
                    <w14:srgbClr w14:val="000000"/>
                  </w14:solidFill>
                  <w14:prstDash w14:val="solid"/>
                  <w14:miter w14:val="0"/>
                </w14:textOutline>
              </w:rPr>
              <w:t>备注</w:t>
            </w:r>
          </w:p>
        </w:tc>
      </w:tr>
      <w:tr w14:paraId="3BDD9D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52" w:type="dxa"/>
            <w:vMerge w:val="continue"/>
            <w:tcBorders>
              <w:top w:val="nil"/>
            </w:tcBorders>
            <w:vAlign w:val="top"/>
          </w:tcPr>
          <w:p w14:paraId="537B0A60">
            <w:pPr>
              <w:rPr>
                <w:rFonts w:ascii="Arial"/>
                <w:sz w:val="21"/>
              </w:rPr>
            </w:pPr>
          </w:p>
        </w:tc>
        <w:tc>
          <w:tcPr>
            <w:tcW w:w="667" w:type="dxa"/>
            <w:vAlign w:val="top"/>
          </w:tcPr>
          <w:p w14:paraId="07B7076A">
            <w:pPr>
              <w:pStyle w:val="17"/>
              <w:spacing w:before="155" w:line="228" w:lineRule="auto"/>
              <w:ind w:left="125"/>
            </w:pPr>
            <w:r>
              <w:rPr>
                <w:spacing w:val="6"/>
                <w14:textOutline w14:w="3795" w14:cap="flat" w14:cmpd="sng">
                  <w14:solidFill>
                    <w14:srgbClr w14:val="000000"/>
                  </w14:solidFill>
                  <w14:prstDash w14:val="solid"/>
                  <w14:miter w14:val="0"/>
                </w14:textOutline>
              </w:rPr>
              <w:t>满分</w:t>
            </w:r>
          </w:p>
        </w:tc>
        <w:tc>
          <w:tcPr>
            <w:tcW w:w="1562" w:type="dxa"/>
            <w:vAlign w:val="top"/>
          </w:tcPr>
          <w:p w14:paraId="4A79920C">
            <w:pPr>
              <w:pStyle w:val="17"/>
              <w:spacing w:before="155" w:line="228" w:lineRule="auto"/>
              <w:ind w:left="154"/>
            </w:pPr>
            <w:r>
              <w:rPr>
                <w:spacing w:val="8"/>
                <w14:textOutline w14:w="3795" w14:cap="flat" w14:cmpd="sng">
                  <w14:solidFill>
                    <w14:srgbClr w14:val="000000"/>
                  </w14:solidFill>
                  <w14:prstDash w14:val="solid"/>
                  <w14:miter w14:val="0"/>
                </w14:textOutline>
              </w:rPr>
              <w:t>分项分值范围</w:t>
            </w:r>
          </w:p>
        </w:tc>
        <w:tc>
          <w:tcPr>
            <w:tcW w:w="6292" w:type="dxa"/>
            <w:vMerge w:val="continue"/>
            <w:tcBorders>
              <w:top w:val="nil"/>
            </w:tcBorders>
            <w:vAlign w:val="top"/>
          </w:tcPr>
          <w:p w14:paraId="54CDC182">
            <w:pPr>
              <w:rPr>
                <w:rFonts w:ascii="Arial"/>
                <w:sz w:val="21"/>
              </w:rPr>
            </w:pPr>
          </w:p>
        </w:tc>
        <w:tc>
          <w:tcPr>
            <w:tcW w:w="755" w:type="dxa"/>
            <w:vMerge w:val="continue"/>
            <w:tcBorders>
              <w:top w:val="nil"/>
            </w:tcBorders>
            <w:vAlign w:val="top"/>
          </w:tcPr>
          <w:p w14:paraId="013D50D5">
            <w:pPr>
              <w:rPr>
                <w:rFonts w:ascii="Arial"/>
                <w:sz w:val="21"/>
              </w:rPr>
            </w:pPr>
          </w:p>
        </w:tc>
      </w:tr>
      <w:tr w14:paraId="5104E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5" w:hRule="atLeast"/>
        </w:trPr>
        <w:tc>
          <w:tcPr>
            <w:tcW w:w="652" w:type="dxa"/>
            <w:vAlign w:val="top"/>
          </w:tcPr>
          <w:p w14:paraId="140FBDC7">
            <w:pPr>
              <w:spacing w:line="292" w:lineRule="auto"/>
              <w:rPr>
                <w:rFonts w:ascii="Arial"/>
                <w:sz w:val="21"/>
              </w:rPr>
            </w:pPr>
          </w:p>
          <w:p w14:paraId="16C4AB47">
            <w:pPr>
              <w:spacing w:line="293" w:lineRule="auto"/>
              <w:rPr>
                <w:rFonts w:ascii="Arial"/>
                <w:sz w:val="21"/>
              </w:rPr>
            </w:pPr>
          </w:p>
          <w:p w14:paraId="6E664AF0">
            <w:pPr>
              <w:spacing w:line="293" w:lineRule="auto"/>
              <w:rPr>
                <w:rFonts w:ascii="Arial"/>
                <w:sz w:val="21"/>
              </w:rPr>
            </w:pPr>
          </w:p>
          <w:p w14:paraId="6F909E7B">
            <w:pPr>
              <w:pStyle w:val="17"/>
              <w:spacing w:before="65" w:line="399" w:lineRule="exact"/>
              <w:ind w:left="121"/>
            </w:pPr>
            <w:r>
              <w:rPr>
                <w:spacing w:val="5"/>
                <w:position w:val="14"/>
              </w:rPr>
              <w:t>磋商</w:t>
            </w:r>
          </w:p>
          <w:p w14:paraId="1410AD96">
            <w:pPr>
              <w:pStyle w:val="17"/>
              <w:spacing w:line="226" w:lineRule="auto"/>
              <w:ind w:left="120"/>
            </w:pPr>
            <w:r>
              <w:rPr>
                <w:spacing w:val="5"/>
              </w:rPr>
              <w:t>报价</w:t>
            </w:r>
          </w:p>
        </w:tc>
        <w:tc>
          <w:tcPr>
            <w:tcW w:w="667" w:type="dxa"/>
            <w:vAlign w:val="top"/>
          </w:tcPr>
          <w:p w14:paraId="396DD3E5">
            <w:pPr>
              <w:spacing w:line="277" w:lineRule="auto"/>
              <w:rPr>
                <w:rFonts w:ascii="Arial"/>
                <w:sz w:val="21"/>
              </w:rPr>
            </w:pPr>
          </w:p>
          <w:p w14:paraId="67AEC91E">
            <w:pPr>
              <w:spacing w:line="277" w:lineRule="auto"/>
              <w:rPr>
                <w:rFonts w:ascii="Arial"/>
                <w:sz w:val="21"/>
              </w:rPr>
            </w:pPr>
          </w:p>
          <w:p w14:paraId="79166081">
            <w:pPr>
              <w:spacing w:line="277" w:lineRule="auto"/>
              <w:rPr>
                <w:rFonts w:ascii="Arial"/>
                <w:sz w:val="21"/>
              </w:rPr>
            </w:pPr>
          </w:p>
          <w:p w14:paraId="493260D3">
            <w:pPr>
              <w:spacing w:line="277" w:lineRule="auto"/>
              <w:rPr>
                <w:rFonts w:ascii="Arial"/>
                <w:sz w:val="21"/>
              </w:rPr>
            </w:pPr>
          </w:p>
          <w:p w14:paraId="675BF3BE">
            <w:pPr>
              <w:pStyle w:val="17"/>
              <w:spacing w:before="65" w:line="190" w:lineRule="auto"/>
              <w:ind w:left="246"/>
            </w:pPr>
            <w:r>
              <w:rPr>
                <w:rFonts w:hint="eastAsia"/>
                <w:spacing w:val="-7"/>
                <w:lang w:val="en-US" w:eastAsia="zh-CN"/>
              </w:rPr>
              <w:t>2</w:t>
            </w:r>
            <w:r>
              <w:rPr>
                <w:spacing w:val="-7"/>
              </w:rPr>
              <w:t>0</w:t>
            </w:r>
          </w:p>
        </w:tc>
        <w:tc>
          <w:tcPr>
            <w:tcW w:w="1562" w:type="dxa"/>
            <w:vAlign w:val="top"/>
          </w:tcPr>
          <w:p w14:paraId="1ABF9926">
            <w:pPr>
              <w:spacing w:line="277" w:lineRule="auto"/>
              <w:rPr>
                <w:rFonts w:ascii="Arial"/>
                <w:sz w:val="21"/>
              </w:rPr>
            </w:pPr>
          </w:p>
          <w:p w14:paraId="50FCC06A">
            <w:pPr>
              <w:spacing w:line="277" w:lineRule="auto"/>
              <w:rPr>
                <w:rFonts w:ascii="Arial"/>
                <w:sz w:val="21"/>
              </w:rPr>
            </w:pPr>
          </w:p>
          <w:p w14:paraId="17F56144">
            <w:pPr>
              <w:spacing w:line="277" w:lineRule="auto"/>
              <w:rPr>
                <w:rFonts w:ascii="Arial"/>
                <w:sz w:val="21"/>
              </w:rPr>
            </w:pPr>
          </w:p>
          <w:p w14:paraId="4B003FA8">
            <w:pPr>
              <w:spacing w:line="277" w:lineRule="auto"/>
              <w:rPr>
                <w:rFonts w:ascii="Arial"/>
                <w:sz w:val="21"/>
              </w:rPr>
            </w:pPr>
          </w:p>
          <w:p w14:paraId="0CB525B6">
            <w:pPr>
              <w:pStyle w:val="17"/>
              <w:spacing w:before="65" w:line="190" w:lineRule="auto"/>
              <w:ind w:left="575"/>
              <w:rPr>
                <w:rFonts w:hint="eastAsia" w:eastAsia="宋体"/>
                <w:lang w:val="en-US" w:eastAsia="zh-CN"/>
              </w:rPr>
            </w:pPr>
            <w:r>
              <w:rPr>
                <w:rFonts w:hint="eastAsia"/>
                <w:spacing w:val="2"/>
                <w:lang w:val="en-US" w:eastAsia="zh-CN"/>
              </w:rPr>
              <w:t>[</w:t>
            </w:r>
            <w:r>
              <w:rPr>
                <w:spacing w:val="2"/>
              </w:rPr>
              <w:t>0-</w:t>
            </w:r>
            <w:r>
              <w:rPr>
                <w:rFonts w:hint="eastAsia"/>
                <w:spacing w:val="2"/>
                <w:lang w:val="en-US" w:eastAsia="zh-CN"/>
              </w:rPr>
              <w:t>2</w:t>
            </w:r>
            <w:r>
              <w:rPr>
                <w:spacing w:val="2"/>
              </w:rPr>
              <w:t>0</w:t>
            </w:r>
            <w:r>
              <w:rPr>
                <w:rFonts w:hint="eastAsia"/>
                <w:spacing w:val="2"/>
                <w:lang w:val="en-US" w:eastAsia="zh-CN"/>
              </w:rPr>
              <w:t>]</w:t>
            </w:r>
          </w:p>
        </w:tc>
        <w:tc>
          <w:tcPr>
            <w:tcW w:w="6292" w:type="dxa"/>
            <w:vAlign w:val="top"/>
          </w:tcPr>
          <w:p w14:paraId="33BA0D09">
            <w:pPr>
              <w:pStyle w:val="17"/>
              <w:spacing w:before="63" w:line="280" w:lineRule="auto"/>
              <w:ind w:left="112" w:right="127" w:firstLine="422"/>
              <w:jc w:val="both"/>
              <w:rPr>
                <w:spacing w:val="8"/>
              </w:rPr>
            </w:pPr>
            <w:r>
              <w:rPr>
                <w:spacing w:val="8"/>
              </w:rPr>
              <w:t>价格分统一采用低价优先法计算，即满足招标文件要求且投标报价最低 的投标报价为评标基准价，其价格分为满分。其他服务商的价格分统一 按照下列公式计算：投标报价得分=(评标基准价／投标报价)×</w:t>
            </w:r>
            <w:r>
              <w:rPr>
                <w:rFonts w:hint="eastAsia"/>
                <w:spacing w:val="8"/>
                <w:lang w:val="en-US" w:eastAsia="zh-CN"/>
              </w:rPr>
              <w:t>2</w:t>
            </w:r>
            <w:r>
              <w:rPr>
                <w:spacing w:val="8"/>
              </w:rPr>
              <w:t>0。计算分数时四舍五入取小数点后两位。</w:t>
            </w:r>
          </w:p>
          <w:p w14:paraId="654FCBC4">
            <w:pPr>
              <w:pStyle w:val="17"/>
              <w:spacing w:before="63" w:line="280" w:lineRule="auto"/>
              <w:ind w:left="112" w:right="127" w:firstLine="422"/>
              <w:jc w:val="both"/>
              <w:rPr>
                <w:spacing w:val="8"/>
              </w:rPr>
            </w:pPr>
            <w:r>
              <w:rPr>
                <w:spacing w:val="8"/>
              </w:rPr>
              <w:t xml:space="preserve"> 符合招标文件规定的小（微）企业价格给予</w:t>
            </w:r>
            <w:r>
              <w:rPr>
                <w:rFonts w:hint="eastAsia"/>
                <w:spacing w:val="8"/>
                <w:lang w:val="en-US" w:eastAsia="zh-CN"/>
              </w:rPr>
              <w:t>1</w:t>
            </w:r>
            <w:r>
              <w:rPr>
                <w:spacing w:val="8"/>
              </w:rPr>
              <w:t xml:space="preserve">0%的扣除，监狱企业、残 疾人福利性单位优惠条件的供应商，价格同小微企业扣除标准，用扣除后 的价格参与评审。 </w:t>
            </w:r>
          </w:p>
          <w:p w14:paraId="596E386A">
            <w:pPr>
              <w:pStyle w:val="17"/>
              <w:spacing w:before="63" w:line="280" w:lineRule="auto"/>
              <w:ind w:left="112" w:right="127" w:firstLine="422"/>
              <w:jc w:val="both"/>
            </w:pPr>
            <w:r>
              <w:rPr>
                <w:spacing w:val="8"/>
              </w:rPr>
              <w:t>评标委员会认为投标人的报价明显低于其他通过符合性审查投标人的报价</w:t>
            </w:r>
            <w:r>
              <w:rPr>
                <w:rFonts w:hint="eastAsia"/>
                <w:spacing w:val="8"/>
                <w:lang w:eastAsia="zh-CN"/>
              </w:rPr>
              <w:t>（</w:t>
            </w:r>
            <w:r>
              <w:rPr>
                <w:rFonts w:hint="eastAsia"/>
                <w:spacing w:val="8"/>
                <w:lang w:val="en-US" w:eastAsia="zh-CN"/>
              </w:rPr>
              <w:t>根据财库[2026]2号文件</w:t>
            </w:r>
            <w:r>
              <w:rPr>
                <w:rFonts w:hint="eastAsia"/>
                <w:spacing w:val="8"/>
                <w:lang w:eastAsia="zh-CN"/>
              </w:rPr>
              <w:t>）</w:t>
            </w:r>
            <w:r>
              <w:rPr>
                <w:spacing w:val="8"/>
              </w:rPr>
              <w:t>，有可能影响项目质量或者不能诚信履约的，应当要求其在评标现场合理的时间内提供书面说明（书面说明应当按照国家财务会计制度的 规定要求，逐项就投标人提供的货物、工程和服务的主营业务成本（应 根据投标人企业类型予以区别）、税金及附加、销售费用、管理费用、 财务费用等成本构成事项详细陈述。），必要时提交相关证明材料；投标人不能证明其报价合理性的，评标委员会应当将其作为无效投标处理。</w:t>
            </w:r>
          </w:p>
        </w:tc>
        <w:tc>
          <w:tcPr>
            <w:tcW w:w="755" w:type="dxa"/>
            <w:vAlign w:val="top"/>
          </w:tcPr>
          <w:p w14:paraId="548ACB72">
            <w:pPr>
              <w:spacing w:line="304" w:lineRule="auto"/>
              <w:rPr>
                <w:rFonts w:ascii="Arial"/>
                <w:sz w:val="21"/>
              </w:rPr>
            </w:pPr>
          </w:p>
          <w:p w14:paraId="0D5DDA44">
            <w:pPr>
              <w:spacing w:line="304" w:lineRule="auto"/>
              <w:rPr>
                <w:rFonts w:ascii="Arial"/>
                <w:sz w:val="21"/>
              </w:rPr>
            </w:pPr>
          </w:p>
          <w:p w14:paraId="0E2035E2">
            <w:pPr>
              <w:spacing w:line="304" w:lineRule="auto"/>
              <w:rPr>
                <w:rFonts w:ascii="Arial"/>
                <w:sz w:val="21"/>
              </w:rPr>
            </w:pPr>
          </w:p>
          <w:p w14:paraId="183985E8">
            <w:pPr>
              <w:pStyle w:val="17"/>
              <w:spacing w:before="65" w:line="333" w:lineRule="exact"/>
              <w:ind w:left="175"/>
            </w:pPr>
            <w:r>
              <w:rPr>
                <w:spacing w:val="3"/>
                <w:position w:val="9"/>
              </w:rPr>
              <w:t>扣完</w:t>
            </w:r>
          </w:p>
          <w:p w14:paraId="26EB27F4">
            <w:pPr>
              <w:pStyle w:val="17"/>
              <w:spacing w:line="229" w:lineRule="auto"/>
              <w:ind w:left="174"/>
            </w:pPr>
            <w:r>
              <w:rPr>
                <w:spacing w:val="3"/>
              </w:rPr>
              <w:t>为止</w:t>
            </w:r>
          </w:p>
        </w:tc>
      </w:tr>
      <w:tr w14:paraId="19B64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4" w:hRule="atLeast"/>
        </w:trPr>
        <w:tc>
          <w:tcPr>
            <w:tcW w:w="652" w:type="dxa"/>
            <w:vMerge w:val="restart"/>
            <w:tcBorders>
              <w:bottom w:val="nil"/>
            </w:tcBorders>
            <w:vAlign w:val="top"/>
          </w:tcPr>
          <w:p w14:paraId="4C1F9514">
            <w:pPr>
              <w:spacing w:line="257" w:lineRule="auto"/>
              <w:rPr>
                <w:rFonts w:ascii="Arial"/>
                <w:sz w:val="21"/>
              </w:rPr>
            </w:pPr>
          </w:p>
          <w:p w14:paraId="26D4F86B">
            <w:pPr>
              <w:spacing w:line="257" w:lineRule="auto"/>
              <w:rPr>
                <w:rFonts w:ascii="Arial"/>
                <w:sz w:val="21"/>
              </w:rPr>
            </w:pPr>
          </w:p>
          <w:p w14:paraId="3C7650F8">
            <w:pPr>
              <w:spacing w:line="257" w:lineRule="auto"/>
              <w:rPr>
                <w:rFonts w:ascii="Arial"/>
                <w:sz w:val="21"/>
              </w:rPr>
            </w:pPr>
          </w:p>
          <w:p w14:paraId="5F305CD0">
            <w:pPr>
              <w:spacing w:line="257" w:lineRule="auto"/>
              <w:rPr>
                <w:rFonts w:ascii="Arial"/>
                <w:sz w:val="21"/>
              </w:rPr>
            </w:pPr>
          </w:p>
          <w:p w14:paraId="512CBD41">
            <w:pPr>
              <w:spacing w:line="257" w:lineRule="auto"/>
              <w:rPr>
                <w:rFonts w:ascii="Arial"/>
                <w:sz w:val="21"/>
              </w:rPr>
            </w:pPr>
          </w:p>
          <w:p w14:paraId="36009825">
            <w:pPr>
              <w:spacing w:line="257" w:lineRule="auto"/>
              <w:rPr>
                <w:rFonts w:ascii="Arial"/>
                <w:sz w:val="21"/>
              </w:rPr>
            </w:pPr>
          </w:p>
          <w:p w14:paraId="026BB22F">
            <w:pPr>
              <w:spacing w:line="257" w:lineRule="auto"/>
              <w:rPr>
                <w:rFonts w:ascii="Arial"/>
                <w:sz w:val="21"/>
              </w:rPr>
            </w:pPr>
          </w:p>
          <w:p w14:paraId="50D3ED72">
            <w:pPr>
              <w:spacing w:line="257" w:lineRule="auto"/>
              <w:rPr>
                <w:rFonts w:ascii="Arial"/>
                <w:sz w:val="21"/>
              </w:rPr>
            </w:pPr>
          </w:p>
          <w:p w14:paraId="285B13A7">
            <w:pPr>
              <w:spacing w:line="257" w:lineRule="auto"/>
              <w:rPr>
                <w:rFonts w:ascii="Arial"/>
                <w:sz w:val="21"/>
              </w:rPr>
            </w:pPr>
          </w:p>
          <w:p w14:paraId="5F602E9B">
            <w:pPr>
              <w:spacing w:line="258" w:lineRule="auto"/>
              <w:rPr>
                <w:rFonts w:ascii="Arial"/>
                <w:sz w:val="21"/>
              </w:rPr>
            </w:pPr>
          </w:p>
          <w:p w14:paraId="360F6237">
            <w:pPr>
              <w:spacing w:line="258" w:lineRule="auto"/>
              <w:rPr>
                <w:rFonts w:ascii="Arial"/>
                <w:sz w:val="21"/>
              </w:rPr>
            </w:pPr>
          </w:p>
          <w:p w14:paraId="34BB342F">
            <w:pPr>
              <w:spacing w:line="258" w:lineRule="auto"/>
              <w:rPr>
                <w:rFonts w:ascii="Arial"/>
                <w:sz w:val="21"/>
              </w:rPr>
            </w:pPr>
          </w:p>
          <w:p w14:paraId="08942CCF">
            <w:pPr>
              <w:spacing w:line="258" w:lineRule="auto"/>
              <w:rPr>
                <w:rFonts w:ascii="Arial"/>
                <w:sz w:val="21"/>
              </w:rPr>
            </w:pPr>
          </w:p>
          <w:p w14:paraId="3913C6D6">
            <w:pPr>
              <w:pStyle w:val="17"/>
              <w:spacing w:before="65" w:line="281" w:lineRule="auto"/>
              <w:ind w:left="124" w:right="115" w:hanging="3"/>
              <w:jc w:val="both"/>
            </w:pPr>
            <w:r>
              <w:rPr>
                <w:rFonts w:hint="eastAsia"/>
                <w:spacing w:val="5"/>
                <w:lang w:val="en-US" w:eastAsia="zh-CN"/>
              </w:rPr>
              <w:t>服务</w:t>
            </w:r>
            <w:r>
              <w:t xml:space="preserve"> </w:t>
            </w:r>
            <w:r>
              <w:rPr>
                <w:spacing w:val="3"/>
              </w:rPr>
              <w:t>组织</w:t>
            </w:r>
            <w:r>
              <w:t xml:space="preserve"> </w:t>
            </w:r>
            <w:r>
              <w:rPr>
                <w:spacing w:val="3"/>
              </w:rPr>
              <w:t>设计</w:t>
            </w:r>
          </w:p>
        </w:tc>
        <w:tc>
          <w:tcPr>
            <w:tcW w:w="667" w:type="dxa"/>
            <w:vMerge w:val="restart"/>
            <w:tcBorders>
              <w:bottom w:val="nil"/>
            </w:tcBorders>
            <w:vAlign w:val="top"/>
          </w:tcPr>
          <w:p w14:paraId="1E4300FA">
            <w:pPr>
              <w:spacing w:line="247" w:lineRule="auto"/>
              <w:rPr>
                <w:rFonts w:ascii="Arial"/>
                <w:sz w:val="21"/>
              </w:rPr>
            </w:pPr>
          </w:p>
          <w:p w14:paraId="050CE414">
            <w:pPr>
              <w:spacing w:line="247" w:lineRule="auto"/>
              <w:rPr>
                <w:rFonts w:ascii="Arial"/>
                <w:sz w:val="21"/>
              </w:rPr>
            </w:pPr>
          </w:p>
          <w:p w14:paraId="7555AB24">
            <w:pPr>
              <w:spacing w:line="247" w:lineRule="auto"/>
              <w:rPr>
                <w:rFonts w:ascii="Arial"/>
                <w:sz w:val="21"/>
              </w:rPr>
            </w:pPr>
          </w:p>
          <w:p w14:paraId="4AE7E33A">
            <w:pPr>
              <w:spacing w:line="247" w:lineRule="auto"/>
              <w:rPr>
                <w:rFonts w:ascii="Arial"/>
                <w:sz w:val="21"/>
              </w:rPr>
            </w:pPr>
          </w:p>
          <w:p w14:paraId="34321EE6">
            <w:pPr>
              <w:spacing w:line="247" w:lineRule="auto"/>
              <w:rPr>
                <w:rFonts w:ascii="Arial"/>
                <w:sz w:val="21"/>
              </w:rPr>
            </w:pPr>
          </w:p>
          <w:p w14:paraId="39B09A68">
            <w:pPr>
              <w:spacing w:line="247" w:lineRule="auto"/>
              <w:rPr>
                <w:rFonts w:ascii="Arial"/>
                <w:sz w:val="21"/>
              </w:rPr>
            </w:pPr>
          </w:p>
          <w:p w14:paraId="540E9EF8">
            <w:pPr>
              <w:spacing w:line="247" w:lineRule="auto"/>
              <w:rPr>
                <w:rFonts w:ascii="Arial"/>
                <w:sz w:val="21"/>
              </w:rPr>
            </w:pPr>
          </w:p>
          <w:p w14:paraId="0739F6CE">
            <w:pPr>
              <w:spacing w:line="247" w:lineRule="auto"/>
              <w:rPr>
                <w:rFonts w:ascii="Arial"/>
                <w:sz w:val="21"/>
              </w:rPr>
            </w:pPr>
          </w:p>
          <w:p w14:paraId="3E644A61">
            <w:pPr>
              <w:spacing w:line="247" w:lineRule="auto"/>
              <w:rPr>
                <w:rFonts w:ascii="Arial"/>
                <w:sz w:val="21"/>
              </w:rPr>
            </w:pPr>
          </w:p>
          <w:p w14:paraId="263BA8ED">
            <w:pPr>
              <w:spacing w:line="247" w:lineRule="auto"/>
              <w:rPr>
                <w:rFonts w:ascii="Arial"/>
                <w:sz w:val="21"/>
              </w:rPr>
            </w:pPr>
          </w:p>
          <w:p w14:paraId="5AC72ECE">
            <w:pPr>
              <w:spacing w:line="247" w:lineRule="auto"/>
              <w:rPr>
                <w:rFonts w:ascii="Arial"/>
                <w:sz w:val="21"/>
              </w:rPr>
            </w:pPr>
          </w:p>
          <w:p w14:paraId="4B734EB2">
            <w:pPr>
              <w:spacing w:line="247" w:lineRule="auto"/>
              <w:rPr>
                <w:rFonts w:ascii="Arial"/>
                <w:sz w:val="21"/>
              </w:rPr>
            </w:pPr>
          </w:p>
          <w:p w14:paraId="52EE0179">
            <w:pPr>
              <w:spacing w:line="247" w:lineRule="auto"/>
              <w:rPr>
                <w:rFonts w:ascii="Arial"/>
                <w:sz w:val="21"/>
              </w:rPr>
            </w:pPr>
          </w:p>
          <w:p w14:paraId="2F10D2A2">
            <w:pPr>
              <w:spacing w:line="248" w:lineRule="auto"/>
              <w:rPr>
                <w:rFonts w:ascii="Arial"/>
                <w:sz w:val="21"/>
              </w:rPr>
            </w:pPr>
          </w:p>
          <w:p w14:paraId="638EA2A7">
            <w:pPr>
              <w:spacing w:line="248" w:lineRule="auto"/>
              <w:rPr>
                <w:rFonts w:ascii="Arial"/>
                <w:sz w:val="21"/>
              </w:rPr>
            </w:pPr>
          </w:p>
          <w:p w14:paraId="57E80FF7">
            <w:pPr>
              <w:pStyle w:val="17"/>
              <w:spacing w:before="65" w:line="189" w:lineRule="auto"/>
              <w:ind w:left="232"/>
            </w:pPr>
            <w:r>
              <w:t>66</w:t>
            </w:r>
          </w:p>
        </w:tc>
        <w:tc>
          <w:tcPr>
            <w:tcW w:w="1562" w:type="dxa"/>
            <w:vAlign w:val="top"/>
          </w:tcPr>
          <w:p w14:paraId="1A0818EE">
            <w:pPr>
              <w:spacing w:line="327" w:lineRule="auto"/>
              <w:rPr>
                <w:rFonts w:ascii="Arial"/>
                <w:sz w:val="21"/>
              </w:rPr>
            </w:pPr>
          </w:p>
          <w:p w14:paraId="61B5EE57">
            <w:pPr>
              <w:pStyle w:val="17"/>
              <w:spacing w:before="65" w:line="228" w:lineRule="auto"/>
              <w:ind w:left="154"/>
            </w:pPr>
            <w:r>
              <w:rPr>
                <w:spacing w:val="8"/>
              </w:rPr>
              <w:t>保险相关服务</w:t>
            </w:r>
          </w:p>
          <w:p w14:paraId="33033530">
            <w:pPr>
              <w:pStyle w:val="17"/>
              <w:spacing w:before="84" w:line="228" w:lineRule="auto"/>
              <w:ind w:left="260"/>
            </w:pPr>
            <w:r>
              <w:rPr>
                <w:spacing w:val="7"/>
              </w:rPr>
              <w:t>制度及措施</w:t>
            </w:r>
          </w:p>
          <w:p w14:paraId="092121D6">
            <w:pPr>
              <w:pStyle w:val="17"/>
              <w:spacing w:before="86" w:line="228" w:lineRule="auto"/>
              <w:ind w:left="477"/>
            </w:pPr>
            <w:r>
              <w:rPr>
                <w:spacing w:val="-5"/>
              </w:rPr>
              <w:t>[16</w:t>
            </w:r>
            <w:r>
              <w:rPr>
                <w:spacing w:val="-37"/>
              </w:rPr>
              <w:t xml:space="preserve"> </w:t>
            </w:r>
            <w:r>
              <w:rPr>
                <w:spacing w:val="-5"/>
              </w:rPr>
              <w:t>分]</w:t>
            </w:r>
          </w:p>
        </w:tc>
        <w:tc>
          <w:tcPr>
            <w:tcW w:w="6292" w:type="dxa"/>
            <w:vAlign w:val="top"/>
          </w:tcPr>
          <w:p w14:paraId="15D7899F">
            <w:pPr>
              <w:pStyle w:val="17"/>
              <w:spacing w:before="63" w:line="280" w:lineRule="auto"/>
              <w:ind w:left="112" w:right="127" w:firstLine="422"/>
              <w:jc w:val="both"/>
            </w:pPr>
            <w:r>
              <w:rPr>
                <w:spacing w:val="8"/>
              </w:rPr>
              <w:t>有规范、健全的业务承揽（反商业贿赂）、出单、保费收取、 报案、查勘、收集资料、理赔、财务管理、业务操作流程等制度、</w:t>
            </w:r>
            <w:r>
              <w:rPr>
                <w:spacing w:val="14"/>
              </w:rPr>
              <w:t xml:space="preserve"> </w:t>
            </w:r>
            <w:r>
              <w:rPr>
                <w:spacing w:val="3"/>
              </w:rPr>
              <w:t>措施。</w:t>
            </w:r>
          </w:p>
          <w:p w14:paraId="58171014">
            <w:pPr>
              <w:pStyle w:val="17"/>
              <w:spacing w:before="86" w:line="266" w:lineRule="auto"/>
              <w:ind w:left="113" w:right="49" w:firstLine="420"/>
              <w:jc w:val="both"/>
            </w:pPr>
            <w:r>
              <w:rPr>
                <w:spacing w:val="6"/>
              </w:rPr>
              <w:t>制度完整，措施完全符合本项目，计[12-16]分；制度较完整，</w:t>
            </w:r>
            <w:r>
              <w:rPr>
                <w:spacing w:val="15"/>
              </w:rPr>
              <w:t xml:space="preserve"> </w:t>
            </w:r>
            <w:r>
              <w:rPr>
                <w:spacing w:val="7"/>
              </w:rPr>
              <w:t>基本符合，计[8-12）分；流程不完整[5-8）分。</w:t>
            </w:r>
          </w:p>
        </w:tc>
        <w:tc>
          <w:tcPr>
            <w:tcW w:w="755" w:type="dxa"/>
            <w:vMerge w:val="restart"/>
            <w:tcBorders>
              <w:bottom w:val="nil"/>
            </w:tcBorders>
            <w:vAlign w:val="top"/>
          </w:tcPr>
          <w:p w14:paraId="5E98FB72">
            <w:pPr>
              <w:spacing w:line="242" w:lineRule="auto"/>
              <w:rPr>
                <w:rFonts w:ascii="Arial"/>
                <w:sz w:val="21"/>
              </w:rPr>
            </w:pPr>
          </w:p>
          <w:p w14:paraId="785E2EB4">
            <w:pPr>
              <w:spacing w:line="242" w:lineRule="auto"/>
              <w:rPr>
                <w:rFonts w:ascii="Arial"/>
                <w:sz w:val="21"/>
              </w:rPr>
            </w:pPr>
          </w:p>
          <w:p w14:paraId="11658D6D">
            <w:pPr>
              <w:spacing w:line="242" w:lineRule="auto"/>
              <w:rPr>
                <w:rFonts w:ascii="Arial"/>
                <w:sz w:val="21"/>
              </w:rPr>
            </w:pPr>
          </w:p>
          <w:p w14:paraId="4EC65FD3">
            <w:pPr>
              <w:spacing w:line="242" w:lineRule="auto"/>
              <w:rPr>
                <w:rFonts w:ascii="Arial"/>
                <w:sz w:val="21"/>
              </w:rPr>
            </w:pPr>
          </w:p>
          <w:p w14:paraId="010FD8BA">
            <w:pPr>
              <w:spacing w:line="242" w:lineRule="auto"/>
              <w:rPr>
                <w:rFonts w:ascii="Arial"/>
                <w:sz w:val="21"/>
              </w:rPr>
            </w:pPr>
          </w:p>
          <w:p w14:paraId="23586C76">
            <w:pPr>
              <w:spacing w:line="243" w:lineRule="auto"/>
              <w:rPr>
                <w:rFonts w:ascii="Arial"/>
                <w:sz w:val="21"/>
              </w:rPr>
            </w:pPr>
          </w:p>
          <w:p w14:paraId="04A1A755">
            <w:pPr>
              <w:spacing w:line="243" w:lineRule="auto"/>
              <w:rPr>
                <w:rFonts w:ascii="Arial"/>
                <w:sz w:val="21"/>
              </w:rPr>
            </w:pPr>
          </w:p>
          <w:p w14:paraId="4A069DD2">
            <w:pPr>
              <w:spacing w:line="243" w:lineRule="auto"/>
              <w:rPr>
                <w:rFonts w:ascii="Arial"/>
                <w:sz w:val="21"/>
              </w:rPr>
            </w:pPr>
          </w:p>
          <w:p w14:paraId="57FF5697">
            <w:pPr>
              <w:spacing w:line="243" w:lineRule="auto"/>
              <w:rPr>
                <w:rFonts w:ascii="Arial"/>
                <w:sz w:val="21"/>
              </w:rPr>
            </w:pPr>
          </w:p>
          <w:p w14:paraId="192EF756">
            <w:pPr>
              <w:pStyle w:val="17"/>
              <w:spacing w:before="65" w:line="249" w:lineRule="auto"/>
              <w:ind w:right="63"/>
              <w:jc w:val="both"/>
            </w:pPr>
            <w:r>
              <w:rPr>
                <w:spacing w:val="4"/>
              </w:rPr>
              <w:t>缺项</w:t>
            </w:r>
            <w:r>
              <w:t xml:space="preserve"> </w:t>
            </w:r>
            <w:r>
              <w:rPr>
                <w:spacing w:val="32"/>
              </w:rPr>
              <w:t>或项</w:t>
            </w:r>
            <w:r>
              <w:t xml:space="preserve">  </w:t>
            </w:r>
            <w:r>
              <w:rPr>
                <w:spacing w:val="32"/>
              </w:rPr>
              <w:t>目论</w:t>
            </w:r>
            <w:r>
              <w:t xml:space="preserve">  </w:t>
            </w:r>
            <w:r>
              <w:rPr>
                <w:spacing w:val="32"/>
              </w:rPr>
              <w:t>述出</w:t>
            </w:r>
            <w:r>
              <w:t xml:space="preserve">  </w:t>
            </w:r>
            <w:r>
              <w:rPr>
                <w:spacing w:val="32"/>
              </w:rPr>
              <w:t>现严</w:t>
            </w:r>
            <w:r>
              <w:t xml:space="preserve">  </w:t>
            </w:r>
            <w:r>
              <w:rPr>
                <w:spacing w:val="32"/>
              </w:rPr>
              <w:t>重的</w:t>
            </w:r>
            <w:r>
              <w:t xml:space="preserve">  </w:t>
            </w:r>
            <w:r>
              <w:rPr>
                <w:spacing w:val="-11"/>
              </w:rPr>
              <w:t>错误，</w:t>
            </w:r>
            <w:r>
              <w:rPr>
                <w:spacing w:val="1"/>
              </w:rPr>
              <w:t xml:space="preserve"> </w:t>
            </w:r>
            <w:r>
              <w:rPr>
                <w:spacing w:val="32"/>
              </w:rPr>
              <w:t>该项</w:t>
            </w:r>
            <w:r>
              <w:t xml:space="preserve">  </w:t>
            </w:r>
            <w:r>
              <w:rPr>
                <w:spacing w:val="17"/>
                <w:w w:val="114"/>
              </w:rPr>
              <w:t>得</w:t>
            </w:r>
            <w:r>
              <w:rPr>
                <w:spacing w:val="-38"/>
              </w:rPr>
              <w:t xml:space="preserve"> </w:t>
            </w:r>
            <w:r>
              <w:rPr>
                <w:spacing w:val="17"/>
                <w:w w:val="114"/>
              </w:rPr>
              <w:t>0</w:t>
            </w:r>
            <w:r>
              <w:t xml:space="preserve">  </w:t>
            </w:r>
            <w:r>
              <w:rPr>
                <w:spacing w:val="28"/>
              </w:rPr>
              <w:t>分。</w:t>
            </w:r>
          </w:p>
        </w:tc>
      </w:tr>
      <w:tr w14:paraId="76407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0" w:hRule="atLeast"/>
        </w:trPr>
        <w:tc>
          <w:tcPr>
            <w:tcW w:w="652" w:type="dxa"/>
            <w:vMerge w:val="continue"/>
            <w:tcBorders>
              <w:top w:val="nil"/>
              <w:bottom w:val="nil"/>
            </w:tcBorders>
            <w:vAlign w:val="top"/>
          </w:tcPr>
          <w:p w14:paraId="4DB2A056">
            <w:pPr>
              <w:rPr>
                <w:rFonts w:ascii="Arial"/>
                <w:sz w:val="21"/>
              </w:rPr>
            </w:pPr>
          </w:p>
        </w:tc>
        <w:tc>
          <w:tcPr>
            <w:tcW w:w="667" w:type="dxa"/>
            <w:vMerge w:val="continue"/>
            <w:tcBorders>
              <w:top w:val="nil"/>
              <w:bottom w:val="nil"/>
            </w:tcBorders>
            <w:vAlign w:val="top"/>
          </w:tcPr>
          <w:p w14:paraId="290D7F53">
            <w:pPr>
              <w:rPr>
                <w:rFonts w:ascii="Arial"/>
                <w:sz w:val="21"/>
              </w:rPr>
            </w:pPr>
          </w:p>
        </w:tc>
        <w:tc>
          <w:tcPr>
            <w:tcW w:w="1562" w:type="dxa"/>
            <w:vAlign w:val="top"/>
          </w:tcPr>
          <w:p w14:paraId="69F81D9B">
            <w:pPr>
              <w:spacing w:line="329" w:lineRule="auto"/>
              <w:rPr>
                <w:rFonts w:ascii="Arial"/>
                <w:sz w:val="21"/>
              </w:rPr>
            </w:pPr>
          </w:p>
          <w:p w14:paraId="40A2E1F1">
            <w:pPr>
              <w:spacing w:line="329" w:lineRule="auto"/>
              <w:rPr>
                <w:rFonts w:ascii="Arial"/>
                <w:sz w:val="21"/>
              </w:rPr>
            </w:pPr>
          </w:p>
          <w:p w14:paraId="6C455538">
            <w:pPr>
              <w:pStyle w:val="17"/>
              <w:spacing w:before="65" w:line="228" w:lineRule="auto"/>
              <w:ind w:left="172"/>
            </w:pPr>
            <w:r>
              <w:rPr>
                <w:spacing w:val="5"/>
              </w:rPr>
              <w:t>出险报案后的</w:t>
            </w:r>
          </w:p>
          <w:p w14:paraId="65C5A3C0">
            <w:pPr>
              <w:pStyle w:val="17"/>
              <w:spacing w:before="86" w:line="228" w:lineRule="auto"/>
              <w:ind w:left="164"/>
            </w:pPr>
            <w:r>
              <w:rPr>
                <w:spacing w:val="6"/>
              </w:rPr>
              <w:t>响应及理赔措</w:t>
            </w:r>
          </w:p>
          <w:p w14:paraId="13FE440C">
            <w:pPr>
              <w:pStyle w:val="17"/>
              <w:spacing w:before="84" w:line="228" w:lineRule="auto"/>
              <w:ind w:left="338"/>
            </w:pPr>
            <w:r>
              <w:rPr>
                <w:spacing w:val="3"/>
              </w:rPr>
              <w:t>施[20</w:t>
            </w:r>
            <w:r>
              <w:rPr>
                <w:spacing w:val="-35"/>
              </w:rPr>
              <w:t xml:space="preserve"> </w:t>
            </w:r>
            <w:r>
              <w:rPr>
                <w:spacing w:val="3"/>
              </w:rPr>
              <w:t>分]</w:t>
            </w:r>
          </w:p>
        </w:tc>
        <w:tc>
          <w:tcPr>
            <w:tcW w:w="6292" w:type="dxa"/>
            <w:vAlign w:val="top"/>
          </w:tcPr>
          <w:p w14:paraId="64323882">
            <w:pPr>
              <w:pStyle w:val="17"/>
              <w:spacing w:before="63" w:line="287" w:lineRule="auto"/>
              <w:ind w:left="113" w:right="103" w:firstLine="437"/>
            </w:pPr>
            <w:r>
              <w:rPr>
                <w:spacing w:val="8"/>
              </w:rPr>
              <w:t>出险报案后的响应时间，现场施救、应急措施；具有完整成套</w:t>
            </w:r>
            <w:r>
              <w:rPr>
                <w:spacing w:val="13"/>
              </w:rPr>
              <w:t xml:space="preserve"> </w:t>
            </w:r>
            <w:r>
              <w:rPr>
                <w:spacing w:val="9"/>
              </w:rPr>
              <w:t>的理赔措施，理赔流程详尽合理</w:t>
            </w:r>
            <w:r>
              <w:rPr>
                <w:spacing w:val="8"/>
              </w:rPr>
              <w:t>，</w:t>
            </w:r>
          </w:p>
          <w:p w14:paraId="326370D8">
            <w:pPr>
              <w:pStyle w:val="17"/>
              <w:spacing w:before="84" w:line="228" w:lineRule="auto"/>
              <w:ind w:left="544"/>
            </w:pPr>
            <w:r>
              <w:rPr>
                <w:spacing w:val="8"/>
              </w:rPr>
              <w:t>响应时效性高，措施具有针对性和可操作性计</w:t>
            </w:r>
            <w:r>
              <w:rPr>
                <w:spacing w:val="7"/>
              </w:rPr>
              <w:t>[15-20]分；</w:t>
            </w:r>
          </w:p>
          <w:p w14:paraId="330698BE">
            <w:pPr>
              <w:pStyle w:val="17"/>
              <w:spacing w:before="84" w:line="268" w:lineRule="auto"/>
              <w:ind w:left="146" w:right="104" w:firstLine="398"/>
            </w:pPr>
            <w:r>
              <w:rPr>
                <w:spacing w:val="22"/>
              </w:rPr>
              <w:t>响应时效性一般</w:t>
            </w:r>
            <w:r>
              <w:rPr>
                <w:spacing w:val="-55"/>
              </w:rPr>
              <w:t xml:space="preserve"> </w:t>
            </w:r>
            <w:r>
              <w:rPr>
                <w:spacing w:val="22"/>
              </w:rPr>
              <w:t>，措施具有一定的针对性和可操作性</w:t>
            </w:r>
            <w:r>
              <w:rPr>
                <w:spacing w:val="-58"/>
              </w:rPr>
              <w:t xml:space="preserve"> </w:t>
            </w:r>
            <w:r>
              <w:rPr>
                <w:spacing w:val="22"/>
              </w:rPr>
              <w:t>，计</w:t>
            </w:r>
            <w:r>
              <w:t xml:space="preserve"> [10-15）分；</w:t>
            </w:r>
          </w:p>
          <w:p w14:paraId="11263621">
            <w:pPr>
              <w:pStyle w:val="17"/>
              <w:spacing w:before="83" w:line="228" w:lineRule="auto"/>
              <w:ind w:left="544"/>
            </w:pPr>
            <w:r>
              <w:rPr>
                <w:spacing w:val="8"/>
              </w:rPr>
              <w:t>响应时效性差，措施针对性和可操作性差，计[5-10</w:t>
            </w:r>
            <w:r>
              <w:rPr>
                <w:spacing w:val="7"/>
              </w:rPr>
              <w:t>）分。</w:t>
            </w:r>
          </w:p>
        </w:tc>
        <w:tc>
          <w:tcPr>
            <w:tcW w:w="755" w:type="dxa"/>
            <w:vMerge w:val="continue"/>
            <w:tcBorders>
              <w:top w:val="nil"/>
              <w:bottom w:val="nil"/>
            </w:tcBorders>
            <w:vAlign w:val="top"/>
          </w:tcPr>
          <w:p w14:paraId="5469F4C0">
            <w:pPr>
              <w:rPr>
                <w:rFonts w:ascii="Arial"/>
                <w:sz w:val="21"/>
              </w:rPr>
            </w:pPr>
          </w:p>
        </w:tc>
      </w:tr>
      <w:tr w14:paraId="5A798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4" w:hRule="atLeast"/>
        </w:trPr>
        <w:tc>
          <w:tcPr>
            <w:tcW w:w="652" w:type="dxa"/>
            <w:vMerge w:val="continue"/>
            <w:tcBorders>
              <w:top w:val="nil"/>
              <w:bottom w:val="nil"/>
            </w:tcBorders>
            <w:vAlign w:val="top"/>
          </w:tcPr>
          <w:p w14:paraId="0C2A10FB">
            <w:pPr>
              <w:rPr>
                <w:rFonts w:ascii="Arial"/>
                <w:sz w:val="21"/>
              </w:rPr>
            </w:pPr>
          </w:p>
        </w:tc>
        <w:tc>
          <w:tcPr>
            <w:tcW w:w="667" w:type="dxa"/>
            <w:vMerge w:val="continue"/>
            <w:tcBorders>
              <w:top w:val="nil"/>
              <w:bottom w:val="nil"/>
            </w:tcBorders>
            <w:vAlign w:val="top"/>
          </w:tcPr>
          <w:p w14:paraId="20794231">
            <w:pPr>
              <w:rPr>
                <w:rFonts w:ascii="Arial"/>
                <w:sz w:val="21"/>
              </w:rPr>
            </w:pPr>
          </w:p>
        </w:tc>
        <w:tc>
          <w:tcPr>
            <w:tcW w:w="1562" w:type="dxa"/>
            <w:vAlign w:val="top"/>
          </w:tcPr>
          <w:p w14:paraId="210DF1BF">
            <w:pPr>
              <w:spacing w:line="247" w:lineRule="auto"/>
              <w:rPr>
                <w:rFonts w:ascii="Arial"/>
                <w:sz w:val="21"/>
              </w:rPr>
            </w:pPr>
          </w:p>
          <w:p w14:paraId="15E24580">
            <w:pPr>
              <w:spacing w:line="248" w:lineRule="auto"/>
              <w:rPr>
                <w:rFonts w:ascii="Arial"/>
                <w:sz w:val="21"/>
              </w:rPr>
            </w:pPr>
          </w:p>
          <w:p w14:paraId="522034B8">
            <w:pPr>
              <w:pStyle w:val="17"/>
              <w:spacing w:before="65" w:line="267" w:lineRule="auto"/>
              <w:ind w:left="340" w:right="153" w:hanging="186"/>
            </w:pPr>
            <w:r>
              <w:rPr>
                <w:spacing w:val="8"/>
              </w:rPr>
              <w:t>服务团队的拟</w:t>
            </w:r>
            <w:r>
              <w:t xml:space="preserve"> </w:t>
            </w:r>
            <w:r>
              <w:rPr>
                <w:spacing w:val="3"/>
              </w:rPr>
              <w:t>派[15</w:t>
            </w:r>
            <w:r>
              <w:rPr>
                <w:spacing w:val="-38"/>
              </w:rPr>
              <w:t xml:space="preserve"> </w:t>
            </w:r>
            <w:r>
              <w:rPr>
                <w:spacing w:val="3"/>
              </w:rPr>
              <w:t>分]</w:t>
            </w:r>
          </w:p>
        </w:tc>
        <w:tc>
          <w:tcPr>
            <w:tcW w:w="6292" w:type="dxa"/>
            <w:vAlign w:val="top"/>
          </w:tcPr>
          <w:p w14:paraId="0C565F1E">
            <w:pPr>
              <w:pStyle w:val="17"/>
              <w:spacing w:before="64" w:line="268" w:lineRule="auto"/>
              <w:ind w:left="113" w:right="104" w:firstLine="422"/>
            </w:pPr>
            <w:r>
              <w:rPr>
                <w:spacing w:val="9"/>
              </w:rPr>
              <w:t>各部门人员配备齐全，在服务期内设有固定的服务团队，有明</w:t>
            </w:r>
            <w:r>
              <w:rPr>
                <w:spacing w:val="2"/>
              </w:rPr>
              <w:t xml:space="preserve"> </w:t>
            </w:r>
            <w:r>
              <w:rPr>
                <w:spacing w:val="7"/>
              </w:rPr>
              <w:t>确合理的分工。</w:t>
            </w:r>
          </w:p>
          <w:p w14:paraId="6F5A405F">
            <w:pPr>
              <w:pStyle w:val="17"/>
              <w:spacing w:before="84" w:line="280" w:lineRule="auto"/>
              <w:ind w:left="116" w:right="17" w:firstLine="417"/>
            </w:pPr>
            <w:r>
              <w:rPr>
                <w:spacing w:val="9"/>
              </w:rPr>
              <w:t>针对本项目的服务团队分工职责明确，人员完全能够满足本项</w:t>
            </w:r>
            <w:r>
              <w:rPr>
                <w:spacing w:val="2"/>
              </w:rPr>
              <w:t xml:space="preserve">  </w:t>
            </w:r>
            <w:r>
              <w:rPr>
                <w:spacing w:val="-1"/>
              </w:rPr>
              <w:t>目，计[12-15]分；分工较明确，人员基本能够满足</w:t>
            </w:r>
            <w:r>
              <w:rPr>
                <w:spacing w:val="-2"/>
              </w:rPr>
              <w:t>本项目，计[8-12）</w:t>
            </w:r>
            <w:r>
              <w:t xml:space="preserve"> </w:t>
            </w:r>
            <w:r>
              <w:rPr>
                <w:spacing w:val="8"/>
              </w:rPr>
              <w:t>分；有拟派人员，分工不明确，计[5-8）分，未提供不得分。</w:t>
            </w:r>
          </w:p>
        </w:tc>
        <w:tc>
          <w:tcPr>
            <w:tcW w:w="755" w:type="dxa"/>
            <w:vMerge w:val="continue"/>
            <w:tcBorders>
              <w:top w:val="nil"/>
              <w:bottom w:val="nil"/>
            </w:tcBorders>
            <w:vAlign w:val="top"/>
          </w:tcPr>
          <w:p w14:paraId="1C8C0EAA">
            <w:pPr>
              <w:rPr>
                <w:rFonts w:ascii="Arial"/>
                <w:sz w:val="21"/>
              </w:rPr>
            </w:pPr>
          </w:p>
        </w:tc>
      </w:tr>
      <w:tr w14:paraId="49478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7" w:hRule="atLeast"/>
        </w:trPr>
        <w:tc>
          <w:tcPr>
            <w:tcW w:w="652" w:type="dxa"/>
            <w:tcBorders>
              <w:top w:val="nil"/>
              <w:bottom w:val="single" w:color="auto" w:sz="4" w:space="0"/>
            </w:tcBorders>
            <w:vAlign w:val="top"/>
          </w:tcPr>
          <w:p w14:paraId="0B45D1D7">
            <w:pPr>
              <w:rPr>
                <w:rFonts w:ascii="Arial"/>
                <w:sz w:val="21"/>
              </w:rPr>
            </w:pPr>
          </w:p>
        </w:tc>
        <w:tc>
          <w:tcPr>
            <w:tcW w:w="667" w:type="dxa"/>
            <w:tcBorders>
              <w:top w:val="nil"/>
              <w:bottom w:val="single" w:color="auto" w:sz="4" w:space="0"/>
            </w:tcBorders>
            <w:vAlign w:val="top"/>
          </w:tcPr>
          <w:p w14:paraId="14F369B0">
            <w:pPr>
              <w:rPr>
                <w:rFonts w:ascii="Arial"/>
                <w:sz w:val="21"/>
              </w:rPr>
            </w:pPr>
          </w:p>
        </w:tc>
        <w:tc>
          <w:tcPr>
            <w:tcW w:w="1562" w:type="dxa"/>
            <w:vAlign w:val="top"/>
          </w:tcPr>
          <w:p w14:paraId="174550FB">
            <w:pPr>
              <w:spacing w:line="332" w:lineRule="auto"/>
              <w:rPr>
                <w:rFonts w:ascii="Arial"/>
                <w:sz w:val="21"/>
              </w:rPr>
            </w:pPr>
          </w:p>
          <w:p w14:paraId="4F617145">
            <w:pPr>
              <w:pStyle w:val="17"/>
              <w:spacing w:before="65" w:line="267" w:lineRule="auto"/>
              <w:ind w:left="477" w:right="153" w:hanging="323"/>
            </w:pPr>
            <w:r>
              <w:rPr>
                <w:spacing w:val="8"/>
              </w:rPr>
              <w:t>售后服务承诺</w:t>
            </w:r>
            <w:r>
              <w:t xml:space="preserve"> </w:t>
            </w:r>
            <w:r>
              <w:rPr>
                <w:spacing w:val="-5"/>
              </w:rPr>
              <w:t>[15</w:t>
            </w:r>
            <w:r>
              <w:rPr>
                <w:spacing w:val="-37"/>
              </w:rPr>
              <w:t xml:space="preserve"> </w:t>
            </w:r>
            <w:r>
              <w:rPr>
                <w:spacing w:val="-5"/>
              </w:rPr>
              <w:t>分]</w:t>
            </w:r>
          </w:p>
        </w:tc>
        <w:tc>
          <w:tcPr>
            <w:tcW w:w="6292" w:type="dxa"/>
            <w:vAlign w:val="top"/>
          </w:tcPr>
          <w:p w14:paraId="5792D445">
            <w:pPr>
              <w:pStyle w:val="17"/>
              <w:spacing w:before="64" w:line="287" w:lineRule="auto"/>
              <w:ind w:left="116" w:right="104" w:firstLine="420"/>
              <w:jc w:val="both"/>
            </w:pPr>
            <w:r>
              <w:rPr>
                <w:spacing w:val="8"/>
              </w:rPr>
              <w:t>设有全国统一的服务专线和专业电话服务系统，保证 7*24 小</w:t>
            </w:r>
            <w:r>
              <w:rPr>
                <w:spacing w:val="4"/>
              </w:rPr>
              <w:t xml:space="preserve"> </w:t>
            </w:r>
            <w:r>
              <w:rPr>
                <w:spacing w:val="12"/>
              </w:rPr>
              <w:t>时专人接听， 可提供报案、理赔和咨询等专业服务；在保险期限</w:t>
            </w:r>
            <w:r>
              <w:rPr>
                <w:spacing w:val="17"/>
              </w:rPr>
              <w:t xml:space="preserve"> </w:t>
            </w:r>
            <w:r>
              <w:rPr>
                <w:spacing w:val="16"/>
              </w:rPr>
              <w:t>内有计划定期和不定期的开展保险专业知识和风险管理方面的培</w:t>
            </w:r>
            <w:r>
              <w:rPr>
                <w:spacing w:val="17"/>
              </w:rPr>
              <w:t xml:space="preserve"> </w:t>
            </w:r>
            <w:r>
              <w:rPr>
                <w:spacing w:val="9"/>
              </w:rPr>
              <w:t>训和交流，提供有针对性的服务措施承诺</w:t>
            </w:r>
          </w:p>
          <w:p w14:paraId="708B8CFD">
            <w:pPr>
              <w:pStyle w:val="17"/>
              <w:spacing w:line="240" w:lineRule="auto"/>
              <w:ind w:left="0" w:right="0" w:firstLine="0"/>
              <w:rPr>
                <w:spacing w:val="7"/>
              </w:rPr>
            </w:pPr>
            <w:r>
              <w:rPr>
                <w:spacing w:val="7"/>
              </w:rPr>
              <w:t>服务措施完善，满足项目特点计[12-15]分；</w:t>
            </w:r>
          </w:p>
          <w:p w14:paraId="3162C881">
            <w:pPr>
              <w:pStyle w:val="17"/>
              <w:spacing w:line="240" w:lineRule="auto"/>
              <w:ind w:left="0" w:right="0" w:firstLine="0"/>
            </w:pPr>
            <w:r>
              <w:rPr>
                <w:spacing w:val="7"/>
                <w:position w:val="9"/>
              </w:rPr>
              <w:t>服务措施较完善，基本满足计[8-12）分；</w:t>
            </w:r>
          </w:p>
          <w:p w14:paraId="63BE36AD">
            <w:pPr>
              <w:pStyle w:val="17"/>
              <w:spacing w:before="87" w:line="228" w:lineRule="auto"/>
              <w:ind w:left="533"/>
            </w:pPr>
            <w:r>
              <w:rPr>
                <w:spacing w:val="7"/>
              </w:rPr>
              <w:t>措施简单，内容欠缺计[5-8）分。</w:t>
            </w:r>
          </w:p>
        </w:tc>
        <w:tc>
          <w:tcPr>
            <w:tcW w:w="755" w:type="dxa"/>
            <w:tcBorders>
              <w:top w:val="nil"/>
              <w:bottom w:val="single" w:color="auto" w:sz="4" w:space="0"/>
            </w:tcBorders>
            <w:vAlign w:val="top"/>
          </w:tcPr>
          <w:p w14:paraId="7BB935F8">
            <w:pPr>
              <w:rPr>
                <w:rFonts w:ascii="Arial"/>
                <w:sz w:val="21"/>
              </w:rPr>
            </w:pPr>
          </w:p>
        </w:tc>
      </w:tr>
      <w:tr w14:paraId="32FC0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17" w:hRule="atLeast"/>
        </w:trPr>
        <w:tc>
          <w:tcPr>
            <w:tcW w:w="652" w:type="dxa"/>
            <w:vMerge w:val="restart"/>
            <w:tcBorders>
              <w:top w:val="single" w:color="auto" w:sz="4" w:space="0"/>
              <w:left w:val="single" w:color="auto" w:sz="4" w:space="0"/>
              <w:bottom w:val="single" w:color="auto" w:sz="4" w:space="0"/>
            </w:tcBorders>
            <w:vAlign w:val="top"/>
          </w:tcPr>
          <w:p w14:paraId="5B77A38B">
            <w:pPr>
              <w:rPr>
                <w:rFonts w:ascii="Arial"/>
                <w:sz w:val="21"/>
              </w:rPr>
            </w:pPr>
          </w:p>
          <w:p w14:paraId="63F491E8">
            <w:pPr>
              <w:bidi w:val="0"/>
              <w:rPr>
                <w:lang w:val="en-US" w:eastAsia="en-US"/>
              </w:rPr>
            </w:pPr>
          </w:p>
          <w:p w14:paraId="3D5D56B8">
            <w:pPr>
              <w:bidi w:val="0"/>
              <w:rPr>
                <w:lang w:val="en-US" w:eastAsia="en-US"/>
              </w:rPr>
            </w:pPr>
          </w:p>
          <w:p w14:paraId="0A99DDFE">
            <w:pPr>
              <w:bidi w:val="0"/>
              <w:rPr>
                <w:lang w:val="en-US" w:eastAsia="en-US"/>
              </w:rPr>
            </w:pPr>
          </w:p>
          <w:p w14:paraId="156953E5">
            <w:pPr>
              <w:bidi w:val="0"/>
              <w:rPr>
                <w:lang w:val="en-US" w:eastAsia="en-US"/>
              </w:rPr>
            </w:pPr>
          </w:p>
          <w:p w14:paraId="3E92E18F">
            <w:pPr>
              <w:bidi w:val="0"/>
              <w:rPr>
                <w:lang w:val="en-US" w:eastAsia="en-US"/>
              </w:rPr>
            </w:pPr>
          </w:p>
          <w:p w14:paraId="2CA0ADC7">
            <w:pPr>
              <w:bidi w:val="0"/>
              <w:rPr>
                <w:lang w:val="en-US" w:eastAsia="en-US"/>
              </w:rPr>
            </w:pPr>
          </w:p>
          <w:p w14:paraId="3C5D5D76">
            <w:pPr>
              <w:spacing w:line="240" w:lineRule="auto"/>
              <w:ind w:left="0" w:right="0" w:firstLine="0"/>
              <w:jc w:val="center"/>
              <w:rPr>
                <w:rFonts w:ascii="Arial"/>
                <w:sz w:val="21"/>
              </w:rPr>
            </w:pPr>
          </w:p>
          <w:p w14:paraId="01AC159E">
            <w:pPr>
              <w:pStyle w:val="17"/>
              <w:spacing w:line="240" w:lineRule="auto"/>
              <w:ind w:left="0" w:right="0" w:firstLine="0"/>
              <w:jc w:val="center"/>
            </w:pPr>
            <w:r>
              <w:rPr>
                <w:spacing w:val="3"/>
              </w:rPr>
              <w:t>企业</w:t>
            </w:r>
          </w:p>
          <w:p w14:paraId="6E855CAD">
            <w:pPr>
              <w:pStyle w:val="17"/>
              <w:spacing w:line="240" w:lineRule="auto"/>
              <w:ind w:left="0" w:right="0" w:firstLine="0"/>
              <w:jc w:val="center"/>
            </w:pPr>
            <w:r>
              <w:rPr>
                <w:spacing w:val="3"/>
              </w:rPr>
              <w:t>综合</w:t>
            </w:r>
          </w:p>
          <w:p w14:paraId="732E5E1E">
            <w:pPr>
              <w:pStyle w:val="17"/>
              <w:spacing w:line="240" w:lineRule="auto"/>
              <w:ind w:left="0" w:right="0" w:firstLine="0"/>
              <w:jc w:val="center"/>
            </w:pPr>
            <w:r>
              <w:rPr>
                <w:spacing w:val="2"/>
              </w:rPr>
              <w:t>实力</w:t>
            </w:r>
          </w:p>
          <w:p w14:paraId="5B05C241">
            <w:pPr>
              <w:pStyle w:val="17"/>
              <w:spacing w:line="240" w:lineRule="auto"/>
              <w:ind w:left="0" w:right="0" w:firstLine="0"/>
              <w:jc w:val="center"/>
            </w:pPr>
            <w:r>
              <w:rPr>
                <w:spacing w:val="5"/>
              </w:rPr>
              <w:t>及业</w:t>
            </w:r>
          </w:p>
          <w:p w14:paraId="6CDF10F7">
            <w:pPr>
              <w:bidi w:val="0"/>
              <w:jc w:val="center"/>
              <w:rPr>
                <w:lang w:val="en-US" w:eastAsia="en-US"/>
              </w:rPr>
            </w:pPr>
            <w:r>
              <w:t>绩</w:t>
            </w:r>
          </w:p>
        </w:tc>
        <w:tc>
          <w:tcPr>
            <w:tcW w:w="667" w:type="dxa"/>
            <w:vMerge w:val="restart"/>
            <w:tcBorders>
              <w:top w:val="single" w:color="auto" w:sz="4" w:space="0"/>
              <w:bottom w:val="single" w:color="auto" w:sz="4" w:space="0"/>
              <w:right w:val="single" w:color="auto" w:sz="4" w:space="0"/>
            </w:tcBorders>
            <w:vAlign w:val="top"/>
          </w:tcPr>
          <w:p w14:paraId="7F214E57">
            <w:pPr>
              <w:jc w:val="center"/>
              <w:rPr>
                <w:rFonts w:hint="eastAsia"/>
                <w:spacing w:val="-1"/>
                <w:lang w:val="en-US" w:eastAsia="zh-CN"/>
              </w:rPr>
            </w:pPr>
          </w:p>
          <w:p w14:paraId="16509E31">
            <w:pPr>
              <w:jc w:val="center"/>
              <w:rPr>
                <w:rFonts w:hint="eastAsia"/>
                <w:spacing w:val="-1"/>
                <w:lang w:val="en-US" w:eastAsia="zh-CN"/>
              </w:rPr>
            </w:pPr>
          </w:p>
          <w:p w14:paraId="6C161047">
            <w:pPr>
              <w:jc w:val="center"/>
              <w:rPr>
                <w:rFonts w:hint="eastAsia"/>
                <w:spacing w:val="-1"/>
                <w:lang w:val="en-US" w:eastAsia="zh-CN"/>
              </w:rPr>
            </w:pPr>
          </w:p>
          <w:p w14:paraId="3D92F3C5">
            <w:pPr>
              <w:jc w:val="center"/>
              <w:rPr>
                <w:rFonts w:hint="eastAsia"/>
                <w:spacing w:val="-1"/>
                <w:lang w:val="en-US" w:eastAsia="zh-CN"/>
              </w:rPr>
            </w:pPr>
          </w:p>
          <w:p w14:paraId="7763CD65">
            <w:pPr>
              <w:jc w:val="center"/>
              <w:rPr>
                <w:rFonts w:hint="eastAsia"/>
                <w:spacing w:val="-1"/>
                <w:lang w:val="en-US" w:eastAsia="zh-CN"/>
              </w:rPr>
            </w:pPr>
          </w:p>
          <w:p w14:paraId="1AC86475">
            <w:pPr>
              <w:jc w:val="center"/>
              <w:rPr>
                <w:rFonts w:hint="eastAsia"/>
                <w:spacing w:val="-1"/>
                <w:lang w:val="en-US" w:eastAsia="zh-CN"/>
              </w:rPr>
            </w:pPr>
          </w:p>
          <w:p w14:paraId="49A7A057">
            <w:pPr>
              <w:jc w:val="center"/>
              <w:rPr>
                <w:rFonts w:hint="eastAsia"/>
                <w:spacing w:val="-1"/>
                <w:lang w:val="en-US" w:eastAsia="zh-CN"/>
              </w:rPr>
            </w:pPr>
          </w:p>
          <w:p w14:paraId="7B7A995F">
            <w:pPr>
              <w:jc w:val="center"/>
              <w:rPr>
                <w:rFonts w:hint="eastAsia"/>
                <w:spacing w:val="-1"/>
                <w:lang w:val="en-US" w:eastAsia="zh-CN"/>
              </w:rPr>
            </w:pPr>
          </w:p>
          <w:p w14:paraId="51C62754">
            <w:pPr>
              <w:jc w:val="center"/>
              <w:rPr>
                <w:rFonts w:hint="eastAsia"/>
                <w:spacing w:val="-1"/>
                <w:lang w:val="en-US" w:eastAsia="zh-CN"/>
              </w:rPr>
            </w:pPr>
          </w:p>
          <w:p w14:paraId="341DDBB6">
            <w:pPr>
              <w:jc w:val="center"/>
              <w:rPr>
                <w:rFonts w:ascii="Arial"/>
                <w:sz w:val="21"/>
              </w:rPr>
            </w:pPr>
            <w:r>
              <w:rPr>
                <w:rFonts w:hint="eastAsia"/>
                <w:spacing w:val="-1"/>
                <w:lang w:val="en-US" w:eastAsia="zh-CN"/>
              </w:rPr>
              <w:t>1</w:t>
            </w:r>
            <w:r>
              <w:rPr>
                <w:spacing w:val="-1"/>
              </w:rPr>
              <w:t>4</w:t>
            </w:r>
          </w:p>
        </w:tc>
        <w:tc>
          <w:tcPr>
            <w:tcW w:w="1562" w:type="dxa"/>
            <w:tcBorders>
              <w:left w:val="single" w:color="auto" w:sz="4" w:space="0"/>
            </w:tcBorders>
            <w:shd w:val="clear" w:color="auto" w:fill="auto"/>
            <w:vAlign w:val="center"/>
          </w:tcPr>
          <w:p w14:paraId="32620980">
            <w:pPr>
              <w:pStyle w:val="17"/>
              <w:spacing w:line="240" w:lineRule="auto"/>
              <w:ind w:left="0" w:leftChars="0" w:right="0" w:rightChars="0" w:firstLine="0" w:firstLineChars="0"/>
              <w:jc w:val="center"/>
              <w:rPr>
                <w:rFonts w:ascii="宋体" w:hAnsi="宋体" w:eastAsia="宋体" w:cs="宋体"/>
                <w:snapToGrid w:val="0"/>
                <w:color w:val="000000"/>
                <w:kern w:val="0"/>
                <w:sz w:val="20"/>
                <w:szCs w:val="20"/>
                <w:lang w:val="en-US" w:eastAsia="en-US" w:bidi="ar-SA"/>
              </w:rPr>
            </w:pPr>
            <w:r>
              <w:rPr>
                <w:spacing w:val="8"/>
              </w:rPr>
              <w:t>辖区内网点数</w:t>
            </w:r>
            <w:r>
              <w:rPr>
                <w:spacing w:val="3"/>
              </w:rPr>
              <w:t>量[</w:t>
            </w:r>
            <w:r>
              <w:rPr>
                <w:rFonts w:hint="eastAsia"/>
                <w:spacing w:val="3"/>
                <w:lang w:val="en-US" w:eastAsia="zh-CN"/>
              </w:rPr>
              <w:t>4</w:t>
            </w:r>
            <w:r>
              <w:rPr>
                <w:spacing w:val="-38"/>
              </w:rPr>
              <w:t xml:space="preserve"> </w:t>
            </w:r>
            <w:r>
              <w:rPr>
                <w:spacing w:val="3"/>
              </w:rPr>
              <w:t>分]</w:t>
            </w:r>
          </w:p>
        </w:tc>
        <w:tc>
          <w:tcPr>
            <w:tcW w:w="6292" w:type="dxa"/>
            <w:tcBorders>
              <w:right w:val="single" w:color="auto" w:sz="4" w:space="0"/>
            </w:tcBorders>
            <w:shd w:val="clear" w:color="auto" w:fill="auto"/>
            <w:vAlign w:val="top"/>
          </w:tcPr>
          <w:p w14:paraId="09ABDB0F">
            <w:pPr>
              <w:pStyle w:val="17"/>
              <w:spacing w:line="240" w:lineRule="auto"/>
              <w:ind w:left="0" w:leftChars="0" w:right="0" w:rightChars="0" w:firstLine="436" w:firstLineChars="200"/>
              <w:jc w:val="both"/>
              <w:rPr>
                <w:rFonts w:ascii="宋体" w:hAnsi="宋体" w:eastAsia="宋体" w:cs="宋体"/>
                <w:snapToGrid w:val="0"/>
                <w:color w:val="000000"/>
                <w:kern w:val="0"/>
                <w:sz w:val="20"/>
                <w:szCs w:val="20"/>
                <w:lang w:val="en-US" w:eastAsia="en-US" w:bidi="ar-SA"/>
              </w:rPr>
            </w:pPr>
            <w:r>
              <w:rPr>
                <w:spacing w:val="9"/>
              </w:rPr>
              <w:t>为确保服务的时效性，能在第一时间响应各个区域发生的各类灾害事故，按照在项目辖区内设立的服务网点得分，提供在项目辖</w:t>
            </w:r>
            <w:r>
              <w:rPr>
                <w:spacing w:val="17"/>
              </w:rPr>
              <w:t>区内设立的分支机构或营业网点的营业执照</w:t>
            </w:r>
            <w:r>
              <w:rPr>
                <w:spacing w:val="16"/>
              </w:rPr>
              <w:t>复印件并加盖供应商</w:t>
            </w:r>
            <w:r>
              <w:rPr>
                <w:spacing w:val="6"/>
              </w:rPr>
              <w:t>公章，</w:t>
            </w:r>
            <w:r>
              <w:rPr>
                <w:rFonts w:hint="eastAsia"/>
                <w:spacing w:val="6"/>
                <w:lang w:val="en-US" w:eastAsia="zh-CN"/>
              </w:rPr>
              <w:t>一个得2分，最高</w:t>
            </w:r>
            <w:r>
              <w:rPr>
                <w:spacing w:val="6"/>
              </w:rPr>
              <w:t>得</w:t>
            </w:r>
            <w:r>
              <w:rPr>
                <w:rFonts w:hint="eastAsia"/>
                <w:spacing w:val="-36"/>
                <w:lang w:val="en-US" w:eastAsia="zh-CN"/>
              </w:rPr>
              <w:t xml:space="preserve">4 </w:t>
            </w:r>
            <w:r>
              <w:rPr>
                <w:spacing w:val="6"/>
              </w:rPr>
              <w:t>分。</w:t>
            </w:r>
          </w:p>
        </w:tc>
        <w:tc>
          <w:tcPr>
            <w:tcW w:w="755" w:type="dxa"/>
            <w:tcBorders>
              <w:top w:val="single" w:color="auto" w:sz="4" w:space="0"/>
              <w:left w:val="single" w:color="auto" w:sz="4" w:space="0"/>
              <w:bottom w:val="nil"/>
              <w:right w:val="single" w:color="auto" w:sz="4" w:space="0"/>
            </w:tcBorders>
            <w:vAlign w:val="top"/>
          </w:tcPr>
          <w:p w14:paraId="3A4F7CEB">
            <w:pPr>
              <w:rPr>
                <w:rFonts w:ascii="Arial"/>
                <w:sz w:val="21"/>
              </w:rPr>
            </w:pPr>
          </w:p>
        </w:tc>
      </w:tr>
      <w:tr w14:paraId="691E3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7" w:hRule="atLeast"/>
        </w:trPr>
        <w:tc>
          <w:tcPr>
            <w:tcW w:w="652" w:type="dxa"/>
            <w:vMerge w:val="continue"/>
            <w:tcBorders>
              <w:top w:val="single" w:color="auto" w:sz="4" w:space="0"/>
              <w:left w:val="single" w:color="auto" w:sz="4" w:space="0"/>
              <w:bottom w:val="single" w:color="auto" w:sz="4" w:space="0"/>
            </w:tcBorders>
            <w:vAlign w:val="top"/>
          </w:tcPr>
          <w:p w14:paraId="7995E899">
            <w:pPr>
              <w:rPr>
                <w:rFonts w:ascii="Arial"/>
                <w:sz w:val="21"/>
              </w:rPr>
            </w:pPr>
          </w:p>
        </w:tc>
        <w:tc>
          <w:tcPr>
            <w:tcW w:w="667" w:type="dxa"/>
            <w:vMerge w:val="continue"/>
            <w:tcBorders>
              <w:top w:val="single" w:color="auto" w:sz="4" w:space="0"/>
              <w:bottom w:val="single" w:color="auto" w:sz="4" w:space="0"/>
              <w:right w:val="single" w:color="auto" w:sz="4" w:space="0"/>
            </w:tcBorders>
            <w:vAlign w:val="top"/>
          </w:tcPr>
          <w:p w14:paraId="30EDC870">
            <w:pPr>
              <w:rPr>
                <w:rFonts w:ascii="Arial"/>
                <w:sz w:val="21"/>
              </w:rPr>
            </w:pPr>
          </w:p>
        </w:tc>
        <w:tc>
          <w:tcPr>
            <w:tcW w:w="1562" w:type="dxa"/>
            <w:tcBorders>
              <w:left w:val="single" w:color="auto" w:sz="4" w:space="0"/>
            </w:tcBorders>
            <w:shd w:val="clear" w:color="auto" w:fill="auto"/>
            <w:vAlign w:val="center"/>
          </w:tcPr>
          <w:p w14:paraId="56562C23">
            <w:pPr>
              <w:pStyle w:val="17"/>
              <w:spacing w:line="240" w:lineRule="auto"/>
              <w:ind w:left="0" w:leftChars="0" w:right="0" w:rightChars="0" w:firstLine="0" w:firstLineChars="0"/>
              <w:jc w:val="center"/>
              <w:rPr>
                <w:spacing w:val="7"/>
              </w:rPr>
            </w:pPr>
            <w:r>
              <w:rPr>
                <w:spacing w:val="7"/>
              </w:rPr>
              <w:t>投标人荣誉</w:t>
            </w:r>
          </w:p>
          <w:p w14:paraId="569B5F93">
            <w:pPr>
              <w:pStyle w:val="17"/>
              <w:spacing w:line="240" w:lineRule="auto"/>
              <w:ind w:left="0" w:leftChars="0" w:right="0" w:rightChars="0" w:firstLine="0" w:firstLineChars="0"/>
              <w:jc w:val="center"/>
              <w:rPr>
                <w:rFonts w:ascii="宋体" w:hAnsi="宋体" w:eastAsia="宋体" w:cs="宋体"/>
                <w:snapToGrid w:val="0"/>
                <w:color w:val="000000"/>
                <w:kern w:val="0"/>
                <w:sz w:val="20"/>
                <w:szCs w:val="20"/>
                <w:lang w:val="en-US" w:eastAsia="en-US" w:bidi="ar-SA"/>
              </w:rPr>
            </w:pPr>
            <w:r>
              <w:rPr>
                <w:spacing w:val="7"/>
              </w:rPr>
              <w:t>[6</w:t>
            </w:r>
            <w:r>
              <w:rPr>
                <w:spacing w:val="2"/>
              </w:rPr>
              <w:t>分]</w:t>
            </w:r>
          </w:p>
        </w:tc>
        <w:tc>
          <w:tcPr>
            <w:tcW w:w="6292" w:type="dxa"/>
            <w:tcBorders>
              <w:right w:val="single" w:color="auto" w:sz="4" w:space="0"/>
            </w:tcBorders>
            <w:shd w:val="clear" w:color="auto" w:fill="auto"/>
            <w:vAlign w:val="top"/>
          </w:tcPr>
          <w:p w14:paraId="423C4D2B">
            <w:pPr>
              <w:pStyle w:val="17"/>
              <w:spacing w:line="240" w:lineRule="auto"/>
              <w:ind w:left="0" w:leftChars="0" w:right="0" w:rightChars="0" w:firstLine="392" w:firstLineChars="200"/>
              <w:rPr>
                <w:rFonts w:ascii="宋体" w:hAnsi="宋体" w:eastAsia="宋体" w:cs="宋体"/>
                <w:snapToGrid w:val="0"/>
                <w:color w:val="000000"/>
                <w:kern w:val="0"/>
                <w:sz w:val="20"/>
                <w:szCs w:val="20"/>
                <w:lang w:val="en-US" w:eastAsia="en-US" w:bidi="ar-SA"/>
              </w:rPr>
            </w:pPr>
            <w:r>
              <w:rPr>
                <w:spacing w:val="-2"/>
              </w:rPr>
              <w:t>投标人</w:t>
            </w:r>
            <w:r>
              <w:rPr>
                <w:spacing w:val="-42"/>
              </w:rPr>
              <w:t xml:space="preserve"> </w:t>
            </w:r>
            <w:r>
              <w:rPr>
                <w:spacing w:val="-2"/>
              </w:rPr>
              <w:t>202</w:t>
            </w:r>
            <w:r>
              <w:rPr>
                <w:rFonts w:hint="eastAsia"/>
                <w:spacing w:val="-2"/>
                <w:lang w:val="en-US" w:eastAsia="zh-CN"/>
              </w:rPr>
              <w:t>3</w:t>
            </w:r>
            <w:r>
              <w:rPr>
                <w:spacing w:val="-45"/>
              </w:rPr>
              <w:t xml:space="preserve"> </w:t>
            </w:r>
            <w:r>
              <w:rPr>
                <w:spacing w:val="-2"/>
              </w:rPr>
              <w:t>年</w:t>
            </w:r>
            <w:r>
              <w:rPr>
                <w:spacing w:val="-31"/>
              </w:rPr>
              <w:t xml:space="preserve"> </w:t>
            </w:r>
            <w:r>
              <w:rPr>
                <w:spacing w:val="-2"/>
              </w:rPr>
              <w:t>1</w:t>
            </w:r>
            <w:r>
              <w:rPr>
                <w:spacing w:val="-40"/>
              </w:rPr>
              <w:t xml:space="preserve"> </w:t>
            </w:r>
            <w:r>
              <w:rPr>
                <w:spacing w:val="-2"/>
              </w:rPr>
              <w:t>月</w:t>
            </w:r>
            <w:r>
              <w:rPr>
                <w:spacing w:val="-31"/>
              </w:rPr>
              <w:t xml:space="preserve"> </w:t>
            </w:r>
            <w:r>
              <w:rPr>
                <w:spacing w:val="-2"/>
              </w:rPr>
              <w:t>1 日至今获得市级及以上相关荣誉，1</w:t>
            </w:r>
            <w:r>
              <w:rPr>
                <w:spacing w:val="-41"/>
              </w:rPr>
              <w:t xml:space="preserve"> </w:t>
            </w:r>
            <w:r>
              <w:rPr>
                <w:spacing w:val="-2"/>
              </w:rPr>
              <w:t>项得</w:t>
            </w:r>
            <w:r>
              <w:rPr>
                <w:spacing w:val="-44"/>
              </w:rPr>
              <w:t xml:space="preserve"> </w:t>
            </w:r>
            <w:r>
              <w:rPr>
                <w:spacing w:val="-2"/>
              </w:rPr>
              <w:t>2</w:t>
            </w:r>
            <w:r>
              <w:rPr>
                <w:spacing w:val="-43"/>
              </w:rPr>
              <w:t xml:space="preserve"> </w:t>
            </w:r>
            <w:r>
              <w:rPr>
                <w:spacing w:val="-2"/>
              </w:rPr>
              <w:t>分，</w:t>
            </w:r>
            <w:r>
              <w:t xml:space="preserve"> </w:t>
            </w:r>
            <w:r>
              <w:rPr>
                <w:spacing w:val="6"/>
              </w:rPr>
              <w:t>最高得</w:t>
            </w:r>
            <w:r>
              <w:rPr>
                <w:spacing w:val="-37"/>
              </w:rPr>
              <w:t xml:space="preserve"> </w:t>
            </w:r>
            <w:r>
              <w:rPr>
                <w:spacing w:val="6"/>
              </w:rPr>
              <w:t>6</w:t>
            </w:r>
            <w:r>
              <w:rPr>
                <w:spacing w:val="-35"/>
              </w:rPr>
              <w:t xml:space="preserve"> </w:t>
            </w:r>
            <w:r>
              <w:rPr>
                <w:spacing w:val="6"/>
              </w:rPr>
              <w:t>分，未提供不得分。</w:t>
            </w:r>
          </w:p>
        </w:tc>
        <w:tc>
          <w:tcPr>
            <w:tcW w:w="755" w:type="dxa"/>
            <w:tcBorders>
              <w:top w:val="nil"/>
              <w:left w:val="single" w:color="auto" w:sz="4" w:space="0"/>
              <w:bottom w:val="nil"/>
              <w:right w:val="single" w:color="auto" w:sz="4" w:space="0"/>
            </w:tcBorders>
            <w:vAlign w:val="top"/>
          </w:tcPr>
          <w:p w14:paraId="33C5872B">
            <w:pPr>
              <w:rPr>
                <w:rFonts w:ascii="Arial"/>
                <w:sz w:val="21"/>
              </w:rPr>
            </w:pPr>
          </w:p>
        </w:tc>
      </w:tr>
      <w:tr w14:paraId="43CCEC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7" w:hRule="atLeast"/>
        </w:trPr>
        <w:tc>
          <w:tcPr>
            <w:tcW w:w="652" w:type="dxa"/>
            <w:vMerge w:val="continue"/>
            <w:tcBorders>
              <w:top w:val="single" w:color="auto" w:sz="4" w:space="0"/>
              <w:left w:val="single" w:color="auto" w:sz="4" w:space="0"/>
              <w:bottom w:val="single" w:color="auto" w:sz="4" w:space="0"/>
            </w:tcBorders>
            <w:vAlign w:val="top"/>
          </w:tcPr>
          <w:p w14:paraId="3726947A">
            <w:pPr>
              <w:rPr>
                <w:rFonts w:ascii="Arial"/>
                <w:sz w:val="21"/>
              </w:rPr>
            </w:pPr>
          </w:p>
        </w:tc>
        <w:tc>
          <w:tcPr>
            <w:tcW w:w="667" w:type="dxa"/>
            <w:vMerge w:val="continue"/>
            <w:tcBorders>
              <w:top w:val="single" w:color="auto" w:sz="4" w:space="0"/>
              <w:bottom w:val="single" w:color="auto" w:sz="4" w:space="0"/>
              <w:right w:val="single" w:color="auto" w:sz="4" w:space="0"/>
            </w:tcBorders>
            <w:vAlign w:val="top"/>
          </w:tcPr>
          <w:p w14:paraId="373D6291">
            <w:pPr>
              <w:rPr>
                <w:rFonts w:ascii="Arial"/>
                <w:sz w:val="21"/>
              </w:rPr>
            </w:pPr>
          </w:p>
        </w:tc>
        <w:tc>
          <w:tcPr>
            <w:tcW w:w="1562" w:type="dxa"/>
            <w:tcBorders>
              <w:left w:val="single" w:color="auto" w:sz="4" w:space="0"/>
            </w:tcBorders>
            <w:shd w:val="clear" w:color="auto" w:fill="auto"/>
            <w:vAlign w:val="center"/>
          </w:tcPr>
          <w:p w14:paraId="3BAEE0E8">
            <w:pPr>
              <w:spacing w:line="240" w:lineRule="auto"/>
              <w:ind w:left="0" w:right="0" w:firstLine="0"/>
              <w:jc w:val="center"/>
              <w:rPr>
                <w:rFonts w:ascii="Arial"/>
                <w:sz w:val="21"/>
              </w:rPr>
            </w:pPr>
          </w:p>
          <w:p w14:paraId="31E96338">
            <w:pPr>
              <w:pStyle w:val="17"/>
              <w:spacing w:line="240" w:lineRule="auto"/>
              <w:ind w:left="0" w:leftChars="0" w:right="0" w:rightChars="0" w:firstLine="0" w:firstLineChars="0"/>
              <w:jc w:val="center"/>
              <w:rPr>
                <w:spacing w:val="7"/>
              </w:rPr>
            </w:pPr>
            <w:r>
              <w:rPr>
                <w:spacing w:val="7"/>
              </w:rPr>
              <w:t>投标人业绩</w:t>
            </w:r>
          </w:p>
          <w:p w14:paraId="6BD3E60B">
            <w:pPr>
              <w:pStyle w:val="17"/>
              <w:spacing w:line="240" w:lineRule="auto"/>
              <w:ind w:left="0" w:leftChars="0" w:right="0" w:rightChars="0" w:firstLine="0" w:firstLineChars="0"/>
              <w:jc w:val="center"/>
              <w:rPr>
                <w:rFonts w:ascii="宋体" w:hAnsi="宋体" w:eastAsia="宋体" w:cs="宋体"/>
                <w:snapToGrid w:val="0"/>
                <w:color w:val="000000"/>
                <w:kern w:val="0"/>
                <w:sz w:val="20"/>
                <w:szCs w:val="20"/>
                <w:lang w:val="en-US" w:eastAsia="en-US" w:bidi="ar-SA"/>
              </w:rPr>
            </w:pPr>
            <w:r>
              <w:rPr>
                <w:spacing w:val="-5"/>
              </w:rPr>
              <w:t>[</w:t>
            </w:r>
            <w:r>
              <w:rPr>
                <w:rFonts w:hint="eastAsia"/>
                <w:spacing w:val="-5"/>
                <w:lang w:val="en-US" w:eastAsia="zh-CN"/>
              </w:rPr>
              <w:t>4</w:t>
            </w:r>
            <w:r>
              <w:rPr>
                <w:spacing w:val="-5"/>
              </w:rPr>
              <w:t>分]</w:t>
            </w:r>
          </w:p>
        </w:tc>
        <w:tc>
          <w:tcPr>
            <w:tcW w:w="6292" w:type="dxa"/>
            <w:tcBorders>
              <w:right w:val="single" w:color="auto" w:sz="4" w:space="0"/>
            </w:tcBorders>
            <w:shd w:val="clear" w:color="auto" w:fill="auto"/>
            <w:vAlign w:val="top"/>
          </w:tcPr>
          <w:p w14:paraId="1039AC6C">
            <w:pPr>
              <w:pStyle w:val="17"/>
              <w:spacing w:line="240" w:lineRule="auto"/>
              <w:ind w:left="0" w:right="0" w:firstLine="424" w:firstLineChars="200"/>
            </w:pPr>
            <w:r>
              <w:rPr>
                <w:spacing w:val="6"/>
              </w:rPr>
              <w:t>投标人须提供</w:t>
            </w:r>
            <w:r>
              <w:rPr>
                <w:spacing w:val="-18"/>
              </w:rPr>
              <w:t xml:space="preserve"> </w:t>
            </w:r>
            <w:r>
              <w:rPr>
                <w:spacing w:val="6"/>
              </w:rPr>
              <w:t>202</w:t>
            </w:r>
            <w:r>
              <w:rPr>
                <w:rFonts w:hint="eastAsia"/>
                <w:spacing w:val="6"/>
                <w:lang w:val="en-US" w:eastAsia="zh-CN"/>
              </w:rPr>
              <w:t>3</w:t>
            </w:r>
            <w:r>
              <w:rPr>
                <w:spacing w:val="-35"/>
              </w:rPr>
              <w:t xml:space="preserve"> </w:t>
            </w:r>
            <w:r>
              <w:rPr>
                <w:spacing w:val="6"/>
              </w:rPr>
              <w:t>年</w:t>
            </w:r>
            <w:r>
              <w:rPr>
                <w:spacing w:val="-19"/>
              </w:rPr>
              <w:t xml:space="preserve"> </w:t>
            </w:r>
            <w:r>
              <w:rPr>
                <w:spacing w:val="6"/>
              </w:rPr>
              <w:t>1</w:t>
            </w:r>
            <w:r>
              <w:rPr>
                <w:spacing w:val="-30"/>
              </w:rPr>
              <w:t xml:space="preserve"> </w:t>
            </w:r>
            <w:r>
              <w:rPr>
                <w:spacing w:val="6"/>
              </w:rPr>
              <w:t>月</w:t>
            </w:r>
            <w:r>
              <w:rPr>
                <w:spacing w:val="-19"/>
              </w:rPr>
              <w:t xml:space="preserve"> </w:t>
            </w:r>
            <w:r>
              <w:rPr>
                <w:spacing w:val="6"/>
              </w:rPr>
              <w:t>1 日至今（以合同签订时间为准）类似</w:t>
            </w:r>
            <w:r>
              <w:rPr>
                <w:spacing w:val="4"/>
              </w:rPr>
              <w:t>保险业绩证明材料，提供</w:t>
            </w:r>
            <w:r>
              <w:rPr>
                <w:spacing w:val="-17"/>
              </w:rPr>
              <w:t xml:space="preserve"> </w:t>
            </w:r>
            <w:r>
              <w:rPr>
                <w:spacing w:val="4"/>
              </w:rPr>
              <w:t>1</w:t>
            </w:r>
            <w:r>
              <w:rPr>
                <w:spacing w:val="-35"/>
              </w:rPr>
              <w:t xml:space="preserve"> </w:t>
            </w:r>
            <w:r>
              <w:rPr>
                <w:spacing w:val="4"/>
              </w:rPr>
              <w:t>项得</w:t>
            </w:r>
            <w:r>
              <w:rPr>
                <w:spacing w:val="-36"/>
              </w:rPr>
              <w:t xml:space="preserve"> </w:t>
            </w:r>
            <w:r>
              <w:rPr>
                <w:spacing w:val="4"/>
              </w:rPr>
              <w:t>2</w:t>
            </w:r>
            <w:r>
              <w:rPr>
                <w:spacing w:val="-36"/>
              </w:rPr>
              <w:t xml:space="preserve"> </w:t>
            </w:r>
            <w:r>
              <w:rPr>
                <w:spacing w:val="4"/>
              </w:rPr>
              <w:t>分，最高得</w:t>
            </w:r>
            <w:r>
              <w:rPr>
                <w:spacing w:val="-24"/>
              </w:rPr>
              <w:t xml:space="preserve"> </w:t>
            </w:r>
            <w:r>
              <w:rPr>
                <w:rFonts w:hint="eastAsia"/>
                <w:spacing w:val="4"/>
                <w:lang w:val="en-US" w:eastAsia="zh-CN"/>
              </w:rPr>
              <w:t>4</w:t>
            </w:r>
            <w:r>
              <w:rPr>
                <w:spacing w:val="4"/>
              </w:rPr>
              <w:t>分。</w:t>
            </w:r>
          </w:p>
          <w:p w14:paraId="6C21E6F2">
            <w:pPr>
              <w:pStyle w:val="17"/>
              <w:spacing w:line="240" w:lineRule="auto"/>
              <w:ind w:left="0" w:leftChars="0" w:right="0" w:rightChars="0" w:firstLine="0" w:firstLineChars="0"/>
              <w:jc w:val="both"/>
              <w:rPr>
                <w:rFonts w:ascii="宋体" w:hAnsi="宋体" w:eastAsia="宋体" w:cs="宋体"/>
                <w:snapToGrid w:val="0"/>
                <w:color w:val="000000"/>
                <w:kern w:val="0"/>
                <w:sz w:val="20"/>
                <w:szCs w:val="20"/>
                <w:lang w:val="en-US" w:eastAsia="en-US" w:bidi="ar-SA"/>
              </w:rPr>
            </w:pPr>
            <w:r>
              <w:rPr>
                <w:spacing w:val="9"/>
              </w:rPr>
              <w:t>评审依据：以投标文件中合同或保单复印件加盖企业原色印章为依</w:t>
            </w:r>
            <w:r>
              <w:rPr>
                <w:spacing w:val="7"/>
              </w:rPr>
              <w:t xml:space="preserve"> </w:t>
            </w:r>
            <w:r>
              <w:rPr>
                <w:spacing w:val="9"/>
              </w:rPr>
              <w:t>据（业绩能反映合同范围的实质内容、签字盖章页，未按上述要求</w:t>
            </w:r>
            <w:r>
              <w:rPr>
                <w:spacing w:val="7"/>
              </w:rPr>
              <w:t xml:space="preserve"> </w:t>
            </w:r>
            <w:r>
              <w:rPr>
                <w:spacing w:val="8"/>
              </w:rPr>
              <w:t>提供的业绩证明文件视为无效业绩）</w:t>
            </w:r>
          </w:p>
        </w:tc>
        <w:tc>
          <w:tcPr>
            <w:tcW w:w="755" w:type="dxa"/>
            <w:tcBorders>
              <w:top w:val="nil"/>
              <w:left w:val="single" w:color="auto" w:sz="4" w:space="0"/>
              <w:bottom w:val="single" w:color="auto" w:sz="4" w:space="0"/>
              <w:right w:val="single" w:color="auto" w:sz="4" w:space="0"/>
            </w:tcBorders>
            <w:vAlign w:val="top"/>
          </w:tcPr>
          <w:p w14:paraId="2AE95874">
            <w:pPr>
              <w:rPr>
                <w:rFonts w:ascii="Arial"/>
                <w:sz w:val="21"/>
              </w:rPr>
            </w:pPr>
          </w:p>
        </w:tc>
      </w:tr>
    </w:tbl>
    <w:tbl>
      <w:tblPr>
        <w:tblStyle w:val="16"/>
        <w:tblpPr w:leftFromText="180" w:rightFromText="180" w:vertAnchor="text" w:horzAnchor="page" w:tblpX="1083" w:tblpY="208"/>
        <w:tblOverlap w:val="never"/>
        <w:tblW w:w="99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8"/>
      </w:tblGrid>
      <w:tr w14:paraId="135E9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6" w:hRule="atLeast"/>
        </w:trPr>
        <w:tc>
          <w:tcPr>
            <w:tcW w:w="9928" w:type="dxa"/>
            <w:vAlign w:val="top"/>
          </w:tcPr>
          <w:p w14:paraId="412ED544">
            <w:pPr>
              <w:pStyle w:val="17"/>
              <w:spacing w:line="240" w:lineRule="auto"/>
              <w:ind w:left="0" w:right="0" w:firstLine="0"/>
            </w:pPr>
            <w:r>
              <w:rPr>
                <w:spacing w:val="2"/>
              </w:rPr>
              <w:t>说明：</w:t>
            </w:r>
          </w:p>
          <w:p w14:paraId="09D71DBD">
            <w:pPr>
              <w:pStyle w:val="17"/>
              <w:spacing w:line="240" w:lineRule="auto"/>
              <w:ind w:left="0" w:right="0" w:firstLine="0"/>
              <w:rPr>
                <w:rFonts w:hint="eastAsia" w:eastAsia="宋体"/>
                <w:lang w:eastAsia="zh-CN"/>
              </w:rPr>
            </w:pPr>
            <w:r>
              <w:rPr>
                <w:spacing w:val="22"/>
              </w:rPr>
              <w:t>1、</w:t>
            </w:r>
            <w:r>
              <w:rPr>
                <w:spacing w:val="-43"/>
              </w:rPr>
              <w:t xml:space="preserve"> </w:t>
            </w:r>
            <w:r>
              <w:rPr>
                <w:spacing w:val="22"/>
              </w:rPr>
              <w:t>以上评审要素依据响应文件的具体情况</w:t>
            </w:r>
            <w:r>
              <w:rPr>
                <w:spacing w:val="-56"/>
              </w:rPr>
              <w:t xml:space="preserve"> </w:t>
            </w:r>
            <w:r>
              <w:rPr>
                <w:spacing w:val="22"/>
              </w:rPr>
              <w:t>，评委自</w:t>
            </w:r>
            <w:r>
              <w:rPr>
                <w:spacing w:val="21"/>
              </w:rPr>
              <w:t>主赋分</w:t>
            </w:r>
            <w:r>
              <w:rPr>
                <w:rFonts w:hint="eastAsia"/>
                <w:spacing w:val="21"/>
                <w:lang w:eastAsia="zh-CN"/>
              </w:rPr>
              <w:t>；</w:t>
            </w:r>
          </w:p>
          <w:p w14:paraId="4FB190DD">
            <w:pPr>
              <w:pStyle w:val="17"/>
              <w:spacing w:line="240" w:lineRule="auto"/>
              <w:ind w:left="0" w:right="0" w:firstLine="0"/>
              <w:rPr>
                <w:rFonts w:hint="eastAsia" w:eastAsia="宋体"/>
                <w:lang w:eastAsia="zh-CN"/>
              </w:rPr>
            </w:pPr>
            <w:r>
              <w:rPr>
                <w:spacing w:val="16"/>
              </w:rPr>
              <w:t>2、缺项或严重错误者该分项得</w:t>
            </w:r>
            <w:r>
              <w:rPr>
                <w:spacing w:val="65"/>
              </w:rPr>
              <w:t xml:space="preserve"> </w:t>
            </w:r>
            <w:r>
              <w:rPr>
                <w:spacing w:val="16"/>
              </w:rPr>
              <w:t>0</w:t>
            </w:r>
            <w:r>
              <w:rPr>
                <w:spacing w:val="44"/>
              </w:rPr>
              <w:t xml:space="preserve"> </w:t>
            </w:r>
            <w:r>
              <w:rPr>
                <w:spacing w:val="16"/>
              </w:rPr>
              <w:t>分</w:t>
            </w:r>
            <w:r>
              <w:rPr>
                <w:spacing w:val="-56"/>
              </w:rPr>
              <w:t xml:space="preserve"> </w:t>
            </w:r>
            <w:r>
              <w:rPr>
                <w:spacing w:val="16"/>
              </w:rPr>
              <w:t>，</w:t>
            </w:r>
            <w:r>
              <w:rPr>
                <w:spacing w:val="-54"/>
              </w:rPr>
              <w:t xml:space="preserve"> </w:t>
            </w:r>
            <w:r>
              <w:rPr>
                <w:spacing w:val="16"/>
              </w:rPr>
              <w:t>需</w:t>
            </w:r>
            <w:r>
              <w:rPr>
                <w:spacing w:val="52"/>
              </w:rPr>
              <w:t xml:space="preserve"> </w:t>
            </w:r>
            <w:r>
              <w:rPr>
                <w:spacing w:val="16"/>
              </w:rPr>
              <w:t>2/3</w:t>
            </w:r>
            <w:r>
              <w:rPr>
                <w:spacing w:val="69"/>
              </w:rPr>
              <w:t xml:space="preserve"> </w:t>
            </w:r>
            <w:r>
              <w:rPr>
                <w:spacing w:val="16"/>
              </w:rPr>
              <w:t>以上评委认定</w:t>
            </w:r>
            <w:r>
              <w:rPr>
                <w:rFonts w:hint="eastAsia"/>
                <w:spacing w:val="16"/>
                <w:lang w:eastAsia="zh-CN"/>
              </w:rPr>
              <w:t>；</w:t>
            </w:r>
          </w:p>
          <w:p w14:paraId="627B5283">
            <w:pPr>
              <w:pStyle w:val="17"/>
              <w:spacing w:line="240" w:lineRule="auto"/>
              <w:ind w:left="0" w:right="0" w:firstLine="0"/>
            </w:pPr>
            <w:r>
              <w:rPr>
                <w:spacing w:val="22"/>
              </w:rPr>
              <w:t>3、磋商小组成员必须按照本评审要素据实打分</w:t>
            </w:r>
            <w:r>
              <w:rPr>
                <w:rFonts w:hint="eastAsia"/>
                <w:spacing w:val="-55"/>
                <w:lang w:eastAsia="zh-CN"/>
              </w:rPr>
              <w:t>，</w:t>
            </w:r>
            <w:r>
              <w:rPr>
                <w:spacing w:val="22"/>
              </w:rPr>
              <w:t>各类数字</w:t>
            </w:r>
            <w:r>
              <w:rPr>
                <w:spacing w:val="21"/>
              </w:rPr>
              <w:t>计算均按“</w:t>
            </w:r>
            <w:r>
              <w:rPr>
                <w:spacing w:val="-54"/>
              </w:rPr>
              <w:t xml:space="preserve"> </w:t>
            </w:r>
            <w:r>
              <w:rPr>
                <w:spacing w:val="21"/>
              </w:rPr>
              <w:t>四舍五入</w:t>
            </w:r>
            <w:r>
              <w:rPr>
                <w:spacing w:val="-53"/>
              </w:rPr>
              <w:t xml:space="preserve"> </w:t>
            </w:r>
            <w:r>
              <w:rPr>
                <w:spacing w:val="21"/>
              </w:rPr>
              <w:t>”保留小数点后两</w:t>
            </w:r>
            <w:r>
              <w:t>位；</w:t>
            </w:r>
          </w:p>
          <w:p w14:paraId="06D4BA73">
            <w:pPr>
              <w:pStyle w:val="17"/>
              <w:spacing w:line="240" w:lineRule="auto"/>
              <w:ind w:left="0" w:right="0" w:firstLine="0"/>
            </w:pPr>
            <w:r>
              <w:rPr>
                <w:spacing w:val="24"/>
              </w:rPr>
              <w:t>4、如符合价格优惠政策的</w:t>
            </w:r>
            <w:r>
              <w:rPr>
                <w:spacing w:val="-48"/>
              </w:rPr>
              <w:t xml:space="preserve"> </w:t>
            </w:r>
            <w:r>
              <w:rPr>
                <w:spacing w:val="24"/>
              </w:rPr>
              <w:t>，用扣除后的价格参加评审。</w:t>
            </w:r>
          </w:p>
        </w:tc>
      </w:tr>
    </w:tbl>
    <w:p w14:paraId="22B582A4">
      <w:pPr>
        <w:pStyle w:val="8"/>
      </w:pPr>
    </w:p>
    <w:p w14:paraId="157F42F9"/>
    <w:p w14:paraId="4B8C8318">
      <w:pPr>
        <w:spacing w:before="65" w:line="228" w:lineRule="auto"/>
        <w:ind w:left="299"/>
        <w:rPr>
          <w:rFonts w:ascii="宋体" w:hAnsi="宋体" w:eastAsia="宋体" w:cs="宋体"/>
          <w:sz w:val="20"/>
          <w:szCs w:val="20"/>
        </w:rPr>
      </w:pPr>
      <w:r>
        <w:rPr>
          <w:rFonts w:ascii="宋体" w:hAnsi="宋体" w:eastAsia="宋体" w:cs="宋体"/>
          <w:spacing w:val="3"/>
          <w:sz w:val="20"/>
          <w:szCs w:val="20"/>
          <w14:textOutline w14:w="3795" w14:cap="flat" w14:cmpd="sng">
            <w14:solidFill>
              <w14:srgbClr w14:val="000000"/>
            </w14:solidFill>
            <w14:prstDash w14:val="solid"/>
            <w14:miter w14:val="0"/>
          </w14:textOutline>
        </w:rPr>
        <w:t>5.4</w:t>
      </w:r>
      <w:r>
        <w:rPr>
          <w:rFonts w:ascii="宋体" w:hAnsi="宋体" w:eastAsia="宋体" w:cs="宋体"/>
          <w:spacing w:val="14"/>
          <w:sz w:val="20"/>
          <w:szCs w:val="20"/>
        </w:rPr>
        <w:t xml:space="preserve"> </w:t>
      </w:r>
      <w:r>
        <w:rPr>
          <w:rFonts w:ascii="宋体" w:hAnsi="宋体" w:eastAsia="宋体" w:cs="宋体"/>
          <w:spacing w:val="3"/>
          <w:sz w:val="20"/>
          <w:szCs w:val="20"/>
          <w14:textOutline w14:w="3795" w14:cap="flat" w14:cmpd="sng">
            <w14:solidFill>
              <w14:srgbClr w14:val="000000"/>
            </w14:solidFill>
            <w14:prstDash w14:val="solid"/>
            <w14:miter w14:val="0"/>
          </w14:textOutline>
        </w:rPr>
        <w:t>磋商</w:t>
      </w:r>
    </w:p>
    <w:p w14:paraId="60E3D63B">
      <w:pPr>
        <w:spacing w:before="249" w:line="227" w:lineRule="auto"/>
        <w:ind w:left="719"/>
        <w:rPr>
          <w:rFonts w:ascii="宋体" w:hAnsi="宋体" w:eastAsia="宋体" w:cs="宋体"/>
          <w:sz w:val="20"/>
          <w:szCs w:val="20"/>
        </w:rPr>
      </w:pPr>
      <w:r>
        <w:rPr>
          <w:rFonts w:ascii="宋体" w:hAnsi="宋体" w:eastAsia="宋体" w:cs="宋体"/>
          <w:spacing w:val="9"/>
          <w:sz w:val="20"/>
          <w:szCs w:val="20"/>
        </w:rPr>
        <w:t>5.4.1</w:t>
      </w:r>
      <w:r>
        <w:rPr>
          <w:rFonts w:ascii="宋体" w:hAnsi="宋体" w:eastAsia="宋体" w:cs="宋体"/>
          <w:spacing w:val="-42"/>
          <w:sz w:val="20"/>
          <w:szCs w:val="20"/>
        </w:rPr>
        <w:t xml:space="preserve"> </w:t>
      </w:r>
      <w:r>
        <w:rPr>
          <w:rFonts w:ascii="宋体" w:hAnsi="宋体" w:eastAsia="宋体" w:cs="宋体"/>
          <w:spacing w:val="9"/>
          <w:sz w:val="20"/>
          <w:szCs w:val="20"/>
        </w:rPr>
        <w:t>磋商小组集中与各供应商分别进行磋商，并给所有参</w:t>
      </w:r>
      <w:r>
        <w:rPr>
          <w:rFonts w:ascii="宋体" w:hAnsi="宋体" w:eastAsia="宋体" w:cs="宋体"/>
          <w:spacing w:val="8"/>
          <w:sz w:val="20"/>
          <w:szCs w:val="20"/>
        </w:rPr>
        <w:t>加磋商供应商平等的磋商机会。</w:t>
      </w:r>
    </w:p>
    <w:p w14:paraId="4DB0EF87">
      <w:pPr>
        <w:spacing w:before="254" w:line="459" w:lineRule="auto"/>
        <w:ind w:left="295" w:right="218" w:firstLine="423"/>
        <w:rPr>
          <w:rFonts w:ascii="宋体" w:hAnsi="宋体" w:eastAsia="宋体" w:cs="宋体"/>
          <w:sz w:val="20"/>
          <w:szCs w:val="20"/>
        </w:rPr>
      </w:pPr>
      <w:r>
        <w:rPr>
          <w:rFonts w:ascii="宋体" w:hAnsi="宋体" w:eastAsia="宋体" w:cs="宋体"/>
          <w:spacing w:val="8"/>
          <w:sz w:val="20"/>
          <w:szCs w:val="20"/>
        </w:rPr>
        <w:t>5.4.2</w:t>
      </w:r>
      <w:r>
        <w:rPr>
          <w:rFonts w:ascii="宋体" w:hAnsi="宋体" w:eastAsia="宋体" w:cs="宋体"/>
          <w:spacing w:val="-41"/>
          <w:sz w:val="20"/>
          <w:szCs w:val="20"/>
        </w:rPr>
        <w:t xml:space="preserve"> </w:t>
      </w:r>
      <w:r>
        <w:rPr>
          <w:rFonts w:ascii="宋体" w:hAnsi="宋体" w:eastAsia="宋体" w:cs="宋体"/>
          <w:spacing w:val="8"/>
          <w:sz w:val="20"/>
          <w:szCs w:val="20"/>
        </w:rPr>
        <w:t>磋商小组在对响应文件的有效性、完整性和响应程度进行审核时，</w:t>
      </w:r>
      <w:r>
        <w:rPr>
          <w:rFonts w:ascii="宋体" w:hAnsi="宋体" w:eastAsia="宋体" w:cs="宋体"/>
          <w:spacing w:val="7"/>
          <w:sz w:val="20"/>
          <w:szCs w:val="20"/>
        </w:rPr>
        <w:t xml:space="preserve">以书面形式要求供应商对 </w:t>
      </w:r>
      <w:r>
        <w:rPr>
          <w:rFonts w:ascii="宋体" w:hAnsi="宋体" w:eastAsia="宋体" w:cs="宋体"/>
          <w:spacing w:val="9"/>
          <w:sz w:val="20"/>
          <w:szCs w:val="20"/>
        </w:rPr>
        <w:t>响应文件中含义不明确、同类问题表述不一致、或者明显文字和计算错误的</w:t>
      </w:r>
      <w:r>
        <w:rPr>
          <w:rFonts w:ascii="宋体" w:hAnsi="宋体" w:eastAsia="宋体" w:cs="宋体"/>
          <w:spacing w:val="41"/>
          <w:sz w:val="20"/>
          <w:szCs w:val="20"/>
        </w:rPr>
        <w:t xml:space="preserve"> </w:t>
      </w:r>
      <w:r>
        <w:rPr>
          <w:rFonts w:ascii="宋体" w:hAnsi="宋体" w:eastAsia="宋体" w:cs="宋体"/>
          <w:spacing w:val="9"/>
          <w:sz w:val="20"/>
          <w:szCs w:val="20"/>
        </w:rPr>
        <w:t>内容在约</w:t>
      </w:r>
      <w:r>
        <w:rPr>
          <w:rFonts w:ascii="宋体" w:hAnsi="宋体" w:eastAsia="宋体" w:cs="宋体"/>
          <w:spacing w:val="8"/>
          <w:sz w:val="20"/>
          <w:szCs w:val="20"/>
        </w:rPr>
        <w:t xml:space="preserve">定时间内做出必 </w:t>
      </w:r>
      <w:r>
        <w:rPr>
          <w:rFonts w:ascii="宋体" w:hAnsi="宋体" w:eastAsia="宋体" w:cs="宋体"/>
          <w:spacing w:val="5"/>
          <w:sz w:val="20"/>
          <w:szCs w:val="20"/>
        </w:rPr>
        <w:t>要的澄清、说明或更正。供应商澄清、说明或者更正应当由法定代表人或者授</w:t>
      </w:r>
      <w:r>
        <w:rPr>
          <w:rFonts w:ascii="宋体" w:hAnsi="宋体" w:eastAsia="宋体" w:cs="宋体"/>
          <w:spacing w:val="4"/>
          <w:sz w:val="20"/>
          <w:szCs w:val="20"/>
        </w:rPr>
        <w:t>权代表签字或者加盖公章。</w:t>
      </w:r>
    </w:p>
    <w:p w14:paraId="42FC43F3">
      <w:pPr>
        <w:spacing w:line="227" w:lineRule="auto"/>
        <w:ind w:left="294"/>
        <w:rPr>
          <w:rFonts w:ascii="宋体" w:hAnsi="宋体" w:eastAsia="宋体" w:cs="宋体"/>
          <w:sz w:val="20"/>
          <w:szCs w:val="20"/>
        </w:rPr>
      </w:pPr>
      <w:r>
        <w:rPr>
          <w:rFonts w:ascii="宋体" w:hAnsi="宋体" w:eastAsia="宋体" w:cs="宋体"/>
          <w:spacing w:val="9"/>
          <w:sz w:val="20"/>
          <w:szCs w:val="20"/>
        </w:rPr>
        <w:t>澄清、说明或者更正不得超出响应范围，或者改变响应文件的实质性内容。</w:t>
      </w:r>
    </w:p>
    <w:p w14:paraId="692626B7">
      <w:pPr>
        <w:spacing w:before="252" w:line="460" w:lineRule="auto"/>
        <w:ind w:left="296" w:right="288" w:firstLine="422"/>
        <w:rPr>
          <w:rFonts w:ascii="宋体" w:hAnsi="宋体" w:eastAsia="宋体" w:cs="宋体"/>
          <w:sz w:val="20"/>
          <w:szCs w:val="20"/>
        </w:rPr>
      </w:pPr>
      <w:r>
        <w:rPr>
          <w:rFonts w:ascii="宋体" w:hAnsi="宋体" w:eastAsia="宋体" w:cs="宋体"/>
          <w:spacing w:val="8"/>
          <w:sz w:val="20"/>
          <w:szCs w:val="20"/>
        </w:rPr>
        <w:t>5.4.3</w:t>
      </w:r>
      <w:r>
        <w:rPr>
          <w:rFonts w:ascii="宋体" w:hAnsi="宋体" w:eastAsia="宋体" w:cs="宋体"/>
          <w:spacing w:val="-36"/>
          <w:sz w:val="20"/>
          <w:szCs w:val="20"/>
        </w:rPr>
        <w:t xml:space="preserve"> </w:t>
      </w:r>
      <w:r>
        <w:rPr>
          <w:rFonts w:ascii="宋体" w:hAnsi="宋体" w:eastAsia="宋体" w:cs="宋体"/>
          <w:spacing w:val="8"/>
          <w:sz w:val="20"/>
          <w:szCs w:val="20"/>
        </w:rPr>
        <w:t>磋商过程中，磋商小组可以根据磋商文件和磋商情况实质性变动采购需求中的技术、服务要</w:t>
      </w:r>
      <w:r>
        <w:rPr>
          <w:rFonts w:ascii="宋体" w:hAnsi="宋体" w:eastAsia="宋体" w:cs="宋体"/>
          <w:sz w:val="20"/>
          <w:szCs w:val="20"/>
        </w:rPr>
        <w:t xml:space="preserve"> </w:t>
      </w:r>
      <w:r>
        <w:rPr>
          <w:rFonts w:ascii="宋体" w:hAnsi="宋体" w:eastAsia="宋体" w:cs="宋体"/>
          <w:spacing w:val="8"/>
          <w:sz w:val="20"/>
          <w:szCs w:val="20"/>
        </w:rPr>
        <w:t>求以及合同协议书，但不得变动磋商文件中的其他内容。实质性变动的</w:t>
      </w:r>
      <w:r>
        <w:rPr>
          <w:rFonts w:ascii="宋体" w:hAnsi="宋体" w:eastAsia="宋体" w:cs="宋体"/>
          <w:spacing w:val="7"/>
          <w:sz w:val="20"/>
          <w:szCs w:val="20"/>
        </w:rPr>
        <w:t>内容，须经采购人代表确认，并</w:t>
      </w:r>
    </w:p>
    <w:p w14:paraId="3150DB14">
      <w:pPr>
        <w:spacing w:line="227" w:lineRule="auto"/>
        <w:ind w:left="296"/>
        <w:rPr>
          <w:rFonts w:ascii="宋体" w:hAnsi="宋体" w:eastAsia="宋体" w:cs="宋体"/>
          <w:sz w:val="20"/>
          <w:szCs w:val="20"/>
        </w:rPr>
      </w:pPr>
      <w:r>
        <w:rPr>
          <w:rFonts w:ascii="宋体" w:hAnsi="宋体" w:eastAsia="宋体" w:cs="宋体"/>
          <w:spacing w:val="8"/>
          <w:sz w:val="20"/>
          <w:szCs w:val="20"/>
        </w:rPr>
        <w:t>成为磋商文件的有效组成部分。</w:t>
      </w:r>
    </w:p>
    <w:p w14:paraId="7C351572">
      <w:pPr>
        <w:spacing w:before="251" w:line="227" w:lineRule="auto"/>
        <w:ind w:left="719"/>
        <w:rPr>
          <w:rFonts w:ascii="宋体" w:hAnsi="宋体" w:eastAsia="宋体" w:cs="宋体"/>
          <w:sz w:val="20"/>
          <w:szCs w:val="20"/>
        </w:rPr>
        <w:sectPr>
          <w:footerReference r:id="rId19" w:type="default"/>
          <w:pgSz w:w="11905" w:h="16839"/>
          <w:pgMar w:top="1431" w:right="938" w:bottom="1310" w:left="1033" w:header="0" w:footer="1096" w:gutter="0"/>
          <w:pgNumType w:fmt="decimal"/>
          <w:cols w:space="720" w:num="1"/>
        </w:sectPr>
      </w:pPr>
      <w:r>
        <w:rPr>
          <w:rFonts w:ascii="宋体" w:hAnsi="宋体" w:eastAsia="宋体" w:cs="宋体"/>
          <w:spacing w:val="8"/>
          <w:sz w:val="20"/>
          <w:szCs w:val="20"/>
        </w:rPr>
        <w:t>5.4.4</w:t>
      </w:r>
      <w:r>
        <w:rPr>
          <w:rFonts w:ascii="宋体" w:hAnsi="宋体" w:eastAsia="宋体" w:cs="宋体"/>
          <w:spacing w:val="-26"/>
          <w:sz w:val="20"/>
          <w:szCs w:val="20"/>
        </w:rPr>
        <w:t xml:space="preserve"> </w:t>
      </w:r>
      <w:r>
        <w:rPr>
          <w:rFonts w:ascii="宋体" w:hAnsi="宋体" w:eastAsia="宋体" w:cs="宋体"/>
          <w:spacing w:val="8"/>
          <w:sz w:val="20"/>
          <w:szCs w:val="20"/>
        </w:rPr>
        <w:t>如出现下述情形之一的，视为供应商主动退出磋商，其响应将被拒绝：</w:t>
      </w:r>
    </w:p>
    <w:p w14:paraId="7642CAA9">
      <w:pPr>
        <w:spacing w:before="154" w:line="227" w:lineRule="auto"/>
        <w:ind w:firstLine="436" w:firstLineChars="200"/>
        <w:rPr>
          <w:rFonts w:ascii="宋体" w:hAnsi="宋体" w:eastAsia="宋体" w:cs="宋体"/>
          <w:sz w:val="20"/>
          <w:szCs w:val="20"/>
        </w:rPr>
      </w:pPr>
      <w:r>
        <w:rPr>
          <w:rFonts w:ascii="宋体" w:hAnsi="宋体" w:eastAsia="宋体" w:cs="宋体"/>
          <w:spacing w:val="9"/>
          <w:sz w:val="20"/>
          <w:szCs w:val="20"/>
        </w:rPr>
        <w:t>（1）供应商未按要求确认磋商小组确定的本项目最终技术</w:t>
      </w:r>
      <w:r>
        <w:rPr>
          <w:rFonts w:ascii="宋体" w:hAnsi="宋体" w:eastAsia="宋体" w:cs="宋体"/>
          <w:spacing w:val="8"/>
          <w:sz w:val="20"/>
          <w:szCs w:val="20"/>
        </w:rPr>
        <w:t>需求的；</w:t>
      </w:r>
    </w:p>
    <w:p w14:paraId="28F69B37">
      <w:pPr>
        <w:spacing w:before="250" w:line="500" w:lineRule="exact"/>
        <w:ind w:right="71"/>
        <w:jc w:val="right"/>
        <w:rPr>
          <w:rFonts w:ascii="宋体" w:hAnsi="宋体" w:eastAsia="宋体" w:cs="宋体"/>
          <w:sz w:val="20"/>
          <w:szCs w:val="20"/>
        </w:rPr>
      </w:pPr>
      <w:r>
        <w:rPr>
          <w:rFonts w:ascii="宋体" w:hAnsi="宋体" w:eastAsia="宋体" w:cs="宋体"/>
          <w:spacing w:val="10"/>
          <w:position w:val="22"/>
          <w:sz w:val="20"/>
          <w:szCs w:val="20"/>
        </w:rPr>
        <w:t>（2）最后报价未实质性响应磋商小组确定的本项目最终技术需求的，</w:t>
      </w:r>
      <w:r>
        <w:rPr>
          <w:rFonts w:ascii="宋体" w:hAnsi="宋体" w:eastAsia="宋体" w:cs="宋体"/>
          <w:spacing w:val="9"/>
          <w:position w:val="22"/>
          <w:sz w:val="20"/>
          <w:szCs w:val="20"/>
        </w:rPr>
        <w:t>或附有采购人无法接受的条</w:t>
      </w:r>
    </w:p>
    <w:p w14:paraId="287A2215">
      <w:pPr>
        <w:spacing w:line="227" w:lineRule="auto"/>
        <w:rPr>
          <w:rFonts w:ascii="宋体" w:hAnsi="宋体" w:eastAsia="宋体" w:cs="宋体"/>
          <w:sz w:val="20"/>
          <w:szCs w:val="20"/>
        </w:rPr>
      </w:pPr>
      <w:r>
        <w:rPr>
          <w:rFonts w:ascii="宋体" w:hAnsi="宋体" w:eastAsia="宋体" w:cs="宋体"/>
          <w:spacing w:val="3"/>
          <w:sz w:val="20"/>
          <w:szCs w:val="20"/>
        </w:rPr>
        <w:t>件的。</w:t>
      </w:r>
    </w:p>
    <w:p w14:paraId="0FE51516">
      <w:pPr>
        <w:spacing w:before="250" w:line="499" w:lineRule="exact"/>
        <w:ind w:right="70"/>
        <w:jc w:val="right"/>
        <w:rPr>
          <w:rFonts w:ascii="宋体" w:hAnsi="宋体" w:eastAsia="宋体" w:cs="宋体"/>
          <w:sz w:val="20"/>
          <w:szCs w:val="20"/>
        </w:rPr>
      </w:pPr>
      <w:r>
        <w:rPr>
          <w:rFonts w:ascii="宋体" w:hAnsi="宋体" w:eastAsia="宋体" w:cs="宋体"/>
          <w:spacing w:val="8"/>
          <w:position w:val="22"/>
          <w:sz w:val="20"/>
          <w:szCs w:val="20"/>
        </w:rPr>
        <w:t>5.4.5</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磋商结束后，磋商小组要求供应商在规定时间内提交最后报价，最后报价是供应商响应文件</w:t>
      </w:r>
    </w:p>
    <w:p w14:paraId="1B65E06E">
      <w:pPr>
        <w:spacing w:line="226" w:lineRule="auto"/>
        <w:ind w:left="18"/>
        <w:rPr>
          <w:rFonts w:ascii="宋体" w:hAnsi="宋体" w:eastAsia="宋体" w:cs="宋体"/>
          <w:sz w:val="20"/>
          <w:szCs w:val="20"/>
        </w:rPr>
      </w:pPr>
      <w:r>
        <w:rPr>
          <w:rFonts w:ascii="宋体" w:hAnsi="宋体" w:eastAsia="宋体" w:cs="宋体"/>
          <w:spacing w:val="9"/>
          <w:sz w:val="20"/>
          <w:szCs w:val="20"/>
        </w:rPr>
        <w:t>的有效组成部分。</w:t>
      </w:r>
    </w:p>
    <w:p w14:paraId="3757FDD3">
      <w:pPr>
        <w:spacing w:before="251" w:line="228" w:lineRule="auto"/>
        <w:ind w:left="425"/>
        <w:rPr>
          <w:rFonts w:ascii="宋体" w:hAnsi="宋体" w:eastAsia="宋体" w:cs="宋体"/>
          <w:sz w:val="20"/>
          <w:szCs w:val="20"/>
        </w:rPr>
      </w:pPr>
      <w:r>
        <w:rPr>
          <w:rFonts w:ascii="宋体" w:hAnsi="宋体" w:eastAsia="宋体" w:cs="宋体"/>
          <w:spacing w:val="10"/>
          <w:sz w:val="20"/>
          <w:szCs w:val="20"/>
          <w14:textOutline w14:w="3795" w14:cap="flat" w14:cmpd="sng">
            <w14:solidFill>
              <w14:srgbClr w14:val="000000"/>
            </w14:solidFill>
            <w14:prstDash w14:val="solid"/>
            <w14:miter w14:val="0"/>
          </w14:textOutline>
        </w:rPr>
        <w:t>5.5</w:t>
      </w:r>
      <w:r>
        <w:rPr>
          <w:rFonts w:ascii="宋体" w:hAnsi="宋体" w:eastAsia="宋体" w:cs="宋体"/>
          <w:spacing w:val="-39"/>
          <w:sz w:val="20"/>
          <w:szCs w:val="20"/>
        </w:rPr>
        <w:t xml:space="preserve"> </w:t>
      </w:r>
      <w:r>
        <w:rPr>
          <w:rFonts w:ascii="宋体" w:hAnsi="宋体" w:eastAsia="宋体" w:cs="宋体"/>
          <w:spacing w:val="10"/>
          <w:sz w:val="20"/>
          <w:szCs w:val="20"/>
          <w14:textOutline w14:w="3795" w14:cap="flat" w14:cmpd="sng">
            <w14:solidFill>
              <w14:srgbClr w14:val="000000"/>
            </w14:solidFill>
            <w14:prstDash w14:val="solid"/>
            <w14:miter w14:val="0"/>
          </w14:textOutline>
        </w:rPr>
        <w:t>磋商小组在评审过程中，发现响应文</w:t>
      </w:r>
      <w:r>
        <w:rPr>
          <w:rFonts w:ascii="宋体" w:hAnsi="宋体" w:eastAsia="宋体" w:cs="宋体"/>
          <w:spacing w:val="9"/>
          <w:sz w:val="20"/>
          <w:szCs w:val="20"/>
          <w14:textOutline w14:w="3795" w14:cap="flat" w14:cmpd="sng">
            <w14:solidFill>
              <w14:srgbClr w14:val="000000"/>
            </w14:solidFill>
            <w14:prstDash w14:val="solid"/>
            <w14:miter w14:val="0"/>
          </w14:textOutline>
        </w:rPr>
        <w:t>件出现下列情况之一者，按以下原则修正：</w:t>
      </w:r>
    </w:p>
    <w:p w14:paraId="40255FA9">
      <w:pPr>
        <w:spacing w:before="252" w:line="497" w:lineRule="exact"/>
        <w:ind w:left="431"/>
        <w:rPr>
          <w:rFonts w:ascii="宋体" w:hAnsi="宋体" w:eastAsia="宋体" w:cs="宋体"/>
          <w:sz w:val="20"/>
          <w:szCs w:val="20"/>
        </w:rPr>
      </w:pPr>
      <w:r>
        <w:rPr>
          <w:rFonts w:ascii="宋体" w:hAnsi="宋体" w:eastAsia="宋体" w:cs="宋体"/>
          <w:spacing w:val="8"/>
          <w:position w:val="22"/>
          <w:sz w:val="20"/>
          <w:szCs w:val="20"/>
        </w:rPr>
        <w:t>（1）报价表内容与竞争性磋商响应文件中内容不一</w:t>
      </w:r>
      <w:r>
        <w:rPr>
          <w:rFonts w:ascii="宋体" w:hAnsi="宋体" w:eastAsia="宋体" w:cs="宋体"/>
          <w:spacing w:val="7"/>
          <w:position w:val="22"/>
          <w:sz w:val="20"/>
          <w:szCs w:val="20"/>
        </w:rPr>
        <w:t>致的，</w:t>
      </w:r>
      <w:r>
        <w:rPr>
          <w:rFonts w:ascii="宋体" w:hAnsi="宋体" w:eastAsia="宋体" w:cs="宋体"/>
          <w:spacing w:val="-59"/>
          <w:position w:val="22"/>
          <w:sz w:val="20"/>
          <w:szCs w:val="20"/>
        </w:rPr>
        <w:t xml:space="preserve"> </w:t>
      </w:r>
      <w:r>
        <w:rPr>
          <w:rFonts w:ascii="宋体" w:hAnsi="宋体" w:eastAsia="宋体" w:cs="宋体"/>
          <w:spacing w:val="7"/>
          <w:position w:val="22"/>
          <w:sz w:val="20"/>
          <w:szCs w:val="20"/>
        </w:rPr>
        <w:t>以报价表为准；</w:t>
      </w:r>
    </w:p>
    <w:p w14:paraId="122093FF">
      <w:pPr>
        <w:spacing w:before="1" w:line="227" w:lineRule="auto"/>
        <w:ind w:left="431"/>
        <w:rPr>
          <w:rFonts w:ascii="宋体" w:hAnsi="宋体" w:eastAsia="宋体" w:cs="宋体"/>
          <w:sz w:val="20"/>
          <w:szCs w:val="20"/>
        </w:rPr>
      </w:pPr>
      <w:r>
        <w:rPr>
          <w:rFonts w:ascii="宋体" w:hAnsi="宋体" w:eastAsia="宋体" w:cs="宋体"/>
          <w:spacing w:val="8"/>
          <w:sz w:val="20"/>
          <w:szCs w:val="20"/>
        </w:rPr>
        <w:t>（2）大写金额和小写金额不一致的，以大写金额为准；</w:t>
      </w:r>
    </w:p>
    <w:p w14:paraId="75572876">
      <w:pPr>
        <w:spacing w:before="252" w:line="497" w:lineRule="exact"/>
        <w:ind w:left="431"/>
        <w:rPr>
          <w:rFonts w:ascii="宋体" w:hAnsi="宋体" w:eastAsia="宋体" w:cs="宋体"/>
          <w:sz w:val="20"/>
          <w:szCs w:val="20"/>
        </w:rPr>
      </w:pPr>
      <w:r>
        <w:rPr>
          <w:rFonts w:ascii="宋体" w:hAnsi="宋体" w:eastAsia="宋体" w:cs="宋体"/>
          <w:spacing w:val="8"/>
          <w:position w:val="22"/>
          <w:sz w:val="20"/>
          <w:szCs w:val="20"/>
        </w:rPr>
        <w:t>（3）总价金额与按单价汇总金额不一致的，</w:t>
      </w:r>
      <w:r>
        <w:rPr>
          <w:rFonts w:ascii="宋体" w:hAnsi="宋体" w:eastAsia="宋体" w:cs="宋体"/>
          <w:spacing w:val="-59"/>
          <w:position w:val="22"/>
          <w:sz w:val="20"/>
          <w:szCs w:val="20"/>
        </w:rPr>
        <w:t xml:space="preserve"> </w:t>
      </w:r>
      <w:r>
        <w:rPr>
          <w:rFonts w:ascii="宋体" w:hAnsi="宋体" w:eastAsia="宋体" w:cs="宋体"/>
          <w:spacing w:val="8"/>
          <w:position w:val="22"/>
          <w:sz w:val="20"/>
          <w:szCs w:val="20"/>
        </w:rPr>
        <w:t>以</w:t>
      </w:r>
      <w:r>
        <w:rPr>
          <w:rFonts w:ascii="宋体" w:hAnsi="宋体" w:eastAsia="宋体" w:cs="宋体"/>
          <w:spacing w:val="7"/>
          <w:position w:val="22"/>
          <w:sz w:val="20"/>
          <w:szCs w:val="20"/>
        </w:rPr>
        <w:t>单价金额计算结果为准；</w:t>
      </w:r>
    </w:p>
    <w:p w14:paraId="1E98C859">
      <w:pPr>
        <w:spacing w:line="226" w:lineRule="auto"/>
        <w:ind w:left="431"/>
        <w:rPr>
          <w:rFonts w:ascii="宋体" w:hAnsi="宋体" w:eastAsia="宋体" w:cs="宋体"/>
          <w:sz w:val="20"/>
          <w:szCs w:val="20"/>
        </w:rPr>
      </w:pPr>
      <w:r>
        <w:rPr>
          <w:rFonts w:ascii="宋体" w:hAnsi="宋体" w:eastAsia="宋体" w:cs="宋体"/>
          <w:spacing w:val="9"/>
          <w:sz w:val="20"/>
          <w:szCs w:val="20"/>
        </w:rPr>
        <w:t>（4）单价金额小数点有明显错位的，应以总价为准，并修</w:t>
      </w:r>
      <w:r>
        <w:rPr>
          <w:rFonts w:ascii="宋体" w:hAnsi="宋体" w:eastAsia="宋体" w:cs="宋体"/>
          <w:spacing w:val="8"/>
          <w:sz w:val="20"/>
          <w:szCs w:val="20"/>
        </w:rPr>
        <w:t>改单价；</w:t>
      </w:r>
    </w:p>
    <w:p w14:paraId="7819056C">
      <w:pPr>
        <w:spacing w:before="254" w:line="497" w:lineRule="exact"/>
        <w:ind w:left="431"/>
        <w:rPr>
          <w:rFonts w:ascii="宋体" w:hAnsi="宋体" w:eastAsia="宋体" w:cs="宋体"/>
          <w:sz w:val="20"/>
          <w:szCs w:val="20"/>
        </w:rPr>
      </w:pPr>
      <w:r>
        <w:rPr>
          <w:rFonts w:ascii="宋体" w:hAnsi="宋体" w:eastAsia="宋体" w:cs="宋体"/>
          <w:spacing w:val="8"/>
          <w:position w:val="22"/>
          <w:sz w:val="20"/>
          <w:szCs w:val="20"/>
        </w:rPr>
        <w:t>（5）对不同文字文本竞争性磋商响应文件的解释发生异议的，</w:t>
      </w:r>
      <w:r>
        <w:rPr>
          <w:rFonts w:ascii="宋体" w:hAnsi="宋体" w:eastAsia="宋体" w:cs="宋体"/>
          <w:spacing w:val="-59"/>
          <w:position w:val="22"/>
          <w:sz w:val="20"/>
          <w:szCs w:val="20"/>
        </w:rPr>
        <w:t xml:space="preserve"> </w:t>
      </w:r>
      <w:r>
        <w:rPr>
          <w:rFonts w:ascii="宋体" w:hAnsi="宋体" w:eastAsia="宋体" w:cs="宋体"/>
          <w:spacing w:val="8"/>
          <w:position w:val="22"/>
          <w:sz w:val="20"/>
          <w:szCs w:val="20"/>
        </w:rPr>
        <w:t>以中文文本</w:t>
      </w:r>
      <w:r>
        <w:rPr>
          <w:rFonts w:ascii="宋体" w:hAnsi="宋体" w:eastAsia="宋体" w:cs="宋体"/>
          <w:spacing w:val="7"/>
          <w:position w:val="22"/>
          <w:sz w:val="20"/>
          <w:szCs w:val="20"/>
        </w:rPr>
        <w:t>为准；</w:t>
      </w:r>
    </w:p>
    <w:p w14:paraId="741A4D4F">
      <w:pPr>
        <w:spacing w:before="1" w:line="227" w:lineRule="auto"/>
        <w:ind w:left="431"/>
        <w:rPr>
          <w:rFonts w:ascii="宋体" w:hAnsi="宋体" w:eastAsia="宋体" w:cs="宋体"/>
          <w:sz w:val="20"/>
          <w:szCs w:val="20"/>
        </w:rPr>
      </w:pPr>
      <w:r>
        <w:rPr>
          <w:rFonts w:ascii="宋体" w:hAnsi="宋体" w:eastAsia="宋体" w:cs="宋体"/>
          <w:spacing w:val="8"/>
          <w:sz w:val="20"/>
          <w:szCs w:val="20"/>
        </w:rPr>
        <w:t>（6）文字与图表不一致的，以文字为准；</w:t>
      </w:r>
    </w:p>
    <w:p w14:paraId="497771F5">
      <w:pPr>
        <w:spacing w:before="252" w:line="227" w:lineRule="auto"/>
        <w:ind w:left="431"/>
        <w:rPr>
          <w:rFonts w:ascii="宋体" w:hAnsi="宋体" w:eastAsia="宋体" w:cs="宋体"/>
          <w:sz w:val="20"/>
          <w:szCs w:val="20"/>
        </w:rPr>
      </w:pPr>
      <w:r>
        <w:rPr>
          <w:rFonts w:ascii="宋体" w:hAnsi="宋体" w:eastAsia="宋体" w:cs="宋体"/>
          <w:spacing w:val="8"/>
          <w:sz w:val="20"/>
          <w:szCs w:val="20"/>
        </w:rPr>
        <w:t>（7）正本与副本不一致的，以正本为准。</w:t>
      </w:r>
    </w:p>
    <w:p w14:paraId="7BEBFBF8">
      <w:pPr>
        <w:spacing w:before="251" w:line="499" w:lineRule="exact"/>
        <w:ind w:left="420"/>
        <w:rPr>
          <w:rFonts w:ascii="宋体" w:hAnsi="宋体" w:eastAsia="宋体" w:cs="宋体"/>
          <w:sz w:val="20"/>
          <w:szCs w:val="20"/>
        </w:rPr>
      </w:pPr>
      <w:r>
        <w:rPr>
          <w:rFonts w:ascii="宋体" w:hAnsi="宋体" w:eastAsia="宋体" w:cs="宋体"/>
          <w:spacing w:val="8"/>
          <w:position w:val="22"/>
          <w:sz w:val="20"/>
          <w:szCs w:val="20"/>
        </w:rPr>
        <w:t>磋商小组将按上述修正方法调整竞争性磋商响应文件中的相关内</w:t>
      </w:r>
      <w:r>
        <w:rPr>
          <w:rFonts w:ascii="宋体" w:hAnsi="宋体" w:eastAsia="宋体" w:cs="宋体"/>
          <w:spacing w:val="7"/>
          <w:position w:val="22"/>
          <w:sz w:val="20"/>
          <w:szCs w:val="20"/>
        </w:rPr>
        <w:t>容，调整后的内容应对供应商具有</w:t>
      </w:r>
    </w:p>
    <w:p w14:paraId="2D7E9796">
      <w:pPr>
        <w:spacing w:before="1" w:line="226" w:lineRule="auto"/>
        <w:ind w:left="6"/>
        <w:rPr>
          <w:rFonts w:ascii="宋体" w:hAnsi="宋体" w:eastAsia="宋体" w:cs="宋体"/>
          <w:sz w:val="20"/>
          <w:szCs w:val="20"/>
        </w:rPr>
      </w:pPr>
      <w:r>
        <w:rPr>
          <w:rFonts w:ascii="宋体" w:hAnsi="宋体" w:eastAsia="宋体" w:cs="宋体"/>
          <w:spacing w:val="9"/>
          <w:sz w:val="20"/>
          <w:szCs w:val="20"/>
        </w:rPr>
        <w:t>约束力。如果供应商不接受修正后的内容，则其磋商将被拒绝。</w:t>
      </w:r>
    </w:p>
    <w:p w14:paraId="55A77785">
      <w:pPr>
        <w:spacing w:before="252" w:line="226" w:lineRule="auto"/>
        <w:ind w:left="425"/>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5.6</w:t>
      </w:r>
      <w:r>
        <w:rPr>
          <w:rFonts w:ascii="宋体" w:hAnsi="宋体" w:eastAsia="宋体" w:cs="宋体"/>
          <w:spacing w:val="-31"/>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推荐成交候选人及编写评审报告</w:t>
      </w:r>
    </w:p>
    <w:p w14:paraId="087937D7">
      <w:pPr>
        <w:spacing w:before="253" w:line="460" w:lineRule="auto"/>
        <w:ind w:left="7" w:right="70" w:firstLine="413"/>
        <w:rPr>
          <w:rFonts w:ascii="宋体" w:hAnsi="宋体" w:eastAsia="宋体" w:cs="宋体"/>
          <w:sz w:val="20"/>
          <w:szCs w:val="20"/>
        </w:rPr>
      </w:pPr>
      <w:r>
        <w:rPr>
          <w:rFonts w:ascii="宋体" w:hAnsi="宋体" w:eastAsia="宋体" w:cs="宋体"/>
          <w:spacing w:val="7"/>
          <w:sz w:val="20"/>
          <w:szCs w:val="20"/>
        </w:rPr>
        <w:t>磋商小组应当根据综合评分情况，按照评审得分由高到低顺序推荐</w:t>
      </w:r>
      <w:r>
        <w:rPr>
          <w:rFonts w:ascii="宋体" w:hAnsi="宋体" w:eastAsia="宋体" w:cs="宋体"/>
          <w:spacing w:val="-32"/>
          <w:sz w:val="20"/>
          <w:szCs w:val="20"/>
        </w:rPr>
        <w:t xml:space="preserve"> </w:t>
      </w:r>
      <w:r>
        <w:rPr>
          <w:rFonts w:ascii="宋体" w:hAnsi="宋体" w:eastAsia="宋体" w:cs="宋体"/>
          <w:spacing w:val="7"/>
          <w:sz w:val="20"/>
          <w:szCs w:val="20"/>
        </w:rPr>
        <w:t>3</w:t>
      </w:r>
      <w:r>
        <w:rPr>
          <w:rFonts w:ascii="宋体" w:hAnsi="宋体" w:eastAsia="宋体" w:cs="宋体"/>
          <w:spacing w:val="-38"/>
          <w:sz w:val="20"/>
          <w:szCs w:val="20"/>
        </w:rPr>
        <w:t xml:space="preserve"> </w:t>
      </w:r>
      <w:r>
        <w:rPr>
          <w:rFonts w:ascii="宋体" w:hAnsi="宋体" w:eastAsia="宋体" w:cs="宋体"/>
          <w:spacing w:val="7"/>
          <w:sz w:val="20"/>
          <w:szCs w:val="20"/>
        </w:rPr>
        <w:t>名以上成交候选供应商，</w:t>
      </w:r>
      <w:r>
        <w:rPr>
          <w:rFonts w:ascii="宋体" w:hAnsi="宋体" w:eastAsia="宋体" w:cs="宋体"/>
          <w:spacing w:val="6"/>
          <w:sz w:val="20"/>
          <w:szCs w:val="20"/>
        </w:rPr>
        <w:t>并编</w:t>
      </w:r>
      <w:r>
        <w:rPr>
          <w:rFonts w:ascii="宋体" w:hAnsi="宋体" w:eastAsia="宋体" w:cs="宋体"/>
          <w:sz w:val="20"/>
          <w:szCs w:val="20"/>
        </w:rPr>
        <w:t xml:space="preserve"> </w:t>
      </w:r>
      <w:r>
        <w:rPr>
          <w:rFonts w:ascii="宋体" w:hAnsi="宋体" w:eastAsia="宋体" w:cs="宋体"/>
          <w:spacing w:val="6"/>
          <w:sz w:val="20"/>
          <w:szCs w:val="20"/>
        </w:rPr>
        <w:t>写评审报告。符合须知</w:t>
      </w:r>
      <w:r>
        <w:rPr>
          <w:rFonts w:ascii="宋体" w:hAnsi="宋体" w:eastAsia="宋体" w:cs="宋体"/>
          <w:spacing w:val="-32"/>
          <w:sz w:val="20"/>
          <w:szCs w:val="20"/>
        </w:rPr>
        <w:t xml:space="preserve"> </w:t>
      </w:r>
      <w:r>
        <w:rPr>
          <w:rFonts w:ascii="宋体" w:hAnsi="宋体" w:eastAsia="宋体" w:cs="宋体"/>
          <w:spacing w:val="6"/>
          <w:sz w:val="20"/>
          <w:szCs w:val="20"/>
        </w:rPr>
        <w:t>5.2.3</w:t>
      </w:r>
      <w:r>
        <w:rPr>
          <w:rFonts w:ascii="宋体" w:hAnsi="宋体" w:eastAsia="宋体" w:cs="宋体"/>
          <w:spacing w:val="-37"/>
          <w:sz w:val="20"/>
          <w:szCs w:val="20"/>
        </w:rPr>
        <w:t xml:space="preserve"> </w:t>
      </w:r>
      <w:r>
        <w:rPr>
          <w:rFonts w:ascii="宋体" w:hAnsi="宋体" w:eastAsia="宋体" w:cs="宋体"/>
          <w:spacing w:val="6"/>
          <w:sz w:val="20"/>
          <w:szCs w:val="20"/>
        </w:rPr>
        <w:t>款规定的，可以推荐</w:t>
      </w:r>
      <w:r>
        <w:rPr>
          <w:rFonts w:ascii="宋体" w:hAnsi="宋体" w:eastAsia="宋体" w:cs="宋体"/>
          <w:spacing w:val="-34"/>
          <w:sz w:val="20"/>
          <w:szCs w:val="20"/>
        </w:rPr>
        <w:t xml:space="preserve"> </w:t>
      </w:r>
      <w:r>
        <w:rPr>
          <w:rFonts w:ascii="宋体" w:hAnsi="宋体" w:eastAsia="宋体" w:cs="宋体"/>
          <w:spacing w:val="6"/>
          <w:sz w:val="20"/>
          <w:szCs w:val="20"/>
        </w:rPr>
        <w:t>2</w:t>
      </w:r>
      <w:r>
        <w:rPr>
          <w:rFonts w:ascii="宋体" w:hAnsi="宋体" w:eastAsia="宋体" w:cs="宋体"/>
          <w:spacing w:val="-37"/>
          <w:sz w:val="20"/>
          <w:szCs w:val="20"/>
        </w:rPr>
        <w:t xml:space="preserve"> </w:t>
      </w:r>
      <w:r>
        <w:rPr>
          <w:rFonts w:ascii="宋体" w:hAnsi="宋体" w:eastAsia="宋体" w:cs="宋体"/>
          <w:spacing w:val="6"/>
          <w:sz w:val="20"/>
          <w:szCs w:val="20"/>
        </w:rPr>
        <w:t>家成交候选供应商。评审得分相同的，按照最后报</w:t>
      </w:r>
    </w:p>
    <w:p w14:paraId="5BEDC505">
      <w:pPr>
        <w:spacing w:line="226" w:lineRule="auto"/>
        <w:ind w:left="2"/>
        <w:rPr>
          <w:rFonts w:ascii="宋体" w:hAnsi="宋体" w:eastAsia="宋体" w:cs="宋体"/>
          <w:sz w:val="20"/>
          <w:szCs w:val="20"/>
        </w:rPr>
      </w:pPr>
      <w:r>
        <w:rPr>
          <w:rFonts w:ascii="宋体" w:hAnsi="宋体" w:eastAsia="宋体" w:cs="宋体"/>
          <w:spacing w:val="9"/>
          <w:sz w:val="20"/>
          <w:szCs w:val="20"/>
        </w:rPr>
        <w:t>价由低到高的顺序推荐。评审得分且最后报价相同的，按照技术指标优劣顺序推荐。</w:t>
      </w:r>
    </w:p>
    <w:p w14:paraId="7F6A33A4">
      <w:pPr>
        <w:spacing w:before="252" w:line="226" w:lineRule="auto"/>
        <w:ind w:left="420"/>
        <w:rPr>
          <w:rFonts w:ascii="宋体" w:hAnsi="宋体" w:eastAsia="宋体" w:cs="宋体"/>
          <w:sz w:val="20"/>
          <w:szCs w:val="20"/>
        </w:rPr>
      </w:pPr>
      <w:r>
        <w:rPr>
          <w:rFonts w:ascii="宋体" w:hAnsi="宋体" w:eastAsia="宋体" w:cs="宋体"/>
          <w:spacing w:val="8"/>
          <w:sz w:val="20"/>
          <w:szCs w:val="20"/>
        </w:rPr>
        <w:t>评审报告应当包括以下主要内容：</w:t>
      </w:r>
    </w:p>
    <w:p w14:paraId="3630505B">
      <w:pPr>
        <w:spacing w:before="254" w:line="227" w:lineRule="auto"/>
        <w:ind w:left="431"/>
        <w:rPr>
          <w:rFonts w:ascii="宋体" w:hAnsi="宋体" w:eastAsia="宋体" w:cs="宋体"/>
          <w:sz w:val="20"/>
          <w:szCs w:val="20"/>
        </w:rPr>
      </w:pPr>
      <w:r>
        <w:rPr>
          <w:rFonts w:ascii="宋体" w:hAnsi="宋体" w:eastAsia="宋体" w:cs="宋体"/>
          <w:spacing w:val="8"/>
          <w:sz w:val="20"/>
          <w:szCs w:val="20"/>
        </w:rPr>
        <w:t>（一）供应商参加采购活动的具体方式和相关情况；</w:t>
      </w:r>
    </w:p>
    <w:p w14:paraId="635D8BBE">
      <w:pPr>
        <w:spacing w:before="251" w:line="228" w:lineRule="auto"/>
        <w:ind w:left="431"/>
        <w:rPr>
          <w:rFonts w:ascii="宋体" w:hAnsi="宋体" w:eastAsia="宋体" w:cs="宋体"/>
          <w:sz w:val="20"/>
          <w:szCs w:val="20"/>
        </w:rPr>
      </w:pPr>
      <w:r>
        <w:rPr>
          <w:rFonts w:ascii="宋体" w:hAnsi="宋体" w:eastAsia="宋体" w:cs="宋体"/>
          <w:spacing w:val="7"/>
          <w:sz w:val="20"/>
          <w:szCs w:val="20"/>
        </w:rPr>
        <w:t>（二）响应文件开启日期和地点；</w:t>
      </w:r>
    </w:p>
    <w:p w14:paraId="0F90FA89">
      <w:pPr>
        <w:spacing w:before="252" w:line="227" w:lineRule="auto"/>
        <w:ind w:left="431"/>
        <w:rPr>
          <w:rFonts w:ascii="宋体" w:hAnsi="宋体" w:eastAsia="宋体" w:cs="宋体"/>
          <w:sz w:val="20"/>
          <w:szCs w:val="20"/>
        </w:rPr>
      </w:pPr>
      <w:r>
        <w:rPr>
          <w:rFonts w:ascii="宋体" w:hAnsi="宋体" w:eastAsia="宋体" w:cs="宋体"/>
          <w:spacing w:val="8"/>
          <w:sz w:val="20"/>
          <w:szCs w:val="20"/>
        </w:rPr>
        <w:t>（三）获取磋商文件的供应商名单和磋商小组成员名单；</w:t>
      </w:r>
    </w:p>
    <w:p w14:paraId="58CEDB60">
      <w:pPr>
        <w:spacing w:before="251" w:line="500" w:lineRule="exact"/>
        <w:jc w:val="right"/>
        <w:rPr>
          <w:rFonts w:ascii="宋体" w:hAnsi="宋体" w:eastAsia="宋体" w:cs="宋体"/>
          <w:sz w:val="20"/>
          <w:szCs w:val="20"/>
        </w:rPr>
      </w:pPr>
      <w:r>
        <w:rPr>
          <w:rFonts w:ascii="宋体" w:hAnsi="宋体" w:eastAsia="宋体" w:cs="宋体"/>
          <w:spacing w:val="4"/>
          <w:position w:val="22"/>
          <w:sz w:val="20"/>
          <w:szCs w:val="20"/>
        </w:rPr>
        <w:t>（四）评审情况记录和说明，包括对供应商的资格审查情况、供应商响应文件评审情况、磋商情况、</w:t>
      </w:r>
    </w:p>
    <w:p w14:paraId="29E205C7">
      <w:pPr>
        <w:spacing w:line="226" w:lineRule="auto"/>
        <w:rPr>
          <w:rFonts w:ascii="宋体" w:hAnsi="宋体" w:eastAsia="宋体" w:cs="宋体"/>
          <w:sz w:val="20"/>
          <w:szCs w:val="20"/>
        </w:rPr>
      </w:pPr>
      <w:r>
        <w:rPr>
          <w:rFonts w:ascii="宋体" w:hAnsi="宋体" w:eastAsia="宋体" w:cs="宋体"/>
          <w:spacing w:val="7"/>
          <w:sz w:val="20"/>
          <w:szCs w:val="20"/>
        </w:rPr>
        <w:t>报价情况等；</w:t>
      </w:r>
    </w:p>
    <w:p w14:paraId="610F164B">
      <w:pPr>
        <w:spacing w:before="252" w:line="227" w:lineRule="auto"/>
        <w:ind w:left="431"/>
        <w:rPr>
          <w:rFonts w:ascii="宋体" w:hAnsi="宋体" w:eastAsia="宋体" w:cs="宋体"/>
          <w:sz w:val="20"/>
          <w:szCs w:val="20"/>
        </w:rPr>
      </w:pPr>
      <w:r>
        <w:rPr>
          <w:rFonts w:ascii="宋体" w:hAnsi="宋体" w:eastAsia="宋体" w:cs="宋体"/>
          <w:spacing w:val="8"/>
          <w:sz w:val="20"/>
          <w:szCs w:val="20"/>
        </w:rPr>
        <w:t>（五）提出的成交候选供应商的排序名单及理由。</w:t>
      </w:r>
    </w:p>
    <w:p w14:paraId="0304F290">
      <w:pPr>
        <w:spacing w:before="253" w:line="497" w:lineRule="exact"/>
        <w:ind w:left="420"/>
        <w:rPr>
          <w:rFonts w:ascii="宋体" w:hAnsi="宋体" w:eastAsia="宋体" w:cs="宋体"/>
          <w:sz w:val="20"/>
          <w:szCs w:val="20"/>
        </w:rPr>
      </w:pPr>
      <w:r>
        <w:rPr>
          <w:rFonts w:ascii="宋体" w:hAnsi="宋体" w:eastAsia="宋体" w:cs="宋体"/>
          <w:spacing w:val="8"/>
          <w:position w:val="22"/>
          <w:sz w:val="20"/>
          <w:szCs w:val="20"/>
        </w:rPr>
        <w:t>评审报告应当由磋商小组全体人员签字认可。磋商小组成员对评</w:t>
      </w:r>
      <w:r>
        <w:rPr>
          <w:rFonts w:ascii="宋体" w:hAnsi="宋体" w:eastAsia="宋体" w:cs="宋体"/>
          <w:spacing w:val="7"/>
          <w:position w:val="22"/>
          <w:sz w:val="20"/>
          <w:szCs w:val="20"/>
        </w:rPr>
        <w:t>审报告有异议的，磋商小组按照少</w:t>
      </w:r>
    </w:p>
    <w:p w14:paraId="411B915F">
      <w:pPr>
        <w:spacing w:line="226" w:lineRule="auto"/>
        <w:ind w:left="3"/>
        <w:rPr>
          <w:rFonts w:ascii="宋体" w:hAnsi="宋体" w:eastAsia="宋体" w:cs="宋体"/>
          <w:sz w:val="20"/>
          <w:szCs w:val="20"/>
        </w:rPr>
      </w:pPr>
      <w:r>
        <w:rPr>
          <w:rFonts w:ascii="宋体" w:hAnsi="宋体" w:eastAsia="宋体" w:cs="宋体"/>
          <w:spacing w:val="8"/>
          <w:sz w:val="20"/>
          <w:szCs w:val="20"/>
        </w:rPr>
        <w:t>数服从多数的原则推荐成交候选供应商，采购程序继续进行。对评审报</w:t>
      </w:r>
      <w:r>
        <w:rPr>
          <w:rFonts w:ascii="宋体" w:hAnsi="宋体" w:eastAsia="宋体" w:cs="宋体"/>
          <w:spacing w:val="7"/>
          <w:sz w:val="20"/>
          <w:szCs w:val="20"/>
        </w:rPr>
        <w:t>告有异议的磋商小组成员，应当</w:t>
      </w:r>
    </w:p>
    <w:p w14:paraId="32844BCE">
      <w:pPr>
        <w:spacing w:line="226" w:lineRule="auto"/>
        <w:rPr>
          <w:rFonts w:ascii="宋体" w:hAnsi="宋体" w:eastAsia="宋体" w:cs="宋体"/>
          <w:sz w:val="20"/>
          <w:szCs w:val="20"/>
        </w:rPr>
        <w:sectPr>
          <w:footerReference r:id="rId20" w:type="default"/>
          <w:pgSz w:w="11905" w:h="16839"/>
          <w:pgMar w:top="1431" w:right="1156" w:bottom="1310" w:left="1326" w:header="0" w:footer="1096" w:gutter="0"/>
          <w:pgNumType w:fmt="decimal"/>
          <w:cols w:space="720" w:num="1"/>
        </w:sectPr>
      </w:pPr>
    </w:p>
    <w:p w14:paraId="655AA193">
      <w:pPr>
        <w:spacing w:before="154" w:line="497" w:lineRule="exact"/>
        <w:rPr>
          <w:rFonts w:ascii="宋体" w:hAnsi="宋体" w:eastAsia="宋体" w:cs="宋体"/>
          <w:sz w:val="20"/>
          <w:szCs w:val="20"/>
        </w:rPr>
      </w:pPr>
      <w:r>
        <w:rPr>
          <w:rFonts w:ascii="宋体" w:hAnsi="宋体" w:eastAsia="宋体" w:cs="宋体"/>
          <w:spacing w:val="8"/>
          <w:position w:val="22"/>
          <w:sz w:val="20"/>
          <w:szCs w:val="20"/>
        </w:rPr>
        <w:t>在报告上签署不同意见并说明理由，由磋商小组书面记录相关情况。磋商小组</w:t>
      </w:r>
      <w:r>
        <w:rPr>
          <w:rFonts w:ascii="宋体" w:hAnsi="宋体" w:eastAsia="宋体" w:cs="宋体"/>
          <w:spacing w:val="7"/>
          <w:position w:val="22"/>
          <w:sz w:val="20"/>
          <w:szCs w:val="20"/>
        </w:rPr>
        <w:t>成员拒绝在报告上签字又</w:t>
      </w:r>
    </w:p>
    <w:p w14:paraId="4E0ED907">
      <w:pPr>
        <w:spacing w:line="226" w:lineRule="auto"/>
        <w:ind w:left="4"/>
        <w:rPr>
          <w:rFonts w:ascii="宋体" w:hAnsi="宋体" w:eastAsia="宋体" w:cs="宋体"/>
          <w:sz w:val="20"/>
          <w:szCs w:val="20"/>
        </w:rPr>
      </w:pPr>
      <w:r>
        <w:rPr>
          <w:rFonts w:ascii="宋体" w:hAnsi="宋体" w:eastAsia="宋体" w:cs="宋体"/>
          <w:spacing w:val="9"/>
          <w:sz w:val="20"/>
          <w:szCs w:val="20"/>
        </w:rPr>
        <w:t>不书面说明其不同意见和理由的，视为同意评审报告。</w:t>
      </w:r>
    </w:p>
    <w:p w14:paraId="3ACB0BC5">
      <w:pPr>
        <w:spacing w:before="253" w:line="228" w:lineRule="auto"/>
        <w:ind w:left="425"/>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5.7</w:t>
      </w:r>
      <w:r>
        <w:rPr>
          <w:rFonts w:ascii="宋体" w:hAnsi="宋体" w:eastAsia="宋体" w:cs="宋体"/>
          <w:spacing w:val="-36"/>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评标争议处理规则</w:t>
      </w:r>
    </w:p>
    <w:p w14:paraId="7A753A5B">
      <w:pPr>
        <w:spacing w:before="248" w:line="460" w:lineRule="auto"/>
        <w:ind w:firstLine="420"/>
        <w:jc w:val="both"/>
        <w:rPr>
          <w:rFonts w:ascii="宋体" w:hAnsi="宋体" w:eastAsia="宋体" w:cs="宋体"/>
          <w:sz w:val="20"/>
          <w:szCs w:val="20"/>
        </w:rPr>
      </w:pPr>
      <w:r>
        <w:rPr>
          <w:rFonts w:ascii="宋体" w:hAnsi="宋体" w:eastAsia="宋体" w:cs="宋体"/>
          <w:spacing w:val="8"/>
          <w:sz w:val="20"/>
          <w:szCs w:val="20"/>
        </w:rPr>
        <w:t>磋商小组在评审过程中，对于符合性审查、对响应文件做无效投</w:t>
      </w:r>
      <w:r>
        <w:rPr>
          <w:rFonts w:ascii="宋体" w:hAnsi="宋体" w:eastAsia="宋体" w:cs="宋体"/>
          <w:spacing w:val="7"/>
          <w:sz w:val="20"/>
          <w:szCs w:val="20"/>
        </w:rPr>
        <w:t>标处理及其他需要共同认定的事项</w:t>
      </w:r>
      <w:r>
        <w:rPr>
          <w:rFonts w:ascii="宋体" w:hAnsi="宋体" w:eastAsia="宋体" w:cs="宋体"/>
          <w:sz w:val="20"/>
          <w:szCs w:val="20"/>
        </w:rPr>
        <w:t xml:space="preserve"> </w:t>
      </w:r>
      <w:r>
        <w:rPr>
          <w:rFonts w:ascii="宋体" w:hAnsi="宋体" w:eastAsia="宋体" w:cs="宋体"/>
          <w:spacing w:val="8"/>
          <w:sz w:val="20"/>
          <w:szCs w:val="20"/>
        </w:rPr>
        <w:t>存在争议的，应当以少数服从多数的原则做出结论，但不得违背法律法规和采</w:t>
      </w:r>
      <w:r>
        <w:rPr>
          <w:rFonts w:ascii="宋体" w:hAnsi="宋体" w:eastAsia="宋体" w:cs="宋体"/>
          <w:spacing w:val="7"/>
          <w:sz w:val="20"/>
          <w:szCs w:val="20"/>
        </w:rPr>
        <w:t>购文件规定。持不同意见</w:t>
      </w:r>
      <w:r>
        <w:rPr>
          <w:rFonts w:ascii="宋体" w:hAnsi="宋体" w:eastAsia="宋体" w:cs="宋体"/>
          <w:sz w:val="20"/>
          <w:szCs w:val="20"/>
        </w:rPr>
        <w:t xml:space="preserve"> </w:t>
      </w:r>
      <w:r>
        <w:rPr>
          <w:rFonts w:ascii="宋体" w:hAnsi="宋体" w:eastAsia="宋体" w:cs="宋体"/>
          <w:spacing w:val="8"/>
          <w:sz w:val="20"/>
          <w:szCs w:val="20"/>
        </w:rPr>
        <w:t>的磋商小组成员应当在评标报告上签署不同意见及理由，否则视为同意评标报</w:t>
      </w:r>
      <w:r>
        <w:rPr>
          <w:rFonts w:ascii="宋体" w:hAnsi="宋体" w:eastAsia="宋体" w:cs="宋体"/>
          <w:spacing w:val="7"/>
          <w:sz w:val="20"/>
          <w:szCs w:val="20"/>
        </w:rPr>
        <w:t>告。持不同意见的磋商小</w:t>
      </w:r>
      <w:r>
        <w:rPr>
          <w:rFonts w:ascii="宋体" w:hAnsi="宋体" w:eastAsia="宋体" w:cs="宋体"/>
          <w:sz w:val="20"/>
          <w:szCs w:val="20"/>
        </w:rPr>
        <w:t xml:space="preserve"> </w:t>
      </w:r>
      <w:r>
        <w:rPr>
          <w:rFonts w:ascii="宋体" w:hAnsi="宋体" w:eastAsia="宋体" w:cs="宋体"/>
          <w:spacing w:val="8"/>
          <w:sz w:val="20"/>
          <w:szCs w:val="20"/>
        </w:rPr>
        <w:t>组成员认为认定过程和结果不符合法律法规或者采购文件规定的，应当及时向</w:t>
      </w:r>
      <w:r>
        <w:rPr>
          <w:rFonts w:ascii="宋体" w:hAnsi="宋体" w:eastAsia="宋体" w:cs="宋体"/>
          <w:spacing w:val="7"/>
          <w:sz w:val="20"/>
          <w:szCs w:val="20"/>
        </w:rPr>
        <w:t>采购人或本采购代理机构</w:t>
      </w:r>
    </w:p>
    <w:p w14:paraId="494C269E">
      <w:pPr>
        <w:spacing w:line="226" w:lineRule="auto"/>
        <w:ind w:left="5"/>
        <w:rPr>
          <w:rFonts w:ascii="宋体" w:hAnsi="宋体" w:eastAsia="宋体" w:cs="宋体"/>
          <w:sz w:val="20"/>
          <w:szCs w:val="20"/>
        </w:rPr>
      </w:pPr>
      <w:r>
        <w:rPr>
          <w:rFonts w:ascii="宋体" w:hAnsi="宋体" w:eastAsia="宋体" w:cs="宋体"/>
          <w:spacing w:val="10"/>
          <w:sz w:val="20"/>
          <w:szCs w:val="20"/>
        </w:rPr>
        <w:t>书面反映。采购人或采购代理机构收到书面</w:t>
      </w:r>
      <w:r>
        <w:rPr>
          <w:rFonts w:ascii="宋体" w:hAnsi="宋体" w:eastAsia="宋体" w:cs="宋体"/>
          <w:spacing w:val="9"/>
          <w:sz w:val="20"/>
          <w:szCs w:val="20"/>
        </w:rPr>
        <w:t>反映后，应当书面报告同级政府采购监管部门依法处理。</w:t>
      </w:r>
    </w:p>
    <w:p w14:paraId="745CBC5A">
      <w:pPr>
        <w:spacing w:before="253" w:line="228" w:lineRule="auto"/>
        <w:ind w:left="425"/>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5.8</w:t>
      </w:r>
      <w:r>
        <w:rPr>
          <w:rFonts w:ascii="宋体" w:hAnsi="宋体" w:eastAsia="宋体" w:cs="宋体"/>
          <w:spacing w:val="-40"/>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评审现场人员的保密责任</w:t>
      </w:r>
    </w:p>
    <w:p w14:paraId="55CE4FD6">
      <w:pPr>
        <w:spacing w:before="250" w:line="460" w:lineRule="auto"/>
        <w:ind w:left="1" w:firstLine="418"/>
        <w:jc w:val="both"/>
        <w:rPr>
          <w:rFonts w:ascii="宋体" w:hAnsi="宋体" w:eastAsia="宋体" w:cs="宋体"/>
          <w:sz w:val="20"/>
          <w:szCs w:val="20"/>
        </w:rPr>
      </w:pPr>
      <w:r>
        <w:rPr>
          <w:rFonts w:ascii="宋体" w:hAnsi="宋体" w:eastAsia="宋体" w:cs="宋体"/>
          <w:spacing w:val="8"/>
          <w:sz w:val="20"/>
          <w:szCs w:val="20"/>
        </w:rPr>
        <w:t>在采购结果确定前，采购人、采购代理机构对磋商小组名单负有</w:t>
      </w:r>
      <w:r>
        <w:rPr>
          <w:rFonts w:ascii="宋体" w:hAnsi="宋体" w:eastAsia="宋体" w:cs="宋体"/>
          <w:spacing w:val="7"/>
          <w:sz w:val="20"/>
          <w:szCs w:val="20"/>
        </w:rPr>
        <w:t>保密责任。磋商小组成员、采购人</w:t>
      </w:r>
      <w:r>
        <w:rPr>
          <w:rFonts w:ascii="宋体" w:hAnsi="宋体" w:eastAsia="宋体" w:cs="宋体"/>
          <w:sz w:val="20"/>
          <w:szCs w:val="20"/>
        </w:rPr>
        <w:t xml:space="preserve"> </w:t>
      </w:r>
      <w:r>
        <w:rPr>
          <w:rFonts w:ascii="宋体" w:hAnsi="宋体" w:eastAsia="宋体" w:cs="宋体"/>
          <w:spacing w:val="8"/>
          <w:sz w:val="20"/>
          <w:szCs w:val="20"/>
        </w:rPr>
        <w:t>和集中采购代理机构工作人员、相关监督人员等与评审工作有关的人员，</w:t>
      </w:r>
      <w:r>
        <w:rPr>
          <w:rFonts w:ascii="宋体" w:hAnsi="宋体" w:eastAsia="宋体" w:cs="宋体"/>
          <w:spacing w:val="7"/>
          <w:sz w:val="20"/>
          <w:szCs w:val="20"/>
        </w:rPr>
        <w:t>对评审情况以及在评审过程中</w:t>
      </w:r>
    </w:p>
    <w:p w14:paraId="7619E6B1">
      <w:pPr>
        <w:spacing w:before="1" w:line="227" w:lineRule="auto"/>
        <w:ind w:left="4"/>
        <w:rPr>
          <w:rFonts w:ascii="宋体" w:hAnsi="宋体" w:eastAsia="宋体" w:cs="宋体"/>
          <w:sz w:val="20"/>
          <w:szCs w:val="20"/>
        </w:rPr>
      </w:pPr>
      <w:r>
        <w:rPr>
          <w:rFonts w:ascii="宋体" w:hAnsi="宋体" w:eastAsia="宋体" w:cs="宋体"/>
          <w:spacing w:val="8"/>
          <w:sz w:val="20"/>
          <w:szCs w:val="20"/>
        </w:rPr>
        <w:t>获悉的国家秘密、商业秘密负有保密责任。</w:t>
      </w:r>
    </w:p>
    <w:p w14:paraId="49D02A74">
      <w:pPr>
        <w:spacing w:before="252" w:line="227" w:lineRule="auto"/>
        <w:ind w:left="425"/>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5.9</w:t>
      </w:r>
      <w:r>
        <w:rPr>
          <w:rFonts w:ascii="宋体" w:hAnsi="宋体" w:eastAsia="宋体" w:cs="宋体"/>
          <w:spacing w:val="-2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视同供应商串通投标的情形，其投标无效：</w:t>
      </w:r>
    </w:p>
    <w:p w14:paraId="20CB6B19">
      <w:pPr>
        <w:spacing w:before="251" w:line="499" w:lineRule="exact"/>
        <w:ind w:left="436"/>
        <w:rPr>
          <w:rFonts w:ascii="宋体" w:hAnsi="宋体" w:eastAsia="宋体" w:cs="宋体"/>
          <w:sz w:val="20"/>
          <w:szCs w:val="20"/>
        </w:rPr>
      </w:pPr>
      <w:r>
        <w:rPr>
          <w:rFonts w:ascii="宋体" w:hAnsi="宋体" w:eastAsia="宋体" w:cs="宋体"/>
          <w:spacing w:val="8"/>
          <w:position w:val="22"/>
          <w:sz w:val="20"/>
          <w:szCs w:val="20"/>
        </w:rPr>
        <w:t>1．不同供应商的响应文件由同一单位或者个人编制；</w:t>
      </w:r>
    </w:p>
    <w:p w14:paraId="07D6711A">
      <w:pPr>
        <w:spacing w:before="1" w:line="226" w:lineRule="auto"/>
        <w:ind w:left="423"/>
        <w:rPr>
          <w:rFonts w:ascii="宋体" w:hAnsi="宋体" w:eastAsia="宋体" w:cs="宋体"/>
          <w:sz w:val="20"/>
          <w:szCs w:val="20"/>
        </w:rPr>
      </w:pPr>
      <w:r>
        <w:rPr>
          <w:rFonts w:ascii="宋体" w:hAnsi="宋体" w:eastAsia="宋体" w:cs="宋体"/>
          <w:spacing w:val="9"/>
          <w:sz w:val="20"/>
          <w:szCs w:val="20"/>
        </w:rPr>
        <w:t>2．不同供应商委托同一单位或者个人办理</w:t>
      </w:r>
      <w:r>
        <w:rPr>
          <w:rFonts w:ascii="宋体" w:hAnsi="宋体" w:eastAsia="宋体" w:cs="宋体"/>
          <w:spacing w:val="8"/>
          <w:sz w:val="20"/>
          <w:szCs w:val="20"/>
        </w:rPr>
        <w:t>投标事宜；</w:t>
      </w:r>
    </w:p>
    <w:p w14:paraId="213C5658">
      <w:pPr>
        <w:spacing w:before="251" w:line="499" w:lineRule="exact"/>
        <w:ind w:left="425"/>
        <w:rPr>
          <w:rFonts w:ascii="宋体" w:hAnsi="宋体" w:eastAsia="宋体" w:cs="宋体"/>
          <w:sz w:val="20"/>
          <w:szCs w:val="20"/>
        </w:rPr>
      </w:pPr>
      <w:r>
        <w:rPr>
          <w:rFonts w:ascii="宋体" w:hAnsi="宋体" w:eastAsia="宋体" w:cs="宋体"/>
          <w:spacing w:val="9"/>
          <w:position w:val="22"/>
          <w:sz w:val="20"/>
          <w:szCs w:val="20"/>
        </w:rPr>
        <w:t>3．不同供应商的响应文件载明的项目管理成员或者联系人员为同一人；</w:t>
      </w:r>
    </w:p>
    <w:p w14:paraId="23709012">
      <w:pPr>
        <w:spacing w:before="1" w:line="226" w:lineRule="auto"/>
        <w:ind w:left="420"/>
        <w:rPr>
          <w:rFonts w:ascii="宋体" w:hAnsi="宋体" w:eastAsia="宋体" w:cs="宋体"/>
          <w:sz w:val="20"/>
          <w:szCs w:val="20"/>
        </w:rPr>
      </w:pPr>
      <w:r>
        <w:rPr>
          <w:rFonts w:ascii="宋体" w:hAnsi="宋体" w:eastAsia="宋体" w:cs="宋体"/>
          <w:spacing w:val="9"/>
          <w:sz w:val="20"/>
          <w:szCs w:val="20"/>
        </w:rPr>
        <w:t>4．不同供应商的响应文件异常一致或者投标报价呈规律性差异。</w:t>
      </w:r>
    </w:p>
    <w:p w14:paraId="521415E8">
      <w:pPr>
        <w:spacing w:before="287" w:line="229" w:lineRule="auto"/>
        <w:ind w:left="4101"/>
        <w:outlineLvl w:val="1"/>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6.</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合同授予</w:t>
      </w:r>
    </w:p>
    <w:p w14:paraId="3D468DA5">
      <w:pPr>
        <w:spacing w:before="288" w:line="228" w:lineRule="auto"/>
        <w:ind w:left="2"/>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6.1</w:t>
      </w:r>
      <w:r>
        <w:rPr>
          <w:rFonts w:ascii="宋体" w:hAnsi="宋体" w:eastAsia="宋体" w:cs="宋体"/>
          <w:spacing w:val="19"/>
          <w:sz w:val="20"/>
          <w:szCs w:val="20"/>
        </w:rPr>
        <w:t xml:space="preserve"> </w:t>
      </w:r>
      <w:r>
        <w:rPr>
          <w:rFonts w:ascii="宋体" w:hAnsi="宋体" w:eastAsia="宋体" w:cs="宋体"/>
          <w:spacing w:val="5"/>
          <w:sz w:val="20"/>
          <w:szCs w:val="20"/>
          <w14:textOutline w14:w="3795" w14:cap="flat" w14:cmpd="sng">
            <w14:solidFill>
              <w14:srgbClr w14:val="000000"/>
            </w14:solidFill>
            <w14:prstDash w14:val="solid"/>
            <w14:miter w14:val="0"/>
          </w14:textOutline>
        </w:rPr>
        <w:t>定标方式</w:t>
      </w:r>
    </w:p>
    <w:p w14:paraId="698E9B5E">
      <w:pPr>
        <w:spacing w:before="249" w:line="460" w:lineRule="auto"/>
        <w:ind w:left="2" w:firstLine="420"/>
        <w:jc w:val="both"/>
        <w:rPr>
          <w:rFonts w:ascii="宋体" w:hAnsi="宋体" w:eastAsia="宋体" w:cs="宋体"/>
          <w:sz w:val="20"/>
          <w:szCs w:val="20"/>
        </w:rPr>
      </w:pPr>
      <w:r>
        <w:rPr>
          <w:rFonts w:ascii="宋体" w:hAnsi="宋体" w:eastAsia="宋体" w:cs="宋体"/>
          <w:spacing w:val="8"/>
          <w:sz w:val="20"/>
          <w:szCs w:val="20"/>
        </w:rPr>
        <w:t>6.1.1</w:t>
      </w:r>
      <w:r>
        <w:rPr>
          <w:rFonts w:ascii="宋体" w:hAnsi="宋体" w:eastAsia="宋体" w:cs="宋体"/>
          <w:spacing w:val="-34"/>
          <w:sz w:val="20"/>
          <w:szCs w:val="20"/>
        </w:rPr>
        <w:t xml:space="preserve"> </w:t>
      </w:r>
      <w:r>
        <w:rPr>
          <w:rFonts w:ascii="宋体" w:hAnsi="宋体" w:eastAsia="宋体" w:cs="宋体"/>
          <w:spacing w:val="8"/>
          <w:sz w:val="20"/>
          <w:szCs w:val="20"/>
        </w:rPr>
        <w:t>磋商小组依据磋商文件的要求，对供应商进行认真评审。经过评审、磋商、澄清、最后报价</w:t>
      </w:r>
      <w:r>
        <w:rPr>
          <w:rFonts w:ascii="宋体" w:hAnsi="宋体" w:eastAsia="宋体" w:cs="宋体"/>
          <w:sz w:val="20"/>
          <w:szCs w:val="20"/>
        </w:rPr>
        <w:t xml:space="preserve"> </w:t>
      </w:r>
      <w:r>
        <w:rPr>
          <w:rFonts w:ascii="宋体" w:hAnsi="宋体" w:eastAsia="宋体" w:cs="宋体"/>
          <w:spacing w:val="8"/>
          <w:sz w:val="20"/>
          <w:szCs w:val="20"/>
        </w:rPr>
        <w:t>等程序后，从响应文件满足磋商文件全部实质性要求的的供应商中，按</w:t>
      </w:r>
      <w:r>
        <w:rPr>
          <w:rFonts w:ascii="宋体" w:hAnsi="宋体" w:eastAsia="宋体" w:cs="宋体"/>
          <w:spacing w:val="7"/>
          <w:sz w:val="20"/>
          <w:szCs w:val="20"/>
        </w:rPr>
        <w:t>照评审得分由高到低顺序的顺序</w:t>
      </w:r>
    </w:p>
    <w:p w14:paraId="6AA79468">
      <w:pPr>
        <w:spacing w:line="226" w:lineRule="auto"/>
        <w:rPr>
          <w:rFonts w:ascii="宋体" w:hAnsi="宋体" w:eastAsia="宋体" w:cs="宋体"/>
          <w:sz w:val="20"/>
          <w:szCs w:val="20"/>
        </w:rPr>
      </w:pPr>
      <w:r>
        <w:rPr>
          <w:rFonts w:ascii="宋体" w:hAnsi="宋体" w:eastAsia="宋体" w:cs="宋体"/>
          <w:spacing w:val="7"/>
          <w:sz w:val="20"/>
          <w:szCs w:val="20"/>
        </w:rPr>
        <w:t>推荐</w:t>
      </w:r>
      <w:r>
        <w:rPr>
          <w:rFonts w:ascii="宋体" w:hAnsi="宋体" w:eastAsia="宋体" w:cs="宋体"/>
          <w:spacing w:val="-19"/>
          <w:sz w:val="20"/>
          <w:szCs w:val="20"/>
        </w:rPr>
        <w:t xml:space="preserve"> </w:t>
      </w:r>
      <w:r>
        <w:rPr>
          <w:rFonts w:ascii="宋体" w:hAnsi="宋体" w:eastAsia="宋体" w:cs="宋体"/>
          <w:spacing w:val="7"/>
          <w:sz w:val="20"/>
          <w:szCs w:val="20"/>
        </w:rPr>
        <w:t>3</w:t>
      </w:r>
      <w:r>
        <w:rPr>
          <w:rFonts w:ascii="宋体" w:hAnsi="宋体" w:eastAsia="宋体" w:cs="宋体"/>
          <w:spacing w:val="-36"/>
          <w:sz w:val="20"/>
          <w:szCs w:val="20"/>
        </w:rPr>
        <w:t xml:space="preserve"> </w:t>
      </w:r>
      <w:r>
        <w:rPr>
          <w:rFonts w:ascii="宋体" w:hAnsi="宋体" w:eastAsia="宋体" w:cs="宋体"/>
          <w:spacing w:val="7"/>
          <w:sz w:val="20"/>
          <w:szCs w:val="20"/>
        </w:rPr>
        <w:t>名以上成交候选供应商，并编写评审报告。</w:t>
      </w:r>
    </w:p>
    <w:p w14:paraId="4ACB1E60">
      <w:pPr>
        <w:spacing w:before="255" w:line="459" w:lineRule="auto"/>
        <w:ind w:firstLine="421"/>
        <w:jc w:val="both"/>
        <w:rPr>
          <w:rFonts w:ascii="宋体" w:hAnsi="宋体" w:eastAsia="宋体" w:cs="宋体"/>
          <w:sz w:val="20"/>
          <w:szCs w:val="20"/>
        </w:rPr>
      </w:pPr>
      <w:r>
        <w:rPr>
          <w:rFonts w:ascii="宋体" w:hAnsi="宋体" w:eastAsia="宋体" w:cs="宋体"/>
          <w:spacing w:val="8"/>
          <w:sz w:val="20"/>
          <w:szCs w:val="20"/>
        </w:rPr>
        <w:t>6.1.2</w:t>
      </w:r>
      <w:r>
        <w:rPr>
          <w:rFonts w:ascii="宋体" w:hAnsi="宋体" w:eastAsia="宋体" w:cs="宋体"/>
          <w:spacing w:val="-39"/>
          <w:sz w:val="20"/>
          <w:szCs w:val="20"/>
        </w:rPr>
        <w:t xml:space="preserve"> </w:t>
      </w:r>
      <w:r>
        <w:rPr>
          <w:rFonts w:ascii="宋体" w:hAnsi="宋体" w:eastAsia="宋体" w:cs="宋体"/>
          <w:spacing w:val="8"/>
          <w:sz w:val="20"/>
          <w:szCs w:val="20"/>
        </w:rPr>
        <w:t>采购代理机构在评审结束后</w:t>
      </w:r>
      <w:r>
        <w:rPr>
          <w:rFonts w:ascii="宋体" w:hAnsi="宋体" w:eastAsia="宋体" w:cs="宋体"/>
          <w:spacing w:val="-35"/>
          <w:sz w:val="20"/>
          <w:szCs w:val="20"/>
        </w:rPr>
        <w:t xml:space="preserve"> </w:t>
      </w:r>
      <w:r>
        <w:rPr>
          <w:rFonts w:ascii="宋体" w:hAnsi="宋体" w:eastAsia="宋体" w:cs="宋体"/>
          <w:spacing w:val="8"/>
          <w:sz w:val="20"/>
          <w:szCs w:val="20"/>
        </w:rPr>
        <w:t>2</w:t>
      </w:r>
      <w:r>
        <w:rPr>
          <w:rFonts w:ascii="宋体" w:hAnsi="宋体" w:eastAsia="宋体" w:cs="宋体"/>
          <w:spacing w:val="-40"/>
          <w:sz w:val="20"/>
          <w:szCs w:val="20"/>
        </w:rPr>
        <w:t xml:space="preserve"> </w:t>
      </w:r>
      <w:r>
        <w:rPr>
          <w:rFonts w:ascii="宋体" w:hAnsi="宋体" w:eastAsia="宋体" w:cs="宋体"/>
          <w:spacing w:val="8"/>
          <w:sz w:val="20"/>
          <w:szCs w:val="20"/>
        </w:rPr>
        <w:t>个工作日内将评审报告送交采购人。采购人在收到评审报告</w:t>
      </w:r>
      <w:r>
        <w:rPr>
          <w:rFonts w:ascii="宋体" w:hAnsi="宋体" w:eastAsia="宋体" w:cs="宋体"/>
          <w:spacing w:val="-33"/>
          <w:sz w:val="20"/>
          <w:szCs w:val="20"/>
        </w:rPr>
        <w:t xml:space="preserve"> </w:t>
      </w:r>
      <w:r>
        <w:rPr>
          <w:rFonts w:ascii="宋体" w:hAnsi="宋体" w:eastAsia="宋体" w:cs="宋体"/>
          <w:spacing w:val="8"/>
          <w:sz w:val="20"/>
          <w:szCs w:val="20"/>
        </w:rPr>
        <w:t>5</w:t>
      </w:r>
      <w:r>
        <w:rPr>
          <w:rFonts w:ascii="宋体" w:hAnsi="宋体" w:eastAsia="宋体" w:cs="宋体"/>
          <w:sz w:val="20"/>
          <w:szCs w:val="20"/>
        </w:rPr>
        <w:t xml:space="preserve"> </w:t>
      </w:r>
      <w:r>
        <w:rPr>
          <w:rFonts w:ascii="宋体" w:hAnsi="宋体" w:eastAsia="宋体" w:cs="宋体"/>
          <w:spacing w:val="8"/>
          <w:sz w:val="20"/>
          <w:szCs w:val="20"/>
        </w:rPr>
        <w:t>个工作日内，根据磋商小组提交的评审报告和推荐的成交候选人，按照排序</w:t>
      </w:r>
      <w:r>
        <w:rPr>
          <w:rFonts w:ascii="宋体" w:hAnsi="宋体" w:eastAsia="宋体" w:cs="宋体"/>
          <w:spacing w:val="7"/>
          <w:sz w:val="20"/>
          <w:szCs w:val="20"/>
        </w:rPr>
        <w:t>由高到低的原则确定成交供</w:t>
      </w:r>
      <w:r>
        <w:rPr>
          <w:rFonts w:ascii="宋体" w:hAnsi="宋体" w:eastAsia="宋体" w:cs="宋体"/>
          <w:sz w:val="20"/>
          <w:szCs w:val="20"/>
        </w:rPr>
        <w:t xml:space="preserve"> </w:t>
      </w:r>
      <w:r>
        <w:rPr>
          <w:rFonts w:ascii="宋体" w:hAnsi="宋体" w:eastAsia="宋体" w:cs="宋体"/>
          <w:spacing w:val="8"/>
          <w:sz w:val="20"/>
          <w:szCs w:val="20"/>
        </w:rPr>
        <w:t>应商；采购人逾期未确定成交供应商且不提出异议的，视为确定评审报告推</w:t>
      </w:r>
      <w:r>
        <w:rPr>
          <w:rFonts w:ascii="宋体" w:hAnsi="宋体" w:eastAsia="宋体" w:cs="宋体"/>
          <w:spacing w:val="7"/>
          <w:sz w:val="20"/>
          <w:szCs w:val="20"/>
        </w:rPr>
        <w:t>荐的排名第一的供应商为成</w:t>
      </w:r>
    </w:p>
    <w:p w14:paraId="1F69D594">
      <w:pPr>
        <w:spacing w:before="1" w:line="226" w:lineRule="auto"/>
        <w:ind w:left="5"/>
        <w:rPr>
          <w:rFonts w:ascii="宋体" w:hAnsi="宋体" w:eastAsia="宋体" w:cs="宋体"/>
          <w:sz w:val="20"/>
          <w:szCs w:val="20"/>
        </w:rPr>
      </w:pPr>
      <w:r>
        <w:rPr>
          <w:rFonts w:ascii="宋体" w:hAnsi="宋体" w:eastAsia="宋体" w:cs="宋体"/>
          <w:spacing w:val="5"/>
          <w:sz w:val="20"/>
          <w:szCs w:val="20"/>
        </w:rPr>
        <w:t>交供应商。</w:t>
      </w:r>
    </w:p>
    <w:p w14:paraId="377E3B62">
      <w:pPr>
        <w:spacing w:before="253" w:line="497" w:lineRule="exact"/>
        <w:jc w:val="right"/>
        <w:rPr>
          <w:rFonts w:ascii="宋体" w:hAnsi="宋体" w:eastAsia="宋体" w:cs="宋体"/>
          <w:sz w:val="20"/>
          <w:szCs w:val="20"/>
        </w:rPr>
      </w:pPr>
      <w:r>
        <w:rPr>
          <w:rFonts w:ascii="宋体" w:hAnsi="宋体" w:eastAsia="宋体" w:cs="宋体"/>
          <w:spacing w:val="9"/>
          <w:position w:val="22"/>
          <w:sz w:val="20"/>
          <w:szCs w:val="20"/>
        </w:rPr>
        <w:t>6.1.3</w:t>
      </w:r>
      <w:r>
        <w:rPr>
          <w:rFonts w:ascii="宋体" w:hAnsi="宋体" w:eastAsia="宋体" w:cs="宋体"/>
          <w:spacing w:val="-39"/>
          <w:position w:val="22"/>
          <w:sz w:val="20"/>
          <w:szCs w:val="20"/>
        </w:rPr>
        <w:t xml:space="preserve"> </w:t>
      </w:r>
      <w:r>
        <w:rPr>
          <w:rFonts w:ascii="宋体" w:hAnsi="宋体" w:eastAsia="宋体" w:cs="宋体"/>
          <w:spacing w:val="9"/>
          <w:position w:val="22"/>
          <w:sz w:val="20"/>
          <w:szCs w:val="20"/>
        </w:rPr>
        <w:t>采购代理机构接到采购人的《成交复函》2</w:t>
      </w:r>
      <w:r>
        <w:rPr>
          <w:rFonts w:ascii="宋体" w:hAnsi="宋体" w:eastAsia="宋体" w:cs="宋体"/>
          <w:spacing w:val="-38"/>
          <w:position w:val="22"/>
          <w:sz w:val="20"/>
          <w:szCs w:val="20"/>
        </w:rPr>
        <w:t xml:space="preserve"> </w:t>
      </w:r>
      <w:r>
        <w:rPr>
          <w:rFonts w:ascii="宋体" w:hAnsi="宋体" w:eastAsia="宋体" w:cs="宋体"/>
          <w:spacing w:val="9"/>
          <w:position w:val="22"/>
          <w:sz w:val="20"/>
          <w:szCs w:val="20"/>
        </w:rPr>
        <w:t>个工作日内，将成交结果在陕西省政府采购</w:t>
      </w:r>
      <w:r>
        <w:rPr>
          <w:rFonts w:ascii="宋体" w:hAnsi="宋体" w:eastAsia="宋体" w:cs="宋体"/>
          <w:spacing w:val="8"/>
          <w:position w:val="22"/>
          <w:sz w:val="20"/>
          <w:szCs w:val="20"/>
        </w:rPr>
        <w:t>网上</w:t>
      </w:r>
    </w:p>
    <w:p w14:paraId="2842BB50">
      <w:pPr>
        <w:spacing w:line="226" w:lineRule="auto"/>
        <w:jc w:val="right"/>
        <w:rPr>
          <w:rFonts w:ascii="宋体" w:hAnsi="宋体" w:eastAsia="宋体" w:cs="宋体"/>
          <w:sz w:val="20"/>
          <w:szCs w:val="20"/>
        </w:rPr>
      </w:pPr>
      <w:r>
        <w:rPr>
          <w:rFonts w:ascii="宋体" w:hAnsi="宋体" w:eastAsia="宋体" w:cs="宋体"/>
          <w:spacing w:val="9"/>
          <w:sz w:val="20"/>
          <w:szCs w:val="20"/>
        </w:rPr>
        <w:t>发布公告，公示期：1</w:t>
      </w:r>
      <w:r>
        <w:rPr>
          <w:rFonts w:ascii="宋体" w:hAnsi="宋体" w:eastAsia="宋体" w:cs="宋体"/>
          <w:spacing w:val="-40"/>
          <w:sz w:val="20"/>
          <w:szCs w:val="20"/>
        </w:rPr>
        <w:t xml:space="preserve"> </w:t>
      </w:r>
      <w:r>
        <w:rPr>
          <w:rFonts w:ascii="宋体" w:hAnsi="宋体" w:eastAsia="宋体" w:cs="宋体"/>
          <w:spacing w:val="9"/>
          <w:sz w:val="20"/>
          <w:szCs w:val="20"/>
        </w:rPr>
        <w:t>个工作日，并同时向成交供应商发</w:t>
      </w:r>
      <w:r>
        <w:rPr>
          <w:rFonts w:ascii="宋体" w:hAnsi="宋体" w:eastAsia="宋体" w:cs="宋体"/>
          <w:spacing w:val="8"/>
          <w:sz w:val="20"/>
          <w:szCs w:val="20"/>
        </w:rPr>
        <w:t>出成交通知书。其他供应商若对成交结果质疑</w:t>
      </w:r>
    </w:p>
    <w:p w14:paraId="2F77578E">
      <w:pPr>
        <w:spacing w:line="226" w:lineRule="auto"/>
        <w:rPr>
          <w:rFonts w:ascii="宋体" w:hAnsi="宋体" w:eastAsia="宋体" w:cs="宋体"/>
          <w:sz w:val="20"/>
          <w:szCs w:val="20"/>
        </w:rPr>
        <w:sectPr>
          <w:footerReference r:id="rId21" w:type="default"/>
          <w:pgSz w:w="11905" w:h="16839"/>
          <w:pgMar w:top="1431" w:right="1227" w:bottom="1310" w:left="1327" w:header="0" w:footer="1096" w:gutter="0"/>
          <w:pgNumType w:fmt="decimal"/>
          <w:cols w:space="720" w:num="1"/>
        </w:sectPr>
      </w:pPr>
    </w:p>
    <w:p w14:paraId="1C20F9C7">
      <w:pPr>
        <w:spacing w:before="154" w:line="227" w:lineRule="auto"/>
        <w:ind w:left="17"/>
        <w:rPr>
          <w:rFonts w:ascii="宋体" w:hAnsi="宋体" w:eastAsia="宋体" w:cs="宋体"/>
          <w:sz w:val="20"/>
          <w:szCs w:val="20"/>
        </w:rPr>
      </w:pPr>
      <w:r>
        <w:rPr>
          <w:rFonts w:ascii="宋体" w:hAnsi="宋体" w:eastAsia="宋体" w:cs="宋体"/>
          <w:spacing w:val="7"/>
          <w:sz w:val="20"/>
          <w:szCs w:val="20"/>
        </w:rPr>
        <w:t>的，按《政府采购法》第</w:t>
      </w:r>
      <w:r>
        <w:rPr>
          <w:rFonts w:ascii="宋体" w:hAnsi="宋体" w:eastAsia="宋体" w:cs="宋体"/>
          <w:spacing w:val="-22"/>
          <w:sz w:val="20"/>
          <w:szCs w:val="20"/>
        </w:rPr>
        <w:t xml:space="preserve"> </w:t>
      </w:r>
      <w:r>
        <w:rPr>
          <w:rFonts w:ascii="宋体" w:hAnsi="宋体" w:eastAsia="宋体" w:cs="宋体"/>
          <w:spacing w:val="7"/>
          <w:sz w:val="20"/>
          <w:szCs w:val="20"/>
        </w:rPr>
        <w:t>52</w:t>
      </w:r>
      <w:r>
        <w:rPr>
          <w:rFonts w:ascii="宋体" w:hAnsi="宋体" w:eastAsia="宋体" w:cs="宋体"/>
          <w:spacing w:val="-38"/>
          <w:sz w:val="20"/>
          <w:szCs w:val="20"/>
        </w:rPr>
        <w:t xml:space="preserve"> </w:t>
      </w:r>
      <w:r>
        <w:rPr>
          <w:rFonts w:ascii="宋体" w:hAnsi="宋体" w:eastAsia="宋体" w:cs="宋体"/>
          <w:spacing w:val="7"/>
          <w:sz w:val="20"/>
          <w:szCs w:val="20"/>
        </w:rPr>
        <w:t>条及《政府采购质疑与投诉（94</w:t>
      </w:r>
      <w:r>
        <w:rPr>
          <w:rFonts w:ascii="宋体" w:hAnsi="宋体" w:eastAsia="宋体" w:cs="宋体"/>
          <w:spacing w:val="-36"/>
          <w:sz w:val="20"/>
          <w:szCs w:val="20"/>
        </w:rPr>
        <w:t xml:space="preserve"> </w:t>
      </w:r>
      <w:r>
        <w:rPr>
          <w:rFonts w:ascii="宋体" w:hAnsi="宋体" w:eastAsia="宋体" w:cs="宋体"/>
          <w:spacing w:val="7"/>
          <w:sz w:val="20"/>
          <w:szCs w:val="20"/>
        </w:rPr>
        <w:t>号令）》执行。</w:t>
      </w:r>
    </w:p>
    <w:p w14:paraId="0C388250">
      <w:pPr>
        <w:spacing w:before="250" w:line="500" w:lineRule="exact"/>
        <w:ind w:right="54"/>
        <w:jc w:val="right"/>
        <w:rPr>
          <w:rFonts w:ascii="宋体" w:hAnsi="宋体" w:eastAsia="宋体" w:cs="宋体"/>
          <w:sz w:val="20"/>
          <w:szCs w:val="20"/>
        </w:rPr>
      </w:pPr>
      <w:r>
        <w:rPr>
          <w:rFonts w:ascii="宋体" w:hAnsi="宋体" w:eastAsia="宋体" w:cs="宋体"/>
          <w:spacing w:val="8"/>
          <w:position w:val="22"/>
          <w:sz w:val="20"/>
          <w:szCs w:val="20"/>
        </w:rPr>
        <w:t>6.1.4</w:t>
      </w:r>
      <w:r>
        <w:rPr>
          <w:rFonts w:ascii="宋体" w:hAnsi="宋体" w:eastAsia="宋体" w:cs="宋体"/>
          <w:spacing w:val="-34"/>
          <w:position w:val="22"/>
          <w:sz w:val="20"/>
          <w:szCs w:val="20"/>
        </w:rPr>
        <w:t xml:space="preserve"> </w:t>
      </w:r>
      <w:r>
        <w:rPr>
          <w:rFonts w:ascii="宋体" w:hAnsi="宋体" w:eastAsia="宋体" w:cs="宋体"/>
          <w:spacing w:val="8"/>
          <w:position w:val="22"/>
          <w:sz w:val="20"/>
          <w:szCs w:val="20"/>
        </w:rPr>
        <w:t>成交供应商确定后，采购人和采购代理机构对未成交原因不作任何解释，竞争性磋商响应文</w:t>
      </w:r>
    </w:p>
    <w:p w14:paraId="3358710F">
      <w:pPr>
        <w:spacing w:line="227" w:lineRule="auto"/>
        <w:rPr>
          <w:rFonts w:ascii="宋体" w:hAnsi="宋体" w:eastAsia="宋体" w:cs="宋体"/>
          <w:sz w:val="20"/>
          <w:szCs w:val="20"/>
        </w:rPr>
      </w:pPr>
      <w:r>
        <w:rPr>
          <w:rFonts w:ascii="宋体" w:hAnsi="宋体" w:eastAsia="宋体" w:cs="宋体"/>
          <w:spacing w:val="8"/>
          <w:sz w:val="20"/>
          <w:szCs w:val="20"/>
        </w:rPr>
        <w:t>件不予退还（含纸质及电子版文件）。</w:t>
      </w:r>
    </w:p>
    <w:p w14:paraId="405D0344">
      <w:pPr>
        <w:spacing w:before="249" w:line="230" w:lineRule="auto"/>
        <w:ind w:left="2"/>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6.2</w:t>
      </w:r>
      <w:r>
        <w:rPr>
          <w:rFonts w:ascii="宋体" w:hAnsi="宋体" w:eastAsia="宋体" w:cs="宋体"/>
          <w:spacing w:val="6"/>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签订合同</w:t>
      </w:r>
    </w:p>
    <w:p w14:paraId="5B048436">
      <w:pPr>
        <w:spacing w:before="250" w:line="497" w:lineRule="exact"/>
        <w:ind w:right="54"/>
        <w:jc w:val="right"/>
        <w:rPr>
          <w:rFonts w:ascii="宋体" w:hAnsi="宋体" w:eastAsia="宋体" w:cs="宋体"/>
          <w:sz w:val="20"/>
          <w:szCs w:val="20"/>
        </w:rPr>
      </w:pPr>
      <w:r>
        <w:rPr>
          <w:rFonts w:ascii="宋体" w:hAnsi="宋体" w:eastAsia="宋体" w:cs="宋体"/>
          <w:spacing w:val="7"/>
          <w:position w:val="22"/>
          <w:sz w:val="20"/>
          <w:szCs w:val="20"/>
        </w:rPr>
        <w:t>6.2.1 自成交通知书发出之日起</w:t>
      </w:r>
      <w:r>
        <w:rPr>
          <w:rFonts w:ascii="宋体" w:hAnsi="宋体" w:eastAsia="宋体" w:cs="宋体"/>
          <w:spacing w:val="-3"/>
          <w:position w:val="22"/>
          <w:sz w:val="20"/>
          <w:szCs w:val="20"/>
        </w:rPr>
        <w:t xml:space="preserve"> </w:t>
      </w:r>
      <w:r>
        <w:rPr>
          <w:rFonts w:hint="eastAsia" w:ascii="宋体" w:hAnsi="宋体" w:eastAsia="宋体" w:cs="宋体"/>
          <w:spacing w:val="7"/>
          <w:position w:val="22"/>
          <w:sz w:val="20"/>
          <w:szCs w:val="20"/>
          <w:lang w:val="en-US" w:eastAsia="zh-CN"/>
        </w:rPr>
        <w:t>30</w:t>
      </w:r>
      <w:r>
        <w:rPr>
          <w:rFonts w:ascii="宋体" w:hAnsi="宋体" w:eastAsia="宋体" w:cs="宋体"/>
          <w:spacing w:val="7"/>
          <w:position w:val="22"/>
          <w:sz w:val="20"/>
          <w:szCs w:val="20"/>
        </w:rPr>
        <w:t xml:space="preserve"> 日内，采购人与成交供应商应按采购文件和成交供应商响应文</w:t>
      </w:r>
    </w:p>
    <w:p w14:paraId="39F90C69">
      <w:pPr>
        <w:spacing w:before="1" w:line="226" w:lineRule="auto"/>
        <w:rPr>
          <w:rFonts w:ascii="宋体" w:hAnsi="宋体" w:eastAsia="宋体" w:cs="宋体"/>
          <w:sz w:val="20"/>
          <w:szCs w:val="20"/>
        </w:rPr>
      </w:pPr>
      <w:r>
        <w:rPr>
          <w:rFonts w:ascii="宋体" w:hAnsi="宋体" w:eastAsia="宋体" w:cs="宋体"/>
          <w:spacing w:val="8"/>
          <w:sz w:val="20"/>
          <w:szCs w:val="20"/>
        </w:rPr>
        <w:t>件的约定，签订书面合同。</w:t>
      </w:r>
    </w:p>
    <w:p w14:paraId="00476996">
      <w:pPr>
        <w:spacing w:before="253" w:line="497" w:lineRule="exact"/>
        <w:ind w:right="54"/>
        <w:jc w:val="right"/>
        <w:rPr>
          <w:rFonts w:ascii="宋体" w:hAnsi="宋体" w:eastAsia="宋体" w:cs="宋体"/>
          <w:sz w:val="20"/>
          <w:szCs w:val="20"/>
        </w:rPr>
      </w:pPr>
      <w:r>
        <w:rPr>
          <w:rFonts w:ascii="宋体" w:hAnsi="宋体" w:eastAsia="宋体" w:cs="宋体"/>
          <w:spacing w:val="8"/>
          <w:position w:val="22"/>
          <w:sz w:val="20"/>
          <w:szCs w:val="20"/>
        </w:rPr>
        <w:t>6.2.2</w:t>
      </w:r>
      <w:r>
        <w:rPr>
          <w:rFonts w:ascii="宋体" w:hAnsi="宋体" w:eastAsia="宋体" w:cs="宋体"/>
          <w:spacing w:val="-34"/>
          <w:position w:val="22"/>
          <w:sz w:val="20"/>
          <w:szCs w:val="20"/>
        </w:rPr>
        <w:t xml:space="preserve"> </w:t>
      </w:r>
      <w:r>
        <w:rPr>
          <w:rFonts w:ascii="宋体" w:hAnsi="宋体" w:eastAsia="宋体" w:cs="宋体"/>
          <w:spacing w:val="8"/>
          <w:position w:val="22"/>
          <w:sz w:val="20"/>
          <w:szCs w:val="20"/>
        </w:rPr>
        <w:t>成交供应商拒绝与采购人签订合同的，采购人可以按照《政府采购法实施条例》第四十九条</w:t>
      </w:r>
    </w:p>
    <w:p w14:paraId="39051157">
      <w:pPr>
        <w:spacing w:before="1" w:line="226" w:lineRule="auto"/>
        <w:ind w:left="1"/>
        <w:rPr>
          <w:rFonts w:ascii="宋体" w:hAnsi="宋体" w:eastAsia="宋体" w:cs="宋体"/>
          <w:sz w:val="20"/>
          <w:szCs w:val="20"/>
        </w:rPr>
      </w:pPr>
      <w:r>
        <w:rPr>
          <w:rFonts w:ascii="宋体" w:hAnsi="宋体" w:eastAsia="宋体" w:cs="宋体"/>
          <w:spacing w:val="9"/>
          <w:sz w:val="20"/>
          <w:szCs w:val="20"/>
        </w:rPr>
        <w:t>规定，确定下一候选人为成交供应商，也可以重新开展政府采购活动。</w:t>
      </w:r>
    </w:p>
    <w:p w14:paraId="1B8C9600">
      <w:pPr>
        <w:spacing w:before="252" w:line="460" w:lineRule="auto"/>
        <w:ind w:left="1" w:right="54" w:firstLine="420"/>
        <w:rPr>
          <w:rFonts w:ascii="宋体" w:hAnsi="宋体" w:eastAsia="宋体" w:cs="宋体"/>
          <w:sz w:val="20"/>
          <w:szCs w:val="20"/>
        </w:rPr>
      </w:pPr>
      <w:r>
        <w:rPr>
          <w:rFonts w:ascii="宋体" w:hAnsi="宋体" w:eastAsia="宋体" w:cs="宋体"/>
          <w:spacing w:val="8"/>
          <w:sz w:val="20"/>
          <w:szCs w:val="20"/>
        </w:rPr>
        <w:t>6.2.3</w:t>
      </w:r>
      <w:r>
        <w:rPr>
          <w:rFonts w:ascii="宋体" w:hAnsi="宋体" w:eastAsia="宋体" w:cs="宋体"/>
          <w:spacing w:val="-34"/>
          <w:sz w:val="20"/>
          <w:szCs w:val="20"/>
        </w:rPr>
        <w:t xml:space="preserve"> </w:t>
      </w:r>
      <w:r>
        <w:rPr>
          <w:rFonts w:ascii="宋体" w:hAnsi="宋体" w:eastAsia="宋体" w:cs="宋体"/>
          <w:spacing w:val="8"/>
          <w:sz w:val="20"/>
          <w:szCs w:val="20"/>
        </w:rPr>
        <w:t>采购人不得向成交供应商提出任何不合理的要求，作为签订合同的条件，不得与成交供应商</w:t>
      </w:r>
      <w:r>
        <w:rPr>
          <w:rFonts w:ascii="宋体" w:hAnsi="宋体" w:eastAsia="宋体" w:cs="宋体"/>
          <w:sz w:val="20"/>
          <w:szCs w:val="20"/>
        </w:rPr>
        <w:t xml:space="preserve"> </w:t>
      </w:r>
      <w:r>
        <w:rPr>
          <w:rFonts w:ascii="宋体" w:hAnsi="宋体" w:eastAsia="宋体" w:cs="宋体"/>
          <w:spacing w:val="8"/>
          <w:sz w:val="20"/>
          <w:szCs w:val="20"/>
        </w:rPr>
        <w:t>私下订立背离合同实质性内容的任何协议，所签订的合同不得对采购文件</w:t>
      </w:r>
      <w:r>
        <w:rPr>
          <w:rFonts w:ascii="宋体" w:hAnsi="宋体" w:eastAsia="宋体" w:cs="宋体"/>
          <w:spacing w:val="7"/>
          <w:sz w:val="20"/>
          <w:szCs w:val="20"/>
        </w:rPr>
        <w:t>和成交供应商响应文件作实质</w:t>
      </w:r>
    </w:p>
    <w:p w14:paraId="06A75F49">
      <w:pPr>
        <w:spacing w:before="1" w:line="227" w:lineRule="auto"/>
        <w:ind w:left="3"/>
        <w:rPr>
          <w:rFonts w:ascii="宋体" w:hAnsi="宋体" w:eastAsia="宋体" w:cs="宋体"/>
          <w:sz w:val="20"/>
          <w:szCs w:val="20"/>
        </w:rPr>
      </w:pPr>
      <w:r>
        <w:rPr>
          <w:rFonts w:ascii="宋体" w:hAnsi="宋体" w:eastAsia="宋体" w:cs="宋体"/>
          <w:spacing w:val="4"/>
          <w:sz w:val="20"/>
          <w:szCs w:val="20"/>
        </w:rPr>
        <w:t>性修改。</w:t>
      </w:r>
    </w:p>
    <w:p w14:paraId="73CE0D18">
      <w:pPr>
        <w:spacing w:before="250" w:line="499" w:lineRule="exact"/>
        <w:jc w:val="right"/>
        <w:rPr>
          <w:rFonts w:ascii="宋体" w:hAnsi="宋体" w:eastAsia="宋体" w:cs="宋体"/>
          <w:sz w:val="20"/>
          <w:szCs w:val="20"/>
        </w:rPr>
      </w:pPr>
      <w:r>
        <w:rPr>
          <w:rFonts w:ascii="宋体" w:hAnsi="宋体" w:eastAsia="宋体" w:cs="宋体"/>
          <w:spacing w:val="5"/>
          <w:position w:val="22"/>
          <w:sz w:val="20"/>
          <w:szCs w:val="20"/>
        </w:rPr>
        <w:t>6.2.4</w:t>
      </w:r>
      <w:r>
        <w:rPr>
          <w:rFonts w:ascii="宋体" w:hAnsi="宋体" w:eastAsia="宋体" w:cs="宋体"/>
          <w:spacing w:val="-37"/>
          <w:position w:val="22"/>
          <w:sz w:val="20"/>
          <w:szCs w:val="20"/>
        </w:rPr>
        <w:t xml:space="preserve"> </w:t>
      </w:r>
      <w:r>
        <w:rPr>
          <w:rFonts w:ascii="宋体" w:hAnsi="宋体" w:eastAsia="宋体" w:cs="宋体"/>
          <w:spacing w:val="5"/>
          <w:position w:val="22"/>
          <w:sz w:val="20"/>
          <w:szCs w:val="20"/>
        </w:rPr>
        <w:t>质疑或者投诉事项可能影响成交、成交结果的，采购人应当暂停签</w:t>
      </w:r>
      <w:r>
        <w:rPr>
          <w:rFonts w:ascii="宋体" w:hAnsi="宋体" w:eastAsia="宋体" w:cs="宋体"/>
          <w:spacing w:val="4"/>
          <w:position w:val="22"/>
          <w:sz w:val="20"/>
          <w:szCs w:val="20"/>
        </w:rPr>
        <w:t>订合同，已经签订合同的，</w:t>
      </w:r>
    </w:p>
    <w:p w14:paraId="49E84E63">
      <w:pPr>
        <w:spacing w:before="1" w:line="228" w:lineRule="auto"/>
        <w:rPr>
          <w:rFonts w:ascii="宋体" w:hAnsi="宋体" w:eastAsia="宋体" w:cs="宋体"/>
          <w:sz w:val="20"/>
          <w:szCs w:val="20"/>
        </w:rPr>
      </w:pPr>
      <w:r>
        <w:rPr>
          <w:rFonts w:ascii="宋体" w:hAnsi="宋体" w:eastAsia="宋体" w:cs="宋体"/>
          <w:spacing w:val="7"/>
          <w:sz w:val="20"/>
          <w:szCs w:val="20"/>
        </w:rPr>
        <w:t>应当中止履行合同。</w:t>
      </w:r>
    </w:p>
    <w:p w14:paraId="7A0CDE3C">
      <w:pPr>
        <w:spacing w:before="249" w:line="226" w:lineRule="auto"/>
        <w:ind w:left="2"/>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6.3</w:t>
      </w:r>
      <w:r>
        <w:rPr>
          <w:rFonts w:ascii="宋体" w:hAnsi="宋体" w:eastAsia="宋体" w:cs="宋体"/>
          <w:spacing w:val="-38"/>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合同公告及备案</w:t>
      </w:r>
    </w:p>
    <w:p w14:paraId="7446E5DC">
      <w:pPr>
        <w:spacing w:before="255" w:line="496" w:lineRule="exact"/>
        <w:ind w:right="54"/>
        <w:jc w:val="right"/>
        <w:rPr>
          <w:rFonts w:ascii="宋体" w:hAnsi="宋体" w:eastAsia="宋体" w:cs="宋体"/>
          <w:sz w:val="20"/>
          <w:szCs w:val="20"/>
        </w:rPr>
      </w:pPr>
      <w:r>
        <w:rPr>
          <w:rFonts w:ascii="宋体" w:hAnsi="宋体" w:eastAsia="宋体" w:cs="宋体"/>
          <w:spacing w:val="8"/>
          <w:position w:val="22"/>
          <w:sz w:val="20"/>
          <w:szCs w:val="20"/>
        </w:rPr>
        <w:t>6.3.1</w:t>
      </w:r>
      <w:r>
        <w:rPr>
          <w:rFonts w:ascii="宋体" w:hAnsi="宋体" w:eastAsia="宋体" w:cs="宋体"/>
          <w:spacing w:val="-34"/>
          <w:position w:val="22"/>
          <w:sz w:val="20"/>
          <w:szCs w:val="20"/>
        </w:rPr>
        <w:t xml:space="preserve"> </w:t>
      </w:r>
      <w:r>
        <w:rPr>
          <w:rFonts w:ascii="宋体" w:hAnsi="宋体" w:eastAsia="宋体" w:cs="宋体"/>
          <w:spacing w:val="8"/>
          <w:position w:val="22"/>
          <w:sz w:val="20"/>
          <w:szCs w:val="20"/>
        </w:rPr>
        <w:t>采购人应当根据规定自政府采购合同签订后，在陕西省政府采购网对合同进行公示，但政府</w:t>
      </w:r>
    </w:p>
    <w:p w14:paraId="48B6E8DA">
      <w:pPr>
        <w:spacing w:before="1" w:line="226" w:lineRule="auto"/>
        <w:rPr>
          <w:rFonts w:ascii="宋体" w:hAnsi="宋体" w:eastAsia="宋体" w:cs="宋体"/>
          <w:sz w:val="20"/>
          <w:szCs w:val="20"/>
        </w:rPr>
      </w:pPr>
      <w:r>
        <w:rPr>
          <w:rFonts w:ascii="宋体" w:hAnsi="宋体" w:eastAsia="宋体" w:cs="宋体"/>
          <w:spacing w:val="9"/>
          <w:sz w:val="20"/>
          <w:szCs w:val="20"/>
        </w:rPr>
        <w:t>采购合同中涉及国家秘密、商业秘密的内容除外。</w:t>
      </w:r>
    </w:p>
    <w:p w14:paraId="5BA34F26">
      <w:pPr>
        <w:spacing w:before="254" w:line="228" w:lineRule="auto"/>
        <w:ind w:left="2"/>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6.4</w:t>
      </w:r>
      <w:r>
        <w:rPr>
          <w:rFonts w:ascii="宋体" w:hAnsi="宋体" w:eastAsia="宋体" w:cs="宋体"/>
          <w:spacing w:val="-34"/>
          <w:sz w:val="20"/>
          <w:szCs w:val="20"/>
        </w:rPr>
        <w:t xml:space="preserve"> </w:t>
      </w:r>
      <w:r>
        <w:rPr>
          <w:rFonts w:ascii="宋体" w:hAnsi="宋体" w:eastAsia="宋体" w:cs="宋体"/>
          <w:spacing w:val="5"/>
          <w:sz w:val="20"/>
          <w:szCs w:val="20"/>
          <w14:textOutline w14:w="3795" w14:cap="flat" w14:cmpd="sng">
            <w14:solidFill>
              <w14:srgbClr w14:val="000000"/>
            </w14:solidFill>
            <w14:prstDash w14:val="solid"/>
            <w14:miter w14:val="0"/>
          </w14:textOutline>
        </w:rPr>
        <w:t>履行合同</w:t>
      </w:r>
    </w:p>
    <w:p w14:paraId="2B60F5A3">
      <w:pPr>
        <w:spacing w:before="249" w:line="228" w:lineRule="auto"/>
        <w:ind w:left="422"/>
        <w:rPr>
          <w:rFonts w:ascii="宋体" w:hAnsi="宋体" w:eastAsia="宋体" w:cs="宋体"/>
          <w:sz w:val="20"/>
          <w:szCs w:val="20"/>
        </w:rPr>
      </w:pPr>
      <w:r>
        <w:rPr>
          <w:rFonts w:ascii="宋体" w:hAnsi="宋体" w:eastAsia="宋体" w:cs="宋体"/>
          <w:spacing w:val="8"/>
          <w:sz w:val="20"/>
          <w:szCs w:val="20"/>
        </w:rPr>
        <w:t>6.4.1</w:t>
      </w:r>
      <w:r>
        <w:rPr>
          <w:rFonts w:ascii="宋体" w:hAnsi="宋体" w:eastAsia="宋体" w:cs="宋体"/>
          <w:spacing w:val="-37"/>
          <w:sz w:val="20"/>
          <w:szCs w:val="20"/>
        </w:rPr>
        <w:t xml:space="preserve"> </w:t>
      </w:r>
      <w:r>
        <w:rPr>
          <w:rFonts w:ascii="宋体" w:hAnsi="宋体" w:eastAsia="宋体" w:cs="宋体"/>
          <w:spacing w:val="8"/>
          <w:sz w:val="20"/>
          <w:szCs w:val="20"/>
        </w:rPr>
        <w:t>合同一经签订，双方应严格履行合同规定的</w:t>
      </w:r>
      <w:r>
        <w:rPr>
          <w:rFonts w:ascii="宋体" w:hAnsi="宋体" w:eastAsia="宋体" w:cs="宋体"/>
          <w:spacing w:val="7"/>
          <w:sz w:val="20"/>
          <w:szCs w:val="20"/>
        </w:rPr>
        <w:t>义务。</w:t>
      </w:r>
    </w:p>
    <w:p w14:paraId="3F90631D">
      <w:pPr>
        <w:spacing w:before="253" w:line="497" w:lineRule="exact"/>
        <w:ind w:right="54"/>
        <w:jc w:val="right"/>
        <w:rPr>
          <w:rFonts w:ascii="宋体" w:hAnsi="宋体" w:eastAsia="宋体" w:cs="宋体"/>
          <w:sz w:val="20"/>
          <w:szCs w:val="20"/>
        </w:rPr>
      </w:pPr>
      <w:r>
        <w:rPr>
          <w:rFonts w:ascii="宋体" w:hAnsi="宋体" w:eastAsia="宋体" w:cs="宋体"/>
          <w:spacing w:val="8"/>
          <w:position w:val="22"/>
          <w:sz w:val="20"/>
          <w:szCs w:val="20"/>
        </w:rPr>
        <w:t>6.4.2</w:t>
      </w:r>
      <w:r>
        <w:rPr>
          <w:rFonts w:ascii="宋体" w:hAnsi="宋体" w:eastAsia="宋体" w:cs="宋体"/>
          <w:spacing w:val="-34"/>
          <w:position w:val="22"/>
          <w:sz w:val="20"/>
          <w:szCs w:val="20"/>
        </w:rPr>
        <w:t xml:space="preserve"> </w:t>
      </w:r>
      <w:r>
        <w:rPr>
          <w:rFonts w:ascii="宋体" w:hAnsi="宋体" w:eastAsia="宋体" w:cs="宋体"/>
          <w:spacing w:val="8"/>
          <w:position w:val="22"/>
          <w:sz w:val="20"/>
          <w:szCs w:val="20"/>
        </w:rPr>
        <w:t>在合同履行过程中，如发生合同纠纷，合同双方应按照《中华人民共和国民法典》及合同条</w:t>
      </w:r>
    </w:p>
    <w:p w14:paraId="0C69597D">
      <w:pPr>
        <w:spacing w:line="228" w:lineRule="auto"/>
        <w:ind w:left="1"/>
        <w:rPr>
          <w:rFonts w:ascii="宋体" w:hAnsi="宋体" w:eastAsia="宋体" w:cs="宋体"/>
          <w:sz w:val="20"/>
          <w:szCs w:val="20"/>
        </w:rPr>
      </w:pPr>
      <w:r>
        <w:rPr>
          <w:rFonts w:ascii="宋体" w:hAnsi="宋体" w:eastAsia="宋体" w:cs="宋体"/>
          <w:spacing w:val="8"/>
          <w:sz w:val="20"/>
          <w:szCs w:val="20"/>
        </w:rPr>
        <w:t>款的有关规定进行处理。</w:t>
      </w:r>
    </w:p>
    <w:p w14:paraId="0F30F8B9">
      <w:pPr>
        <w:spacing w:before="251" w:line="228" w:lineRule="auto"/>
        <w:ind w:left="2"/>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6.5</w:t>
      </w:r>
      <w:r>
        <w:rPr>
          <w:rFonts w:ascii="宋体" w:hAnsi="宋体" w:eastAsia="宋体" w:cs="宋体"/>
          <w:spacing w:val="-38"/>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验收或考核</w:t>
      </w:r>
    </w:p>
    <w:p w14:paraId="08EF7262">
      <w:pPr>
        <w:spacing w:before="251" w:line="227" w:lineRule="auto"/>
        <w:ind w:left="422"/>
        <w:rPr>
          <w:rFonts w:ascii="宋体" w:hAnsi="宋体" w:eastAsia="宋体" w:cs="宋体"/>
          <w:sz w:val="20"/>
          <w:szCs w:val="20"/>
        </w:rPr>
      </w:pPr>
      <w:r>
        <w:rPr>
          <w:rFonts w:ascii="宋体" w:hAnsi="宋体" w:eastAsia="宋体" w:cs="宋体"/>
          <w:spacing w:val="9"/>
          <w:sz w:val="20"/>
          <w:szCs w:val="20"/>
        </w:rPr>
        <w:t>6.5.1</w:t>
      </w:r>
      <w:r>
        <w:rPr>
          <w:rFonts w:ascii="宋体" w:hAnsi="宋体" w:eastAsia="宋体" w:cs="宋体"/>
          <w:spacing w:val="-38"/>
          <w:sz w:val="20"/>
          <w:szCs w:val="20"/>
        </w:rPr>
        <w:t xml:space="preserve"> </w:t>
      </w:r>
      <w:r>
        <w:rPr>
          <w:rFonts w:ascii="宋体" w:hAnsi="宋体" w:eastAsia="宋体" w:cs="宋体"/>
          <w:spacing w:val="9"/>
          <w:sz w:val="20"/>
          <w:szCs w:val="20"/>
        </w:rPr>
        <w:t>采购人严格按照国家相关法律法规</w:t>
      </w:r>
      <w:r>
        <w:rPr>
          <w:rFonts w:ascii="宋体" w:hAnsi="宋体" w:eastAsia="宋体" w:cs="宋体"/>
          <w:spacing w:val="8"/>
          <w:sz w:val="20"/>
          <w:szCs w:val="20"/>
        </w:rPr>
        <w:t>的要求及采购文件的要求组织验收或考核。</w:t>
      </w:r>
    </w:p>
    <w:p w14:paraId="1DF252EB">
      <w:pPr>
        <w:spacing w:before="253" w:line="227" w:lineRule="auto"/>
        <w:ind w:left="422"/>
        <w:rPr>
          <w:rFonts w:ascii="宋体" w:hAnsi="宋体" w:eastAsia="宋体" w:cs="宋体"/>
          <w:sz w:val="20"/>
          <w:szCs w:val="20"/>
        </w:rPr>
      </w:pPr>
      <w:r>
        <w:rPr>
          <w:rFonts w:ascii="宋体" w:hAnsi="宋体" w:eastAsia="宋体" w:cs="宋体"/>
          <w:spacing w:val="6"/>
          <w:sz w:val="20"/>
          <w:szCs w:val="20"/>
        </w:rPr>
        <w:t>6.5.2</w:t>
      </w:r>
      <w:r>
        <w:rPr>
          <w:rFonts w:ascii="宋体" w:hAnsi="宋体" w:eastAsia="宋体" w:cs="宋体"/>
          <w:spacing w:val="-29"/>
          <w:sz w:val="20"/>
          <w:szCs w:val="20"/>
        </w:rPr>
        <w:t xml:space="preserve"> </w:t>
      </w:r>
      <w:r>
        <w:rPr>
          <w:rFonts w:ascii="宋体" w:hAnsi="宋体" w:eastAsia="宋体" w:cs="宋体"/>
          <w:spacing w:val="6"/>
          <w:sz w:val="20"/>
          <w:szCs w:val="20"/>
        </w:rPr>
        <w:t>采购人按《关于促进政府采购公平竞争优化营商环境的通知》（财库〔2019〕38</w:t>
      </w:r>
      <w:r>
        <w:rPr>
          <w:rFonts w:ascii="宋体" w:hAnsi="宋体" w:eastAsia="宋体" w:cs="宋体"/>
          <w:spacing w:val="-33"/>
          <w:sz w:val="20"/>
          <w:szCs w:val="20"/>
        </w:rPr>
        <w:t xml:space="preserve"> </w:t>
      </w:r>
      <w:r>
        <w:rPr>
          <w:rFonts w:ascii="宋体" w:hAnsi="宋体" w:eastAsia="宋体" w:cs="宋体"/>
          <w:spacing w:val="6"/>
          <w:sz w:val="20"/>
          <w:szCs w:val="20"/>
        </w:rPr>
        <w:t>号）、《保</w:t>
      </w:r>
    </w:p>
    <w:p w14:paraId="63A760B0">
      <w:pPr>
        <w:spacing w:before="251" w:line="227" w:lineRule="auto"/>
        <w:ind w:left="11"/>
        <w:rPr>
          <w:rFonts w:ascii="宋体" w:hAnsi="宋体" w:eastAsia="宋体" w:cs="宋体"/>
          <w:sz w:val="20"/>
          <w:szCs w:val="20"/>
        </w:rPr>
      </w:pPr>
      <w:r>
        <w:rPr>
          <w:rFonts w:ascii="宋体" w:hAnsi="宋体" w:eastAsia="宋体" w:cs="宋体"/>
          <w:spacing w:val="8"/>
          <w:sz w:val="20"/>
          <w:szCs w:val="20"/>
        </w:rPr>
        <w:t>障中小企业款项支付条例》（国务院令第</w:t>
      </w:r>
      <w:r>
        <w:rPr>
          <w:rFonts w:ascii="宋体" w:hAnsi="宋体" w:eastAsia="宋体" w:cs="宋体"/>
          <w:spacing w:val="-20"/>
          <w:sz w:val="20"/>
          <w:szCs w:val="20"/>
        </w:rPr>
        <w:t xml:space="preserve"> </w:t>
      </w:r>
      <w:r>
        <w:rPr>
          <w:rFonts w:ascii="宋体" w:hAnsi="宋体" w:eastAsia="宋体" w:cs="宋体"/>
          <w:spacing w:val="8"/>
          <w:sz w:val="20"/>
          <w:szCs w:val="20"/>
        </w:rPr>
        <w:t>728</w:t>
      </w:r>
      <w:r>
        <w:rPr>
          <w:rFonts w:ascii="宋体" w:hAnsi="宋体" w:eastAsia="宋体" w:cs="宋体"/>
          <w:spacing w:val="-35"/>
          <w:sz w:val="20"/>
          <w:szCs w:val="20"/>
        </w:rPr>
        <w:t xml:space="preserve"> </w:t>
      </w:r>
      <w:r>
        <w:rPr>
          <w:rFonts w:ascii="宋体" w:hAnsi="宋体" w:eastAsia="宋体" w:cs="宋体"/>
          <w:spacing w:val="8"/>
          <w:sz w:val="20"/>
          <w:szCs w:val="20"/>
        </w:rPr>
        <w:t>号）等规定及采购合同的约定进行支付合同款项。</w:t>
      </w:r>
    </w:p>
    <w:p w14:paraId="50C472B2">
      <w:pPr>
        <w:spacing w:before="289" w:line="228" w:lineRule="auto"/>
        <w:ind w:left="4001"/>
        <w:outlineLvl w:val="1"/>
        <w:rPr>
          <w:rFonts w:ascii="宋体" w:hAnsi="宋体" w:eastAsia="宋体" w:cs="宋体"/>
          <w:sz w:val="20"/>
          <w:szCs w:val="20"/>
        </w:rPr>
      </w:pPr>
      <w:r>
        <w:rPr>
          <w:rFonts w:ascii="宋体" w:hAnsi="宋体" w:eastAsia="宋体" w:cs="宋体"/>
          <w:spacing w:val="4"/>
          <w:sz w:val="20"/>
          <w:szCs w:val="20"/>
          <w14:textOutline w14:w="3795" w14:cap="flat" w14:cmpd="sng">
            <w14:solidFill>
              <w14:srgbClr w14:val="000000"/>
            </w14:solidFill>
            <w14:prstDash w14:val="solid"/>
            <w14:miter w14:val="0"/>
          </w14:textOutline>
        </w:rPr>
        <w:t>7.</w:t>
      </w:r>
      <w:r>
        <w:rPr>
          <w:rFonts w:ascii="宋体" w:hAnsi="宋体" w:eastAsia="宋体" w:cs="宋体"/>
          <w:spacing w:val="25"/>
          <w:sz w:val="20"/>
          <w:szCs w:val="20"/>
        </w:rPr>
        <w:t xml:space="preserve"> </w:t>
      </w:r>
      <w:r>
        <w:rPr>
          <w:rFonts w:ascii="宋体" w:hAnsi="宋体" w:eastAsia="宋体" w:cs="宋体"/>
          <w:spacing w:val="4"/>
          <w:sz w:val="20"/>
          <w:szCs w:val="20"/>
          <w14:textOutline w14:w="3795" w14:cap="flat" w14:cmpd="sng">
            <w14:solidFill>
              <w14:srgbClr w14:val="000000"/>
            </w14:solidFill>
            <w14:prstDash w14:val="solid"/>
            <w14:miter w14:val="0"/>
          </w14:textOutline>
        </w:rPr>
        <w:t>纪律和监督</w:t>
      </w:r>
    </w:p>
    <w:p w14:paraId="6369306A">
      <w:pPr>
        <w:spacing w:before="286" w:line="227" w:lineRule="auto"/>
        <w:ind w:left="5"/>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7.1</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对采购人的纪律要求</w:t>
      </w:r>
    </w:p>
    <w:p w14:paraId="08FF1B5A">
      <w:pPr>
        <w:spacing w:before="253" w:line="497" w:lineRule="exact"/>
        <w:ind w:right="54"/>
        <w:jc w:val="right"/>
        <w:rPr>
          <w:rFonts w:ascii="宋体" w:hAnsi="宋体" w:eastAsia="宋体" w:cs="宋体"/>
          <w:sz w:val="20"/>
          <w:szCs w:val="20"/>
        </w:rPr>
      </w:pPr>
      <w:r>
        <w:rPr>
          <w:rFonts w:ascii="宋体" w:hAnsi="宋体" w:eastAsia="宋体" w:cs="宋体"/>
          <w:spacing w:val="8"/>
          <w:position w:val="22"/>
          <w:sz w:val="20"/>
          <w:szCs w:val="20"/>
        </w:rPr>
        <w:t>采购人不得泄漏磋商活动中应当保密的情况和资料，不得与供应</w:t>
      </w:r>
      <w:r>
        <w:rPr>
          <w:rFonts w:ascii="宋体" w:hAnsi="宋体" w:eastAsia="宋体" w:cs="宋体"/>
          <w:spacing w:val="7"/>
          <w:position w:val="22"/>
          <w:sz w:val="20"/>
          <w:szCs w:val="20"/>
        </w:rPr>
        <w:t>商串通损害国家利益、社会公共利</w:t>
      </w:r>
    </w:p>
    <w:p w14:paraId="5FE6B45E">
      <w:pPr>
        <w:spacing w:before="1" w:line="227" w:lineRule="auto"/>
        <w:ind w:left="2"/>
        <w:rPr>
          <w:rFonts w:ascii="宋体" w:hAnsi="宋体" w:eastAsia="宋体" w:cs="宋体"/>
          <w:sz w:val="20"/>
          <w:szCs w:val="20"/>
        </w:rPr>
      </w:pPr>
      <w:r>
        <w:rPr>
          <w:rFonts w:ascii="宋体" w:hAnsi="宋体" w:eastAsia="宋体" w:cs="宋体"/>
          <w:spacing w:val="7"/>
          <w:sz w:val="20"/>
          <w:szCs w:val="20"/>
        </w:rPr>
        <w:t>益或者他人合法权益。</w:t>
      </w:r>
    </w:p>
    <w:p w14:paraId="3A48F4F6">
      <w:pPr>
        <w:spacing w:line="227" w:lineRule="auto"/>
        <w:rPr>
          <w:rFonts w:ascii="宋体" w:hAnsi="宋体" w:eastAsia="宋体" w:cs="宋体"/>
          <w:sz w:val="20"/>
          <w:szCs w:val="20"/>
        </w:rPr>
        <w:sectPr>
          <w:footerReference r:id="rId22" w:type="default"/>
          <w:pgSz w:w="11905" w:h="16839"/>
          <w:pgMar w:top="1431" w:right="1172" w:bottom="1310" w:left="1327" w:header="0" w:footer="1096" w:gutter="0"/>
          <w:pgNumType w:fmt="decimal"/>
          <w:cols w:space="720" w:num="1"/>
        </w:sectPr>
      </w:pPr>
    </w:p>
    <w:p w14:paraId="33E2298B">
      <w:pPr>
        <w:spacing w:before="154" w:line="227" w:lineRule="auto"/>
        <w:ind w:left="5"/>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7.2</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对供应商的纪律要求</w:t>
      </w:r>
    </w:p>
    <w:p w14:paraId="781578F4">
      <w:pPr>
        <w:spacing w:before="250" w:line="500" w:lineRule="exact"/>
        <w:jc w:val="right"/>
        <w:rPr>
          <w:rFonts w:ascii="宋体" w:hAnsi="宋体" w:eastAsia="宋体" w:cs="宋体"/>
          <w:sz w:val="20"/>
          <w:szCs w:val="20"/>
        </w:rPr>
      </w:pPr>
      <w:r>
        <w:rPr>
          <w:rFonts w:ascii="宋体" w:hAnsi="宋体" w:eastAsia="宋体" w:cs="宋体"/>
          <w:spacing w:val="9"/>
          <w:position w:val="22"/>
          <w:sz w:val="20"/>
          <w:szCs w:val="20"/>
        </w:rPr>
        <w:t>供应商不得相互串通磋商或者与采购人串通磋商，不得</w:t>
      </w:r>
      <w:r>
        <w:rPr>
          <w:rFonts w:ascii="宋体" w:hAnsi="宋体" w:eastAsia="宋体" w:cs="宋体"/>
          <w:spacing w:val="8"/>
          <w:position w:val="22"/>
          <w:sz w:val="20"/>
          <w:szCs w:val="20"/>
        </w:rPr>
        <w:t>向采购人或者磋商小组成员行贿谋取成交，</w:t>
      </w:r>
    </w:p>
    <w:p w14:paraId="7927336F">
      <w:pPr>
        <w:spacing w:line="226" w:lineRule="auto"/>
        <w:jc w:val="right"/>
        <w:rPr>
          <w:rFonts w:ascii="宋体" w:hAnsi="宋体" w:eastAsia="宋体" w:cs="宋体"/>
          <w:sz w:val="20"/>
          <w:szCs w:val="20"/>
        </w:rPr>
      </w:pPr>
      <w:r>
        <w:rPr>
          <w:rFonts w:ascii="宋体" w:hAnsi="宋体" w:eastAsia="宋体" w:cs="宋体"/>
          <w:spacing w:val="9"/>
          <w:sz w:val="20"/>
          <w:szCs w:val="20"/>
        </w:rPr>
        <w:t>不得以他人名义磋商或者以其他方式弄虚作假骗取成交；供应商不得以任何方式干扰、影响评</w:t>
      </w:r>
      <w:r>
        <w:rPr>
          <w:rFonts w:ascii="宋体" w:hAnsi="宋体" w:eastAsia="宋体" w:cs="宋体"/>
          <w:spacing w:val="8"/>
          <w:sz w:val="20"/>
          <w:szCs w:val="20"/>
        </w:rPr>
        <w:t>审工作。</w:t>
      </w:r>
    </w:p>
    <w:p w14:paraId="14E1F4F6">
      <w:pPr>
        <w:spacing w:before="250" w:line="228" w:lineRule="auto"/>
        <w:ind w:left="5"/>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7.3</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对磋商小组成员的纪律要求</w:t>
      </w:r>
    </w:p>
    <w:p w14:paraId="711647B5">
      <w:pPr>
        <w:spacing w:before="251" w:line="460" w:lineRule="auto"/>
        <w:ind w:left="22" w:right="26" w:firstLine="396"/>
        <w:jc w:val="both"/>
        <w:rPr>
          <w:rFonts w:ascii="宋体" w:hAnsi="宋体" w:eastAsia="宋体" w:cs="宋体"/>
          <w:sz w:val="20"/>
          <w:szCs w:val="20"/>
        </w:rPr>
      </w:pPr>
      <w:r>
        <w:rPr>
          <w:rFonts w:ascii="宋体" w:hAnsi="宋体" w:eastAsia="宋体" w:cs="宋体"/>
          <w:spacing w:val="8"/>
          <w:sz w:val="20"/>
          <w:szCs w:val="20"/>
        </w:rPr>
        <w:t>磋商小组成员不得收受他人的财物或者其他好处，不得向他人透</w:t>
      </w:r>
      <w:r>
        <w:rPr>
          <w:rFonts w:ascii="宋体" w:hAnsi="宋体" w:eastAsia="宋体" w:cs="宋体"/>
          <w:spacing w:val="7"/>
          <w:sz w:val="20"/>
          <w:szCs w:val="20"/>
        </w:rPr>
        <w:t>漏对竞争性磋商响应文件的评审和</w:t>
      </w:r>
      <w:r>
        <w:rPr>
          <w:rFonts w:ascii="宋体" w:hAnsi="宋体" w:eastAsia="宋体" w:cs="宋体"/>
          <w:sz w:val="20"/>
          <w:szCs w:val="20"/>
        </w:rPr>
        <w:t xml:space="preserve"> </w:t>
      </w:r>
      <w:r>
        <w:rPr>
          <w:rFonts w:ascii="宋体" w:hAnsi="宋体" w:eastAsia="宋体" w:cs="宋体"/>
          <w:spacing w:val="8"/>
          <w:sz w:val="20"/>
          <w:szCs w:val="20"/>
        </w:rPr>
        <w:t>比较、成交候选人的推荐情况以及磋商有关的其他情况。在磋商活动中，磋商小组成员不得擅离职守，</w:t>
      </w:r>
    </w:p>
    <w:p w14:paraId="0F7949D7">
      <w:pPr>
        <w:spacing w:before="1" w:line="226" w:lineRule="auto"/>
        <w:rPr>
          <w:rFonts w:ascii="宋体" w:hAnsi="宋体" w:eastAsia="宋体" w:cs="宋体"/>
          <w:sz w:val="20"/>
          <w:szCs w:val="20"/>
        </w:rPr>
      </w:pPr>
      <w:r>
        <w:rPr>
          <w:rFonts w:ascii="宋体" w:hAnsi="宋体" w:eastAsia="宋体" w:cs="宋体"/>
          <w:spacing w:val="9"/>
          <w:sz w:val="20"/>
          <w:szCs w:val="20"/>
        </w:rPr>
        <w:t>影响磋商程序正常进行，不得使用第三章“评审办法</w:t>
      </w:r>
      <w:r>
        <w:rPr>
          <w:rFonts w:ascii="宋体" w:hAnsi="宋体" w:eastAsia="宋体" w:cs="宋体"/>
          <w:spacing w:val="-70"/>
          <w:sz w:val="20"/>
          <w:szCs w:val="20"/>
        </w:rPr>
        <w:t xml:space="preserve"> </w:t>
      </w:r>
      <w:r>
        <w:rPr>
          <w:rFonts w:ascii="宋体" w:hAnsi="宋体" w:eastAsia="宋体" w:cs="宋体"/>
          <w:spacing w:val="9"/>
          <w:sz w:val="20"/>
          <w:szCs w:val="20"/>
        </w:rPr>
        <w:t>”没有规定的评</w:t>
      </w:r>
      <w:r>
        <w:rPr>
          <w:rFonts w:ascii="宋体" w:hAnsi="宋体" w:eastAsia="宋体" w:cs="宋体"/>
          <w:spacing w:val="8"/>
          <w:sz w:val="20"/>
          <w:szCs w:val="20"/>
        </w:rPr>
        <w:t>审因素和标准进行评审。</w:t>
      </w:r>
    </w:p>
    <w:p w14:paraId="22848AC7">
      <w:pPr>
        <w:spacing w:before="251" w:line="228" w:lineRule="auto"/>
        <w:ind w:left="5"/>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7.4</w:t>
      </w:r>
      <w:r>
        <w:rPr>
          <w:rFonts w:ascii="宋体" w:hAnsi="宋体" w:eastAsia="宋体" w:cs="宋体"/>
          <w:spacing w:val="9"/>
          <w:sz w:val="20"/>
          <w:szCs w:val="20"/>
        </w:rPr>
        <w:t xml:space="preserve"> </w:t>
      </w:r>
      <w:r>
        <w:rPr>
          <w:rFonts w:ascii="宋体" w:hAnsi="宋体" w:eastAsia="宋体" w:cs="宋体"/>
          <w:spacing w:val="9"/>
          <w:sz w:val="20"/>
          <w:szCs w:val="20"/>
          <w14:textOutline w14:w="3795" w14:cap="flat" w14:cmpd="sng">
            <w14:solidFill>
              <w14:srgbClr w14:val="000000"/>
            </w14:solidFill>
            <w14:prstDash w14:val="solid"/>
            <w14:miter w14:val="0"/>
          </w14:textOutline>
        </w:rPr>
        <w:t>对与磋商活动有关的工作人员的纪律要求</w:t>
      </w:r>
    </w:p>
    <w:p w14:paraId="55D73C06">
      <w:pPr>
        <w:spacing w:before="252" w:line="460" w:lineRule="auto"/>
        <w:ind w:left="1" w:right="66" w:firstLine="422"/>
        <w:jc w:val="both"/>
        <w:rPr>
          <w:rFonts w:ascii="宋体" w:hAnsi="宋体" w:eastAsia="宋体" w:cs="宋体"/>
          <w:sz w:val="20"/>
          <w:szCs w:val="20"/>
        </w:rPr>
      </w:pPr>
      <w:r>
        <w:rPr>
          <w:rFonts w:ascii="宋体" w:hAnsi="宋体" w:eastAsia="宋体" w:cs="宋体"/>
          <w:spacing w:val="8"/>
          <w:sz w:val="20"/>
          <w:szCs w:val="20"/>
        </w:rPr>
        <w:t>与磋商活动有关的工作人员不得收受他人的财物或者</w:t>
      </w:r>
      <w:r>
        <w:rPr>
          <w:rFonts w:ascii="宋体" w:hAnsi="宋体" w:eastAsia="宋体" w:cs="宋体"/>
          <w:spacing w:val="7"/>
          <w:sz w:val="20"/>
          <w:szCs w:val="20"/>
        </w:rPr>
        <w:t>其他好处，不得向他人透漏对竞争性磋商响应</w:t>
      </w:r>
      <w:r>
        <w:rPr>
          <w:rFonts w:ascii="宋体" w:hAnsi="宋体" w:eastAsia="宋体" w:cs="宋体"/>
          <w:sz w:val="20"/>
          <w:szCs w:val="20"/>
        </w:rPr>
        <w:t xml:space="preserve"> </w:t>
      </w:r>
      <w:r>
        <w:rPr>
          <w:rFonts w:ascii="宋体" w:hAnsi="宋体" w:eastAsia="宋体" w:cs="宋体"/>
          <w:spacing w:val="8"/>
          <w:sz w:val="20"/>
          <w:szCs w:val="20"/>
        </w:rPr>
        <w:t>文件的评审和比较、成交候选人的推荐情况以及磋商有关的其他情况。</w:t>
      </w:r>
      <w:r>
        <w:rPr>
          <w:rFonts w:ascii="宋体" w:hAnsi="宋体" w:eastAsia="宋体" w:cs="宋体"/>
          <w:spacing w:val="7"/>
          <w:sz w:val="20"/>
          <w:szCs w:val="20"/>
        </w:rPr>
        <w:t>在磋商活动中，与磋商活动有关</w:t>
      </w:r>
    </w:p>
    <w:p w14:paraId="1CBD646C">
      <w:pPr>
        <w:spacing w:before="1" w:line="227" w:lineRule="auto"/>
        <w:ind w:left="17"/>
        <w:rPr>
          <w:rFonts w:ascii="宋体" w:hAnsi="宋体" w:eastAsia="宋体" w:cs="宋体"/>
          <w:sz w:val="20"/>
          <w:szCs w:val="20"/>
        </w:rPr>
      </w:pPr>
      <w:r>
        <w:rPr>
          <w:rFonts w:ascii="宋体" w:hAnsi="宋体" w:eastAsia="宋体" w:cs="宋体"/>
          <w:spacing w:val="8"/>
          <w:sz w:val="20"/>
          <w:szCs w:val="20"/>
        </w:rPr>
        <w:t>的工作人员不得擅离职守，影响磋商程序正常进行。</w:t>
      </w:r>
    </w:p>
    <w:p w14:paraId="346023D2">
      <w:pPr>
        <w:spacing w:before="286" w:line="227" w:lineRule="auto"/>
        <w:ind w:left="3785"/>
        <w:outlineLvl w:val="1"/>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8.</w:t>
      </w:r>
      <w:r>
        <w:rPr>
          <w:rFonts w:ascii="宋体" w:hAnsi="宋体" w:eastAsia="宋体" w:cs="宋体"/>
          <w:spacing w:val="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采购代理服务费</w:t>
      </w:r>
    </w:p>
    <w:p w14:paraId="4E871BFC">
      <w:pPr>
        <w:spacing w:before="1" w:line="226" w:lineRule="auto"/>
        <w:ind w:left="2"/>
        <w:rPr>
          <w:rFonts w:hint="eastAsia" w:ascii="宋体" w:hAnsi="宋体" w:eastAsia="宋体" w:cs="宋体"/>
          <w:sz w:val="20"/>
          <w:szCs w:val="20"/>
          <w:lang w:eastAsia="zh-CN"/>
        </w:rPr>
      </w:pPr>
      <w:r>
        <w:rPr>
          <w:rFonts w:hint="eastAsia" w:ascii="宋体" w:hAnsi="宋体" w:eastAsia="宋体" w:cs="宋体"/>
          <w:spacing w:val="8"/>
          <w:position w:val="22"/>
          <w:sz w:val="20"/>
          <w:szCs w:val="20"/>
          <w:lang w:val="en-US" w:eastAsia="zh-CN"/>
        </w:rPr>
        <w:t>无</w:t>
      </w:r>
    </w:p>
    <w:p w14:paraId="25EF886E">
      <w:pPr>
        <w:spacing w:before="289" w:line="228" w:lineRule="auto"/>
        <w:ind w:left="3574"/>
        <w:outlineLvl w:val="1"/>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9.</w:t>
      </w:r>
      <w:r>
        <w:rPr>
          <w:rFonts w:ascii="宋体" w:hAnsi="宋体" w:eastAsia="宋体" w:cs="宋体"/>
          <w:spacing w:val="26"/>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需要补充的其他内容</w:t>
      </w:r>
    </w:p>
    <w:p w14:paraId="099303C4">
      <w:pPr>
        <w:spacing w:before="288" w:line="227" w:lineRule="auto"/>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9.1</w:t>
      </w:r>
      <w:r>
        <w:rPr>
          <w:rFonts w:ascii="宋体" w:hAnsi="宋体" w:eastAsia="宋体" w:cs="宋体"/>
          <w:spacing w:val="-42"/>
          <w:sz w:val="20"/>
          <w:szCs w:val="20"/>
        </w:rPr>
        <w:t xml:space="preserve"> </w:t>
      </w:r>
      <w:r>
        <w:rPr>
          <w:rFonts w:ascii="宋体" w:hAnsi="宋体" w:eastAsia="宋体" w:cs="宋体"/>
          <w:spacing w:val="9"/>
          <w:sz w:val="20"/>
          <w:szCs w:val="20"/>
          <w14:textOutline w14:w="3795" w14:cap="flat" w14:cmpd="sng">
            <w14:solidFill>
              <w14:srgbClr w14:val="000000"/>
            </w14:solidFill>
            <w14:prstDash w14:val="solid"/>
            <w14:miter w14:val="0"/>
          </w14:textOutline>
        </w:rPr>
        <w:t>采购项目需要落实的政府采购政策</w:t>
      </w:r>
    </w:p>
    <w:p w14:paraId="255CF7E3">
      <w:pPr>
        <w:spacing w:before="251" w:line="228" w:lineRule="auto"/>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9.1.1</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节能、环保产品</w:t>
      </w:r>
    </w:p>
    <w:p w14:paraId="7456FD99">
      <w:pPr>
        <w:spacing w:before="252" w:line="460" w:lineRule="auto"/>
        <w:ind w:left="4" w:firstLine="425"/>
        <w:rPr>
          <w:rFonts w:ascii="宋体" w:hAnsi="宋体" w:eastAsia="宋体" w:cs="宋体"/>
          <w:sz w:val="20"/>
          <w:szCs w:val="20"/>
        </w:rPr>
      </w:pPr>
      <w:r>
        <w:rPr>
          <w:rFonts w:ascii="宋体" w:hAnsi="宋体" w:eastAsia="宋体" w:cs="宋体"/>
          <w:spacing w:val="6"/>
          <w:sz w:val="20"/>
          <w:szCs w:val="20"/>
        </w:rPr>
        <w:t>（1）节能产品根据《国务院办公厅关于建立政府强制采购节能产品制度的通知》（国办发〔2007〕</w:t>
      </w:r>
      <w:r>
        <w:rPr>
          <w:rFonts w:ascii="宋体" w:hAnsi="宋体" w:eastAsia="宋体" w:cs="宋体"/>
          <w:spacing w:val="9"/>
          <w:sz w:val="20"/>
          <w:szCs w:val="20"/>
        </w:rPr>
        <w:t xml:space="preserve"> </w:t>
      </w:r>
      <w:r>
        <w:rPr>
          <w:rFonts w:ascii="宋体" w:hAnsi="宋体" w:eastAsia="宋体" w:cs="宋体"/>
          <w:spacing w:val="10"/>
          <w:sz w:val="20"/>
          <w:szCs w:val="20"/>
        </w:rPr>
        <w:t>51</w:t>
      </w:r>
      <w:r>
        <w:rPr>
          <w:rFonts w:ascii="宋体" w:hAnsi="宋体" w:eastAsia="宋体" w:cs="宋体"/>
          <w:spacing w:val="-33"/>
          <w:sz w:val="20"/>
          <w:szCs w:val="20"/>
        </w:rPr>
        <w:t xml:space="preserve"> </w:t>
      </w:r>
      <w:r>
        <w:rPr>
          <w:rFonts w:ascii="宋体" w:hAnsi="宋体" w:eastAsia="宋体" w:cs="宋体"/>
          <w:spacing w:val="10"/>
          <w:sz w:val="20"/>
          <w:szCs w:val="20"/>
        </w:rPr>
        <w:t>号）</w:t>
      </w:r>
      <w:r>
        <w:rPr>
          <w:rFonts w:ascii="宋体" w:hAnsi="宋体" w:eastAsia="宋体" w:cs="宋体"/>
          <w:spacing w:val="-59"/>
          <w:sz w:val="20"/>
          <w:szCs w:val="20"/>
        </w:rPr>
        <w:t xml:space="preserve"> </w:t>
      </w:r>
      <w:r>
        <w:rPr>
          <w:rFonts w:ascii="宋体" w:hAnsi="宋体" w:eastAsia="宋体" w:cs="宋体"/>
          <w:spacing w:val="10"/>
          <w:sz w:val="20"/>
          <w:szCs w:val="20"/>
        </w:rPr>
        <w:t>的规定，</w:t>
      </w:r>
      <w:r>
        <w:rPr>
          <w:rFonts w:ascii="宋体" w:hAnsi="宋体" w:eastAsia="宋体" w:cs="宋体"/>
          <w:spacing w:val="-59"/>
          <w:sz w:val="20"/>
          <w:szCs w:val="20"/>
        </w:rPr>
        <w:t xml:space="preserve"> </w:t>
      </w:r>
      <w:r>
        <w:rPr>
          <w:rFonts w:ascii="宋体" w:hAnsi="宋体" w:eastAsia="宋体" w:cs="宋体"/>
          <w:spacing w:val="10"/>
          <w:sz w:val="20"/>
          <w:szCs w:val="20"/>
        </w:rPr>
        <w:t>以中国政府采购网（</w:t>
      </w:r>
      <w:r>
        <w:rPr>
          <w:rFonts w:ascii="宋体" w:hAnsi="宋体" w:eastAsia="宋体" w:cs="宋体"/>
          <w:sz w:val="20"/>
          <w:szCs w:val="20"/>
        </w:rPr>
        <w:t>http</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pacing w:val="10"/>
          <w:sz w:val="20"/>
          <w:szCs w:val="20"/>
        </w:rPr>
        <w:t>/）公布的最新一期节能产</w:t>
      </w:r>
      <w:r>
        <w:rPr>
          <w:rFonts w:ascii="宋体" w:hAnsi="宋体" w:eastAsia="宋体" w:cs="宋体"/>
          <w:spacing w:val="9"/>
          <w:sz w:val="20"/>
          <w:szCs w:val="20"/>
        </w:rPr>
        <w:t>品政府采购</w:t>
      </w:r>
    </w:p>
    <w:p w14:paraId="5881EDA4">
      <w:pPr>
        <w:spacing w:line="228" w:lineRule="auto"/>
        <w:rPr>
          <w:rFonts w:ascii="宋体" w:hAnsi="宋体" w:eastAsia="宋体" w:cs="宋体"/>
          <w:sz w:val="20"/>
          <w:szCs w:val="20"/>
        </w:rPr>
      </w:pPr>
      <w:r>
        <w:rPr>
          <w:rFonts w:ascii="宋体" w:hAnsi="宋体" w:eastAsia="宋体" w:cs="宋体"/>
          <w:spacing w:val="5"/>
          <w:sz w:val="20"/>
          <w:szCs w:val="20"/>
        </w:rPr>
        <w:t>清单为准。</w:t>
      </w:r>
    </w:p>
    <w:p w14:paraId="4B772F7F">
      <w:pPr>
        <w:spacing w:before="250" w:line="499" w:lineRule="exact"/>
        <w:ind w:right="66"/>
        <w:jc w:val="right"/>
        <w:rPr>
          <w:rFonts w:ascii="宋体" w:hAnsi="宋体" w:eastAsia="宋体" w:cs="宋体"/>
          <w:sz w:val="20"/>
          <w:szCs w:val="20"/>
        </w:rPr>
      </w:pPr>
      <w:r>
        <w:rPr>
          <w:rFonts w:ascii="宋体" w:hAnsi="宋体" w:eastAsia="宋体" w:cs="宋体"/>
          <w:spacing w:val="8"/>
          <w:position w:val="22"/>
          <w:sz w:val="20"/>
          <w:szCs w:val="20"/>
        </w:rPr>
        <w:t>（2）环境标志产品根据《环境标志产品政府采购实施</w:t>
      </w:r>
      <w:r>
        <w:rPr>
          <w:rFonts w:ascii="宋体" w:hAnsi="宋体" w:eastAsia="宋体" w:cs="宋体"/>
          <w:spacing w:val="7"/>
          <w:position w:val="22"/>
          <w:sz w:val="20"/>
          <w:szCs w:val="20"/>
        </w:rPr>
        <w:t>的意见》（财库[2006]90</w:t>
      </w:r>
      <w:r>
        <w:rPr>
          <w:rFonts w:ascii="宋体" w:hAnsi="宋体" w:eastAsia="宋体" w:cs="宋体"/>
          <w:spacing w:val="-35"/>
          <w:position w:val="22"/>
          <w:sz w:val="20"/>
          <w:szCs w:val="20"/>
        </w:rPr>
        <w:t xml:space="preserve"> </w:t>
      </w:r>
      <w:r>
        <w:rPr>
          <w:rFonts w:ascii="宋体" w:hAnsi="宋体" w:eastAsia="宋体" w:cs="宋体"/>
          <w:spacing w:val="7"/>
          <w:position w:val="22"/>
          <w:sz w:val="20"/>
          <w:szCs w:val="20"/>
        </w:rPr>
        <w:t>号）的规定，以中</w:t>
      </w:r>
    </w:p>
    <w:p w14:paraId="79AF3B17">
      <w:pPr>
        <w:spacing w:before="1" w:line="221" w:lineRule="auto"/>
        <w:ind w:left="20"/>
        <w:rPr>
          <w:rFonts w:ascii="宋体" w:hAnsi="宋体" w:eastAsia="宋体" w:cs="宋体"/>
          <w:sz w:val="20"/>
          <w:szCs w:val="20"/>
        </w:rPr>
      </w:pPr>
      <w:r>
        <w:rPr>
          <w:rFonts w:ascii="宋体" w:hAnsi="宋体" w:eastAsia="宋体" w:cs="宋体"/>
          <w:spacing w:val="10"/>
          <w:sz w:val="20"/>
          <w:szCs w:val="20"/>
        </w:rPr>
        <w:t>国政府采购网（</w:t>
      </w:r>
      <w:r>
        <w:rPr>
          <w:rFonts w:ascii="宋体" w:hAnsi="宋体" w:eastAsia="宋体" w:cs="宋体"/>
          <w:sz w:val="20"/>
          <w:szCs w:val="20"/>
        </w:rPr>
        <w:t>http</w:t>
      </w:r>
      <w:r>
        <w:rPr>
          <w:rFonts w:ascii="宋体" w:hAnsi="宋体" w:eastAsia="宋体" w:cs="宋体"/>
          <w:spacing w:val="10"/>
          <w:sz w:val="20"/>
          <w:szCs w:val="20"/>
        </w:rPr>
        <w:t>：//</w:t>
      </w:r>
      <w:r>
        <w:rPr>
          <w:rFonts w:ascii="宋体" w:hAnsi="宋体" w:eastAsia="宋体" w:cs="宋体"/>
          <w:sz w:val="20"/>
          <w:szCs w:val="20"/>
        </w:rPr>
        <w:t>www</w:t>
      </w:r>
      <w:r>
        <w:rPr>
          <w:rFonts w:ascii="宋体" w:hAnsi="宋体" w:eastAsia="宋体" w:cs="宋体"/>
          <w:spacing w:val="10"/>
          <w:sz w:val="20"/>
          <w:szCs w:val="20"/>
        </w:rPr>
        <w:t>.</w:t>
      </w:r>
      <w:r>
        <w:rPr>
          <w:rFonts w:ascii="宋体" w:hAnsi="宋体" w:eastAsia="宋体" w:cs="宋体"/>
          <w:sz w:val="20"/>
          <w:szCs w:val="20"/>
        </w:rPr>
        <w:t>ccgp</w:t>
      </w:r>
      <w:r>
        <w:rPr>
          <w:rFonts w:ascii="宋体" w:hAnsi="宋体" w:eastAsia="宋体" w:cs="宋体"/>
          <w:spacing w:val="10"/>
          <w:sz w:val="20"/>
          <w:szCs w:val="20"/>
        </w:rPr>
        <w:t>.</w:t>
      </w:r>
      <w:r>
        <w:rPr>
          <w:rFonts w:ascii="宋体" w:hAnsi="宋体" w:eastAsia="宋体" w:cs="宋体"/>
          <w:sz w:val="20"/>
          <w:szCs w:val="20"/>
        </w:rPr>
        <w:t>gov</w:t>
      </w:r>
      <w:r>
        <w:rPr>
          <w:rFonts w:ascii="宋体" w:hAnsi="宋体" w:eastAsia="宋体" w:cs="宋体"/>
          <w:spacing w:val="10"/>
          <w:sz w:val="20"/>
          <w:szCs w:val="20"/>
        </w:rPr>
        <w:t>.</w:t>
      </w:r>
      <w:r>
        <w:rPr>
          <w:rFonts w:ascii="宋体" w:hAnsi="宋体" w:eastAsia="宋体" w:cs="宋体"/>
          <w:sz w:val="20"/>
          <w:szCs w:val="20"/>
        </w:rPr>
        <w:t>cn</w:t>
      </w:r>
      <w:r>
        <w:rPr>
          <w:rFonts w:ascii="宋体" w:hAnsi="宋体" w:eastAsia="宋体" w:cs="宋体"/>
          <w:spacing w:val="10"/>
          <w:sz w:val="20"/>
          <w:szCs w:val="20"/>
        </w:rPr>
        <w:t>/）公布的最新一期环境标志产品政府采购清单为准。</w:t>
      </w:r>
    </w:p>
    <w:p w14:paraId="491B2C98">
      <w:pPr>
        <w:spacing w:before="256" w:line="460" w:lineRule="auto"/>
        <w:ind w:right="64" w:firstLine="430"/>
        <w:rPr>
          <w:rFonts w:ascii="宋体" w:hAnsi="宋体" w:eastAsia="宋体" w:cs="宋体"/>
          <w:sz w:val="20"/>
          <w:szCs w:val="20"/>
        </w:rPr>
      </w:pPr>
      <w:r>
        <w:rPr>
          <w:rFonts w:ascii="宋体" w:hAnsi="宋体" w:eastAsia="宋体" w:cs="宋体"/>
          <w:spacing w:val="10"/>
          <w:sz w:val="20"/>
          <w:szCs w:val="20"/>
        </w:rPr>
        <w:t>（3）供应商在响应文件中对所磋商产品为节能、环保、环境标志产品清单</w:t>
      </w:r>
      <w:r>
        <w:rPr>
          <w:rFonts w:ascii="宋体" w:hAnsi="宋体" w:eastAsia="宋体" w:cs="宋体"/>
          <w:spacing w:val="9"/>
          <w:sz w:val="20"/>
          <w:szCs w:val="20"/>
        </w:rPr>
        <w:t>中的产品，在磋商报价</w:t>
      </w:r>
      <w:r>
        <w:rPr>
          <w:rFonts w:ascii="宋体" w:hAnsi="宋体" w:eastAsia="宋体" w:cs="宋体"/>
          <w:sz w:val="20"/>
          <w:szCs w:val="20"/>
        </w:rPr>
        <w:t xml:space="preserve"> </w:t>
      </w:r>
      <w:r>
        <w:rPr>
          <w:rFonts w:ascii="宋体" w:hAnsi="宋体" w:eastAsia="宋体" w:cs="宋体"/>
          <w:spacing w:val="8"/>
          <w:sz w:val="20"/>
          <w:szCs w:val="20"/>
        </w:rPr>
        <w:t>时必须对此类产品单独分项报价，计算出小计及占磋商报价总金额的百分比</w:t>
      </w:r>
      <w:r>
        <w:rPr>
          <w:rFonts w:ascii="宋体" w:hAnsi="宋体" w:eastAsia="宋体" w:cs="宋体"/>
          <w:spacing w:val="7"/>
          <w:sz w:val="20"/>
          <w:szCs w:val="20"/>
        </w:rPr>
        <w:t>，并提供属于清单内产品的</w:t>
      </w:r>
      <w:r>
        <w:rPr>
          <w:rFonts w:ascii="宋体" w:hAnsi="宋体" w:eastAsia="宋体" w:cs="宋体"/>
          <w:sz w:val="20"/>
          <w:szCs w:val="20"/>
        </w:rPr>
        <w:t xml:space="preserve"> </w:t>
      </w:r>
      <w:r>
        <w:rPr>
          <w:rFonts w:ascii="宋体" w:hAnsi="宋体" w:eastAsia="宋体" w:cs="宋体"/>
          <w:spacing w:val="8"/>
          <w:sz w:val="20"/>
          <w:szCs w:val="20"/>
        </w:rPr>
        <w:t>证明资料（从中国政府采购网上下载的网页公告等</w:t>
      </w:r>
      <w:r>
        <w:rPr>
          <w:rFonts w:ascii="宋体" w:hAnsi="宋体" w:eastAsia="宋体" w:cs="宋体"/>
          <w:spacing w:val="2"/>
          <w:sz w:val="20"/>
          <w:szCs w:val="20"/>
        </w:rPr>
        <w:t>），</w:t>
      </w:r>
      <w:r>
        <w:rPr>
          <w:rFonts w:ascii="宋体" w:hAnsi="宋体" w:eastAsia="宋体" w:cs="宋体"/>
          <w:spacing w:val="8"/>
          <w:sz w:val="20"/>
          <w:szCs w:val="20"/>
        </w:rPr>
        <w:t>未提供节能、环保、环境标志产品计分明细表及</w:t>
      </w:r>
    </w:p>
    <w:p w14:paraId="713F5136">
      <w:pPr>
        <w:spacing w:before="1" w:line="227" w:lineRule="auto"/>
        <w:ind w:left="1"/>
        <w:rPr>
          <w:rFonts w:ascii="宋体" w:hAnsi="宋体" w:eastAsia="宋体" w:cs="宋体"/>
          <w:sz w:val="20"/>
          <w:szCs w:val="20"/>
        </w:rPr>
      </w:pPr>
      <w:r>
        <w:rPr>
          <w:rFonts w:ascii="宋体" w:hAnsi="宋体" w:eastAsia="宋体" w:cs="宋体"/>
          <w:spacing w:val="8"/>
          <w:sz w:val="20"/>
          <w:szCs w:val="20"/>
        </w:rPr>
        <w:t>属于清单内产品的证明资料的不给予计分。</w:t>
      </w:r>
    </w:p>
    <w:p w14:paraId="00EC0047">
      <w:pPr>
        <w:spacing w:before="250" w:line="228" w:lineRule="auto"/>
        <w:ind w:left="430"/>
        <w:rPr>
          <w:rFonts w:ascii="宋体" w:hAnsi="宋体" w:eastAsia="宋体" w:cs="宋体"/>
          <w:sz w:val="20"/>
          <w:szCs w:val="20"/>
        </w:rPr>
      </w:pPr>
      <w:r>
        <w:rPr>
          <w:rFonts w:ascii="宋体" w:hAnsi="宋体" w:eastAsia="宋体" w:cs="宋体"/>
          <w:spacing w:val="7"/>
          <w:sz w:val="20"/>
          <w:szCs w:val="20"/>
        </w:rPr>
        <w:t>（14）若节能、环保、环境标志清单内的产品仅是构成磋商产品的部件、组件或零件的，则该磋商</w:t>
      </w:r>
    </w:p>
    <w:p w14:paraId="331B4645">
      <w:pPr>
        <w:spacing w:line="228" w:lineRule="auto"/>
        <w:rPr>
          <w:rFonts w:ascii="宋体" w:hAnsi="宋体" w:eastAsia="宋体" w:cs="宋体"/>
          <w:sz w:val="20"/>
          <w:szCs w:val="20"/>
        </w:rPr>
        <w:sectPr>
          <w:footerReference r:id="rId23" w:type="default"/>
          <w:pgSz w:w="11905" w:h="16839"/>
          <w:pgMar w:top="1431" w:right="1160" w:bottom="1310" w:left="1328" w:header="0" w:footer="1096" w:gutter="0"/>
          <w:pgNumType w:fmt="decimal"/>
          <w:cols w:space="720" w:num="1"/>
        </w:sectPr>
      </w:pPr>
    </w:p>
    <w:p w14:paraId="29ADCE5E">
      <w:pPr>
        <w:spacing w:before="153" w:line="228" w:lineRule="auto"/>
        <w:ind w:left="1"/>
        <w:rPr>
          <w:rFonts w:ascii="宋体" w:hAnsi="宋体" w:eastAsia="宋体" w:cs="宋体"/>
          <w:sz w:val="20"/>
          <w:szCs w:val="20"/>
        </w:rPr>
      </w:pPr>
      <w:r>
        <w:rPr>
          <w:rFonts w:ascii="宋体" w:hAnsi="宋体" w:eastAsia="宋体" w:cs="宋体"/>
          <w:spacing w:val="8"/>
          <w:sz w:val="20"/>
          <w:szCs w:val="20"/>
        </w:rPr>
        <w:t>产品不享受鼓励优惠政策。</w:t>
      </w:r>
    </w:p>
    <w:p w14:paraId="370A47B4">
      <w:pPr>
        <w:spacing w:before="250" w:line="499" w:lineRule="exact"/>
        <w:jc w:val="right"/>
        <w:rPr>
          <w:rFonts w:ascii="宋体" w:hAnsi="宋体" w:eastAsia="宋体" w:cs="宋体"/>
          <w:sz w:val="20"/>
          <w:szCs w:val="20"/>
        </w:rPr>
      </w:pPr>
      <w:r>
        <w:rPr>
          <w:rFonts w:ascii="宋体" w:hAnsi="宋体" w:eastAsia="宋体" w:cs="宋体"/>
          <w:spacing w:val="5"/>
          <w:position w:val="22"/>
          <w:sz w:val="20"/>
          <w:szCs w:val="20"/>
        </w:rPr>
        <w:t>（5）同合同包</w:t>
      </w:r>
      <w:r>
        <w:rPr>
          <w:rFonts w:ascii="宋体" w:hAnsi="宋体" w:eastAsia="宋体" w:cs="宋体"/>
          <w:spacing w:val="-22"/>
          <w:position w:val="22"/>
          <w:sz w:val="20"/>
          <w:szCs w:val="20"/>
        </w:rPr>
        <w:t xml:space="preserve"> </w:t>
      </w:r>
      <w:r>
        <w:rPr>
          <w:rFonts w:ascii="宋体" w:hAnsi="宋体" w:eastAsia="宋体" w:cs="宋体"/>
          <w:spacing w:val="5"/>
          <w:position w:val="22"/>
          <w:sz w:val="20"/>
          <w:szCs w:val="20"/>
        </w:rPr>
        <w:t>1</w:t>
      </w:r>
      <w:r>
        <w:rPr>
          <w:rFonts w:ascii="宋体" w:hAnsi="宋体" w:eastAsia="宋体" w:cs="宋体"/>
          <w:spacing w:val="-21"/>
          <w:position w:val="22"/>
          <w:sz w:val="20"/>
          <w:szCs w:val="20"/>
        </w:rPr>
        <w:t xml:space="preserve"> </w:t>
      </w:r>
      <w:r>
        <w:rPr>
          <w:rFonts w:ascii="宋体" w:hAnsi="宋体" w:eastAsia="宋体" w:cs="宋体"/>
          <w:spacing w:val="5"/>
          <w:position w:val="22"/>
          <w:sz w:val="20"/>
          <w:szCs w:val="20"/>
        </w:rPr>
        <w:t>的节能、环保、环境标志产品部分计分只对属于清单内的非强制类产品</w:t>
      </w:r>
      <w:r>
        <w:rPr>
          <w:rFonts w:ascii="宋体" w:hAnsi="宋体" w:eastAsia="宋体" w:cs="宋体"/>
          <w:spacing w:val="4"/>
          <w:position w:val="22"/>
          <w:sz w:val="20"/>
          <w:szCs w:val="20"/>
        </w:rPr>
        <w:t>进行计分，</w:t>
      </w:r>
    </w:p>
    <w:p w14:paraId="7D399F46">
      <w:pPr>
        <w:spacing w:line="227" w:lineRule="auto"/>
        <w:ind w:left="6"/>
        <w:rPr>
          <w:rFonts w:ascii="宋体" w:hAnsi="宋体" w:eastAsia="宋体" w:cs="宋体"/>
          <w:sz w:val="20"/>
          <w:szCs w:val="20"/>
        </w:rPr>
      </w:pPr>
      <w:r>
        <w:rPr>
          <w:rFonts w:ascii="宋体" w:hAnsi="宋体" w:eastAsia="宋体" w:cs="宋体"/>
          <w:spacing w:val="7"/>
          <w:sz w:val="20"/>
          <w:szCs w:val="20"/>
        </w:rPr>
        <w:t>强制类产品不给予计分。</w:t>
      </w:r>
    </w:p>
    <w:p w14:paraId="3877CA7E">
      <w:pPr>
        <w:spacing w:before="249" w:line="228" w:lineRule="auto"/>
        <w:jc w:val="right"/>
        <w:rPr>
          <w:rFonts w:ascii="宋体" w:hAnsi="宋体" w:eastAsia="宋体" w:cs="宋体"/>
          <w:sz w:val="20"/>
          <w:szCs w:val="20"/>
        </w:rPr>
      </w:pPr>
      <w:r>
        <w:rPr>
          <w:rFonts w:ascii="宋体" w:hAnsi="宋体" w:eastAsia="宋体" w:cs="宋体"/>
          <w:spacing w:val="7"/>
          <w:sz w:val="20"/>
          <w:szCs w:val="20"/>
        </w:rPr>
        <w:t>（6）节能、环保、环境标志产品不重复计分；同时列入</w:t>
      </w:r>
      <w:r>
        <w:rPr>
          <w:rFonts w:ascii="宋体" w:hAnsi="宋体" w:eastAsia="宋体" w:cs="宋体"/>
          <w:spacing w:val="6"/>
          <w:sz w:val="20"/>
          <w:szCs w:val="20"/>
        </w:rPr>
        <w:t>国家级清单和省级清单的产品不重复计分。</w:t>
      </w:r>
    </w:p>
    <w:p w14:paraId="65885E47">
      <w:pPr>
        <w:spacing w:before="253" w:line="497" w:lineRule="exact"/>
        <w:ind w:right="68"/>
        <w:jc w:val="right"/>
        <w:rPr>
          <w:rFonts w:ascii="宋体" w:hAnsi="宋体" w:eastAsia="宋体" w:cs="宋体"/>
          <w:sz w:val="20"/>
          <w:szCs w:val="20"/>
        </w:rPr>
      </w:pPr>
      <w:r>
        <w:rPr>
          <w:rFonts w:ascii="宋体" w:hAnsi="宋体" w:eastAsia="宋体" w:cs="宋体"/>
          <w:spacing w:val="10"/>
          <w:position w:val="22"/>
          <w:sz w:val="20"/>
          <w:szCs w:val="20"/>
        </w:rPr>
        <w:t>（7）获得上述认证的产品在磋商时应提供有效证明材料。以上所有证明文</w:t>
      </w:r>
      <w:r>
        <w:rPr>
          <w:rFonts w:ascii="宋体" w:hAnsi="宋体" w:eastAsia="宋体" w:cs="宋体"/>
          <w:spacing w:val="9"/>
          <w:position w:val="22"/>
          <w:sz w:val="20"/>
          <w:szCs w:val="20"/>
        </w:rPr>
        <w:t>件复印件须加盖供应商</w:t>
      </w:r>
    </w:p>
    <w:p w14:paraId="2D404585">
      <w:pPr>
        <w:spacing w:before="1" w:line="226" w:lineRule="auto"/>
        <w:ind w:left="8"/>
        <w:rPr>
          <w:rFonts w:ascii="宋体" w:hAnsi="宋体" w:eastAsia="宋体" w:cs="宋体"/>
          <w:sz w:val="20"/>
          <w:szCs w:val="20"/>
        </w:rPr>
      </w:pPr>
      <w:r>
        <w:rPr>
          <w:rFonts w:ascii="宋体" w:hAnsi="宋体" w:eastAsia="宋体" w:cs="宋体"/>
          <w:spacing w:val="7"/>
          <w:sz w:val="20"/>
          <w:szCs w:val="20"/>
        </w:rPr>
        <w:t>公章并注明“与原件一致</w:t>
      </w:r>
      <w:r>
        <w:rPr>
          <w:rFonts w:ascii="宋体" w:hAnsi="宋体" w:eastAsia="宋体" w:cs="宋体"/>
          <w:spacing w:val="-67"/>
          <w:sz w:val="20"/>
          <w:szCs w:val="20"/>
        </w:rPr>
        <w:t xml:space="preserve"> </w:t>
      </w:r>
      <w:r>
        <w:rPr>
          <w:rFonts w:ascii="宋体" w:hAnsi="宋体" w:eastAsia="宋体" w:cs="宋体"/>
          <w:spacing w:val="7"/>
          <w:sz w:val="20"/>
          <w:szCs w:val="20"/>
        </w:rPr>
        <w:t>”，否则不予计分。</w:t>
      </w:r>
    </w:p>
    <w:p w14:paraId="1954A133">
      <w:pPr>
        <w:spacing w:before="253" w:line="228" w:lineRule="auto"/>
        <w:ind w:left="2"/>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9.1.2</w:t>
      </w:r>
      <w:r>
        <w:rPr>
          <w:rFonts w:ascii="宋体" w:hAnsi="宋体" w:eastAsia="宋体" w:cs="宋体"/>
          <w:spacing w:val="6"/>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进口产品</w:t>
      </w:r>
    </w:p>
    <w:p w14:paraId="5E47DB39">
      <w:pPr>
        <w:spacing w:before="250" w:line="227" w:lineRule="auto"/>
        <w:ind w:left="431"/>
        <w:rPr>
          <w:rFonts w:ascii="宋体" w:hAnsi="宋体" w:eastAsia="宋体" w:cs="宋体"/>
          <w:sz w:val="20"/>
          <w:szCs w:val="20"/>
        </w:rPr>
      </w:pPr>
      <w:r>
        <w:rPr>
          <w:rFonts w:ascii="宋体" w:hAnsi="宋体" w:eastAsia="宋体" w:cs="宋体"/>
          <w:spacing w:val="8"/>
          <w:sz w:val="20"/>
          <w:szCs w:val="20"/>
        </w:rPr>
        <w:t>（1）本次政府采购项目不接受进口产品。</w:t>
      </w:r>
    </w:p>
    <w:p w14:paraId="74B5CBCD">
      <w:pPr>
        <w:spacing w:before="253" w:line="497" w:lineRule="exact"/>
        <w:ind w:right="68"/>
        <w:jc w:val="right"/>
        <w:rPr>
          <w:rFonts w:ascii="宋体" w:hAnsi="宋体" w:eastAsia="宋体" w:cs="宋体"/>
          <w:sz w:val="20"/>
          <w:szCs w:val="20"/>
        </w:rPr>
      </w:pPr>
      <w:r>
        <w:rPr>
          <w:rFonts w:ascii="宋体" w:hAnsi="宋体" w:eastAsia="宋体" w:cs="宋体"/>
          <w:spacing w:val="10"/>
          <w:position w:val="22"/>
          <w:sz w:val="20"/>
          <w:szCs w:val="20"/>
        </w:rPr>
        <w:t>（2）进口产品是指通过中国海关报关验放进入中国境内且产自关境外的产</w:t>
      </w:r>
      <w:r>
        <w:rPr>
          <w:rFonts w:ascii="宋体" w:hAnsi="宋体" w:eastAsia="宋体" w:cs="宋体"/>
          <w:spacing w:val="9"/>
          <w:position w:val="22"/>
          <w:sz w:val="20"/>
          <w:szCs w:val="20"/>
        </w:rPr>
        <w:t>品，详见《关于政府采</w:t>
      </w:r>
    </w:p>
    <w:p w14:paraId="1BE78FC4">
      <w:pPr>
        <w:spacing w:before="1" w:line="227" w:lineRule="auto"/>
        <w:rPr>
          <w:rFonts w:ascii="宋体" w:hAnsi="宋体" w:eastAsia="宋体" w:cs="宋体"/>
          <w:sz w:val="20"/>
          <w:szCs w:val="20"/>
        </w:rPr>
      </w:pPr>
      <w:r>
        <w:rPr>
          <w:rFonts w:ascii="宋体" w:hAnsi="宋体" w:eastAsia="宋体" w:cs="宋体"/>
          <w:spacing w:val="5"/>
          <w:sz w:val="20"/>
          <w:szCs w:val="20"/>
        </w:rPr>
        <w:t>购进口产品管理有关问题的通知》</w:t>
      </w:r>
      <w:r>
        <w:rPr>
          <w:rFonts w:ascii="宋体" w:hAnsi="宋体" w:eastAsia="宋体" w:cs="宋体"/>
          <w:spacing w:val="-34"/>
          <w:sz w:val="20"/>
          <w:szCs w:val="20"/>
        </w:rPr>
        <w:t xml:space="preserve"> </w:t>
      </w:r>
      <w:r>
        <w:rPr>
          <w:rFonts w:ascii="宋体" w:hAnsi="宋体" w:eastAsia="宋体" w:cs="宋体"/>
          <w:spacing w:val="5"/>
          <w:sz w:val="20"/>
          <w:szCs w:val="20"/>
        </w:rPr>
        <w:t>(财库[2007]119</w:t>
      </w:r>
      <w:r>
        <w:rPr>
          <w:rFonts w:ascii="宋体" w:hAnsi="宋体" w:eastAsia="宋体" w:cs="宋体"/>
          <w:spacing w:val="-35"/>
          <w:sz w:val="20"/>
          <w:szCs w:val="20"/>
        </w:rPr>
        <w:t xml:space="preserve"> </w:t>
      </w:r>
      <w:r>
        <w:rPr>
          <w:rFonts w:ascii="宋体" w:hAnsi="宋体" w:eastAsia="宋体" w:cs="宋体"/>
          <w:spacing w:val="5"/>
          <w:sz w:val="20"/>
          <w:szCs w:val="20"/>
        </w:rPr>
        <w:t>号)。</w:t>
      </w:r>
    </w:p>
    <w:p w14:paraId="1E47FF4D">
      <w:pPr>
        <w:spacing w:before="253" w:line="228" w:lineRule="auto"/>
        <w:ind w:left="2"/>
        <w:rPr>
          <w:rFonts w:ascii="宋体" w:hAnsi="宋体" w:eastAsia="宋体" w:cs="宋体"/>
          <w:sz w:val="20"/>
          <w:szCs w:val="20"/>
        </w:rPr>
      </w:pPr>
      <w:r>
        <w:rPr>
          <w:rFonts w:ascii="宋体" w:hAnsi="宋体" w:eastAsia="宋体" w:cs="宋体"/>
          <w:spacing w:val="3"/>
          <w:sz w:val="20"/>
          <w:szCs w:val="20"/>
          <w14:textOutline w14:w="3795" w14:cap="flat" w14:cmpd="sng">
            <w14:solidFill>
              <w14:srgbClr w14:val="000000"/>
            </w14:solidFill>
            <w14:prstDash w14:val="solid"/>
            <w14:miter w14:val="0"/>
          </w14:textOutline>
        </w:rPr>
        <w:t>9.1.3</w:t>
      </w:r>
      <w:r>
        <w:rPr>
          <w:rFonts w:ascii="宋体" w:hAnsi="宋体" w:eastAsia="宋体" w:cs="宋体"/>
          <w:spacing w:val="41"/>
          <w:sz w:val="20"/>
          <w:szCs w:val="20"/>
        </w:rPr>
        <w:t xml:space="preserve"> </w:t>
      </w:r>
      <w:r>
        <w:rPr>
          <w:rFonts w:ascii="宋体" w:hAnsi="宋体" w:eastAsia="宋体" w:cs="宋体"/>
          <w:spacing w:val="3"/>
          <w:sz w:val="20"/>
          <w:szCs w:val="20"/>
          <w14:textOutline w14:w="3795" w14:cap="flat" w14:cmpd="sng">
            <w14:solidFill>
              <w14:srgbClr w14:val="000000"/>
            </w14:solidFill>
            <w14:prstDash w14:val="solid"/>
            <w14:miter w14:val="0"/>
          </w14:textOutline>
        </w:rPr>
        <w:t>中小企业</w:t>
      </w:r>
    </w:p>
    <w:p w14:paraId="6288B589">
      <w:pPr>
        <w:spacing w:before="249" w:line="499" w:lineRule="exact"/>
        <w:ind w:left="422"/>
        <w:rPr>
          <w:rFonts w:ascii="宋体" w:hAnsi="宋体" w:eastAsia="宋体" w:cs="宋体"/>
          <w:sz w:val="20"/>
          <w:szCs w:val="20"/>
        </w:rPr>
      </w:pPr>
      <w:r>
        <w:rPr>
          <w:rFonts w:ascii="宋体" w:hAnsi="宋体" w:eastAsia="宋体" w:cs="宋体"/>
          <w:spacing w:val="8"/>
          <w:position w:val="22"/>
          <w:sz w:val="20"/>
          <w:szCs w:val="20"/>
        </w:rPr>
        <w:t>9.3.1</w:t>
      </w:r>
      <w:r>
        <w:rPr>
          <w:rFonts w:ascii="宋体" w:hAnsi="宋体" w:eastAsia="宋体" w:cs="宋体"/>
          <w:spacing w:val="-19"/>
          <w:position w:val="22"/>
          <w:sz w:val="20"/>
          <w:szCs w:val="20"/>
        </w:rPr>
        <w:t xml:space="preserve"> </w:t>
      </w:r>
      <w:r>
        <w:rPr>
          <w:rFonts w:ascii="宋体" w:hAnsi="宋体" w:eastAsia="宋体" w:cs="宋体"/>
          <w:spacing w:val="8"/>
          <w:position w:val="22"/>
          <w:sz w:val="20"/>
          <w:szCs w:val="20"/>
        </w:rPr>
        <w:t>中小企业是指符合《工业和信息化部、国家统计局、国家发</w:t>
      </w:r>
      <w:r>
        <w:rPr>
          <w:rFonts w:ascii="宋体" w:hAnsi="宋体" w:eastAsia="宋体" w:cs="宋体"/>
          <w:spacing w:val="7"/>
          <w:position w:val="22"/>
          <w:sz w:val="20"/>
          <w:szCs w:val="20"/>
        </w:rPr>
        <w:t>展和改革委员会、财政部关于印</w:t>
      </w:r>
    </w:p>
    <w:p w14:paraId="6E7D496F">
      <w:pPr>
        <w:spacing w:before="1" w:line="227" w:lineRule="auto"/>
        <w:jc w:val="right"/>
        <w:rPr>
          <w:rFonts w:ascii="宋体" w:hAnsi="宋体" w:eastAsia="宋体" w:cs="宋体"/>
          <w:sz w:val="20"/>
          <w:szCs w:val="20"/>
        </w:rPr>
      </w:pPr>
      <w:r>
        <w:rPr>
          <w:rFonts w:ascii="宋体" w:hAnsi="宋体" w:eastAsia="宋体" w:cs="宋体"/>
          <w:spacing w:val="5"/>
          <w:sz w:val="20"/>
          <w:szCs w:val="20"/>
        </w:rPr>
        <w:t>发中小企业划型标准规定的通知》（工信部联企业[2011]300</w:t>
      </w:r>
      <w:r>
        <w:rPr>
          <w:rFonts w:ascii="宋体" w:hAnsi="宋体" w:eastAsia="宋体" w:cs="宋体"/>
          <w:spacing w:val="-32"/>
          <w:sz w:val="20"/>
          <w:szCs w:val="20"/>
        </w:rPr>
        <w:t xml:space="preserve"> </w:t>
      </w:r>
      <w:r>
        <w:rPr>
          <w:rFonts w:ascii="宋体" w:hAnsi="宋体" w:eastAsia="宋体" w:cs="宋体"/>
          <w:spacing w:val="5"/>
          <w:sz w:val="20"/>
          <w:szCs w:val="20"/>
        </w:rPr>
        <w:t>号）规定的对中小企业的划分标准的企</w:t>
      </w:r>
      <w:r>
        <w:rPr>
          <w:rFonts w:ascii="宋体" w:hAnsi="宋体" w:eastAsia="宋体" w:cs="宋体"/>
          <w:spacing w:val="4"/>
          <w:sz w:val="20"/>
          <w:szCs w:val="20"/>
        </w:rPr>
        <w:t>业。</w:t>
      </w:r>
    </w:p>
    <w:p w14:paraId="00666777">
      <w:pPr>
        <w:spacing w:before="250" w:line="499" w:lineRule="exact"/>
        <w:jc w:val="right"/>
        <w:rPr>
          <w:rFonts w:ascii="宋体" w:hAnsi="宋体" w:eastAsia="宋体" w:cs="宋体"/>
          <w:sz w:val="20"/>
          <w:szCs w:val="20"/>
        </w:rPr>
      </w:pPr>
      <w:r>
        <w:rPr>
          <w:rFonts w:ascii="宋体" w:hAnsi="宋体" w:eastAsia="宋体" w:cs="宋体"/>
          <w:spacing w:val="7"/>
          <w:position w:val="22"/>
          <w:sz w:val="20"/>
          <w:szCs w:val="20"/>
        </w:rPr>
        <w:t>9.3.2</w:t>
      </w:r>
      <w:r>
        <w:rPr>
          <w:rFonts w:ascii="宋体" w:hAnsi="宋体" w:eastAsia="宋体" w:cs="宋体"/>
          <w:spacing w:val="-36"/>
          <w:position w:val="22"/>
          <w:sz w:val="20"/>
          <w:szCs w:val="20"/>
        </w:rPr>
        <w:t xml:space="preserve"> </w:t>
      </w:r>
      <w:r>
        <w:rPr>
          <w:rFonts w:ascii="宋体" w:hAnsi="宋体" w:eastAsia="宋体" w:cs="宋体"/>
          <w:spacing w:val="7"/>
          <w:position w:val="22"/>
          <w:sz w:val="20"/>
          <w:szCs w:val="20"/>
        </w:rPr>
        <w:t>参加政府采购活动的中小企业根据情况提供《中小企业声明函》（见第六章响应</w:t>
      </w:r>
      <w:r>
        <w:rPr>
          <w:rFonts w:ascii="宋体" w:hAnsi="宋体" w:eastAsia="宋体" w:cs="宋体"/>
          <w:spacing w:val="6"/>
          <w:position w:val="22"/>
          <w:sz w:val="20"/>
          <w:szCs w:val="20"/>
        </w:rPr>
        <w:t>文件格式</w:t>
      </w:r>
      <w:r>
        <w:rPr>
          <w:rFonts w:ascii="宋体" w:hAnsi="宋体" w:eastAsia="宋体" w:cs="宋体"/>
          <w:spacing w:val="-43"/>
          <w:position w:val="22"/>
          <w:sz w:val="20"/>
          <w:szCs w:val="20"/>
        </w:rPr>
        <w:t>），</w:t>
      </w:r>
    </w:p>
    <w:p w14:paraId="43CD87F0">
      <w:pPr>
        <w:spacing w:before="1" w:line="226" w:lineRule="auto"/>
        <w:ind w:left="6"/>
        <w:rPr>
          <w:rFonts w:ascii="宋体" w:hAnsi="宋体" w:eastAsia="宋体" w:cs="宋体"/>
          <w:sz w:val="20"/>
          <w:szCs w:val="20"/>
        </w:rPr>
      </w:pPr>
      <w:r>
        <w:rPr>
          <w:rFonts w:ascii="宋体" w:hAnsi="宋体" w:eastAsia="宋体" w:cs="宋体"/>
          <w:spacing w:val="8"/>
          <w:sz w:val="20"/>
          <w:szCs w:val="20"/>
        </w:rPr>
        <w:t>并以此为依据享受政府采购政策。</w:t>
      </w:r>
    </w:p>
    <w:p w14:paraId="2CDE310C">
      <w:pPr>
        <w:spacing w:before="251" w:line="227" w:lineRule="auto"/>
        <w:ind w:left="422"/>
        <w:rPr>
          <w:rFonts w:ascii="宋体" w:hAnsi="宋体" w:eastAsia="宋体" w:cs="宋体"/>
          <w:sz w:val="20"/>
          <w:szCs w:val="20"/>
        </w:rPr>
      </w:pPr>
      <w:r>
        <w:rPr>
          <w:rFonts w:ascii="宋体" w:hAnsi="宋体" w:eastAsia="宋体" w:cs="宋体"/>
          <w:spacing w:val="8"/>
          <w:sz w:val="20"/>
          <w:szCs w:val="20"/>
        </w:rPr>
        <w:t>9.3.3</w:t>
      </w:r>
      <w:r>
        <w:rPr>
          <w:rFonts w:ascii="宋体" w:hAnsi="宋体" w:eastAsia="宋体" w:cs="宋体"/>
          <w:spacing w:val="-30"/>
          <w:sz w:val="20"/>
          <w:szCs w:val="20"/>
        </w:rPr>
        <w:t xml:space="preserve"> </w:t>
      </w:r>
      <w:r>
        <w:rPr>
          <w:rFonts w:ascii="宋体" w:hAnsi="宋体" w:eastAsia="宋体" w:cs="宋体"/>
          <w:spacing w:val="8"/>
          <w:sz w:val="20"/>
          <w:szCs w:val="20"/>
        </w:rPr>
        <w:t>监狱企业、福利性企业参加政府采购活动时，视同小微企业。</w:t>
      </w:r>
    </w:p>
    <w:p w14:paraId="4F379398">
      <w:pPr>
        <w:spacing w:before="253" w:line="497" w:lineRule="exact"/>
        <w:ind w:left="422"/>
        <w:rPr>
          <w:rFonts w:ascii="宋体" w:hAnsi="宋体" w:eastAsia="宋体" w:cs="宋体"/>
          <w:sz w:val="20"/>
          <w:szCs w:val="20"/>
        </w:rPr>
      </w:pPr>
      <w:r>
        <w:rPr>
          <w:rFonts w:ascii="宋体" w:hAnsi="宋体" w:eastAsia="宋体" w:cs="宋体"/>
          <w:spacing w:val="6"/>
          <w:position w:val="22"/>
          <w:sz w:val="20"/>
          <w:szCs w:val="20"/>
        </w:rPr>
        <w:t>9.3.4</w:t>
      </w:r>
      <w:r>
        <w:rPr>
          <w:rFonts w:ascii="宋体" w:hAnsi="宋体" w:eastAsia="宋体" w:cs="宋体"/>
          <w:spacing w:val="-28"/>
          <w:position w:val="22"/>
          <w:sz w:val="20"/>
          <w:szCs w:val="20"/>
        </w:rPr>
        <w:t xml:space="preserve"> </w:t>
      </w:r>
      <w:r>
        <w:rPr>
          <w:rFonts w:ascii="宋体" w:hAnsi="宋体" w:eastAsia="宋体" w:cs="宋体"/>
          <w:spacing w:val="6"/>
          <w:position w:val="22"/>
          <w:sz w:val="20"/>
          <w:szCs w:val="20"/>
        </w:rPr>
        <w:t>根据《政府采购促进中小企业发展管理办法》（财库〔2021〕46</w:t>
      </w:r>
      <w:r>
        <w:rPr>
          <w:rFonts w:ascii="宋体" w:hAnsi="宋体" w:eastAsia="宋体" w:cs="宋体"/>
          <w:spacing w:val="-33"/>
          <w:position w:val="22"/>
          <w:sz w:val="20"/>
          <w:szCs w:val="20"/>
        </w:rPr>
        <w:t xml:space="preserve"> </w:t>
      </w:r>
      <w:r>
        <w:rPr>
          <w:rFonts w:ascii="宋体" w:hAnsi="宋体" w:eastAsia="宋体" w:cs="宋体"/>
          <w:spacing w:val="6"/>
          <w:position w:val="22"/>
          <w:sz w:val="20"/>
          <w:szCs w:val="20"/>
        </w:rPr>
        <w:t>号）规定，专门面向中小企</w:t>
      </w:r>
    </w:p>
    <w:p w14:paraId="0DF5791D">
      <w:pPr>
        <w:spacing w:line="226" w:lineRule="auto"/>
        <w:rPr>
          <w:rFonts w:ascii="宋体" w:hAnsi="宋体" w:eastAsia="宋体" w:cs="宋体"/>
          <w:sz w:val="20"/>
          <w:szCs w:val="20"/>
        </w:rPr>
      </w:pPr>
      <w:r>
        <w:rPr>
          <w:rFonts w:ascii="宋体" w:hAnsi="宋体" w:eastAsia="宋体" w:cs="宋体"/>
          <w:spacing w:val="9"/>
          <w:sz w:val="20"/>
          <w:szCs w:val="20"/>
        </w:rPr>
        <w:t>业采购的政府采购项目，小微企业不再享受价格优惠政策。</w:t>
      </w:r>
    </w:p>
    <w:p w14:paraId="762D035B">
      <w:pPr>
        <w:spacing w:before="255" w:line="228" w:lineRule="auto"/>
        <w:ind w:left="2"/>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9.1.4</w:t>
      </w:r>
      <w:r>
        <w:rPr>
          <w:rFonts w:ascii="宋体" w:hAnsi="宋体" w:eastAsia="宋体" w:cs="宋体"/>
          <w:spacing w:val="6"/>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监狱企业</w:t>
      </w:r>
    </w:p>
    <w:p w14:paraId="221DB655">
      <w:pPr>
        <w:spacing w:before="250" w:line="460" w:lineRule="auto"/>
        <w:ind w:left="4" w:right="30" w:firstLine="427"/>
        <w:jc w:val="both"/>
        <w:rPr>
          <w:rFonts w:ascii="宋体" w:hAnsi="宋体" w:eastAsia="宋体" w:cs="宋体"/>
          <w:sz w:val="20"/>
          <w:szCs w:val="20"/>
        </w:rPr>
      </w:pPr>
      <w:r>
        <w:rPr>
          <w:rFonts w:ascii="宋体" w:hAnsi="宋体" w:eastAsia="宋体" w:cs="宋体"/>
          <w:spacing w:val="10"/>
          <w:sz w:val="20"/>
          <w:szCs w:val="20"/>
        </w:rPr>
        <w:t>（1）监狱企业是指由司法部认定的为罪犯、戒毒人员提供生产项目和劳动</w:t>
      </w:r>
      <w:r>
        <w:rPr>
          <w:rFonts w:ascii="宋体" w:hAnsi="宋体" w:eastAsia="宋体" w:cs="宋体"/>
          <w:spacing w:val="9"/>
          <w:sz w:val="20"/>
          <w:szCs w:val="20"/>
        </w:rPr>
        <w:t>对象，且全部产权属于</w:t>
      </w:r>
      <w:r>
        <w:rPr>
          <w:rFonts w:ascii="宋体" w:hAnsi="宋体" w:eastAsia="宋体" w:cs="宋体"/>
          <w:sz w:val="20"/>
          <w:szCs w:val="20"/>
        </w:rPr>
        <w:t xml:space="preserve"> </w:t>
      </w:r>
      <w:r>
        <w:rPr>
          <w:rFonts w:ascii="宋体" w:hAnsi="宋体" w:eastAsia="宋体" w:cs="宋体"/>
          <w:spacing w:val="8"/>
          <w:sz w:val="20"/>
          <w:szCs w:val="20"/>
        </w:rPr>
        <w:t>司法部监狱管理局、戒毒管理局、直属煤矿管</w:t>
      </w:r>
      <w:r>
        <w:rPr>
          <w:rFonts w:ascii="宋体" w:hAnsi="宋体" w:eastAsia="宋体" w:cs="宋体"/>
          <w:spacing w:val="7"/>
          <w:sz w:val="20"/>
          <w:szCs w:val="20"/>
        </w:rPr>
        <w:t>理局，各省、</w:t>
      </w:r>
      <w:r>
        <w:rPr>
          <w:rFonts w:ascii="宋体" w:hAnsi="宋体" w:eastAsia="宋体" w:cs="宋体"/>
          <w:spacing w:val="-49"/>
          <w:sz w:val="20"/>
          <w:szCs w:val="20"/>
        </w:rPr>
        <w:t xml:space="preserve"> </w:t>
      </w:r>
      <w:r>
        <w:rPr>
          <w:rFonts w:ascii="宋体" w:hAnsi="宋体" w:eastAsia="宋体" w:cs="宋体"/>
          <w:spacing w:val="7"/>
          <w:sz w:val="20"/>
          <w:szCs w:val="20"/>
        </w:rPr>
        <w:t>自治区、直辖市监狱管理局、戒毒管理局，</w:t>
      </w:r>
      <w:r>
        <w:rPr>
          <w:rFonts w:ascii="宋体" w:hAnsi="宋体" w:eastAsia="宋体" w:cs="宋体"/>
          <w:sz w:val="20"/>
          <w:szCs w:val="20"/>
        </w:rPr>
        <w:t xml:space="preserve"> </w:t>
      </w:r>
      <w:r>
        <w:rPr>
          <w:rFonts w:ascii="宋体" w:hAnsi="宋体" w:eastAsia="宋体" w:cs="宋体"/>
          <w:spacing w:val="8"/>
          <w:sz w:val="20"/>
          <w:szCs w:val="20"/>
        </w:rPr>
        <w:t>各地（设区的市）监狱、强制隔离戒毒所、戒毒康复所，以及新疆生产</w:t>
      </w:r>
      <w:r>
        <w:rPr>
          <w:rFonts w:ascii="宋体" w:hAnsi="宋体" w:eastAsia="宋体" w:cs="宋体"/>
          <w:spacing w:val="7"/>
          <w:sz w:val="20"/>
          <w:szCs w:val="20"/>
        </w:rPr>
        <w:t>建设兵团监狱管理局、戒毒管理</w:t>
      </w:r>
    </w:p>
    <w:p w14:paraId="72241977">
      <w:pPr>
        <w:spacing w:line="229" w:lineRule="auto"/>
        <w:ind w:left="4"/>
        <w:rPr>
          <w:rFonts w:ascii="宋体" w:hAnsi="宋体" w:eastAsia="宋体" w:cs="宋体"/>
          <w:sz w:val="20"/>
          <w:szCs w:val="20"/>
        </w:rPr>
      </w:pPr>
      <w:r>
        <w:rPr>
          <w:rFonts w:ascii="宋体" w:hAnsi="宋体" w:eastAsia="宋体" w:cs="宋体"/>
          <w:spacing w:val="5"/>
          <w:sz w:val="20"/>
          <w:szCs w:val="20"/>
        </w:rPr>
        <w:t>局的企业。</w:t>
      </w:r>
    </w:p>
    <w:p w14:paraId="6E450571">
      <w:pPr>
        <w:spacing w:before="248" w:line="460" w:lineRule="auto"/>
        <w:ind w:left="1" w:right="69" w:firstLine="430"/>
        <w:jc w:val="both"/>
        <w:rPr>
          <w:rFonts w:ascii="宋体" w:hAnsi="宋体" w:eastAsia="宋体" w:cs="宋体"/>
          <w:sz w:val="20"/>
          <w:szCs w:val="20"/>
        </w:rPr>
      </w:pPr>
      <w:r>
        <w:rPr>
          <w:rFonts w:ascii="宋体" w:hAnsi="宋体" w:eastAsia="宋体" w:cs="宋体"/>
          <w:spacing w:val="7"/>
          <w:sz w:val="20"/>
          <w:szCs w:val="20"/>
        </w:rPr>
        <w:t>（2）参加政府采购活动的监狱企业应符合《财政部 司法部关于政府采购支持监狱企业发展有关问</w:t>
      </w:r>
      <w:r>
        <w:rPr>
          <w:rFonts w:ascii="宋体" w:hAnsi="宋体" w:eastAsia="宋体" w:cs="宋体"/>
          <w:spacing w:val="10"/>
          <w:sz w:val="20"/>
          <w:szCs w:val="20"/>
        </w:rPr>
        <w:t xml:space="preserve"> </w:t>
      </w:r>
      <w:r>
        <w:rPr>
          <w:rFonts w:ascii="宋体" w:hAnsi="宋体" w:eastAsia="宋体" w:cs="宋体"/>
          <w:spacing w:val="6"/>
          <w:sz w:val="20"/>
          <w:szCs w:val="20"/>
        </w:rPr>
        <w:t>题的通知》（财库〔2014〕68</w:t>
      </w:r>
      <w:r>
        <w:rPr>
          <w:rFonts w:ascii="宋体" w:hAnsi="宋体" w:eastAsia="宋体" w:cs="宋体"/>
          <w:spacing w:val="-35"/>
          <w:sz w:val="20"/>
          <w:szCs w:val="20"/>
        </w:rPr>
        <w:t xml:space="preserve"> </w:t>
      </w:r>
      <w:r>
        <w:rPr>
          <w:rFonts w:ascii="宋体" w:hAnsi="宋体" w:eastAsia="宋体" w:cs="宋体"/>
          <w:spacing w:val="6"/>
          <w:sz w:val="20"/>
          <w:szCs w:val="20"/>
        </w:rPr>
        <w:t>号</w:t>
      </w:r>
      <w:r>
        <w:rPr>
          <w:rFonts w:ascii="宋体" w:hAnsi="宋体" w:eastAsia="宋体" w:cs="宋体"/>
          <w:spacing w:val="1"/>
          <w:sz w:val="20"/>
          <w:szCs w:val="20"/>
        </w:rPr>
        <w:t>），</w:t>
      </w:r>
      <w:r>
        <w:rPr>
          <w:rFonts w:ascii="宋体" w:hAnsi="宋体" w:eastAsia="宋体" w:cs="宋体"/>
          <w:spacing w:val="6"/>
          <w:sz w:val="20"/>
          <w:szCs w:val="20"/>
        </w:rPr>
        <w:t>并提供由省级以上监狱管理局、戒毒管理局(含新疆生产建设兵团)</w:t>
      </w:r>
    </w:p>
    <w:p w14:paraId="4BE8B90D">
      <w:pPr>
        <w:spacing w:line="227" w:lineRule="auto"/>
        <w:ind w:left="19"/>
        <w:rPr>
          <w:rFonts w:ascii="宋体" w:hAnsi="宋体" w:eastAsia="宋体" w:cs="宋体"/>
          <w:sz w:val="20"/>
          <w:szCs w:val="20"/>
        </w:rPr>
      </w:pPr>
      <w:r>
        <w:rPr>
          <w:rFonts w:ascii="宋体" w:hAnsi="宋体" w:eastAsia="宋体" w:cs="宋体"/>
          <w:spacing w:val="7"/>
          <w:sz w:val="20"/>
          <w:szCs w:val="20"/>
        </w:rPr>
        <w:t>出具的属于监狱企业的证明。</w:t>
      </w:r>
    </w:p>
    <w:p w14:paraId="48E9A865">
      <w:pPr>
        <w:spacing w:before="253" w:line="229" w:lineRule="auto"/>
        <w:ind w:left="2"/>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9.1.5</w:t>
      </w:r>
      <w:r>
        <w:rPr>
          <w:rFonts w:ascii="宋体" w:hAnsi="宋体" w:eastAsia="宋体" w:cs="宋体"/>
          <w:spacing w:val="7"/>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福利性企业</w:t>
      </w:r>
    </w:p>
    <w:p w14:paraId="6C30A99A">
      <w:pPr>
        <w:spacing w:before="104" w:line="498" w:lineRule="exact"/>
        <w:ind w:right="71"/>
        <w:jc w:val="right"/>
        <w:rPr>
          <w:rFonts w:ascii="宋体" w:hAnsi="宋体" w:eastAsia="宋体" w:cs="宋体"/>
          <w:sz w:val="20"/>
          <w:szCs w:val="20"/>
        </w:rPr>
      </w:pPr>
      <w:r>
        <w:rPr>
          <w:rFonts w:ascii="宋体" w:hAnsi="宋体" w:eastAsia="宋体" w:cs="宋体"/>
          <w:spacing w:val="9"/>
          <w:position w:val="8"/>
          <w:sz w:val="20"/>
          <w:szCs w:val="20"/>
        </w:rPr>
        <w:t>（1）社会福利企业是指</w:t>
      </w:r>
      <w:r>
        <w:fldChar w:fldCharType="begin"/>
      </w:r>
      <w:r>
        <w:instrText xml:space="preserve"> HYPERLINK "https://www.baidu.com/s?wd=%E8%87%AA%E4%B8%BB%E7%BB%8F%E8%90%A5&amp;tn=44039180_cpr&amp;fenlei=mv6quAkxTZn0IZRqIHckPjm4nH00T1Y4nhckP1DknHTdmW7hnW--0ZwV5Hcvrjm3rH6sPfKWUMw85HfYnjn4nH6sgvPsT6KdThsqpZwYTjCEQLGCpyw9Uz4Bmy-bIi4WUvYETgN-TLwGUv3EPj0dPj6dP1T" </w:instrText>
      </w:r>
      <w:r>
        <w:fldChar w:fldCharType="separate"/>
      </w:r>
      <w:r>
        <w:rPr>
          <w:rFonts w:ascii="宋体" w:hAnsi="宋体" w:eastAsia="宋体" w:cs="宋体"/>
          <w:spacing w:val="9"/>
          <w:position w:val="8"/>
          <w:sz w:val="20"/>
          <w:szCs w:val="20"/>
        </w:rPr>
        <w:t>自主经营</w:t>
      </w:r>
      <w:r>
        <w:rPr>
          <w:rFonts w:ascii="宋体" w:hAnsi="宋体" w:eastAsia="宋体" w:cs="宋体"/>
          <w:spacing w:val="9"/>
          <w:position w:val="8"/>
          <w:sz w:val="20"/>
          <w:szCs w:val="20"/>
        </w:rPr>
        <w:fldChar w:fldCharType="end"/>
      </w:r>
      <w:r>
        <w:rPr>
          <w:rFonts w:ascii="宋体" w:hAnsi="宋体" w:eastAsia="宋体" w:cs="宋体"/>
          <w:spacing w:val="9"/>
          <w:position w:val="8"/>
          <w:sz w:val="20"/>
          <w:szCs w:val="20"/>
        </w:rPr>
        <w:t>、独立核算、</w:t>
      </w:r>
      <w:r>
        <w:rPr>
          <w:rFonts w:ascii="宋体" w:hAnsi="宋体" w:eastAsia="宋体" w:cs="宋体"/>
          <w:spacing w:val="-49"/>
          <w:position w:val="8"/>
          <w:sz w:val="20"/>
          <w:szCs w:val="20"/>
        </w:rPr>
        <w:t xml:space="preserve"> </w:t>
      </w:r>
      <w:r>
        <w:rPr>
          <w:rFonts w:ascii="宋体" w:hAnsi="宋体" w:eastAsia="宋体" w:cs="宋体"/>
          <w:spacing w:val="9"/>
          <w:position w:val="8"/>
          <w:sz w:val="20"/>
          <w:szCs w:val="20"/>
        </w:rPr>
        <w:t>自负</w:t>
      </w:r>
      <w:r>
        <w:rPr>
          <w:rFonts w:ascii="宋体" w:hAnsi="宋体" w:eastAsia="宋体" w:cs="宋体"/>
          <w:spacing w:val="8"/>
          <w:position w:val="8"/>
          <w:sz w:val="20"/>
          <w:szCs w:val="20"/>
        </w:rPr>
        <w:t>盈亏的经济实体，具有法人资格的，为安置残</w:t>
      </w:r>
    </w:p>
    <w:p w14:paraId="61D6A05D">
      <w:pPr>
        <w:spacing w:line="498" w:lineRule="exact"/>
        <w:rPr>
          <w:rFonts w:ascii="宋体" w:hAnsi="宋体" w:eastAsia="宋体" w:cs="宋体"/>
          <w:sz w:val="20"/>
          <w:szCs w:val="20"/>
        </w:rPr>
        <w:sectPr>
          <w:footerReference r:id="rId24" w:type="default"/>
          <w:pgSz w:w="11905" w:h="16839"/>
          <w:pgMar w:top="1431" w:right="1156" w:bottom="1310" w:left="1326" w:header="0" w:footer="1096" w:gutter="0"/>
          <w:pgNumType w:fmt="decimal"/>
          <w:cols w:space="720" w:num="1"/>
        </w:sectPr>
      </w:pPr>
    </w:p>
    <w:p w14:paraId="5F5F1E9F">
      <w:pPr>
        <w:spacing w:before="154" w:line="227" w:lineRule="auto"/>
        <w:ind w:left="7"/>
        <w:rPr>
          <w:rFonts w:ascii="宋体" w:hAnsi="宋体" w:eastAsia="宋体" w:cs="宋体"/>
          <w:sz w:val="20"/>
          <w:szCs w:val="20"/>
        </w:rPr>
      </w:pPr>
      <w:r>
        <w:rPr>
          <w:rFonts w:ascii="宋体" w:hAnsi="宋体" w:eastAsia="宋体" w:cs="宋体"/>
          <w:spacing w:val="9"/>
          <w:sz w:val="20"/>
          <w:szCs w:val="20"/>
        </w:rPr>
        <w:t>疾人员劳动就业而兴办的具有社会福利性质的特殊企业。</w:t>
      </w:r>
    </w:p>
    <w:p w14:paraId="73EB5118">
      <w:pPr>
        <w:spacing w:before="250" w:line="500" w:lineRule="exact"/>
        <w:ind w:left="438"/>
        <w:rPr>
          <w:rFonts w:ascii="宋体" w:hAnsi="宋体" w:eastAsia="宋体" w:cs="宋体"/>
          <w:sz w:val="20"/>
          <w:szCs w:val="20"/>
        </w:rPr>
      </w:pPr>
      <w:r>
        <w:rPr>
          <w:rFonts w:ascii="宋体" w:hAnsi="宋体" w:eastAsia="宋体" w:cs="宋体"/>
          <w:spacing w:val="8"/>
          <w:position w:val="22"/>
          <w:sz w:val="20"/>
          <w:szCs w:val="20"/>
        </w:rPr>
        <w:t>（2）</w:t>
      </w:r>
      <w:r>
        <w:rPr>
          <w:rFonts w:ascii="宋体" w:hAnsi="宋体" w:eastAsia="宋体" w:cs="宋体"/>
          <w:spacing w:val="-60"/>
          <w:position w:val="22"/>
          <w:sz w:val="20"/>
          <w:szCs w:val="20"/>
        </w:rPr>
        <w:t xml:space="preserve"> </w:t>
      </w:r>
      <w:r>
        <w:rPr>
          <w:rFonts w:ascii="宋体" w:hAnsi="宋体" w:eastAsia="宋体" w:cs="宋体"/>
          <w:spacing w:val="8"/>
          <w:position w:val="22"/>
          <w:sz w:val="20"/>
          <w:szCs w:val="20"/>
        </w:rPr>
        <w:t>中华人民共和国《残疾人就业条例》（国务院令</w:t>
      </w:r>
      <w:r>
        <w:rPr>
          <w:rFonts w:ascii="宋体" w:hAnsi="宋体" w:eastAsia="宋体" w:cs="宋体"/>
          <w:spacing w:val="-38"/>
          <w:position w:val="22"/>
          <w:sz w:val="20"/>
          <w:szCs w:val="20"/>
        </w:rPr>
        <w:t xml:space="preserve"> </w:t>
      </w:r>
      <w:r>
        <w:rPr>
          <w:rFonts w:ascii="宋体" w:hAnsi="宋体" w:eastAsia="宋体" w:cs="宋体"/>
          <w:spacing w:val="8"/>
          <w:position w:val="22"/>
          <w:sz w:val="20"/>
          <w:szCs w:val="20"/>
        </w:rPr>
        <w:t>488</w:t>
      </w:r>
      <w:r>
        <w:rPr>
          <w:rFonts w:ascii="宋体" w:hAnsi="宋体" w:eastAsia="宋体" w:cs="宋体"/>
          <w:spacing w:val="-36"/>
          <w:position w:val="22"/>
          <w:sz w:val="20"/>
          <w:szCs w:val="20"/>
        </w:rPr>
        <w:t xml:space="preserve"> </w:t>
      </w:r>
      <w:r>
        <w:rPr>
          <w:rFonts w:ascii="宋体" w:hAnsi="宋体" w:eastAsia="宋体" w:cs="宋体"/>
          <w:spacing w:val="8"/>
          <w:position w:val="22"/>
          <w:sz w:val="20"/>
          <w:szCs w:val="20"/>
        </w:rPr>
        <w:t>号）及财政部、民政部、中国残疾人联</w:t>
      </w:r>
    </w:p>
    <w:p w14:paraId="01F00358">
      <w:pPr>
        <w:spacing w:line="226" w:lineRule="auto"/>
        <w:ind w:left="8"/>
        <w:rPr>
          <w:rFonts w:ascii="宋体" w:hAnsi="宋体" w:eastAsia="宋体" w:cs="宋体"/>
          <w:sz w:val="20"/>
          <w:szCs w:val="20"/>
        </w:rPr>
      </w:pPr>
      <w:r>
        <w:rPr>
          <w:rFonts w:ascii="宋体" w:hAnsi="宋体" w:eastAsia="宋体" w:cs="宋体"/>
          <w:spacing w:val="8"/>
          <w:sz w:val="20"/>
          <w:szCs w:val="20"/>
        </w:rPr>
        <w:t>合会联合会文件《关于促进残疾人就业政府采购政策的通知》（财库〔2017〕141</w:t>
      </w:r>
      <w:r>
        <w:rPr>
          <w:rFonts w:ascii="宋体" w:hAnsi="宋体" w:eastAsia="宋体" w:cs="宋体"/>
          <w:spacing w:val="-30"/>
          <w:sz w:val="20"/>
          <w:szCs w:val="20"/>
        </w:rPr>
        <w:t xml:space="preserve"> </w:t>
      </w:r>
      <w:r>
        <w:rPr>
          <w:rFonts w:ascii="宋体" w:hAnsi="宋体" w:eastAsia="宋体" w:cs="宋体"/>
          <w:spacing w:val="8"/>
          <w:sz w:val="20"/>
          <w:szCs w:val="20"/>
        </w:rPr>
        <w:t>号）。</w:t>
      </w:r>
    </w:p>
    <w:p w14:paraId="21E28B47">
      <w:pPr>
        <w:spacing w:before="250" w:line="227" w:lineRule="auto"/>
        <w:ind w:left="8"/>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9.1.6</w:t>
      </w:r>
      <w:r>
        <w:rPr>
          <w:rFonts w:ascii="宋体" w:hAnsi="宋体" w:eastAsia="宋体" w:cs="宋体"/>
          <w:spacing w:val="-36"/>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政府采购信用融资</w:t>
      </w:r>
    </w:p>
    <w:p w14:paraId="7938D5AB">
      <w:pPr>
        <w:spacing w:before="254" w:line="459" w:lineRule="auto"/>
        <w:ind w:left="6" w:right="84" w:firstLine="431"/>
        <w:jc w:val="both"/>
        <w:rPr>
          <w:rFonts w:ascii="宋体" w:hAnsi="宋体" w:eastAsia="宋体" w:cs="宋体"/>
          <w:sz w:val="20"/>
          <w:szCs w:val="20"/>
        </w:rPr>
      </w:pPr>
      <w:r>
        <w:rPr>
          <w:rFonts w:ascii="宋体" w:hAnsi="宋体" w:eastAsia="宋体" w:cs="宋体"/>
          <w:spacing w:val="10"/>
          <w:sz w:val="20"/>
          <w:szCs w:val="20"/>
        </w:rPr>
        <w:t>（1）政府采购信用融资是指银行业金融机构以政府采购诚信考核和信用审</w:t>
      </w:r>
      <w:r>
        <w:rPr>
          <w:rFonts w:ascii="宋体" w:hAnsi="宋体" w:eastAsia="宋体" w:cs="宋体"/>
          <w:spacing w:val="9"/>
          <w:sz w:val="20"/>
          <w:szCs w:val="20"/>
        </w:rPr>
        <w:t>查为基础，凭借政府采</w:t>
      </w:r>
      <w:r>
        <w:rPr>
          <w:rFonts w:ascii="宋体" w:hAnsi="宋体" w:eastAsia="宋体" w:cs="宋体"/>
          <w:sz w:val="20"/>
          <w:szCs w:val="20"/>
        </w:rPr>
        <w:t xml:space="preserve"> </w:t>
      </w:r>
      <w:r>
        <w:rPr>
          <w:rFonts w:ascii="宋体" w:hAnsi="宋体" w:eastAsia="宋体" w:cs="宋体"/>
          <w:spacing w:val="8"/>
          <w:sz w:val="20"/>
          <w:szCs w:val="20"/>
        </w:rPr>
        <w:t>购合同，按优于一般中小企业的贷款利率直接向申请贷款的供应商发放贷款的一</w:t>
      </w:r>
      <w:r>
        <w:rPr>
          <w:rFonts w:ascii="宋体" w:hAnsi="宋体" w:eastAsia="宋体" w:cs="宋体"/>
          <w:spacing w:val="7"/>
          <w:sz w:val="20"/>
          <w:szCs w:val="20"/>
        </w:rPr>
        <w:t>种融资方式。融资金额</w:t>
      </w:r>
      <w:r>
        <w:rPr>
          <w:rFonts w:ascii="宋体" w:hAnsi="宋体" w:eastAsia="宋体" w:cs="宋体"/>
          <w:sz w:val="20"/>
          <w:szCs w:val="20"/>
        </w:rPr>
        <w:t xml:space="preserve"> </w:t>
      </w:r>
      <w:r>
        <w:rPr>
          <w:rFonts w:ascii="宋体" w:hAnsi="宋体" w:eastAsia="宋体" w:cs="宋体"/>
          <w:spacing w:val="8"/>
          <w:sz w:val="20"/>
          <w:szCs w:val="20"/>
        </w:rPr>
        <w:t>未超过政府采购合同金额的，银行原则上不得要求供应商提供财产抵押或第三方</w:t>
      </w:r>
      <w:r>
        <w:rPr>
          <w:rFonts w:ascii="宋体" w:hAnsi="宋体" w:eastAsia="宋体" w:cs="宋体"/>
          <w:spacing w:val="7"/>
          <w:sz w:val="20"/>
          <w:szCs w:val="20"/>
        </w:rPr>
        <w:t>担保或其他任何形式的</w:t>
      </w:r>
    </w:p>
    <w:p w14:paraId="1CE20405">
      <w:pPr>
        <w:spacing w:before="1" w:line="227" w:lineRule="auto"/>
        <w:ind w:left="8"/>
        <w:rPr>
          <w:rFonts w:ascii="宋体" w:hAnsi="宋体" w:eastAsia="宋体" w:cs="宋体"/>
          <w:sz w:val="20"/>
          <w:szCs w:val="20"/>
        </w:rPr>
      </w:pPr>
      <w:r>
        <w:rPr>
          <w:rFonts w:ascii="宋体" w:hAnsi="宋体" w:eastAsia="宋体" w:cs="宋体"/>
          <w:spacing w:val="5"/>
          <w:sz w:val="20"/>
          <w:szCs w:val="20"/>
        </w:rPr>
        <w:t>担保条件。</w:t>
      </w:r>
    </w:p>
    <w:p w14:paraId="3E418D58">
      <w:pPr>
        <w:spacing w:before="253" w:line="459" w:lineRule="auto"/>
        <w:ind w:left="7" w:right="31" w:firstLine="430"/>
        <w:rPr>
          <w:rFonts w:ascii="宋体" w:hAnsi="宋体" w:eastAsia="宋体" w:cs="宋体"/>
          <w:sz w:val="20"/>
          <w:szCs w:val="20"/>
        </w:rPr>
      </w:pPr>
      <w:r>
        <w:rPr>
          <w:rFonts w:ascii="宋体" w:hAnsi="宋体" w:eastAsia="宋体" w:cs="宋体"/>
          <w:spacing w:val="10"/>
          <w:sz w:val="20"/>
          <w:szCs w:val="20"/>
        </w:rPr>
        <w:t>（2）根据《陕西省财政厅关于加快推进我</w:t>
      </w:r>
      <w:r>
        <w:rPr>
          <w:rFonts w:ascii="宋体" w:hAnsi="宋体" w:eastAsia="宋体" w:cs="宋体"/>
          <w:spacing w:val="9"/>
          <w:sz w:val="20"/>
          <w:szCs w:val="20"/>
        </w:rPr>
        <w:t>省中小企业政府采购信用融资工作的通知》（陕财办采</w:t>
      </w:r>
      <w:r>
        <w:rPr>
          <w:rFonts w:ascii="宋体" w:hAnsi="宋体" w:eastAsia="宋体" w:cs="宋体"/>
          <w:sz w:val="20"/>
          <w:szCs w:val="20"/>
        </w:rPr>
        <w:t xml:space="preserve"> </w:t>
      </w:r>
      <w:r>
        <w:rPr>
          <w:rFonts w:ascii="宋体" w:hAnsi="宋体" w:eastAsia="宋体" w:cs="宋体"/>
          <w:spacing w:val="11"/>
          <w:sz w:val="20"/>
          <w:szCs w:val="20"/>
        </w:rPr>
        <w:t>〔2021〕15 号）文件要求，成交人根据“</w:t>
      </w:r>
      <w:r>
        <w:rPr>
          <w:rFonts w:ascii="宋体" w:hAnsi="宋体" w:eastAsia="宋体" w:cs="宋体"/>
          <w:sz w:val="20"/>
          <w:szCs w:val="20"/>
        </w:rPr>
        <w:t>http</w:t>
      </w:r>
      <w:r>
        <w:rPr>
          <w:rFonts w:ascii="宋体" w:hAnsi="宋体" w:eastAsia="宋体" w:cs="宋体"/>
          <w:spacing w:val="11"/>
          <w:sz w:val="20"/>
          <w:szCs w:val="20"/>
        </w:rPr>
        <w:t>：//</w:t>
      </w:r>
      <w:r>
        <w:rPr>
          <w:rFonts w:ascii="宋体" w:hAnsi="宋体" w:eastAsia="宋体" w:cs="宋体"/>
          <w:sz w:val="20"/>
          <w:szCs w:val="20"/>
        </w:rPr>
        <w:t>www</w:t>
      </w:r>
      <w:r>
        <w:rPr>
          <w:rFonts w:ascii="宋体" w:hAnsi="宋体" w:eastAsia="宋体" w:cs="宋体"/>
          <w:spacing w:val="11"/>
          <w:sz w:val="20"/>
          <w:szCs w:val="20"/>
        </w:rPr>
        <w:t>.</w:t>
      </w:r>
      <w:r>
        <w:rPr>
          <w:rFonts w:ascii="宋体" w:hAnsi="宋体" w:eastAsia="宋体" w:cs="宋体"/>
          <w:sz w:val="20"/>
          <w:szCs w:val="20"/>
        </w:rPr>
        <w:t>ccgp</w:t>
      </w:r>
      <w:r>
        <w:rPr>
          <w:rFonts w:ascii="宋体" w:hAnsi="宋体" w:eastAsia="宋体" w:cs="宋体"/>
          <w:spacing w:val="11"/>
          <w:sz w:val="20"/>
          <w:szCs w:val="20"/>
        </w:rPr>
        <w:t>-</w:t>
      </w:r>
      <w:r>
        <w:rPr>
          <w:rFonts w:ascii="宋体" w:hAnsi="宋体" w:eastAsia="宋体" w:cs="宋体"/>
          <w:sz w:val="20"/>
          <w:szCs w:val="20"/>
        </w:rPr>
        <w:t>shaanxi</w:t>
      </w:r>
      <w:r>
        <w:rPr>
          <w:rFonts w:ascii="宋体" w:hAnsi="宋体" w:eastAsia="宋体" w:cs="宋体"/>
          <w:spacing w:val="11"/>
          <w:sz w:val="20"/>
          <w:szCs w:val="20"/>
        </w:rPr>
        <w:t>.</w:t>
      </w:r>
      <w:r>
        <w:rPr>
          <w:rFonts w:ascii="宋体" w:hAnsi="宋体" w:eastAsia="宋体" w:cs="宋体"/>
          <w:sz w:val="20"/>
          <w:szCs w:val="20"/>
        </w:rPr>
        <w:t>gov</w:t>
      </w:r>
      <w:r>
        <w:rPr>
          <w:rFonts w:ascii="宋体" w:hAnsi="宋体" w:eastAsia="宋体" w:cs="宋体"/>
          <w:spacing w:val="11"/>
          <w:sz w:val="20"/>
          <w:szCs w:val="20"/>
        </w:rPr>
        <w:t>.</w:t>
      </w:r>
      <w:r>
        <w:rPr>
          <w:rFonts w:ascii="宋体" w:hAnsi="宋体" w:eastAsia="宋体" w:cs="宋体"/>
          <w:sz w:val="20"/>
          <w:szCs w:val="20"/>
        </w:rPr>
        <w:t>cn</w:t>
      </w:r>
      <w:r>
        <w:rPr>
          <w:rFonts w:ascii="宋体" w:hAnsi="宋体" w:eastAsia="宋体" w:cs="宋体"/>
          <w:spacing w:val="11"/>
          <w:sz w:val="20"/>
          <w:szCs w:val="20"/>
        </w:rPr>
        <w:t>/</w:t>
      </w:r>
      <w:r>
        <w:rPr>
          <w:rFonts w:ascii="宋体" w:hAnsi="宋体" w:eastAsia="宋体" w:cs="宋体"/>
          <w:sz w:val="20"/>
          <w:szCs w:val="20"/>
        </w:rPr>
        <w:t>zcdservice</w:t>
      </w:r>
      <w:r>
        <w:rPr>
          <w:rFonts w:ascii="宋体" w:hAnsi="宋体" w:eastAsia="宋体" w:cs="宋体"/>
          <w:spacing w:val="11"/>
          <w:sz w:val="20"/>
          <w:szCs w:val="20"/>
        </w:rPr>
        <w:t>/</w:t>
      </w:r>
      <w:r>
        <w:rPr>
          <w:rFonts w:ascii="宋体" w:hAnsi="宋体" w:eastAsia="宋体" w:cs="宋体"/>
          <w:sz w:val="20"/>
          <w:szCs w:val="20"/>
        </w:rPr>
        <w:t>zcd</w:t>
      </w:r>
      <w:r>
        <w:rPr>
          <w:rFonts w:ascii="宋体" w:hAnsi="宋体" w:eastAsia="宋体" w:cs="宋体"/>
          <w:spacing w:val="11"/>
          <w:sz w:val="20"/>
          <w:szCs w:val="20"/>
        </w:rPr>
        <w:t>/</w:t>
      </w:r>
      <w:r>
        <w:rPr>
          <w:rFonts w:ascii="宋体" w:hAnsi="宋体" w:eastAsia="宋体" w:cs="宋体"/>
          <w:sz w:val="20"/>
          <w:szCs w:val="20"/>
        </w:rPr>
        <w:t xml:space="preserve">shanxi </w:t>
      </w:r>
      <w:r>
        <w:rPr>
          <w:rFonts w:ascii="宋体" w:hAnsi="宋体" w:eastAsia="宋体" w:cs="宋体"/>
          <w:spacing w:val="7"/>
          <w:sz w:val="20"/>
          <w:szCs w:val="20"/>
        </w:rPr>
        <w:t>/</w:t>
      </w:r>
      <w:r>
        <w:rPr>
          <w:rFonts w:ascii="宋体" w:hAnsi="宋体" w:eastAsia="宋体" w:cs="宋体"/>
          <w:sz w:val="20"/>
          <w:szCs w:val="20"/>
        </w:rPr>
        <w:t>LoanProduct</w:t>
      </w:r>
      <w:r>
        <w:rPr>
          <w:rFonts w:ascii="宋体" w:hAnsi="宋体" w:eastAsia="宋体" w:cs="宋体"/>
          <w:spacing w:val="-7"/>
          <w:sz w:val="20"/>
          <w:szCs w:val="20"/>
        </w:rPr>
        <w:t xml:space="preserve"> </w:t>
      </w:r>
      <w:r>
        <w:rPr>
          <w:rFonts w:ascii="宋体" w:hAnsi="宋体" w:eastAsia="宋体" w:cs="宋体"/>
          <w:spacing w:val="7"/>
          <w:sz w:val="20"/>
          <w:szCs w:val="20"/>
        </w:rPr>
        <w:t>陕西省政府采购信用融资平台</w:t>
      </w:r>
      <w:r>
        <w:rPr>
          <w:rFonts w:ascii="宋体" w:hAnsi="宋体" w:eastAsia="宋体" w:cs="宋体"/>
          <w:spacing w:val="-70"/>
          <w:sz w:val="20"/>
          <w:szCs w:val="20"/>
        </w:rPr>
        <w:t xml:space="preserve"> </w:t>
      </w:r>
      <w:r>
        <w:rPr>
          <w:rFonts w:ascii="宋体" w:hAnsi="宋体" w:eastAsia="宋体" w:cs="宋体"/>
          <w:spacing w:val="7"/>
          <w:sz w:val="20"/>
          <w:szCs w:val="20"/>
        </w:rPr>
        <w:t>”政策规定，可凭借成交通知书或政府采购合同获得贷款，</w:t>
      </w:r>
      <w:r>
        <w:rPr>
          <w:rFonts w:ascii="宋体" w:hAnsi="宋体" w:eastAsia="宋体" w:cs="宋体"/>
          <w:spacing w:val="8"/>
          <w:sz w:val="20"/>
          <w:szCs w:val="20"/>
        </w:rPr>
        <w:t>扩大政府采购信用融资规模。</w:t>
      </w:r>
    </w:p>
    <w:p w14:paraId="2D221900">
      <w:pPr>
        <w:spacing w:before="154" w:line="228" w:lineRule="auto"/>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9.2</w:t>
      </w:r>
      <w:r>
        <w:rPr>
          <w:rFonts w:ascii="宋体" w:hAnsi="宋体" w:eastAsia="宋体" w:cs="宋体"/>
          <w:spacing w:val="-37"/>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关于询问、质疑和投诉</w:t>
      </w:r>
    </w:p>
    <w:p w14:paraId="7FCA5B91">
      <w:pPr>
        <w:spacing w:before="249" w:line="229" w:lineRule="auto"/>
        <w:ind w:left="421"/>
        <w:rPr>
          <w:rFonts w:ascii="宋体" w:hAnsi="宋体" w:eastAsia="宋体" w:cs="宋体"/>
          <w:sz w:val="20"/>
          <w:szCs w:val="20"/>
        </w:rPr>
      </w:pPr>
      <w:r>
        <w:rPr>
          <w:rFonts w:ascii="宋体" w:hAnsi="宋体" w:eastAsia="宋体" w:cs="宋体"/>
          <w:spacing w:val="4"/>
          <w:sz w:val="20"/>
          <w:szCs w:val="20"/>
          <w14:textOutline w14:w="3795" w14:cap="flat" w14:cmpd="sng">
            <w14:solidFill>
              <w14:srgbClr w14:val="000000"/>
            </w14:solidFill>
            <w14:prstDash w14:val="solid"/>
            <w14:miter w14:val="0"/>
          </w14:textOutline>
        </w:rPr>
        <w:t>9.2.1</w:t>
      </w:r>
      <w:r>
        <w:rPr>
          <w:rFonts w:ascii="宋体" w:hAnsi="宋体" w:eastAsia="宋体" w:cs="宋体"/>
          <w:spacing w:val="-37"/>
          <w:sz w:val="20"/>
          <w:szCs w:val="20"/>
        </w:rPr>
        <w:t xml:space="preserve"> </w:t>
      </w:r>
      <w:r>
        <w:rPr>
          <w:rFonts w:ascii="宋体" w:hAnsi="宋体" w:eastAsia="宋体" w:cs="宋体"/>
          <w:spacing w:val="4"/>
          <w:sz w:val="20"/>
          <w:szCs w:val="20"/>
          <w14:textOutline w14:w="3795" w14:cap="flat" w14:cmpd="sng">
            <w14:solidFill>
              <w14:srgbClr w14:val="000000"/>
            </w14:solidFill>
            <w14:prstDash w14:val="solid"/>
            <w14:miter w14:val="0"/>
          </w14:textOutline>
        </w:rPr>
        <w:t>询问</w:t>
      </w:r>
    </w:p>
    <w:p w14:paraId="580755D9">
      <w:pPr>
        <w:spacing w:before="251" w:line="496" w:lineRule="exact"/>
        <w:ind w:right="40"/>
        <w:jc w:val="right"/>
        <w:rPr>
          <w:rFonts w:ascii="宋体" w:hAnsi="宋体" w:eastAsia="宋体" w:cs="宋体"/>
          <w:sz w:val="20"/>
          <w:szCs w:val="20"/>
        </w:rPr>
      </w:pPr>
      <w:r>
        <w:rPr>
          <w:rFonts w:ascii="宋体" w:hAnsi="宋体" w:eastAsia="宋体" w:cs="宋体"/>
          <w:spacing w:val="8"/>
          <w:position w:val="22"/>
          <w:sz w:val="20"/>
          <w:szCs w:val="20"/>
        </w:rPr>
        <w:t>供应商对政府采购活动事项有疑问的，可以向采购人或采购代</w:t>
      </w:r>
      <w:r>
        <w:rPr>
          <w:rFonts w:ascii="宋体" w:hAnsi="宋体" w:eastAsia="宋体" w:cs="宋体"/>
          <w:spacing w:val="7"/>
          <w:position w:val="22"/>
          <w:sz w:val="20"/>
          <w:szCs w:val="20"/>
        </w:rPr>
        <w:t>理机构提出询问。采购人或采购代理</w:t>
      </w:r>
    </w:p>
    <w:p w14:paraId="69891189">
      <w:pPr>
        <w:spacing w:line="226" w:lineRule="auto"/>
        <w:rPr>
          <w:rFonts w:ascii="宋体" w:hAnsi="宋体" w:eastAsia="宋体" w:cs="宋体"/>
          <w:sz w:val="20"/>
          <w:szCs w:val="20"/>
        </w:rPr>
      </w:pPr>
      <w:r>
        <w:rPr>
          <w:rFonts w:ascii="宋体" w:hAnsi="宋体" w:eastAsia="宋体" w:cs="宋体"/>
          <w:spacing w:val="8"/>
          <w:sz w:val="20"/>
          <w:szCs w:val="20"/>
        </w:rPr>
        <w:t>机构将在</w:t>
      </w:r>
      <w:r>
        <w:rPr>
          <w:rFonts w:ascii="宋体" w:hAnsi="宋体" w:eastAsia="宋体" w:cs="宋体"/>
          <w:spacing w:val="-30"/>
          <w:sz w:val="20"/>
          <w:szCs w:val="20"/>
        </w:rPr>
        <w:t xml:space="preserve"> </w:t>
      </w:r>
      <w:r>
        <w:rPr>
          <w:rFonts w:ascii="宋体" w:hAnsi="宋体" w:eastAsia="宋体" w:cs="宋体"/>
          <w:spacing w:val="8"/>
          <w:sz w:val="20"/>
          <w:szCs w:val="20"/>
        </w:rPr>
        <w:t>3</w:t>
      </w:r>
      <w:r>
        <w:rPr>
          <w:rFonts w:ascii="宋体" w:hAnsi="宋体" w:eastAsia="宋体" w:cs="宋体"/>
          <w:spacing w:val="-38"/>
          <w:sz w:val="20"/>
          <w:szCs w:val="20"/>
        </w:rPr>
        <w:t xml:space="preserve"> </w:t>
      </w:r>
      <w:r>
        <w:rPr>
          <w:rFonts w:ascii="宋体" w:hAnsi="宋体" w:eastAsia="宋体" w:cs="宋体"/>
          <w:spacing w:val="8"/>
          <w:sz w:val="20"/>
          <w:szCs w:val="20"/>
        </w:rPr>
        <w:t>个工作日内对供应商依法提出的询问作出答复。</w:t>
      </w:r>
    </w:p>
    <w:p w14:paraId="583F7783">
      <w:pPr>
        <w:spacing w:before="253" w:line="460" w:lineRule="auto"/>
        <w:ind w:left="2" w:right="40" w:firstLine="418"/>
        <w:rPr>
          <w:rFonts w:ascii="宋体" w:hAnsi="宋体" w:eastAsia="宋体" w:cs="宋体"/>
          <w:sz w:val="20"/>
          <w:szCs w:val="20"/>
        </w:rPr>
      </w:pPr>
      <w:r>
        <w:rPr>
          <w:rFonts w:ascii="宋体" w:hAnsi="宋体" w:eastAsia="宋体" w:cs="宋体"/>
          <w:spacing w:val="8"/>
          <w:sz w:val="20"/>
          <w:szCs w:val="20"/>
        </w:rPr>
        <w:t>根据采购人和采购代理机构签订的《政府采购委托代理协议》</w:t>
      </w:r>
      <w:r>
        <w:rPr>
          <w:rFonts w:ascii="宋体" w:hAnsi="宋体" w:eastAsia="宋体" w:cs="宋体"/>
          <w:spacing w:val="7"/>
          <w:sz w:val="20"/>
          <w:szCs w:val="20"/>
        </w:rPr>
        <w:t>，针对采购需求（包括采购内容、技</w:t>
      </w:r>
      <w:r>
        <w:rPr>
          <w:rFonts w:ascii="宋体" w:hAnsi="宋体" w:eastAsia="宋体" w:cs="宋体"/>
          <w:sz w:val="20"/>
          <w:szCs w:val="20"/>
        </w:rPr>
        <w:t xml:space="preserve"> </w:t>
      </w:r>
      <w:r>
        <w:rPr>
          <w:rFonts w:ascii="宋体" w:hAnsi="宋体" w:eastAsia="宋体" w:cs="宋体"/>
          <w:spacing w:val="8"/>
          <w:sz w:val="20"/>
          <w:szCs w:val="20"/>
        </w:rPr>
        <w:t>术或服务要求、商务要求、合同条款、供应商资格条件、评审要素及分</w:t>
      </w:r>
      <w:r>
        <w:rPr>
          <w:rFonts w:ascii="宋体" w:hAnsi="宋体" w:eastAsia="宋体" w:cs="宋体"/>
          <w:spacing w:val="7"/>
          <w:sz w:val="20"/>
          <w:szCs w:val="20"/>
        </w:rPr>
        <w:t>值一览表）的询问请向采购人提</w:t>
      </w:r>
    </w:p>
    <w:p w14:paraId="1BB5981D">
      <w:pPr>
        <w:spacing w:line="231" w:lineRule="auto"/>
        <w:ind w:left="18"/>
        <w:rPr>
          <w:rFonts w:ascii="宋体" w:hAnsi="宋体" w:eastAsia="宋体" w:cs="宋体"/>
          <w:sz w:val="20"/>
          <w:szCs w:val="20"/>
        </w:rPr>
      </w:pPr>
      <w:r>
        <w:rPr>
          <w:rFonts w:ascii="宋体" w:hAnsi="宋体" w:eastAsia="宋体" w:cs="宋体"/>
          <w:spacing w:val="-9"/>
          <w:sz w:val="20"/>
          <w:szCs w:val="20"/>
        </w:rPr>
        <w:t>出。</w:t>
      </w:r>
    </w:p>
    <w:p w14:paraId="06867CE3">
      <w:pPr>
        <w:spacing w:before="247" w:line="228" w:lineRule="auto"/>
        <w:ind w:left="421"/>
        <w:rPr>
          <w:rFonts w:ascii="宋体" w:hAnsi="宋体" w:eastAsia="宋体" w:cs="宋体"/>
          <w:sz w:val="20"/>
          <w:szCs w:val="20"/>
        </w:rPr>
      </w:pPr>
      <w:r>
        <w:rPr>
          <w:rFonts w:ascii="宋体" w:hAnsi="宋体" w:eastAsia="宋体" w:cs="宋体"/>
          <w:spacing w:val="4"/>
          <w:sz w:val="20"/>
          <w:szCs w:val="20"/>
          <w14:textOutline w14:w="3795" w14:cap="flat" w14:cmpd="sng">
            <w14:solidFill>
              <w14:srgbClr w14:val="000000"/>
            </w14:solidFill>
            <w14:prstDash w14:val="solid"/>
            <w14:miter w14:val="0"/>
          </w14:textOutline>
        </w:rPr>
        <w:t>9.2.2</w:t>
      </w:r>
      <w:r>
        <w:rPr>
          <w:rFonts w:ascii="宋体" w:hAnsi="宋体" w:eastAsia="宋体" w:cs="宋体"/>
          <w:spacing w:val="-37"/>
          <w:sz w:val="20"/>
          <w:szCs w:val="20"/>
        </w:rPr>
        <w:t xml:space="preserve"> </w:t>
      </w:r>
      <w:r>
        <w:rPr>
          <w:rFonts w:ascii="宋体" w:hAnsi="宋体" w:eastAsia="宋体" w:cs="宋体"/>
          <w:spacing w:val="4"/>
          <w:sz w:val="20"/>
          <w:szCs w:val="20"/>
          <w14:textOutline w14:w="3795" w14:cap="flat" w14:cmpd="sng">
            <w14:solidFill>
              <w14:srgbClr w14:val="000000"/>
            </w14:solidFill>
            <w14:prstDash w14:val="solid"/>
            <w14:miter w14:val="0"/>
          </w14:textOutline>
        </w:rPr>
        <w:t>质疑</w:t>
      </w:r>
    </w:p>
    <w:p w14:paraId="1524B49A">
      <w:pPr>
        <w:spacing w:before="137" w:line="228" w:lineRule="auto"/>
        <w:ind w:left="430"/>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（一）质疑注意事项：</w:t>
      </w:r>
    </w:p>
    <w:p w14:paraId="56BC7750">
      <w:pPr>
        <w:pStyle w:val="8"/>
        <w:spacing w:line="261" w:lineRule="auto"/>
      </w:pPr>
    </w:p>
    <w:p w14:paraId="4B27468A">
      <w:pPr>
        <w:spacing w:before="66" w:line="408" w:lineRule="exact"/>
        <w:ind w:right="40"/>
        <w:jc w:val="right"/>
        <w:rPr>
          <w:rFonts w:ascii="宋体" w:hAnsi="宋体" w:eastAsia="宋体" w:cs="宋体"/>
          <w:sz w:val="20"/>
          <w:szCs w:val="20"/>
        </w:rPr>
      </w:pPr>
      <w:r>
        <w:rPr>
          <w:rFonts w:ascii="宋体" w:hAnsi="宋体" w:eastAsia="宋体" w:cs="宋体"/>
          <w:spacing w:val="10"/>
          <w:position w:val="15"/>
          <w:sz w:val="20"/>
          <w:szCs w:val="20"/>
        </w:rPr>
        <w:t>1、供应商认为竞争性磋商文件、采购过程、成交或者成</w:t>
      </w:r>
      <w:r>
        <w:rPr>
          <w:rFonts w:ascii="宋体" w:hAnsi="宋体" w:eastAsia="宋体" w:cs="宋体"/>
          <w:spacing w:val="9"/>
          <w:position w:val="15"/>
          <w:sz w:val="20"/>
          <w:szCs w:val="20"/>
        </w:rPr>
        <w:t>交结果使自己的权益受到损害的，可以在</w:t>
      </w:r>
    </w:p>
    <w:p w14:paraId="42A6E6B6">
      <w:pPr>
        <w:spacing w:before="1" w:line="226" w:lineRule="auto"/>
        <w:ind w:left="5"/>
        <w:rPr>
          <w:rFonts w:ascii="宋体" w:hAnsi="宋体" w:eastAsia="宋体" w:cs="宋体"/>
          <w:sz w:val="20"/>
          <w:szCs w:val="20"/>
        </w:rPr>
      </w:pPr>
      <w:r>
        <w:rPr>
          <w:rFonts w:ascii="宋体" w:hAnsi="宋体" w:eastAsia="宋体" w:cs="宋体"/>
          <w:spacing w:val="8"/>
          <w:sz w:val="20"/>
          <w:szCs w:val="20"/>
        </w:rPr>
        <w:t>知道或者应知其权益受到损害之日起</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38"/>
          <w:sz w:val="20"/>
          <w:szCs w:val="20"/>
        </w:rPr>
        <w:t xml:space="preserve"> </w:t>
      </w:r>
      <w:r>
        <w:rPr>
          <w:rFonts w:ascii="宋体" w:hAnsi="宋体" w:eastAsia="宋体" w:cs="宋体"/>
          <w:spacing w:val="8"/>
          <w:sz w:val="20"/>
          <w:szCs w:val="20"/>
        </w:rPr>
        <w:t>个工作日内，</w:t>
      </w:r>
      <w:r>
        <w:rPr>
          <w:rFonts w:ascii="宋体" w:hAnsi="宋体" w:eastAsia="宋体" w:cs="宋体"/>
          <w:spacing w:val="-59"/>
          <w:sz w:val="20"/>
          <w:szCs w:val="20"/>
        </w:rPr>
        <w:t xml:space="preserve"> </w:t>
      </w:r>
      <w:r>
        <w:rPr>
          <w:rFonts w:ascii="宋体" w:hAnsi="宋体" w:eastAsia="宋体" w:cs="宋体"/>
          <w:spacing w:val="8"/>
          <w:sz w:val="20"/>
          <w:szCs w:val="20"/>
        </w:rPr>
        <w:t>以书面形式向采购人、采购代</w:t>
      </w:r>
      <w:r>
        <w:rPr>
          <w:rFonts w:ascii="宋体" w:hAnsi="宋体" w:eastAsia="宋体" w:cs="宋体"/>
          <w:spacing w:val="7"/>
          <w:sz w:val="20"/>
          <w:szCs w:val="20"/>
        </w:rPr>
        <w:t>理机构提出质疑。</w:t>
      </w:r>
    </w:p>
    <w:p w14:paraId="7428D9B9">
      <w:pPr>
        <w:pStyle w:val="8"/>
        <w:spacing w:line="261" w:lineRule="auto"/>
      </w:pPr>
    </w:p>
    <w:p w14:paraId="09742DF7">
      <w:pPr>
        <w:spacing w:before="65" w:line="411" w:lineRule="exact"/>
        <w:ind w:right="38"/>
        <w:jc w:val="right"/>
        <w:rPr>
          <w:rFonts w:ascii="宋体" w:hAnsi="宋体" w:eastAsia="宋体" w:cs="宋体"/>
          <w:sz w:val="20"/>
          <w:szCs w:val="20"/>
        </w:rPr>
      </w:pPr>
      <w:r>
        <w:rPr>
          <w:rFonts w:ascii="宋体" w:hAnsi="宋体" w:eastAsia="宋体" w:cs="宋体"/>
          <w:spacing w:val="10"/>
          <w:position w:val="15"/>
          <w:sz w:val="20"/>
          <w:szCs w:val="20"/>
        </w:rPr>
        <w:t>2、供应商必须在法定质疑期内一次性提出针对同一采购程序环节的质疑，否则采购人及采购</w:t>
      </w:r>
      <w:r>
        <w:rPr>
          <w:rFonts w:ascii="宋体" w:hAnsi="宋体" w:eastAsia="宋体" w:cs="宋体"/>
          <w:spacing w:val="9"/>
          <w:position w:val="15"/>
          <w:sz w:val="20"/>
          <w:szCs w:val="20"/>
        </w:rPr>
        <w:t>代理</w:t>
      </w:r>
    </w:p>
    <w:p w14:paraId="328DD3F5">
      <w:pPr>
        <w:spacing w:before="1" w:line="226" w:lineRule="auto"/>
        <w:rPr>
          <w:rFonts w:ascii="宋体" w:hAnsi="宋体" w:eastAsia="宋体" w:cs="宋体"/>
          <w:sz w:val="20"/>
          <w:szCs w:val="20"/>
        </w:rPr>
      </w:pPr>
      <w:r>
        <w:rPr>
          <w:rFonts w:ascii="宋体" w:hAnsi="宋体" w:eastAsia="宋体" w:cs="宋体"/>
          <w:spacing w:val="7"/>
          <w:sz w:val="20"/>
          <w:szCs w:val="20"/>
        </w:rPr>
        <w:t>机构有权拒绝。</w:t>
      </w:r>
    </w:p>
    <w:p w14:paraId="57DACD06">
      <w:pPr>
        <w:pStyle w:val="8"/>
        <w:spacing w:line="261" w:lineRule="auto"/>
      </w:pPr>
    </w:p>
    <w:p w14:paraId="7D0B5B6A">
      <w:pPr>
        <w:spacing w:before="65" w:line="408" w:lineRule="exact"/>
        <w:ind w:right="37"/>
        <w:jc w:val="right"/>
        <w:rPr>
          <w:rFonts w:ascii="宋体" w:hAnsi="宋体" w:eastAsia="宋体" w:cs="宋体"/>
          <w:sz w:val="20"/>
          <w:szCs w:val="20"/>
        </w:rPr>
      </w:pPr>
      <w:r>
        <w:rPr>
          <w:rFonts w:ascii="宋体" w:hAnsi="宋体" w:eastAsia="宋体" w:cs="宋体"/>
          <w:spacing w:val="10"/>
          <w:position w:val="15"/>
          <w:sz w:val="20"/>
          <w:szCs w:val="20"/>
        </w:rPr>
        <w:t>3、潜在供应商已依法获取其可质疑的竞争性磋商文件的，可以对该文件提出质疑。对竞</w:t>
      </w:r>
      <w:r>
        <w:rPr>
          <w:rFonts w:ascii="宋体" w:hAnsi="宋体" w:eastAsia="宋体" w:cs="宋体"/>
          <w:spacing w:val="9"/>
          <w:position w:val="15"/>
          <w:sz w:val="20"/>
          <w:szCs w:val="20"/>
        </w:rPr>
        <w:t>争性磋商</w:t>
      </w:r>
    </w:p>
    <w:p w14:paraId="69A05049">
      <w:pPr>
        <w:spacing w:line="226" w:lineRule="auto"/>
        <w:ind w:left="2"/>
        <w:rPr>
          <w:rFonts w:ascii="宋体" w:hAnsi="宋体" w:eastAsia="宋体" w:cs="宋体"/>
          <w:sz w:val="20"/>
          <w:szCs w:val="20"/>
        </w:rPr>
      </w:pPr>
      <w:r>
        <w:rPr>
          <w:rFonts w:ascii="宋体" w:hAnsi="宋体" w:eastAsia="宋体" w:cs="宋体"/>
          <w:spacing w:val="9"/>
          <w:sz w:val="20"/>
          <w:szCs w:val="20"/>
        </w:rPr>
        <w:t>文件提出质疑的，应当在竞争性磋商文件公告期限</w:t>
      </w:r>
      <w:r>
        <w:rPr>
          <w:rFonts w:ascii="宋体" w:hAnsi="宋体" w:eastAsia="宋体" w:cs="宋体"/>
          <w:spacing w:val="8"/>
          <w:sz w:val="20"/>
          <w:szCs w:val="20"/>
        </w:rPr>
        <w:t>届满之日起</w:t>
      </w:r>
      <w:r>
        <w:rPr>
          <w:rFonts w:ascii="宋体" w:hAnsi="宋体" w:eastAsia="宋体" w:cs="宋体"/>
          <w:spacing w:val="-32"/>
          <w:sz w:val="20"/>
          <w:szCs w:val="20"/>
        </w:rPr>
        <w:t xml:space="preserve"> </w:t>
      </w:r>
      <w:r>
        <w:rPr>
          <w:rFonts w:ascii="宋体" w:hAnsi="宋体" w:eastAsia="宋体" w:cs="宋体"/>
          <w:spacing w:val="8"/>
          <w:sz w:val="20"/>
          <w:szCs w:val="20"/>
        </w:rPr>
        <w:t>7</w:t>
      </w:r>
      <w:r>
        <w:rPr>
          <w:rFonts w:ascii="宋体" w:hAnsi="宋体" w:eastAsia="宋体" w:cs="宋体"/>
          <w:spacing w:val="-40"/>
          <w:sz w:val="20"/>
          <w:szCs w:val="20"/>
        </w:rPr>
        <w:t xml:space="preserve"> </w:t>
      </w:r>
      <w:r>
        <w:rPr>
          <w:rFonts w:ascii="宋体" w:hAnsi="宋体" w:eastAsia="宋体" w:cs="宋体"/>
          <w:spacing w:val="8"/>
          <w:sz w:val="20"/>
          <w:szCs w:val="20"/>
        </w:rPr>
        <w:t>个工作日内提出。</w:t>
      </w:r>
    </w:p>
    <w:p w14:paraId="54D41811">
      <w:pPr>
        <w:pStyle w:val="8"/>
        <w:spacing w:line="262" w:lineRule="auto"/>
      </w:pPr>
    </w:p>
    <w:p w14:paraId="108674E0">
      <w:pPr>
        <w:spacing w:before="65" w:line="228" w:lineRule="auto"/>
        <w:ind w:left="430"/>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（二）质疑方式：</w:t>
      </w:r>
    </w:p>
    <w:p w14:paraId="4C2BEBE0">
      <w:pPr>
        <w:pStyle w:val="8"/>
        <w:spacing w:line="261" w:lineRule="auto"/>
      </w:pPr>
    </w:p>
    <w:p w14:paraId="1DEE3D2F">
      <w:pPr>
        <w:spacing w:before="66" w:line="227" w:lineRule="auto"/>
        <w:jc w:val="right"/>
        <w:rPr>
          <w:rFonts w:ascii="宋体" w:hAnsi="宋体" w:eastAsia="宋体" w:cs="宋体"/>
          <w:sz w:val="20"/>
          <w:szCs w:val="20"/>
        </w:rPr>
      </w:pPr>
      <w:r>
        <w:rPr>
          <w:rFonts w:ascii="宋体" w:hAnsi="宋体" w:eastAsia="宋体" w:cs="宋体"/>
          <w:spacing w:val="9"/>
          <w:sz w:val="20"/>
          <w:szCs w:val="20"/>
        </w:rPr>
        <w:t>书面质疑函应按照财政部国库司制定的《政府</w:t>
      </w:r>
      <w:r>
        <w:rPr>
          <w:rFonts w:ascii="宋体" w:hAnsi="宋体" w:eastAsia="宋体" w:cs="宋体"/>
          <w:spacing w:val="8"/>
          <w:sz w:val="20"/>
          <w:szCs w:val="20"/>
        </w:rPr>
        <w:t>采购供应商质疑函范本》（见下方链接）进行填写，</w:t>
      </w:r>
    </w:p>
    <w:p w14:paraId="41217E13">
      <w:pPr>
        <w:spacing w:before="162" w:line="227" w:lineRule="auto"/>
        <w:rPr>
          <w:rFonts w:ascii="宋体" w:hAnsi="宋体" w:eastAsia="宋体" w:cs="宋体"/>
          <w:sz w:val="20"/>
          <w:szCs w:val="20"/>
        </w:rPr>
      </w:pPr>
      <w:r>
        <w:rPr>
          <w:rFonts w:ascii="宋体" w:hAnsi="宋体" w:eastAsia="宋体" w:cs="宋体"/>
          <w:spacing w:val="9"/>
          <w:sz w:val="20"/>
          <w:szCs w:val="20"/>
        </w:rPr>
        <w:t>签字、盖章后提交至采购人、采购代理机构。</w:t>
      </w:r>
    </w:p>
    <w:p w14:paraId="1CE592DB">
      <w:pPr>
        <w:spacing w:before="298" w:line="498" w:lineRule="exact"/>
        <w:ind w:left="421"/>
        <w:rPr>
          <w:rFonts w:ascii="宋体" w:hAnsi="宋体" w:eastAsia="宋体" w:cs="宋体"/>
          <w:sz w:val="20"/>
          <w:szCs w:val="20"/>
        </w:rPr>
      </w:pPr>
      <w:r>
        <w:rPr>
          <w:rFonts w:ascii="宋体" w:hAnsi="宋体" w:eastAsia="宋体" w:cs="宋体"/>
          <w:spacing w:val="15"/>
          <w:position w:val="8"/>
          <w:sz w:val="20"/>
          <w:szCs w:val="20"/>
        </w:rPr>
        <w:t>质疑函范本地址：</w:t>
      </w:r>
      <w:r>
        <w:fldChar w:fldCharType="begin"/>
      </w:r>
      <w:r>
        <w:instrText xml:space="preserve"> HYPERLINK "http://download.ccgp.gov.cn/2018/zhiyihanfanben.zip" </w:instrText>
      </w:r>
      <w:r>
        <w:fldChar w:fldCharType="separate"/>
      </w:r>
      <w:r>
        <w:rPr>
          <w:rFonts w:ascii="宋体" w:hAnsi="宋体" w:eastAsia="宋体" w:cs="宋体"/>
          <w:position w:val="8"/>
          <w:sz w:val="20"/>
          <w:szCs w:val="20"/>
        </w:rPr>
        <w:t>http</w:t>
      </w:r>
      <w:r>
        <w:rPr>
          <w:rFonts w:ascii="宋体" w:hAnsi="宋体" w:eastAsia="宋体" w:cs="宋体"/>
          <w:spacing w:val="15"/>
          <w:position w:val="8"/>
          <w:sz w:val="20"/>
          <w:szCs w:val="20"/>
        </w:rPr>
        <w:t>://</w:t>
      </w:r>
      <w:r>
        <w:rPr>
          <w:rFonts w:ascii="宋体" w:hAnsi="宋体" w:eastAsia="宋体" w:cs="宋体"/>
          <w:position w:val="8"/>
          <w:sz w:val="20"/>
          <w:szCs w:val="20"/>
        </w:rPr>
        <w:t>download</w:t>
      </w:r>
      <w:r>
        <w:rPr>
          <w:rFonts w:ascii="宋体" w:hAnsi="宋体" w:eastAsia="宋体" w:cs="宋体"/>
          <w:spacing w:val="15"/>
          <w:position w:val="8"/>
          <w:sz w:val="20"/>
          <w:szCs w:val="20"/>
        </w:rPr>
        <w:t>.</w:t>
      </w:r>
      <w:r>
        <w:rPr>
          <w:rFonts w:ascii="宋体" w:hAnsi="宋体" w:eastAsia="宋体" w:cs="宋体"/>
          <w:position w:val="8"/>
          <w:sz w:val="20"/>
          <w:szCs w:val="20"/>
        </w:rPr>
        <w:t>ccgp</w:t>
      </w:r>
      <w:r>
        <w:rPr>
          <w:rFonts w:ascii="宋体" w:hAnsi="宋体" w:eastAsia="宋体" w:cs="宋体"/>
          <w:spacing w:val="15"/>
          <w:position w:val="8"/>
          <w:sz w:val="20"/>
          <w:szCs w:val="20"/>
        </w:rPr>
        <w:t>.</w:t>
      </w:r>
      <w:r>
        <w:rPr>
          <w:rFonts w:ascii="宋体" w:hAnsi="宋体" w:eastAsia="宋体" w:cs="宋体"/>
          <w:position w:val="8"/>
          <w:sz w:val="20"/>
          <w:szCs w:val="20"/>
        </w:rPr>
        <w:t>gov</w:t>
      </w:r>
      <w:r>
        <w:rPr>
          <w:rFonts w:ascii="宋体" w:hAnsi="宋体" w:eastAsia="宋体" w:cs="宋体"/>
          <w:spacing w:val="15"/>
          <w:position w:val="8"/>
          <w:sz w:val="20"/>
          <w:szCs w:val="20"/>
        </w:rPr>
        <w:t>.</w:t>
      </w:r>
      <w:r>
        <w:rPr>
          <w:rFonts w:ascii="宋体" w:hAnsi="宋体" w:eastAsia="宋体" w:cs="宋体"/>
          <w:position w:val="8"/>
          <w:sz w:val="20"/>
          <w:szCs w:val="20"/>
        </w:rPr>
        <w:t>cn</w:t>
      </w:r>
      <w:r>
        <w:rPr>
          <w:rFonts w:ascii="宋体" w:hAnsi="宋体" w:eastAsia="宋体" w:cs="宋体"/>
          <w:spacing w:val="15"/>
          <w:position w:val="8"/>
          <w:sz w:val="20"/>
          <w:szCs w:val="20"/>
        </w:rPr>
        <w:t>/2018/</w:t>
      </w:r>
      <w:r>
        <w:rPr>
          <w:rFonts w:ascii="宋体" w:hAnsi="宋体" w:eastAsia="宋体" w:cs="宋体"/>
          <w:position w:val="8"/>
          <w:sz w:val="20"/>
          <w:szCs w:val="20"/>
        </w:rPr>
        <w:t>zhiyihanfanben</w:t>
      </w:r>
      <w:r>
        <w:rPr>
          <w:rFonts w:ascii="宋体" w:hAnsi="宋体" w:eastAsia="宋体" w:cs="宋体"/>
          <w:spacing w:val="15"/>
          <w:position w:val="8"/>
          <w:sz w:val="20"/>
          <w:szCs w:val="20"/>
        </w:rPr>
        <w:t>.</w:t>
      </w:r>
      <w:r>
        <w:rPr>
          <w:rFonts w:ascii="宋体" w:hAnsi="宋体" w:eastAsia="宋体" w:cs="宋体"/>
          <w:position w:val="8"/>
          <w:sz w:val="20"/>
          <w:szCs w:val="20"/>
        </w:rPr>
        <w:t>zip</w:t>
      </w:r>
      <w:r>
        <w:rPr>
          <w:rFonts w:ascii="宋体" w:hAnsi="宋体" w:eastAsia="宋体" w:cs="宋体"/>
          <w:position w:val="8"/>
          <w:sz w:val="20"/>
          <w:szCs w:val="20"/>
        </w:rPr>
        <w:fldChar w:fldCharType="end"/>
      </w:r>
    </w:p>
    <w:p w14:paraId="557B6D4E">
      <w:pPr>
        <w:spacing w:before="143" w:line="460" w:lineRule="auto"/>
        <w:ind w:right="40" w:firstLine="430"/>
        <w:jc w:val="both"/>
        <w:rPr>
          <w:rFonts w:ascii="宋体" w:hAnsi="宋体" w:eastAsia="宋体" w:cs="宋体"/>
          <w:sz w:val="20"/>
          <w:szCs w:val="20"/>
        </w:rPr>
      </w:pPr>
      <w:r>
        <w:rPr>
          <w:rFonts w:ascii="宋体" w:hAnsi="宋体" w:eastAsia="宋体" w:cs="宋体"/>
          <w:spacing w:val="7"/>
          <w:sz w:val="20"/>
          <w:szCs w:val="20"/>
        </w:rPr>
        <w:t>（三）质疑人为自然人的，应当由本人在《质疑函》上签字；质疑人为法人或者其他组织的，应当</w:t>
      </w:r>
      <w:r>
        <w:rPr>
          <w:rFonts w:ascii="宋体" w:hAnsi="宋体" w:eastAsia="宋体" w:cs="宋体"/>
          <w:spacing w:val="17"/>
          <w:sz w:val="20"/>
          <w:szCs w:val="20"/>
        </w:rPr>
        <w:t xml:space="preserve"> </w:t>
      </w:r>
      <w:r>
        <w:rPr>
          <w:rFonts w:ascii="宋体" w:hAnsi="宋体" w:eastAsia="宋体" w:cs="宋体"/>
          <w:spacing w:val="8"/>
          <w:sz w:val="20"/>
          <w:szCs w:val="20"/>
        </w:rPr>
        <w:t>由法定代表人、主要负责人，或者其授权代表在《质疑函》上签字或者盖章，</w:t>
      </w:r>
      <w:r>
        <w:rPr>
          <w:rFonts w:ascii="宋体" w:hAnsi="宋体" w:eastAsia="宋体" w:cs="宋体"/>
          <w:spacing w:val="7"/>
          <w:sz w:val="20"/>
          <w:szCs w:val="20"/>
        </w:rPr>
        <w:t>并加盖公章。授权代表办</w:t>
      </w:r>
      <w:r>
        <w:rPr>
          <w:rFonts w:ascii="宋体" w:hAnsi="宋体" w:eastAsia="宋体" w:cs="宋体"/>
          <w:sz w:val="20"/>
          <w:szCs w:val="20"/>
        </w:rPr>
        <w:t xml:space="preserve"> </w:t>
      </w:r>
      <w:r>
        <w:rPr>
          <w:rFonts w:ascii="宋体" w:hAnsi="宋体" w:eastAsia="宋体" w:cs="宋体"/>
          <w:spacing w:val="8"/>
          <w:sz w:val="20"/>
          <w:szCs w:val="20"/>
        </w:rPr>
        <w:t>理质疑事项时，除提交《质疑函》外，还应当提交《授权委托书》及授权代表</w:t>
      </w:r>
      <w:r>
        <w:rPr>
          <w:rFonts w:ascii="宋体" w:hAnsi="宋体" w:eastAsia="宋体" w:cs="宋体"/>
          <w:spacing w:val="7"/>
          <w:sz w:val="20"/>
          <w:szCs w:val="20"/>
        </w:rPr>
        <w:t>的有效身份证明，《授权</w:t>
      </w:r>
      <w:r>
        <w:rPr>
          <w:rFonts w:ascii="宋体" w:hAnsi="宋体" w:eastAsia="宋体" w:cs="宋体"/>
          <w:sz w:val="20"/>
          <w:szCs w:val="20"/>
        </w:rPr>
        <w:t xml:space="preserve"> </w:t>
      </w:r>
      <w:r>
        <w:rPr>
          <w:rFonts w:ascii="宋体" w:hAnsi="宋体" w:eastAsia="宋体" w:cs="宋体"/>
          <w:spacing w:val="8"/>
          <w:sz w:val="20"/>
          <w:szCs w:val="20"/>
        </w:rPr>
        <w:t>委托书》应当载明委托代理的具体权限和事项。质疑人须在质疑函和相关证明</w:t>
      </w:r>
      <w:r>
        <w:rPr>
          <w:rFonts w:ascii="宋体" w:hAnsi="宋体" w:eastAsia="宋体" w:cs="宋体"/>
          <w:spacing w:val="7"/>
          <w:sz w:val="20"/>
          <w:szCs w:val="20"/>
        </w:rPr>
        <w:t>材料每一页上加盖公章原</w:t>
      </w:r>
    </w:p>
    <w:p w14:paraId="64C0B11E">
      <w:pPr>
        <w:spacing w:line="227" w:lineRule="auto"/>
        <w:rPr>
          <w:rFonts w:ascii="宋体" w:hAnsi="宋体" w:eastAsia="宋体" w:cs="宋体"/>
          <w:sz w:val="20"/>
          <w:szCs w:val="20"/>
        </w:rPr>
      </w:pPr>
      <w:r>
        <w:rPr>
          <w:rFonts w:ascii="宋体" w:hAnsi="宋体" w:eastAsia="宋体" w:cs="宋体"/>
          <w:spacing w:val="9"/>
          <w:sz w:val="20"/>
          <w:szCs w:val="20"/>
        </w:rPr>
        <w:t>件送至质疑函递交地址，扫描发送至，同时得符合财政部门规定的质疑方式。</w:t>
      </w:r>
    </w:p>
    <w:p w14:paraId="38011633">
      <w:pPr>
        <w:spacing w:before="253" w:line="227" w:lineRule="auto"/>
        <w:ind w:left="420"/>
        <w:rPr>
          <w:rFonts w:ascii="宋体" w:hAnsi="宋体" w:eastAsia="宋体" w:cs="宋体"/>
          <w:sz w:val="20"/>
          <w:szCs w:val="20"/>
        </w:rPr>
      </w:pPr>
      <w:r>
        <w:rPr>
          <w:rFonts w:ascii="宋体" w:hAnsi="宋体" w:eastAsia="宋体" w:cs="宋体"/>
          <w:spacing w:val="9"/>
          <w:sz w:val="20"/>
          <w:szCs w:val="20"/>
        </w:rPr>
        <w:t>在法定质疑期内，针对同一采购程序环节的质疑应当一次性提出。</w:t>
      </w:r>
    </w:p>
    <w:p w14:paraId="3C8BDF42">
      <w:pPr>
        <w:spacing w:before="251" w:line="228" w:lineRule="auto"/>
        <w:ind w:left="430"/>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（四）有下列情形之一的，属于无效质疑：</w:t>
      </w:r>
    </w:p>
    <w:p w14:paraId="7BF9A717">
      <w:pPr>
        <w:spacing w:before="252" w:line="497" w:lineRule="exact"/>
        <w:ind w:right="40"/>
        <w:jc w:val="right"/>
        <w:rPr>
          <w:rFonts w:ascii="宋体" w:hAnsi="宋体" w:eastAsia="宋体" w:cs="宋体"/>
          <w:sz w:val="20"/>
          <w:szCs w:val="20"/>
        </w:rPr>
      </w:pPr>
      <w:r>
        <w:rPr>
          <w:rFonts w:ascii="宋体" w:hAnsi="宋体" w:eastAsia="宋体" w:cs="宋体"/>
          <w:spacing w:val="10"/>
          <w:position w:val="22"/>
          <w:sz w:val="20"/>
          <w:szCs w:val="20"/>
        </w:rPr>
        <w:t>① 对采购文件提出质疑的质疑人不是依法获取采购文件的潜在供应商；对采购过程、成交结果提</w:t>
      </w:r>
    </w:p>
    <w:p w14:paraId="2EC9CFE9">
      <w:pPr>
        <w:spacing w:before="1" w:line="226" w:lineRule="auto"/>
        <w:ind w:left="18"/>
        <w:rPr>
          <w:rFonts w:hint="eastAsia" w:ascii="宋体" w:hAnsi="宋体" w:eastAsia="宋体" w:cs="宋体"/>
          <w:spacing w:val="8"/>
          <w:sz w:val="20"/>
          <w:szCs w:val="20"/>
          <w:lang w:val="en-US" w:eastAsia="zh-CN"/>
        </w:rPr>
      </w:pPr>
      <w:r>
        <w:rPr>
          <w:rFonts w:ascii="宋体" w:hAnsi="宋体" w:eastAsia="宋体" w:cs="宋体"/>
          <w:spacing w:val="8"/>
          <w:sz w:val="20"/>
          <w:szCs w:val="20"/>
        </w:rPr>
        <w:t>出质疑的质疑人不是参与本次政府采购项目的供应</w:t>
      </w:r>
      <w:r>
        <w:rPr>
          <w:rFonts w:hint="eastAsia" w:ascii="宋体" w:hAnsi="宋体" w:eastAsia="宋体" w:cs="宋体"/>
          <w:spacing w:val="8"/>
          <w:sz w:val="20"/>
          <w:szCs w:val="20"/>
          <w:lang w:val="en-US" w:eastAsia="zh-CN"/>
        </w:rPr>
        <w:t>商。</w:t>
      </w:r>
    </w:p>
    <w:p w14:paraId="5DE86619">
      <w:pPr>
        <w:spacing w:before="1" w:line="226" w:lineRule="auto"/>
        <w:ind w:left="18"/>
        <w:rPr>
          <w:rFonts w:hint="eastAsia" w:ascii="宋体" w:hAnsi="宋体" w:eastAsia="宋体" w:cs="宋体"/>
          <w:spacing w:val="8"/>
          <w:sz w:val="20"/>
          <w:szCs w:val="20"/>
          <w:lang w:val="en-US" w:eastAsia="zh-CN"/>
        </w:rPr>
      </w:pPr>
    </w:p>
    <w:p w14:paraId="1400A122">
      <w:pPr>
        <w:spacing w:beforeAutospacing="0" w:after="0" w:afterLines="82" w:afterAutospacing="0" w:line="225" w:lineRule="auto"/>
        <w:ind w:left="420" w:leftChars="200" w:firstLine="45" w:firstLineChars="21"/>
        <w:rPr>
          <w:rFonts w:ascii="宋体" w:hAnsi="宋体" w:eastAsia="宋体" w:cs="宋体"/>
          <w:sz w:val="20"/>
          <w:szCs w:val="20"/>
        </w:rPr>
      </w:pPr>
      <w:r>
        <w:rPr>
          <w:rFonts w:ascii="宋体" w:hAnsi="宋体" w:eastAsia="宋体" w:cs="宋体"/>
          <w:spacing w:val="8"/>
          <w:sz w:val="20"/>
          <w:szCs w:val="20"/>
        </w:rPr>
        <w:t>② 超过法定期限或未以书面形式提出的；</w:t>
      </w:r>
    </w:p>
    <w:p w14:paraId="31CFCBA1">
      <w:pPr>
        <w:spacing w:beforeAutospacing="0" w:line="225" w:lineRule="auto"/>
        <w:ind w:left="418"/>
        <w:rPr>
          <w:rFonts w:ascii="宋体" w:hAnsi="宋体" w:eastAsia="宋体" w:cs="宋体"/>
          <w:sz w:val="20"/>
          <w:szCs w:val="20"/>
        </w:rPr>
      </w:pPr>
      <w:r>
        <w:rPr>
          <w:rFonts w:ascii="宋体" w:hAnsi="宋体" w:eastAsia="宋体" w:cs="宋体"/>
          <w:spacing w:val="9"/>
          <w:sz w:val="20"/>
          <w:szCs w:val="20"/>
        </w:rPr>
        <w:t>③ 缺乏必要的证明材料，或捏造事实、提供虚假材料，或以非法手段取得证明材料的；</w:t>
      </w:r>
    </w:p>
    <w:p w14:paraId="1B542918">
      <w:pPr>
        <w:spacing w:before="254" w:line="497" w:lineRule="exact"/>
        <w:ind w:right="54"/>
        <w:jc w:val="right"/>
        <w:rPr>
          <w:rFonts w:ascii="宋体" w:hAnsi="宋体" w:eastAsia="宋体" w:cs="宋体"/>
          <w:sz w:val="20"/>
          <w:szCs w:val="20"/>
        </w:rPr>
      </w:pPr>
      <w:r>
        <w:rPr>
          <w:rFonts w:ascii="宋体" w:hAnsi="宋体" w:eastAsia="宋体" w:cs="宋体"/>
          <w:spacing w:val="10"/>
          <w:position w:val="22"/>
          <w:sz w:val="20"/>
          <w:szCs w:val="20"/>
        </w:rPr>
        <w:t>④ 质疑函没有合法有效的签字、盖章或委托授权书的（代理人提出质疑和投诉，应当提交供应商</w:t>
      </w:r>
    </w:p>
    <w:p w14:paraId="3F9490C8">
      <w:pPr>
        <w:spacing w:line="226" w:lineRule="auto"/>
        <w:rPr>
          <w:rFonts w:ascii="宋体" w:hAnsi="宋体" w:eastAsia="宋体" w:cs="宋体"/>
          <w:sz w:val="20"/>
          <w:szCs w:val="20"/>
        </w:rPr>
      </w:pPr>
      <w:r>
        <w:rPr>
          <w:rFonts w:ascii="宋体" w:hAnsi="宋体" w:eastAsia="宋体" w:cs="宋体"/>
          <w:spacing w:val="8"/>
          <w:sz w:val="20"/>
          <w:szCs w:val="20"/>
        </w:rPr>
        <w:t>签署的授权委托书</w:t>
      </w:r>
      <w:r>
        <w:rPr>
          <w:rFonts w:ascii="宋体" w:hAnsi="宋体" w:eastAsia="宋体" w:cs="宋体"/>
          <w:spacing w:val="2"/>
          <w:sz w:val="20"/>
          <w:szCs w:val="20"/>
        </w:rPr>
        <w:t>）；</w:t>
      </w:r>
    </w:p>
    <w:p w14:paraId="0DB651B2">
      <w:pPr>
        <w:spacing w:before="253" w:line="497" w:lineRule="exact"/>
        <w:ind w:left="418"/>
        <w:rPr>
          <w:rFonts w:ascii="宋体" w:hAnsi="宋体" w:eastAsia="宋体" w:cs="宋体"/>
          <w:sz w:val="20"/>
          <w:szCs w:val="20"/>
        </w:rPr>
      </w:pPr>
      <w:r>
        <w:rPr>
          <w:rFonts w:ascii="宋体" w:hAnsi="宋体" w:eastAsia="宋体" w:cs="宋体"/>
          <w:spacing w:val="10"/>
          <w:position w:val="22"/>
          <w:sz w:val="20"/>
          <w:szCs w:val="20"/>
        </w:rPr>
        <w:t>⑤ 针对同一采购程序环节又提出其他质疑事</w:t>
      </w:r>
      <w:r>
        <w:rPr>
          <w:rFonts w:ascii="宋体" w:hAnsi="宋体" w:eastAsia="宋体" w:cs="宋体"/>
          <w:spacing w:val="9"/>
          <w:position w:val="22"/>
          <w:sz w:val="20"/>
          <w:szCs w:val="20"/>
        </w:rPr>
        <w:t>项的，或质疑答复后就同一事项再次提出质疑的；</w:t>
      </w:r>
    </w:p>
    <w:p w14:paraId="797179F4">
      <w:pPr>
        <w:spacing w:before="1" w:line="226" w:lineRule="auto"/>
        <w:ind w:left="18" w:firstLine="436" w:firstLineChars="200"/>
        <w:rPr>
          <w:rFonts w:ascii="宋体" w:hAnsi="宋体" w:eastAsia="宋体" w:cs="宋体"/>
          <w:spacing w:val="9"/>
          <w:sz w:val="20"/>
          <w:szCs w:val="20"/>
        </w:rPr>
      </w:pPr>
      <w:r>
        <w:rPr>
          <w:rFonts w:ascii="宋体" w:hAnsi="宋体" w:eastAsia="宋体" w:cs="宋体"/>
          <w:spacing w:val="9"/>
          <w:sz w:val="20"/>
          <w:szCs w:val="20"/>
        </w:rPr>
        <w:t>⑥ 不符合法律、法规、规章和政府采购监管机构规定的其他条件的。</w:t>
      </w:r>
    </w:p>
    <w:p w14:paraId="25061AD8">
      <w:pPr>
        <w:spacing w:before="1" w:line="226" w:lineRule="auto"/>
        <w:ind w:left="18"/>
        <w:rPr>
          <w:rFonts w:ascii="宋体" w:hAnsi="宋体" w:eastAsia="宋体" w:cs="宋体"/>
          <w:spacing w:val="9"/>
          <w:sz w:val="20"/>
          <w:szCs w:val="20"/>
        </w:rPr>
      </w:pPr>
    </w:p>
    <w:p w14:paraId="1C5E3299">
      <w:pPr>
        <w:spacing w:before="255" w:line="228" w:lineRule="auto"/>
        <w:ind w:left="420"/>
        <w:rPr>
          <w:rFonts w:ascii="宋体" w:hAnsi="宋体" w:eastAsia="宋体" w:cs="宋体"/>
          <w:sz w:val="20"/>
          <w:szCs w:val="20"/>
        </w:rPr>
      </w:pPr>
      <w:r>
        <w:rPr>
          <w:rFonts w:ascii="宋体" w:hAnsi="宋体" w:eastAsia="宋体" w:cs="宋体"/>
          <w:spacing w:val="4"/>
          <w:sz w:val="20"/>
          <w:szCs w:val="20"/>
          <w14:textOutline w14:w="3795" w14:cap="flat" w14:cmpd="sng">
            <w14:solidFill>
              <w14:srgbClr w14:val="000000"/>
            </w14:solidFill>
            <w14:prstDash w14:val="solid"/>
            <w14:miter w14:val="0"/>
          </w14:textOutline>
        </w:rPr>
        <w:t>9.2.3</w:t>
      </w:r>
      <w:r>
        <w:rPr>
          <w:rFonts w:ascii="宋体" w:hAnsi="宋体" w:eastAsia="宋体" w:cs="宋体"/>
          <w:spacing w:val="-37"/>
          <w:sz w:val="20"/>
          <w:szCs w:val="20"/>
        </w:rPr>
        <w:t xml:space="preserve"> </w:t>
      </w:r>
      <w:r>
        <w:rPr>
          <w:rFonts w:ascii="宋体" w:hAnsi="宋体" w:eastAsia="宋体" w:cs="宋体"/>
          <w:spacing w:val="4"/>
          <w:sz w:val="20"/>
          <w:szCs w:val="20"/>
          <w14:textOutline w14:w="3795" w14:cap="flat" w14:cmpd="sng">
            <w14:solidFill>
              <w14:srgbClr w14:val="000000"/>
            </w14:solidFill>
            <w14:prstDash w14:val="solid"/>
            <w14:miter w14:val="0"/>
          </w14:textOutline>
        </w:rPr>
        <w:t>投诉</w:t>
      </w:r>
    </w:p>
    <w:p w14:paraId="328F1353">
      <w:pPr>
        <w:spacing w:before="249" w:line="460" w:lineRule="auto"/>
        <w:ind w:left="9" w:right="54" w:firstLine="420"/>
        <w:jc w:val="both"/>
        <w:rPr>
          <w:rFonts w:ascii="宋体" w:hAnsi="宋体" w:eastAsia="宋体" w:cs="宋体"/>
          <w:sz w:val="20"/>
          <w:szCs w:val="20"/>
        </w:rPr>
      </w:pPr>
      <w:r>
        <w:rPr>
          <w:rFonts w:ascii="宋体" w:hAnsi="宋体" w:eastAsia="宋体" w:cs="宋体"/>
          <w:spacing w:val="10"/>
          <w:sz w:val="20"/>
          <w:szCs w:val="20"/>
        </w:rPr>
        <w:t>（1）质疑供应商对采购人、采购代理机构的答复不满意，或者采购人、采</w:t>
      </w:r>
      <w:r>
        <w:rPr>
          <w:rFonts w:ascii="宋体" w:hAnsi="宋体" w:eastAsia="宋体" w:cs="宋体"/>
          <w:spacing w:val="9"/>
          <w:sz w:val="20"/>
          <w:szCs w:val="20"/>
        </w:rPr>
        <w:t>购代理机构未在规定的</w:t>
      </w:r>
      <w:r>
        <w:rPr>
          <w:rFonts w:ascii="宋体" w:hAnsi="宋体" w:eastAsia="宋体" w:cs="宋体"/>
          <w:sz w:val="20"/>
          <w:szCs w:val="20"/>
        </w:rPr>
        <w:t xml:space="preserve"> </w:t>
      </w:r>
      <w:r>
        <w:rPr>
          <w:rFonts w:ascii="宋体" w:hAnsi="宋体" w:eastAsia="宋体" w:cs="宋体"/>
          <w:spacing w:val="11"/>
          <w:sz w:val="20"/>
          <w:szCs w:val="20"/>
        </w:rPr>
        <w:t>时间内做出答复的，可以在答复期满后</w:t>
      </w:r>
      <w:r>
        <w:rPr>
          <w:rFonts w:ascii="宋体" w:hAnsi="宋体" w:eastAsia="宋体" w:cs="宋体"/>
          <w:spacing w:val="-10"/>
          <w:sz w:val="20"/>
          <w:szCs w:val="20"/>
        </w:rPr>
        <w:t xml:space="preserve"> </w:t>
      </w:r>
      <w:r>
        <w:rPr>
          <w:rFonts w:ascii="宋体" w:hAnsi="宋体" w:eastAsia="宋体" w:cs="宋体"/>
          <w:spacing w:val="11"/>
          <w:sz w:val="20"/>
          <w:szCs w:val="20"/>
        </w:rPr>
        <w:t>15</w:t>
      </w:r>
      <w:r>
        <w:rPr>
          <w:rFonts w:ascii="宋体" w:hAnsi="宋体" w:eastAsia="宋体" w:cs="宋体"/>
          <w:spacing w:val="-33"/>
          <w:sz w:val="20"/>
          <w:szCs w:val="20"/>
        </w:rPr>
        <w:t xml:space="preserve"> </w:t>
      </w:r>
      <w:r>
        <w:rPr>
          <w:rFonts w:ascii="宋体" w:hAnsi="宋体" w:eastAsia="宋体" w:cs="宋体"/>
          <w:spacing w:val="11"/>
          <w:sz w:val="20"/>
          <w:szCs w:val="20"/>
        </w:rPr>
        <w:t>个工作日内按照《政府采购质疑和投诉办法》</w:t>
      </w:r>
      <w:r>
        <w:rPr>
          <w:rFonts w:ascii="宋体" w:hAnsi="宋体" w:eastAsia="宋体" w:cs="宋体"/>
          <w:spacing w:val="-77"/>
          <w:sz w:val="20"/>
          <w:szCs w:val="20"/>
        </w:rPr>
        <w:t xml:space="preserve"> </w:t>
      </w:r>
      <w:r>
        <w:rPr>
          <w:rFonts w:ascii="宋体" w:hAnsi="宋体" w:eastAsia="宋体" w:cs="宋体"/>
          <w:spacing w:val="11"/>
          <w:sz w:val="20"/>
          <w:szCs w:val="20"/>
        </w:rPr>
        <w:t>（财政部</w:t>
      </w:r>
      <w:r>
        <w:rPr>
          <w:rFonts w:ascii="宋体" w:hAnsi="宋体" w:eastAsia="宋体" w:cs="宋体"/>
          <w:spacing w:val="-36"/>
          <w:sz w:val="20"/>
          <w:szCs w:val="20"/>
        </w:rPr>
        <w:t xml:space="preserve"> </w:t>
      </w:r>
      <w:r>
        <w:rPr>
          <w:rFonts w:ascii="宋体" w:hAnsi="宋体" w:eastAsia="宋体" w:cs="宋体"/>
          <w:spacing w:val="11"/>
          <w:sz w:val="20"/>
          <w:szCs w:val="20"/>
        </w:rPr>
        <w:t>94</w:t>
      </w:r>
    </w:p>
    <w:p w14:paraId="484C0FEA">
      <w:pPr>
        <w:spacing w:before="1" w:line="226" w:lineRule="auto"/>
        <w:ind w:left="5"/>
        <w:rPr>
          <w:rFonts w:ascii="宋体" w:hAnsi="宋体" w:eastAsia="宋体" w:cs="宋体"/>
          <w:sz w:val="20"/>
          <w:szCs w:val="20"/>
        </w:rPr>
      </w:pPr>
      <w:r>
        <w:rPr>
          <w:rFonts w:ascii="宋体" w:hAnsi="宋体" w:eastAsia="宋体" w:cs="宋体"/>
          <w:spacing w:val="9"/>
          <w:sz w:val="20"/>
          <w:szCs w:val="20"/>
        </w:rPr>
        <w:t>号令）相关规定向府谷县财政局政府采购管理处提出投诉。</w:t>
      </w:r>
    </w:p>
    <w:p w14:paraId="5BE029EF">
      <w:pPr>
        <w:spacing w:before="253" w:line="227" w:lineRule="auto"/>
        <w:ind w:left="430"/>
        <w:rPr>
          <w:rFonts w:ascii="宋体" w:hAnsi="宋体" w:eastAsia="宋体" w:cs="宋体"/>
          <w:sz w:val="20"/>
          <w:szCs w:val="20"/>
        </w:rPr>
      </w:pPr>
      <w:r>
        <w:rPr>
          <w:rFonts w:ascii="宋体" w:hAnsi="宋体" w:eastAsia="宋体" w:cs="宋体"/>
          <w:spacing w:val="10"/>
          <w:sz w:val="20"/>
          <w:szCs w:val="20"/>
        </w:rPr>
        <w:t>（2）供应商投诉的事项不得超出已质疑事项的范围。供应商提出投诉时，</w:t>
      </w:r>
      <w:r>
        <w:rPr>
          <w:rFonts w:ascii="宋体" w:hAnsi="宋体" w:eastAsia="宋体" w:cs="宋体"/>
          <w:spacing w:val="9"/>
          <w:sz w:val="20"/>
          <w:szCs w:val="20"/>
        </w:rPr>
        <w:t>应当提交投诉书和必要</w:t>
      </w:r>
    </w:p>
    <w:p w14:paraId="17452CB0">
      <w:pPr>
        <w:spacing w:before="251" w:line="227" w:lineRule="auto"/>
        <w:ind w:left="17"/>
        <w:rPr>
          <w:rFonts w:ascii="宋体" w:hAnsi="宋体" w:eastAsia="宋体" w:cs="宋体"/>
          <w:sz w:val="20"/>
          <w:szCs w:val="20"/>
        </w:rPr>
      </w:pPr>
      <w:r>
        <w:rPr>
          <w:rFonts w:ascii="宋体" w:hAnsi="宋体" w:eastAsia="宋体" w:cs="宋体"/>
          <w:spacing w:val="8"/>
          <w:sz w:val="20"/>
          <w:szCs w:val="20"/>
        </w:rPr>
        <w:t>的证明材料，并按财政部《投诉书范本》给定的格式进行填写。</w:t>
      </w:r>
    </w:p>
    <w:p w14:paraId="7436D0B7">
      <w:pPr>
        <w:spacing w:before="108" w:line="498" w:lineRule="exact"/>
        <w:ind w:left="422"/>
        <w:rPr>
          <w:rFonts w:ascii="宋体" w:hAnsi="宋体" w:eastAsia="宋体" w:cs="宋体"/>
          <w:sz w:val="20"/>
          <w:szCs w:val="20"/>
        </w:rPr>
      </w:pPr>
      <w:r>
        <w:rPr>
          <w:rFonts w:ascii="宋体" w:hAnsi="宋体" w:eastAsia="宋体" w:cs="宋体"/>
          <w:spacing w:val="15"/>
          <w:position w:val="8"/>
          <w:sz w:val="20"/>
          <w:szCs w:val="20"/>
        </w:rPr>
        <w:t>投诉书范本地址：</w:t>
      </w:r>
      <w:r>
        <w:fldChar w:fldCharType="begin"/>
      </w:r>
      <w:r>
        <w:instrText xml:space="preserve"> HYPERLINK "http://download.ccgp.gov.cn/2018/tousushufanben.zip" </w:instrText>
      </w:r>
      <w:r>
        <w:fldChar w:fldCharType="separate"/>
      </w:r>
      <w:r>
        <w:rPr>
          <w:rFonts w:ascii="宋体" w:hAnsi="宋体" w:eastAsia="宋体" w:cs="宋体"/>
          <w:position w:val="8"/>
          <w:sz w:val="20"/>
          <w:szCs w:val="20"/>
        </w:rPr>
        <w:t>http</w:t>
      </w:r>
      <w:r>
        <w:rPr>
          <w:rFonts w:ascii="宋体" w:hAnsi="宋体" w:eastAsia="宋体" w:cs="宋体"/>
          <w:spacing w:val="15"/>
          <w:position w:val="8"/>
          <w:sz w:val="20"/>
          <w:szCs w:val="20"/>
        </w:rPr>
        <w:t>://</w:t>
      </w:r>
      <w:r>
        <w:rPr>
          <w:rFonts w:ascii="宋体" w:hAnsi="宋体" w:eastAsia="宋体" w:cs="宋体"/>
          <w:position w:val="8"/>
          <w:sz w:val="20"/>
          <w:szCs w:val="20"/>
        </w:rPr>
        <w:t>download</w:t>
      </w:r>
      <w:r>
        <w:rPr>
          <w:rFonts w:ascii="宋体" w:hAnsi="宋体" w:eastAsia="宋体" w:cs="宋体"/>
          <w:spacing w:val="15"/>
          <w:position w:val="8"/>
          <w:sz w:val="20"/>
          <w:szCs w:val="20"/>
        </w:rPr>
        <w:t>.</w:t>
      </w:r>
      <w:r>
        <w:rPr>
          <w:rFonts w:ascii="宋体" w:hAnsi="宋体" w:eastAsia="宋体" w:cs="宋体"/>
          <w:position w:val="8"/>
          <w:sz w:val="20"/>
          <w:szCs w:val="20"/>
        </w:rPr>
        <w:t>ccgp</w:t>
      </w:r>
      <w:r>
        <w:rPr>
          <w:rFonts w:ascii="宋体" w:hAnsi="宋体" w:eastAsia="宋体" w:cs="宋体"/>
          <w:spacing w:val="15"/>
          <w:position w:val="8"/>
          <w:sz w:val="20"/>
          <w:szCs w:val="20"/>
        </w:rPr>
        <w:t>.</w:t>
      </w:r>
      <w:r>
        <w:rPr>
          <w:rFonts w:ascii="宋体" w:hAnsi="宋体" w:eastAsia="宋体" w:cs="宋体"/>
          <w:position w:val="8"/>
          <w:sz w:val="20"/>
          <w:szCs w:val="20"/>
        </w:rPr>
        <w:t>gov</w:t>
      </w:r>
      <w:r>
        <w:rPr>
          <w:rFonts w:ascii="宋体" w:hAnsi="宋体" w:eastAsia="宋体" w:cs="宋体"/>
          <w:spacing w:val="15"/>
          <w:position w:val="8"/>
          <w:sz w:val="20"/>
          <w:szCs w:val="20"/>
        </w:rPr>
        <w:t>.</w:t>
      </w:r>
      <w:r>
        <w:rPr>
          <w:rFonts w:ascii="宋体" w:hAnsi="宋体" w:eastAsia="宋体" w:cs="宋体"/>
          <w:position w:val="8"/>
          <w:sz w:val="20"/>
          <w:szCs w:val="20"/>
        </w:rPr>
        <w:t>cn</w:t>
      </w:r>
      <w:r>
        <w:rPr>
          <w:rFonts w:ascii="宋体" w:hAnsi="宋体" w:eastAsia="宋体" w:cs="宋体"/>
          <w:spacing w:val="15"/>
          <w:position w:val="8"/>
          <w:sz w:val="20"/>
          <w:szCs w:val="20"/>
        </w:rPr>
        <w:t>/2018/</w:t>
      </w:r>
      <w:r>
        <w:rPr>
          <w:rFonts w:ascii="宋体" w:hAnsi="宋体" w:eastAsia="宋体" w:cs="宋体"/>
          <w:position w:val="8"/>
          <w:sz w:val="20"/>
          <w:szCs w:val="20"/>
        </w:rPr>
        <w:t>tousushufanben</w:t>
      </w:r>
      <w:r>
        <w:rPr>
          <w:rFonts w:ascii="宋体" w:hAnsi="宋体" w:eastAsia="宋体" w:cs="宋体"/>
          <w:spacing w:val="15"/>
          <w:position w:val="8"/>
          <w:sz w:val="20"/>
          <w:szCs w:val="20"/>
        </w:rPr>
        <w:t>.</w:t>
      </w:r>
      <w:r>
        <w:rPr>
          <w:rFonts w:ascii="宋体" w:hAnsi="宋体" w:eastAsia="宋体" w:cs="宋体"/>
          <w:position w:val="8"/>
          <w:sz w:val="20"/>
          <w:szCs w:val="20"/>
        </w:rPr>
        <w:t>zip</w:t>
      </w:r>
      <w:r>
        <w:rPr>
          <w:rFonts w:ascii="宋体" w:hAnsi="宋体" w:eastAsia="宋体" w:cs="宋体"/>
          <w:position w:val="8"/>
          <w:sz w:val="20"/>
          <w:szCs w:val="20"/>
        </w:rPr>
        <w:fldChar w:fldCharType="end"/>
      </w:r>
    </w:p>
    <w:p w14:paraId="0B5FD9A5">
      <w:pPr>
        <w:spacing w:before="1" w:line="226" w:lineRule="auto"/>
        <w:ind w:left="18"/>
        <w:rPr>
          <w:rFonts w:hint="default" w:ascii="宋体" w:hAnsi="宋体" w:eastAsia="宋体" w:cs="宋体"/>
          <w:spacing w:val="9"/>
          <w:sz w:val="20"/>
          <w:szCs w:val="20"/>
          <w:lang w:val="en-US" w:eastAsia="zh-CN"/>
        </w:rPr>
        <w:sectPr>
          <w:footerReference r:id="rId25" w:type="default"/>
          <w:pgSz w:w="11905" w:h="16839"/>
          <w:pgMar w:top="1431" w:right="1187" w:bottom="1310" w:left="1327" w:header="0" w:footer="1096" w:gutter="0"/>
          <w:pgNumType w:fmt="decimal"/>
          <w:cols w:space="720" w:num="1"/>
        </w:sectPr>
      </w:pPr>
    </w:p>
    <w:p w14:paraId="3A914215">
      <w:pPr>
        <w:spacing w:before="1" w:line="225" w:lineRule="auto"/>
        <w:ind w:left="418"/>
        <w:rPr>
          <w:rFonts w:ascii="宋体" w:hAnsi="宋体" w:eastAsia="宋体" w:cs="宋体"/>
          <w:sz w:val="20"/>
          <w:szCs w:val="20"/>
        </w:rPr>
      </w:pPr>
    </w:p>
    <w:p w14:paraId="3517E7E3">
      <w:pPr>
        <w:spacing w:before="144" w:line="228" w:lineRule="auto"/>
        <w:ind w:left="420"/>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9.2.4</w:t>
      </w:r>
      <w:r>
        <w:rPr>
          <w:rFonts w:ascii="宋体" w:hAnsi="宋体" w:eastAsia="宋体" w:cs="宋体"/>
          <w:spacing w:val="-38"/>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恶意质疑、投诉的法律后果</w:t>
      </w:r>
    </w:p>
    <w:p w14:paraId="5CF61340">
      <w:pPr>
        <w:spacing w:before="252" w:line="227" w:lineRule="auto"/>
        <w:ind w:left="430"/>
        <w:rPr>
          <w:rFonts w:ascii="宋体" w:hAnsi="宋体" w:eastAsia="宋体" w:cs="宋体"/>
          <w:sz w:val="20"/>
          <w:szCs w:val="20"/>
        </w:rPr>
      </w:pPr>
      <w:r>
        <w:rPr>
          <w:rFonts w:ascii="宋体" w:hAnsi="宋体" w:eastAsia="宋体" w:cs="宋体"/>
          <w:spacing w:val="9"/>
          <w:sz w:val="20"/>
          <w:szCs w:val="20"/>
        </w:rPr>
        <w:t>（1）对捏造事实、提供虚假材料进行质疑、投诉的行为予以严肃处</w:t>
      </w:r>
      <w:r>
        <w:rPr>
          <w:rFonts w:ascii="宋体" w:hAnsi="宋体" w:eastAsia="宋体" w:cs="宋体"/>
          <w:spacing w:val="8"/>
          <w:sz w:val="20"/>
          <w:szCs w:val="20"/>
        </w:rPr>
        <w:t>理：</w:t>
      </w:r>
    </w:p>
    <w:p w14:paraId="7EB0A560">
      <w:pPr>
        <w:spacing w:before="250" w:line="460" w:lineRule="auto"/>
        <w:ind w:left="2" w:right="54" w:firstLine="422"/>
        <w:rPr>
          <w:rFonts w:ascii="宋体" w:hAnsi="宋体" w:eastAsia="宋体" w:cs="宋体"/>
          <w:sz w:val="20"/>
          <w:szCs w:val="20"/>
        </w:rPr>
      </w:pPr>
      <w:r>
        <w:rPr>
          <w:rFonts w:ascii="宋体" w:hAnsi="宋体" w:eastAsia="宋体" w:cs="宋体"/>
          <w:spacing w:val="9"/>
          <w:sz w:val="20"/>
          <w:szCs w:val="20"/>
        </w:rPr>
        <w:t>《政府采购质疑和投诉办法》（财政部</w:t>
      </w:r>
      <w:r>
        <w:rPr>
          <w:rFonts w:ascii="宋体" w:hAnsi="宋体" w:eastAsia="宋体" w:cs="宋体"/>
          <w:spacing w:val="-29"/>
          <w:sz w:val="20"/>
          <w:szCs w:val="20"/>
        </w:rPr>
        <w:t xml:space="preserve"> </w:t>
      </w:r>
      <w:r>
        <w:rPr>
          <w:rFonts w:ascii="宋体" w:hAnsi="宋体" w:eastAsia="宋体" w:cs="宋体"/>
          <w:spacing w:val="9"/>
          <w:sz w:val="20"/>
          <w:szCs w:val="20"/>
        </w:rPr>
        <w:t>94</w:t>
      </w:r>
      <w:r>
        <w:rPr>
          <w:rFonts w:ascii="宋体" w:hAnsi="宋体" w:eastAsia="宋体" w:cs="宋体"/>
          <w:spacing w:val="-33"/>
          <w:sz w:val="20"/>
          <w:szCs w:val="20"/>
        </w:rPr>
        <w:t xml:space="preserve"> </w:t>
      </w:r>
      <w:r>
        <w:rPr>
          <w:rFonts w:ascii="宋体" w:hAnsi="宋体" w:eastAsia="宋体" w:cs="宋体"/>
          <w:spacing w:val="9"/>
          <w:sz w:val="20"/>
          <w:szCs w:val="20"/>
        </w:rPr>
        <w:t>号令）规定，投诉人在全国范围内十二个月内</w:t>
      </w:r>
      <w:r>
        <w:rPr>
          <w:rFonts w:hint="eastAsia" w:ascii="宋体" w:hAnsi="宋体" w:eastAsia="宋体" w:cs="宋体"/>
          <w:spacing w:val="9"/>
          <w:sz w:val="20"/>
          <w:szCs w:val="20"/>
          <w:lang w:eastAsia="zh-CN"/>
        </w:rPr>
        <w:t>四次</w:t>
      </w:r>
      <w:r>
        <w:rPr>
          <w:rFonts w:ascii="宋体" w:hAnsi="宋体" w:eastAsia="宋体" w:cs="宋体"/>
          <w:spacing w:val="9"/>
          <w:sz w:val="20"/>
          <w:szCs w:val="20"/>
        </w:rPr>
        <w:t>以上</w:t>
      </w:r>
      <w:r>
        <w:rPr>
          <w:rFonts w:ascii="宋体" w:hAnsi="宋体" w:eastAsia="宋体" w:cs="宋体"/>
          <w:sz w:val="20"/>
          <w:szCs w:val="20"/>
        </w:rPr>
        <w:t xml:space="preserve"> </w:t>
      </w:r>
      <w:r>
        <w:rPr>
          <w:rFonts w:ascii="宋体" w:hAnsi="宋体" w:eastAsia="宋体" w:cs="宋体"/>
          <w:spacing w:val="8"/>
          <w:sz w:val="20"/>
          <w:szCs w:val="20"/>
        </w:rPr>
        <w:t>投诉查无实据的，由财政部门列入不良行为记录名单。对于捏造事实、</w:t>
      </w:r>
      <w:r>
        <w:rPr>
          <w:rFonts w:ascii="宋体" w:hAnsi="宋体" w:eastAsia="宋体" w:cs="宋体"/>
          <w:spacing w:val="7"/>
          <w:sz w:val="20"/>
          <w:szCs w:val="20"/>
        </w:rPr>
        <w:t>或提供虚假材料、或以非法手段</w:t>
      </w:r>
      <w:r>
        <w:rPr>
          <w:rFonts w:ascii="宋体" w:hAnsi="宋体" w:eastAsia="宋体" w:cs="宋体"/>
          <w:sz w:val="20"/>
          <w:szCs w:val="20"/>
        </w:rPr>
        <w:t xml:space="preserve"> </w:t>
      </w:r>
      <w:r>
        <w:rPr>
          <w:rFonts w:ascii="宋体" w:hAnsi="宋体" w:eastAsia="宋体" w:cs="宋体"/>
          <w:spacing w:val="8"/>
          <w:sz w:val="20"/>
          <w:szCs w:val="20"/>
        </w:rPr>
        <w:t>取得证明材料（证据来源的合法性存在明显疑问，投诉人无法证明其取</w:t>
      </w:r>
      <w:r>
        <w:rPr>
          <w:rFonts w:ascii="宋体" w:hAnsi="宋体" w:eastAsia="宋体" w:cs="宋体"/>
          <w:spacing w:val="7"/>
          <w:sz w:val="20"/>
          <w:szCs w:val="20"/>
        </w:rPr>
        <w:t>得方式合法的，视为以非法手段</w:t>
      </w:r>
      <w:r>
        <w:rPr>
          <w:rFonts w:ascii="宋体" w:hAnsi="宋体" w:eastAsia="宋体" w:cs="宋体"/>
          <w:sz w:val="20"/>
          <w:szCs w:val="20"/>
        </w:rPr>
        <w:t xml:space="preserve"> </w:t>
      </w:r>
      <w:r>
        <w:rPr>
          <w:rFonts w:ascii="宋体" w:hAnsi="宋体" w:eastAsia="宋体" w:cs="宋体"/>
          <w:spacing w:val="8"/>
          <w:sz w:val="20"/>
          <w:szCs w:val="20"/>
        </w:rPr>
        <w:t>取得证明材料）进行投诉的，属于虚假、恶意投诉，由财政部门列入不</w:t>
      </w:r>
      <w:r>
        <w:rPr>
          <w:rFonts w:ascii="宋体" w:hAnsi="宋体" w:eastAsia="宋体" w:cs="宋体"/>
          <w:spacing w:val="7"/>
          <w:sz w:val="20"/>
          <w:szCs w:val="20"/>
        </w:rPr>
        <w:t>良行为记录名单，并禁止其一至</w:t>
      </w:r>
    </w:p>
    <w:p w14:paraId="3258F5BE">
      <w:pPr>
        <w:spacing w:before="1" w:line="226" w:lineRule="auto"/>
        <w:rPr>
          <w:rFonts w:ascii="宋体" w:hAnsi="宋体" w:eastAsia="宋体" w:cs="宋体"/>
          <w:sz w:val="20"/>
          <w:szCs w:val="20"/>
        </w:rPr>
      </w:pPr>
      <w:r>
        <w:rPr>
          <w:rFonts w:ascii="宋体" w:hAnsi="宋体" w:eastAsia="宋体" w:cs="宋体"/>
          <w:spacing w:val="8"/>
          <w:sz w:val="20"/>
          <w:szCs w:val="20"/>
        </w:rPr>
        <w:t>三年内参加政府采购活动。</w:t>
      </w:r>
    </w:p>
    <w:p w14:paraId="484B4DD3">
      <w:pPr>
        <w:spacing w:before="253" w:line="226" w:lineRule="auto"/>
        <w:ind w:left="430"/>
        <w:rPr>
          <w:rFonts w:ascii="宋体" w:hAnsi="宋体" w:eastAsia="宋体" w:cs="宋体"/>
          <w:sz w:val="20"/>
          <w:szCs w:val="20"/>
        </w:rPr>
      </w:pPr>
      <w:r>
        <w:rPr>
          <w:rFonts w:ascii="宋体" w:hAnsi="宋体" w:eastAsia="宋体" w:cs="宋体"/>
          <w:spacing w:val="8"/>
          <w:sz w:val="20"/>
          <w:szCs w:val="20"/>
        </w:rPr>
        <w:t>（2）对捏造事实诬告陷害他人、诽谤他人的法律适用：</w:t>
      </w:r>
    </w:p>
    <w:p w14:paraId="3BE3BA87">
      <w:pPr>
        <w:spacing w:before="252" w:line="499" w:lineRule="exact"/>
        <w:jc w:val="right"/>
        <w:rPr>
          <w:rFonts w:ascii="宋体" w:hAnsi="宋体" w:eastAsia="宋体" w:cs="宋体"/>
          <w:sz w:val="20"/>
          <w:szCs w:val="20"/>
        </w:rPr>
      </w:pPr>
      <w:r>
        <w:rPr>
          <w:rFonts w:ascii="宋体" w:hAnsi="宋体" w:eastAsia="宋体" w:cs="宋体"/>
          <w:spacing w:val="3"/>
          <w:position w:val="22"/>
          <w:sz w:val="20"/>
          <w:szCs w:val="20"/>
        </w:rPr>
        <w:t>《中华人民共和国刑法》第</w:t>
      </w:r>
      <w:r>
        <w:rPr>
          <w:rFonts w:ascii="宋体" w:hAnsi="宋体" w:eastAsia="宋体" w:cs="宋体"/>
          <w:spacing w:val="-19"/>
          <w:position w:val="22"/>
          <w:sz w:val="20"/>
          <w:szCs w:val="20"/>
        </w:rPr>
        <w:t xml:space="preserve"> </w:t>
      </w:r>
      <w:r>
        <w:rPr>
          <w:rFonts w:ascii="宋体" w:hAnsi="宋体" w:eastAsia="宋体" w:cs="宋体"/>
          <w:spacing w:val="3"/>
          <w:position w:val="22"/>
          <w:sz w:val="20"/>
          <w:szCs w:val="20"/>
        </w:rPr>
        <w:t>243</w:t>
      </w:r>
      <w:r>
        <w:rPr>
          <w:rFonts w:ascii="宋体" w:hAnsi="宋体" w:eastAsia="宋体" w:cs="宋体"/>
          <w:spacing w:val="-39"/>
          <w:position w:val="22"/>
          <w:sz w:val="20"/>
          <w:szCs w:val="20"/>
        </w:rPr>
        <w:t xml:space="preserve"> </w:t>
      </w:r>
      <w:r>
        <w:rPr>
          <w:rFonts w:ascii="宋体" w:hAnsi="宋体" w:eastAsia="宋体" w:cs="宋体"/>
          <w:spacing w:val="3"/>
          <w:position w:val="22"/>
          <w:sz w:val="20"/>
          <w:szCs w:val="20"/>
        </w:rPr>
        <w:t>条【诬告陷害罪】捏造事实诬告陷害他人，意图使他人受刑事追究，</w:t>
      </w:r>
    </w:p>
    <w:p w14:paraId="1B69C3BE">
      <w:pPr>
        <w:spacing w:before="1" w:line="227" w:lineRule="auto"/>
        <w:jc w:val="right"/>
        <w:rPr>
          <w:rFonts w:ascii="宋体" w:hAnsi="宋体" w:eastAsia="宋体" w:cs="宋体"/>
          <w:sz w:val="20"/>
          <w:szCs w:val="20"/>
        </w:rPr>
      </w:pPr>
      <w:r>
        <w:rPr>
          <w:rFonts w:ascii="宋体" w:hAnsi="宋体" w:eastAsia="宋体" w:cs="宋体"/>
          <w:spacing w:val="9"/>
          <w:sz w:val="20"/>
          <w:szCs w:val="20"/>
        </w:rPr>
        <w:t>情节严重的，处三年以下有期徒刑、拘役或者管制；造成严重后果的，处三年以上十年以下有期徒刑。</w:t>
      </w:r>
    </w:p>
    <w:p w14:paraId="3C78F5C5">
      <w:pPr>
        <w:spacing w:before="250" w:line="499" w:lineRule="exact"/>
        <w:ind w:right="56"/>
        <w:jc w:val="right"/>
        <w:rPr>
          <w:rFonts w:ascii="宋体" w:hAnsi="宋体" w:eastAsia="宋体" w:cs="宋体"/>
          <w:sz w:val="20"/>
          <w:szCs w:val="20"/>
        </w:rPr>
      </w:pPr>
      <w:r>
        <w:rPr>
          <w:rFonts w:ascii="宋体" w:hAnsi="宋体" w:eastAsia="宋体" w:cs="宋体"/>
          <w:spacing w:val="7"/>
          <w:position w:val="22"/>
          <w:sz w:val="20"/>
          <w:szCs w:val="20"/>
        </w:rPr>
        <w:t>《中华人民共和国刑法》第</w:t>
      </w:r>
      <w:r>
        <w:rPr>
          <w:rFonts w:ascii="宋体" w:hAnsi="宋体" w:eastAsia="宋体" w:cs="宋体"/>
          <w:spacing w:val="-37"/>
          <w:position w:val="22"/>
          <w:sz w:val="20"/>
          <w:szCs w:val="20"/>
        </w:rPr>
        <w:t xml:space="preserve"> </w:t>
      </w:r>
      <w:r>
        <w:rPr>
          <w:rFonts w:ascii="宋体" w:hAnsi="宋体" w:eastAsia="宋体" w:cs="宋体"/>
          <w:spacing w:val="7"/>
          <w:position w:val="22"/>
          <w:sz w:val="20"/>
          <w:szCs w:val="20"/>
        </w:rPr>
        <w:t>246</w:t>
      </w:r>
      <w:r>
        <w:rPr>
          <w:rFonts w:ascii="宋体" w:hAnsi="宋体" w:eastAsia="宋体" w:cs="宋体"/>
          <w:spacing w:val="-36"/>
          <w:position w:val="22"/>
          <w:sz w:val="20"/>
          <w:szCs w:val="20"/>
        </w:rPr>
        <w:t xml:space="preserve"> </w:t>
      </w:r>
      <w:r>
        <w:rPr>
          <w:rFonts w:ascii="宋体" w:hAnsi="宋体" w:eastAsia="宋体" w:cs="宋体"/>
          <w:spacing w:val="7"/>
          <w:position w:val="22"/>
          <w:sz w:val="20"/>
          <w:szCs w:val="20"/>
        </w:rPr>
        <w:t>条【侮辱罪、诽谤罪】以暴力或者其他</w:t>
      </w:r>
      <w:r>
        <w:rPr>
          <w:rFonts w:ascii="宋体" w:hAnsi="宋体" w:eastAsia="宋体" w:cs="宋体"/>
          <w:spacing w:val="6"/>
          <w:position w:val="22"/>
          <w:sz w:val="20"/>
          <w:szCs w:val="20"/>
        </w:rPr>
        <w:t>方法公然侮辱他人或者捏造</w:t>
      </w:r>
    </w:p>
    <w:p w14:paraId="0181C743">
      <w:pPr>
        <w:spacing w:before="1" w:line="226" w:lineRule="auto"/>
        <w:rPr>
          <w:rFonts w:ascii="宋体" w:hAnsi="宋体" w:eastAsia="宋体" w:cs="宋体"/>
          <w:sz w:val="20"/>
          <w:szCs w:val="20"/>
        </w:rPr>
      </w:pPr>
      <w:r>
        <w:rPr>
          <w:rFonts w:ascii="宋体" w:hAnsi="宋体" w:eastAsia="宋体" w:cs="宋体"/>
          <w:spacing w:val="9"/>
          <w:sz w:val="20"/>
          <w:szCs w:val="20"/>
        </w:rPr>
        <w:t>事实诽谤他人，情节严重的，处三年以下有期徒刑、拘役、管制或者剥夺政治权利。</w:t>
      </w:r>
    </w:p>
    <w:p w14:paraId="59B3EFB9">
      <w:pPr>
        <w:spacing w:before="252" w:line="228" w:lineRule="auto"/>
        <w:ind w:left="420"/>
        <w:rPr>
          <w:rFonts w:ascii="宋体" w:hAnsi="宋体" w:eastAsia="宋体" w:cs="宋体"/>
          <w:sz w:val="20"/>
          <w:szCs w:val="20"/>
        </w:rPr>
      </w:pPr>
      <w:r>
        <w:rPr>
          <w:rFonts w:ascii="宋体" w:hAnsi="宋体" w:eastAsia="宋体" w:cs="宋体"/>
          <w:spacing w:val="3"/>
          <w:sz w:val="20"/>
          <w:szCs w:val="20"/>
        </w:rPr>
        <w:t>9.3</w:t>
      </w:r>
      <w:r>
        <w:rPr>
          <w:rFonts w:ascii="宋体" w:hAnsi="宋体" w:eastAsia="宋体" w:cs="宋体"/>
          <w:spacing w:val="-40"/>
          <w:sz w:val="20"/>
          <w:szCs w:val="20"/>
        </w:rPr>
        <w:t xml:space="preserve"> </w:t>
      </w:r>
      <w:r>
        <w:rPr>
          <w:rFonts w:ascii="宋体" w:hAnsi="宋体" w:eastAsia="宋体" w:cs="宋体"/>
          <w:spacing w:val="3"/>
          <w:sz w:val="20"/>
          <w:szCs w:val="20"/>
        </w:rPr>
        <w:t>其他</w:t>
      </w:r>
    </w:p>
    <w:p w14:paraId="50009A31">
      <w:pPr>
        <w:spacing w:before="251" w:line="228" w:lineRule="auto"/>
        <w:ind w:left="420"/>
        <w:rPr>
          <w:rFonts w:ascii="宋体" w:hAnsi="宋体" w:eastAsia="宋体" w:cs="宋体"/>
          <w:sz w:val="20"/>
          <w:szCs w:val="20"/>
        </w:rPr>
      </w:pPr>
      <w:r>
        <w:rPr>
          <w:rFonts w:ascii="宋体" w:hAnsi="宋体" w:eastAsia="宋体" w:cs="宋体"/>
          <w:spacing w:val="7"/>
          <w:sz w:val="20"/>
          <w:szCs w:val="20"/>
          <w14:textOutline w14:w="3795" w14:cap="flat" w14:cmpd="sng">
            <w14:solidFill>
              <w14:srgbClr w14:val="000000"/>
            </w14:solidFill>
            <w14:prstDash w14:val="solid"/>
            <w14:miter w14:val="0"/>
          </w14:textOutline>
        </w:rPr>
        <w:t>9.3.1</w:t>
      </w:r>
      <w:r>
        <w:rPr>
          <w:rFonts w:ascii="宋体" w:hAnsi="宋体" w:eastAsia="宋体" w:cs="宋体"/>
          <w:spacing w:val="-26"/>
          <w:sz w:val="20"/>
          <w:szCs w:val="20"/>
        </w:rPr>
        <w:t xml:space="preserve"> </w:t>
      </w:r>
      <w:r>
        <w:rPr>
          <w:rFonts w:ascii="宋体" w:hAnsi="宋体" w:eastAsia="宋体" w:cs="宋体"/>
          <w:spacing w:val="7"/>
          <w:sz w:val="20"/>
          <w:szCs w:val="20"/>
          <w14:textOutline w14:w="3795" w14:cap="flat" w14:cmpd="sng">
            <w14:solidFill>
              <w14:srgbClr w14:val="000000"/>
            </w14:solidFill>
            <w14:prstDash w14:val="solid"/>
            <w14:miter w14:val="0"/>
          </w14:textOutline>
        </w:rPr>
        <w:t>关于知识产权和保密事项</w:t>
      </w:r>
    </w:p>
    <w:p w14:paraId="28554FE1">
      <w:pPr>
        <w:spacing w:before="250" w:line="227" w:lineRule="auto"/>
        <w:ind w:left="430"/>
        <w:rPr>
          <w:rFonts w:ascii="宋体" w:hAnsi="宋体" w:eastAsia="宋体" w:cs="宋体"/>
          <w:sz w:val="20"/>
          <w:szCs w:val="20"/>
        </w:rPr>
      </w:pPr>
      <w:r>
        <w:rPr>
          <w:rFonts w:ascii="宋体" w:hAnsi="宋体" w:eastAsia="宋体" w:cs="宋体"/>
          <w:spacing w:val="10"/>
          <w:sz w:val="20"/>
          <w:szCs w:val="20"/>
        </w:rPr>
        <w:t>（1）所有涉及知识产权的产品及设计，供应商必须确保委托人、采购人拥</w:t>
      </w:r>
      <w:r>
        <w:rPr>
          <w:rFonts w:ascii="宋体" w:hAnsi="宋体" w:eastAsia="宋体" w:cs="宋体"/>
          <w:spacing w:val="9"/>
          <w:sz w:val="20"/>
          <w:szCs w:val="20"/>
        </w:rPr>
        <w:t>有其合法的、不受限制</w:t>
      </w:r>
    </w:p>
    <w:p w14:paraId="0EA40853">
      <w:pPr>
        <w:spacing w:line="227" w:lineRule="auto"/>
        <w:rPr>
          <w:rFonts w:ascii="宋体" w:hAnsi="宋体" w:eastAsia="宋体" w:cs="宋体"/>
          <w:sz w:val="20"/>
          <w:szCs w:val="20"/>
        </w:rPr>
        <w:sectPr>
          <w:footerReference r:id="rId26" w:type="default"/>
          <w:pgSz w:w="11905" w:h="16839"/>
          <w:pgMar w:top="1431" w:right="1170" w:bottom="1310" w:left="1328" w:header="0" w:footer="1096" w:gutter="0"/>
          <w:pgNumType w:fmt="decimal"/>
          <w:cols w:space="720" w:num="1"/>
        </w:sectPr>
      </w:pPr>
    </w:p>
    <w:p w14:paraId="59234783">
      <w:pPr>
        <w:spacing w:before="154" w:line="227" w:lineRule="auto"/>
        <w:jc w:val="right"/>
        <w:rPr>
          <w:rFonts w:ascii="宋体" w:hAnsi="宋体" w:eastAsia="宋体" w:cs="宋体"/>
          <w:sz w:val="20"/>
          <w:szCs w:val="20"/>
        </w:rPr>
      </w:pPr>
      <w:bookmarkStart w:id="3" w:name="bookmark4"/>
      <w:bookmarkEnd w:id="3"/>
      <w:r>
        <w:rPr>
          <w:rFonts w:ascii="宋体" w:hAnsi="宋体" w:eastAsia="宋体" w:cs="宋体"/>
          <w:spacing w:val="4"/>
          <w:sz w:val="20"/>
          <w:szCs w:val="20"/>
        </w:rPr>
        <w:t>的无偿使用权，并免受任何侵权诉讼或索偿；否则，由此产生的一切经济损失和法律责任由供应商承担。</w:t>
      </w:r>
    </w:p>
    <w:p w14:paraId="41E85924">
      <w:pPr>
        <w:spacing w:before="251" w:line="460" w:lineRule="auto"/>
        <w:ind w:right="16" w:firstLine="430"/>
        <w:jc w:val="both"/>
        <w:rPr>
          <w:rFonts w:ascii="宋体" w:hAnsi="宋体" w:eastAsia="宋体" w:cs="宋体"/>
          <w:sz w:val="20"/>
          <w:szCs w:val="20"/>
        </w:rPr>
      </w:pPr>
      <w:r>
        <w:rPr>
          <w:rFonts w:ascii="宋体" w:hAnsi="宋体" w:eastAsia="宋体" w:cs="宋体"/>
          <w:spacing w:val="6"/>
          <w:sz w:val="20"/>
          <w:szCs w:val="20"/>
        </w:rPr>
        <w:t>（2）由采购人向供应商提供的用户需求书、图纸、样品、模型、模件和所有资料，供应商获得后，</w:t>
      </w:r>
      <w:r>
        <w:rPr>
          <w:rFonts w:ascii="宋体" w:hAnsi="宋体" w:eastAsia="宋体" w:cs="宋体"/>
          <w:spacing w:val="8"/>
          <w:sz w:val="20"/>
          <w:szCs w:val="20"/>
        </w:rPr>
        <w:t xml:space="preserve"> </w:t>
      </w:r>
      <w:r>
        <w:rPr>
          <w:rFonts w:ascii="宋体" w:hAnsi="宋体" w:eastAsia="宋体" w:cs="宋体"/>
          <w:spacing w:val="10"/>
          <w:sz w:val="20"/>
          <w:szCs w:val="20"/>
        </w:rPr>
        <w:t>应对其保密。除非采购人同意，供应商不得向第三方透露或将其用于本次投 标以外的任何用途。</w:t>
      </w:r>
      <w:r>
        <w:rPr>
          <w:rFonts w:ascii="宋体" w:hAnsi="宋体" w:eastAsia="宋体" w:cs="宋体"/>
          <w:spacing w:val="9"/>
          <w:sz w:val="20"/>
          <w:szCs w:val="20"/>
        </w:rPr>
        <w:t>开标</w:t>
      </w:r>
      <w:r>
        <w:rPr>
          <w:rFonts w:ascii="宋体" w:hAnsi="宋体" w:eastAsia="宋体" w:cs="宋体"/>
          <w:sz w:val="20"/>
          <w:szCs w:val="20"/>
        </w:rPr>
        <w:t xml:space="preserve"> </w:t>
      </w:r>
      <w:r>
        <w:rPr>
          <w:rFonts w:ascii="宋体" w:hAnsi="宋体" w:eastAsia="宋体" w:cs="宋体"/>
          <w:spacing w:val="8"/>
          <w:sz w:val="20"/>
          <w:szCs w:val="20"/>
        </w:rPr>
        <w:t>后，若采购人有要求，供应商人须归还采购人认为需保密的文件和资料，并</w:t>
      </w:r>
      <w:r>
        <w:rPr>
          <w:rFonts w:ascii="宋体" w:hAnsi="宋体" w:eastAsia="宋体" w:cs="宋体"/>
          <w:spacing w:val="7"/>
          <w:sz w:val="20"/>
          <w:szCs w:val="20"/>
        </w:rPr>
        <w:t>销毁所有相应的备份文件及</w:t>
      </w:r>
    </w:p>
    <w:p w14:paraId="60DB5545">
      <w:pPr>
        <w:spacing w:line="228" w:lineRule="auto"/>
        <w:ind w:left="8"/>
        <w:rPr>
          <w:rFonts w:ascii="宋体" w:hAnsi="宋体" w:eastAsia="宋体" w:cs="宋体"/>
          <w:sz w:val="20"/>
          <w:szCs w:val="20"/>
        </w:rPr>
      </w:pPr>
      <w:r>
        <w:rPr>
          <w:rFonts w:ascii="宋体" w:hAnsi="宋体" w:eastAsia="宋体" w:cs="宋体"/>
          <w:sz w:val="20"/>
          <w:szCs w:val="20"/>
        </w:rPr>
        <w:t>资料。</w:t>
      </w:r>
    </w:p>
    <w:p w14:paraId="2422CD89">
      <w:pPr>
        <w:spacing w:before="249" w:line="228" w:lineRule="auto"/>
        <w:ind w:left="420"/>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9.3.2</w:t>
      </w:r>
      <w:r>
        <w:rPr>
          <w:rFonts w:ascii="宋体" w:hAnsi="宋体" w:eastAsia="宋体" w:cs="宋体"/>
          <w:spacing w:val="-37"/>
          <w:sz w:val="20"/>
          <w:szCs w:val="20"/>
        </w:rPr>
        <w:t xml:space="preserve"> </w:t>
      </w:r>
      <w:r>
        <w:rPr>
          <w:rFonts w:ascii="宋体" w:hAnsi="宋体" w:eastAsia="宋体" w:cs="宋体"/>
          <w:spacing w:val="8"/>
          <w:sz w:val="20"/>
          <w:szCs w:val="20"/>
          <w14:textOutline w14:w="3795" w14:cap="flat" w14:cmpd="sng">
            <w14:solidFill>
              <w14:srgbClr w14:val="000000"/>
            </w14:solidFill>
            <w14:prstDash w14:val="solid"/>
            <w14:miter w14:val="0"/>
          </w14:textOutline>
        </w:rPr>
        <w:t>关于信用记录的查询和使用</w:t>
      </w:r>
    </w:p>
    <w:p w14:paraId="4D902B19">
      <w:pPr>
        <w:spacing w:before="252" w:line="227" w:lineRule="auto"/>
        <w:ind w:left="430"/>
        <w:rPr>
          <w:rFonts w:ascii="宋体" w:hAnsi="宋体" w:eastAsia="宋体" w:cs="宋体"/>
          <w:sz w:val="20"/>
          <w:szCs w:val="20"/>
        </w:rPr>
      </w:pPr>
      <w:r>
        <w:rPr>
          <w:rFonts w:ascii="宋体" w:hAnsi="宋体" w:eastAsia="宋体" w:cs="宋体"/>
          <w:spacing w:val="9"/>
          <w:sz w:val="20"/>
          <w:szCs w:val="20"/>
        </w:rPr>
        <w:t>（1）根据财政部《关于在政府采购活动中查询及使用信用记录有关问题的通知》（财库〔2016〕</w:t>
      </w:r>
    </w:p>
    <w:p w14:paraId="29695633">
      <w:pPr>
        <w:spacing w:before="250" w:line="228" w:lineRule="auto"/>
        <w:ind w:left="15"/>
        <w:rPr>
          <w:rFonts w:ascii="宋体" w:hAnsi="宋体" w:eastAsia="宋体" w:cs="宋体"/>
          <w:sz w:val="20"/>
          <w:szCs w:val="20"/>
        </w:rPr>
      </w:pPr>
      <w:r>
        <w:rPr>
          <w:rFonts w:ascii="宋体" w:hAnsi="宋体" w:eastAsia="宋体" w:cs="宋体"/>
          <w:spacing w:val="-3"/>
          <w:sz w:val="20"/>
          <w:szCs w:val="20"/>
        </w:rPr>
        <w:t>125</w:t>
      </w:r>
      <w:r>
        <w:rPr>
          <w:rFonts w:ascii="宋体" w:hAnsi="宋体" w:eastAsia="宋体" w:cs="宋体"/>
          <w:spacing w:val="71"/>
          <w:sz w:val="20"/>
          <w:szCs w:val="20"/>
        </w:rPr>
        <w:t xml:space="preserve"> </w:t>
      </w:r>
      <w:r>
        <w:rPr>
          <w:rFonts w:ascii="宋体" w:hAnsi="宋体" w:eastAsia="宋体" w:cs="宋体"/>
          <w:spacing w:val="-3"/>
          <w:sz w:val="20"/>
          <w:szCs w:val="20"/>
        </w:rPr>
        <w:t>号 ） 第 二 条 有 关 要 求</w:t>
      </w:r>
      <w:r>
        <w:rPr>
          <w:rFonts w:ascii="宋体" w:hAnsi="宋体" w:eastAsia="宋体" w:cs="宋体"/>
          <w:spacing w:val="17"/>
          <w:sz w:val="20"/>
          <w:szCs w:val="20"/>
        </w:rPr>
        <w:t xml:space="preserve"> </w:t>
      </w:r>
      <w:r>
        <w:rPr>
          <w:rFonts w:ascii="宋体" w:hAnsi="宋体" w:eastAsia="宋体" w:cs="宋体"/>
          <w:spacing w:val="-3"/>
          <w:sz w:val="20"/>
          <w:szCs w:val="20"/>
        </w:rPr>
        <w:t>， 磋 商</w:t>
      </w:r>
      <w:r>
        <w:rPr>
          <w:rFonts w:ascii="宋体" w:hAnsi="宋体" w:eastAsia="宋体" w:cs="宋体"/>
          <w:spacing w:val="4"/>
          <w:sz w:val="20"/>
          <w:szCs w:val="20"/>
        </w:rPr>
        <w:t xml:space="preserve"> </w:t>
      </w:r>
      <w:r>
        <w:rPr>
          <w:rFonts w:ascii="宋体" w:hAnsi="宋体" w:eastAsia="宋体" w:cs="宋体"/>
          <w:spacing w:val="-3"/>
          <w:sz w:val="20"/>
          <w:szCs w:val="20"/>
        </w:rPr>
        <w:t>小</w:t>
      </w:r>
      <w:r>
        <w:rPr>
          <w:rFonts w:ascii="宋体" w:hAnsi="宋体" w:eastAsia="宋体" w:cs="宋体"/>
          <w:spacing w:val="2"/>
          <w:sz w:val="20"/>
          <w:szCs w:val="20"/>
        </w:rPr>
        <w:t xml:space="preserve"> </w:t>
      </w:r>
      <w:r>
        <w:rPr>
          <w:rFonts w:ascii="宋体" w:hAnsi="宋体" w:eastAsia="宋体" w:cs="宋体"/>
          <w:spacing w:val="-3"/>
          <w:sz w:val="20"/>
          <w:szCs w:val="20"/>
        </w:rPr>
        <w:t>组 将 在</w:t>
      </w:r>
      <w:r>
        <w:rPr>
          <w:rFonts w:ascii="宋体" w:hAnsi="宋体" w:eastAsia="宋体" w:cs="宋体"/>
          <w:spacing w:val="8"/>
          <w:sz w:val="20"/>
          <w:szCs w:val="20"/>
        </w:rPr>
        <w:t xml:space="preserve"> </w:t>
      </w:r>
      <w:r>
        <w:rPr>
          <w:rFonts w:ascii="宋体" w:hAnsi="宋体" w:eastAsia="宋体" w:cs="宋体"/>
          <w:spacing w:val="-3"/>
          <w:sz w:val="20"/>
          <w:szCs w:val="20"/>
        </w:rPr>
        <w:t>资 格</w:t>
      </w:r>
      <w:r>
        <w:rPr>
          <w:rFonts w:ascii="宋体" w:hAnsi="宋体" w:eastAsia="宋体" w:cs="宋体"/>
          <w:spacing w:val="10"/>
          <w:sz w:val="20"/>
          <w:szCs w:val="20"/>
        </w:rPr>
        <w:t xml:space="preserve"> </w:t>
      </w:r>
      <w:r>
        <w:rPr>
          <w:rFonts w:ascii="宋体" w:hAnsi="宋体" w:eastAsia="宋体" w:cs="宋体"/>
          <w:spacing w:val="-3"/>
          <w:sz w:val="20"/>
          <w:szCs w:val="20"/>
        </w:rPr>
        <w:t>审 查</w:t>
      </w:r>
      <w:r>
        <w:rPr>
          <w:rFonts w:ascii="宋体" w:hAnsi="宋体" w:eastAsia="宋体" w:cs="宋体"/>
          <w:spacing w:val="8"/>
          <w:sz w:val="20"/>
          <w:szCs w:val="20"/>
        </w:rPr>
        <w:t xml:space="preserve"> </w:t>
      </w:r>
      <w:r>
        <w:rPr>
          <w:rFonts w:ascii="宋体" w:hAnsi="宋体" w:eastAsia="宋体" w:cs="宋体"/>
          <w:spacing w:val="-3"/>
          <w:sz w:val="20"/>
          <w:szCs w:val="20"/>
        </w:rPr>
        <w:t>阶 段 通</w:t>
      </w:r>
      <w:r>
        <w:rPr>
          <w:rFonts w:ascii="宋体" w:hAnsi="宋体" w:eastAsia="宋体" w:cs="宋体"/>
          <w:sz w:val="20"/>
          <w:szCs w:val="20"/>
        </w:rPr>
        <w:t xml:space="preserve"> </w:t>
      </w:r>
      <w:r>
        <w:rPr>
          <w:rFonts w:ascii="宋体" w:hAnsi="宋体" w:eastAsia="宋体" w:cs="宋体"/>
          <w:spacing w:val="-3"/>
          <w:sz w:val="20"/>
          <w:szCs w:val="20"/>
        </w:rPr>
        <w:t>过 【</w:t>
      </w:r>
      <w:r>
        <w:rPr>
          <w:rFonts w:ascii="宋体" w:hAnsi="宋体" w:eastAsia="宋体" w:cs="宋体"/>
          <w:spacing w:val="30"/>
          <w:sz w:val="20"/>
          <w:szCs w:val="20"/>
        </w:rPr>
        <w:t xml:space="preserve"> </w:t>
      </w:r>
      <w:r>
        <w:rPr>
          <w:rFonts w:ascii="宋体" w:hAnsi="宋体" w:eastAsia="宋体" w:cs="宋体"/>
          <w:spacing w:val="-3"/>
          <w:sz w:val="20"/>
          <w:szCs w:val="20"/>
        </w:rPr>
        <w:t>信 用</w:t>
      </w:r>
      <w:r>
        <w:rPr>
          <w:rFonts w:ascii="宋体" w:hAnsi="宋体" w:eastAsia="宋体" w:cs="宋体"/>
          <w:spacing w:val="16"/>
          <w:sz w:val="20"/>
          <w:szCs w:val="20"/>
        </w:rPr>
        <w:t xml:space="preserve"> </w:t>
      </w:r>
      <w:r>
        <w:rPr>
          <w:rFonts w:ascii="宋体" w:hAnsi="宋体" w:eastAsia="宋体" w:cs="宋体"/>
          <w:spacing w:val="-3"/>
          <w:sz w:val="20"/>
          <w:szCs w:val="20"/>
        </w:rPr>
        <w:t>中</w:t>
      </w:r>
      <w:r>
        <w:rPr>
          <w:rFonts w:ascii="宋体" w:hAnsi="宋体" w:eastAsia="宋体" w:cs="宋体"/>
          <w:spacing w:val="20"/>
          <w:sz w:val="20"/>
          <w:szCs w:val="20"/>
        </w:rPr>
        <w:t xml:space="preserve"> </w:t>
      </w:r>
      <w:r>
        <w:rPr>
          <w:rFonts w:ascii="宋体" w:hAnsi="宋体" w:eastAsia="宋体" w:cs="宋体"/>
          <w:spacing w:val="-3"/>
          <w:sz w:val="20"/>
          <w:szCs w:val="20"/>
        </w:rPr>
        <w:t>国</w:t>
      </w:r>
      <w:r>
        <w:rPr>
          <w:rFonts w:ascii="宋体" w:hAnsi="宋体" w:eastAsia="宋体" w:cs="宋体"/>
          <w:spacing w:val="19"/>
          <w:sz w:val="20"/>
          <w:szCs w:val="20"/>
        </w:rPr>
        <w:t xml:space="preserve"> </w:t>
      </w:r>
      <w:r>
        <w:rPr>
          <w:rFonts w:ascii="宋体" w:hAnsi="宋体" w:eastAsia="宋体" w:cs="宋体"/>
          <w:spacing w:val="-3"/>
          <w:sz w:val="20"/>
          <w:szCs w:val="20"/>
        </w:rPr>
        <w:t>】</w:t>
      </w:r>
    </w:p>
    <w:p w14:paraId="6F4E1B1F">
      <w:pPr>
        <w:spacing w:before="107" w:line="498" w:lineRule="exact"/>
        <w:ind w:left="10"/>
        <w:rPr>
          <w:rFonts w:ascii="宋体" w:hAnsi="宋体" w:eastAsia="宋体" w:cs="宋体"/>
          <w:sz w:val="20"/>
          <w:szCs w:val="20"/>
        </w:rPr>
      </w:pPr>
      <w:r>
        <w:rPr>
          <w:rFonts w:ascii="宋体" w:hAnsi="宋体" w:eastAsia="宋体" w:cs="宋体"/>
          <w:spacing w:val="10"/>
          <w:position w:val="8"/>
          <w:sz w:val="20"/>
          <w:szCs w:val="20"/>
        </w:rPr>
        <w:t>（</w:t>
      </w:r>
      <w:r>
        <w:fldChar w:fldCharType="begin"/>
      </w:r>
      <w:r>
        <w:instrText xml:space="preserve"> HYPERLINK "https://www.creditchina.gov.cn" </w:instrText>
      </w:r>
      <w:r>
        <w:fldChar w:fldCharType="separate"/>
      </w:r>
      <w:r>
        <w:rPr>
          <w:rFonts w:ascii="宋体" w:hAnsi="宋体" w:eastAsia="宋体" w:cs="宋体"/>
          <w:position w:val="8"/>
          <w:sz w:val="20"/>
          <w:szCs w:val="20"/>
        </w:rPr>
        <w:t>https</w:t>
      </w:r>
      <w:r>
        <w:rPr>
          <w:rFonts w:ascii="宋体" w:hAnsi="宋体" w:eastAsia="宋体" w:cs="宋体"/>
          <w:spacing w:val="10"/>
          <w:position w:val="8"/>
          <w:sz w:val="20"/>
          <w:szCs w:val="20"/>
        </w:rPr>
        <w:t>://</w:t>
      </w:r>
      <w:r>
        <w:rPr>
          <w:rFonts w:ascii="宋体" w:hAnsi="宋体" w:eastAsia="宋体" w:cs="宋体"/>
          <w:position w:val="8"/>
          <w:sz w:val="20"/>
          <w:szCs w:val="20"/>
        </w:rPr>
        <w:t>www</w:t>
      </w:r>
      <w:r>
        <w:rPr>
          <w:rFonts w:ascii="宋体" w:hAnsi="宋体" w:eastAsia="宋体" w:cs="宋体"/>
          <w:spacing w:val="10"/>
          <w:position w:val="8"/>
          <w:sz w:val="20"/>
          <w:szCs w:val="20"/>
        </w:rPr>
        <w:t>.</w:t>
      </w:r>
      <w:r>
        <w:rPr>
          <w:rFonts w:ascii="宋体" w:hAnsi="宋体" w:eastAsia="宋体" w:cs="宋体"/>
          <w:position w:val="8"/>
          <w:sz w:val="20"/>
          <w:szCs w:val="20"/>
        </w:rPr>
        <w:t>creditchina</w:t>
      </w:r>
      <w:r>
        <w:rPr>
          <w:rFonts w:ascii="宋体" w:hAnsi="宋体" w:eastAsia="宋体" w:cs="宋体"/>
          <w:spacing w:val="10"/>
          <w:position w:val="8"/>
          <w:sz w:val="20"/>
          <w:szCs w:val="20"/>
        </w:rPr>
        <w:t>.</w:t>
      </w:r>
      <w:r>
        <w:rPr>
          <w:rFonts w:ascii="宋体" w:hAnsi="宋体" w:eastAsia="宋体" w:cs="宋体"/>
          <w:position w:val="8"/>
          <w:sz w:val="20"/>
          <w:szCs w:val="20"/>
        </w:rPr>
        <w:t>gov</w:t>
      </w:r>
      <w:r>
        <w:rPr>
          <w:rFonts w:ascii="宋体" w:hAnsi="宋体" w:eastAsia="宋体" w:cs="宋体"/>
          <w:spacing w:val="10"/>
          <w:position w:val="8"/>
          <w:sz w:val="20"/>
          <w:szCs w:val="20"/>
        </w:rPr>
        <w:t>.</w:t>
      </w:r>
      <w:r>
        <w:rPr>
          <w:rFonts w:ascii="宋体" w:hAnsi="宋体" w:eastAsia="宋体" w:cs="宋体"/>
          <w:position w:val="8"/>
          <w:sz w:val="20"/>
          <w:szCs w:val="20"/>
        </w:rPr>
        <w:t>cn</w:t>
      </w:r>
      <w:r>
        <w:rPr>
          <w:rFonts w:ascii="宋体" w:hAnsi="宋体" w:eastAsia="宋体" w:cs="宋体"/>
          <w:position w:val="8"/>
          <w:sz w:val="20"/>
          <w:szCs w:val="20"/>
        </w:rPr>
        <w:fldChar w:fldCharType="end"/>
      </w:r>
      <w:r>
        <w:rPr>
          <w:rFonts w:ascii="宋体" w:hAnsi="宋体" w:eastAsia="宋体" w:cs="宋体"/>
          <w:spacing w:val="10"/>
          <w:position w:val="8"/>
          <w:sz w:val="20"/>
          <w:szCs w:val="20"/>
        </w:rPr>
        <w:t>/）和【中国政府采购网】（</w:t>
      </w:r>
      <w:r>
        <w:fldChar w:fldCharType="begin"/>
      </w:r>
      <w:r>
        <w:instrText xml:space="preserve"> HYPERLINK "http://www.ccgp.gov.cn/" </w:instrText>
      </w:r>
      <w:r>
        <w:fldChar w:fldCharType="separate"/>
      </w:r>
      <w:r>
        <w:rPr>
          <w:rFonts w:ascii="宋体" w:hAnsi="宋体" w:eastAsia="宋体" w:cs="宋体"/>
          <w:position w:val="8"/>
          <w:sz w:val="20"/>
          <w:szCs w:val="20"/>
        </w:rPr>
        <w:t>http</w:t>
      </w:r>
      <w:r>
        <w:rPr>
          <w:rFonts w:ascii="宋体" w:hAnsi="宋体" w:eastAsia="宋体" w:cs="宋体"/>
          <w:spacing w:val="10"/>
          <w:position w:val="8"/>
          <w:sz w:val="20"/>
          <w:szCs w:val="20"/>
        </w:rPr>
        <w:t>://</w:t>
      </w:r>
      <w:r>
        <w:rPr>
          <w:rFonts w:ascii="宋体" w:hAnsi="宋体" w:eastAsia="宋体" w:cs="宋体"/>
          <w:position w:val="8"/>
          <w:sz w:val="20"/>
          <w:szCs w:val="20"/>
        </w:rPr>
        <w:t>www</w:t>
      </w:r>
      <w:r>
        <w:rPr>
          <w:rFonts w:ascii="宋体" w:hAnsi="宋体" w:eastAsia="宋体" w:cs="宋体"/>
          <w:spacing w:val="10"/>
          <w:position w:val="8"/>
          <w:sz w:val="20"/>
          <w:szCs w:val="20"/>
        </w:rPr>
        <w:t>.</w:t>
      </w:r>
      <w:r>
        <w:rPr>
          <w:rFonts w:ascii="宋体" w:hAnsi="宋体" w:eastAsia="宋体" w:cs="宋体"/>
          <w:position w:val="8"/>
          <w:sz w:val="20"/>
          <w:szCs w:val="20"/>
        </w:rPr>
        <w:t>ccgp</w:t>
      </w:r>
      <w:r>
        <w:rPr>
          <w:rFonts w:ascii="宋体" w:hAnsi="宋体" w:eastAsia="宋体" w:cs="宋体"/>
          <w:spacing w:val="10"/>
          <w:position w:val="8"/>
          <w:sz w:val="20"/>
          <w:szCs w:val="20"/>
        </w:rPr>
        <w:t>.</w:t>
      </w:r>
      <w:r>
        <w:rPr>
          <w:rFonts w:ascii="宋体" w:hAnsi="宋体" w:eastAsia="宋体" w:cs="宋体"/>
          <w:position w:val="8"/>
          <w:sz w:val="20"/>
          <w:szCs w:val="20"/>
        </w:rPr>
        <w:t>gov</w:t>
      </w:r>
      <w:r>
        <w:rPr>
          <w:rFonts w:ascii="宋体" w:hAnsi="宋体" w:eastAsia="宋体" w:cs="宋体"/>
          <w:spacing w:val="10"/>
          <w:position w:val="8"/>
          <w:sz w:val="20"/>
          <w:szCs w:val="20"/>
        </w:rPr>
        <w:t>.</w:t>
      </w:r>
      <w:r>
        <w:rPr>
          <w:rFonts w:ascii="宋体" w:hAnsi="宋体" w:eastAsia="宋体" w:cs="宋体"/>
          <w:position w:val="8"/>
          <w:sz w:val="20"/>
          <w:szCs w:val="20"/>
        </w:rPr>
        <w:t>cn</w:t>
      </w:r>
      <w:r>
        <w:rPr>
          <w:rFonts w:ascii="宋体" w:hAnsi="宋体" w:eastAsia="宋体" w:cs="宋体"/>
          <w:spacing w:val="10"/>
          <w:position w:val="8"/>
          <w:sz w:val="20"/>
          <w:szCs w:val="20"/>
        </w:rPr>
        <w:t>/）</w:t>
      </w:r>
      <w:r>
        <w:rPr>
          <w:rFonts w:ascii="宋体" w:hAnsi="宋体" w:eastAsia="宋体" w:cs="宋体"/>
          <w:spacing w:val="10"/>
          <w:position w:val="8"/>
          <w:sz w:val="20"/>
          <w:szCs w:val="20"/>
        </w:rPr>
        <w:fldChar w:fldCharType="end"/>
      </w:r>
      <w:r>
        <w:rPr>
          <w:rFonts w:ascii="宋体" w:hAnsi="宋体" w:eastAsia="宋体" w:cs="宋体"/>
          <w:spacing w:val="10"/>
          <w:position w:val="8"/>
          <w:sz w:val="20"/>
          <w:szCs w:val="20"/>
        </w:rPr>
        <w:t>对供应商</w:t>
      </w:r>
    </w:p>
    <w:p w14:paraId="3732C9E9">
      <w:pPr>
        <w:spacing w:before="143" w:line="228" w:lineRule="auto"/>
        <w:ind w:left="17"/>
        <w:rPr>
          <w:rFonts w:ascii="宋体" w:hAnsi="宋体" w:eastAsia="宋体" w:cs="宋体"/>
          <w:sz w:val="20"/>
          <w:szCs w:val="20"/>
        </w:rPr>
      </w:pPr>
      <w:r>
        <w:rPr>
          <w:rFonts w:ascii="宋体" w:hAnsi="宋体" w:eastAsia="宋体" w:cs="宋体"/>
          <w:spacing w:val="6"/>
          <w:sz w:val="20"/>
          <w:szCs w:val="20"/>
        </w:rPr>
        <w:t>的信用情况进行甄别。</w:t>
      </w:r>
    </w:p>
    <w:p w14:paraId="14CEA4EF">
      <w:pPr>
        <w:spacing w:before="253" w:line="497" w:lineRule="exact"/>
        <w:ind w:right="70"/>
        <w:jc w:val="right"/>
        <w:rPr>
          <w:rFonts w:ascii="宋体" w:hAnsi="宋体" w:eastAsia="宋体" w:cs="宋体"/>
          <w:sz w:val="20"/>
          <w:szCs w:val="20"/>
        </w:rPr>
      </w:pPr>
      <w:r>
        <w:rPr>
          <w:rFonts w:ascii="宋体" w:hAnsi="宋体" w:eastAsia="宋体" w:cs="宋体"/>
          <w:spacing w:val="10"/>
          <w:position w:val="22"/>
          <w:sz w:val="20"/>
          <w:szCs w:val="20"/>
        </w:rPr>
        <w:t>（2）对列入失信被执行人、重大税收违法失信主体、政府采购严重违</w:t>
      </w:r>
      <w:r>
        <w:rPr>
          <w:rFonts w:ascii="宋体" w:hAnsi="宋体" w:eastAsia="宋体" w:cs="宋体"/>
          <w:spacing w:val="9"/>
          <w:position w:val="22"/>
          <w:sz w:val="20"/>
          <w:szCs w:val="20"/>
        </w:rPr>
        <w:t>法失信行为记录名单及其他</w:t>
      </w:r>
    </w:p>
    <w:p w14:paraId="793FC1A8">
      <w:pPr>
        <w:spacing w:before="1" w:line="226" w:lineRule="auto"/>
        <w:ind w:left="3"/>
        <w:rPr>
          <w:rFonts w:ascii="宋体" w:hAnsi="宋体" w:eastAsia="宋体" w:cs="宋体"/>
          <w:sz w:val="20"/>
          <w:szCs w:val="20"/>
        </w:rPr>
      </w:pPr>
      <w:r>
        <w:rPr>
          <w:rFonts w:ascii="宋体" w:hAnsi="宋体" w:eastAsia="宋体" w:cs="宋体"/>
          <w:spacing w:val="10"/>
          <w:sz w:val="20"/>
          <w:szCs w:val="20"/>
        </w:rPr>
        <w:t>不符合《中华人民共和国政府采购法》第二十</w:t>
      </w:r>
      <w:r>
        <w:rPr>
          <w:rFonts w:ascii="宋体" w:hAnsi="宋体" w:eastAsia="宋体" w:cs="宋体"/>
          <w:spacing w:val="9"/>
          <w:sz w:val="20"/>
          <w:szCs w:val="20"/>
        </w:rPr>
        <w:t>二条规定条件的供应商，将拒绝其参与政府采购活动。</w:t>
      </w:r>
    </w:p>
    <w:p w14:paraId="41B9C49F">
      <w:pPr>
        <w:spacing w:before="253" w:line="497" w:lineRule="exact"/>
        <w:ind w:right="69"/>
        <w:jc w:val="right"/>
        <w:rPr>
          <w:rFonts w:ascii="宋体" w:hAnsi="宋体" w:eastAsia="宋体" w:cs="宋体"/>
          <w:sz w:val="20"/>
          <w:szCs w:val="20"/>
        </w:rPr>
      </w:pPr>
      <w:r>
        <w:rPr>
          <w:rFonts w:ascii="宋体" w:hAnsi="宋体" w:eastAsia="宋体" w:cs="宋体"/>
          <w:spacing w:val="9"/>
          <w:position w:val="22"/>
          <w:sz w:val="20"/>
          <w:szCs w:val="20"/>
        </w:rPr>
        <w:t>（3）供应商在参加政府采购活动前</w:t>
      </w:r>
      <w:r>
        <w:rPr>
          <w:rFonts w:ascii="宋体" w:hAnsi="宋体" w:eastAsia="宋体" w:cs="宋体"/>
          <w:spacing w:val="-30"/>
          <w:position w:val="22"/>
          <w:sz w:val="20"/>
          <w:szCs w:val="20"/>
        </w:rPr>
        <w:t xml:space="preserve"> </w:t>
      </w:r>
      <w:r>
        <w:rPr>
          <w:rFonts w:ascii="宋体" w:hAnsi="宋体" w:eastAsia="宋体" w:cs="宋体"/>
          <w:spacing w:val="9"/>
          <w:position w:val="22"/>
          <w:sz w:val="20"/>
          <w:szCs w:val="20"/>
        </w:rPr>
        <w:t>3</w:t>
      </w:r>
      <w:r>
        <w:rPr>
          <w:rFonts w:ascii="宋体" w:hAnsi="宋体" w:eastAsia="宋体" w:cs="宋体"/>
          <w:spacing w:val="-38"/>
          <w:position w:val="22"/>
          <w:sz w:val="20"/>
          <w:szCs w:val="20"/>
        </w:rPr>
        <w:t xml:space="preserve"> </w:t>
      </w:r>
      <w:r>
        <w:rPr>
          <w:rFonts w:ascii="宋体" w:hAnsi="宋体" w:eastAsia="宋体" w:cs="宋体"/>
          <w:spacing w:val="9"/>
          <w:position w:val="22"/>
          <w:sz w:val="20"/>
          <w:szCs w:val="20"/>
        </w:rPr>
        <w:t>年内因违法经营被禁止在一定期限内参加政府采购活动，期</w:t>
      </w:r>
    </w:p>
    <w:p w14:paraId="37574EBD">
      <w:pPr>
        <w:spacing w:before="1" w:line="226" w:lineRule="auto"/>
        <w:ind w:left="14"/>
        <w:rPr>
          <w:rFonts w:ascii="宋体" w:hAnsi="宋体" w:eastAsia="宋体" w:cs="宋体"/>
          <w:sz w:val="20"/>
          <w:szCs w:val="20"/>
        </w:rPr>
      </w:pPr>
      <w:r>
        <w:rPr>
          <w:rFonts w:ascii="宋体" w:hAnsi="宋体" w:eastAsia="宋体" w:cs="宋体"/>
          <w:spacing w:val="9"/>
          <w:sz w:val="20"/>
          <w:szCs w:val="20"/>
        </w:rPr>
        <w:t>限届满的，可以参加政府采购活动的，但供应商应提供相</w:t>
      </w:r>
      <w:r>
        <w:rPr>
          <w:rFonts w:ascii="宋体" w:hAnsi="宋体" w:eastAsia="宋体" w:cs="宋体"/>
          <w:spacing w:val="8"/>
          <w:sz w:val="20"/>
          <w:szCs w:val="20"/>
        </w:rPr>
        <w:t>关证明材料。</w:t>
      </w:r>
    </w:p>
    <w:p w14:paraId="04170DF4">
      <w:pPr>
        <w:spacing w:before="253" w:line="227" w:lineRule="auto"/>
        <w:ind w:left="430"/>
        <w:rPr>
          <w:rFonts w:ascii="宋体" w:hAnsi="宋体" w:eastAsia="宋体" w:cs="宋体"/>
          <w:sz w:val="20"/>
          <w:szCs w:val="20"/>
        </w:rPr>
      </w:pPr>
      <w:r>
        <w:rPr>
          <w:rFonts w:ascii="宋体" w:hAnsi="宋体" w:eastAsia="宋体" w:cs="宋体"/>
          <w:spacing w:val="9"/>
          <w:sz w:val="20"/>
          <w:szCs w:val="20"/>
        </w:rPr>
        <w:t>（4）信用记录查询结果打印后，将与其他</w:t>
      </w:r>
      <w:r>
        <w:rPr>
          <w:rFonts w:ascii="宋体" w:hAnsi="宋体" w:eastAsia="宋体" w:cs="宋体"/>
          <w:spacing w:val="8"/>
          <w:sz w:val="20"/>
          <w:szCs w:val="20"/>
        </w:rPr>
        <w:t>采购文件一并保存。</w:t>
      </w:r>
    </w:p>
    <w:p w14:paraId="40A72D13">
      <w:pPr>
        <w:spacing w:before="252" w:line="228" w:lineRule="auto"/>
        <w:ind w:left="420"/>
        <w:rPr>
          <w:rFonts w:ascii="宋体" w:hAnsi="宋体" w:eastAsia="宋体" w:cs="宋体"/>
          <w:sz w:val="20"/>
          <w:szCs w:val="20"/>
        </w:rPr>
      </w:pPr>
      <w:r>
        <w:rPr>
          <w:rFonts w:ascii="宋体" w:hAnsi="宋体" w:eastAsia="宋体" w:cs="宋体"/>
          <w:spacing w:val="6"/>
          <w:sz w:val="20"/>
          <w:szCs w:val="20"/>
          <w14:textOutline w14:w="3795" w14:cap="flat" w14:cmpd="sng">
            <w14:solidFill>
              <w14:srgbClr w14:val="000000"/>
            </w14:solidFill>
            <w14:prstDash w14:val="solid"/>
            <w14:miter w14:val="0"/>
          </w14:textOutline>
        </w:rPr>
        <w:t>9.3.3</w:t>
      </w:r>
      <w:r>
        <w:rPr>
          <w:rFonts w:ascii="宋体" w:hAnsi="宋体" w:eastAsia="宋体" w:cs="宋体"/>
          <w:spacing w:val="-33"/>
          <w:sz w:val="20"/>
          <w:szCs w:val="20"/>
        </w:rPr>
        <w:t xml:space="preserve"> </w:t>
      </w:r>
      <w:r>
        <w:rPr>
          <w:rFonts w:ascii="宋体" w:hAnsi="宋体" w:eastAsia="宋体" w:cs="宋体"/>
          <w:spacing w:val="6"/>
          <w:sz w:val="20"/>
          <w:szCs w:val="20"/>
          <w14:textOutline w14:w="3795" w14:cap="flat" w14:cmpd="sng">
            <w14:solidFill>
              <w14:srgbClr w14:val="000000"/>
            </w14:solidFill>
            <w14:prstDash w14:val="solid"/>
            <w14:miter w14:val="0"/>
          </w14:textOutline>
        </w:rPr>
        <w:t>其他重要事项</w:t>
      </w:r>
    </w:p>
    <w:p w14:paraId="0C079853">
      <w:pPr>
        <w:spacing w:before="251" w:line="497" w:lineRule="exact"/>
        <w:ind w:left="430"/>
        <w:rPr>
          <w:rFonts w:ascii="宋体" w:hAnsi="宋体" w:eastAsia="宋体" w:cs="宋体"/>
          <w:sz w:val="20"/>
          <w:szCs w:val="20"/>
        </w:rPr>
      </w:pPr>
      <w:r>
        <w:rPr>
          <w:rFonts w:ascii="宋体" w:hAnsi="宋体" w:eastAsia="宋体" w:cs="宋体"/>
          <w:spacing w:val="9"/>
          <w:position w:val="22"/>
          <w:sz w:val="20"/>
          <w:szCs w:val="20"/>
        </w:rPr>
        <w:t>（1）采购文件内所附网络链接仅供参考，不保证其</w:t>
      </w:r>
      <w:r>
        <w:rPr>
          <w:rFonts w:ascii="宋体" w:hAnsi="宋体" w:eastAsia="宋体" w:cs="宋体"/>
          <w:spacing w:val="8"/>
          <w:position w:val="22"/>
          <w:sz w:val="20"/>
          <w:szCs w:val="20"/>
        </w:rPr>
        <w:t>长期有效性。</w:t>
      </w:r>
    </w:p>
    <w:p w14:paraId="48B9A6CB">
      <w:pPr>
        <w:spacing w:before="1" w:line="226" w:lineRule="auto"/>
        <w:ind w:left="430"/>
        <w:rPr>
          <w:rFonts w:ascii="宋体" w:hAnsi="宋体" w:eastAsia="宋体" w:cs="宋体"/>
          <w:sz w:val="20"/>
          <w:szCs w:val="20"/>
        </w:rPr>
      </w:pPr>
      <w:r>
        <w:rPr>
          <w:rFonts w:ascii="宋体" w:hAnsi="宋体" w:eastAsia="宋体" w:cs="宋体"/>
          <w:spacing w:val="7"/>
          <w:sz w:val="20"/>
          <w:szCs w:val="20"/>
        </w:rPr>
        <w:t>（2）供应商的投标费用自理。</w:t>
      </w:r>
    </w:p>
    <w:p w14:paraId="3513AB44">
      <w:pPr>
        <w:spacing w:line="226" w:lineRule="auto"/>
        <w:rPr>
          <w:rFonts w:ascii="宋体" w:hAnsi="宋体" w:eastAsia="宋体" w:cs="宋体"/>
          <w:sz w:val="20"/>
          <w:szCs w:val="20"/>
        </w:rPr>
        <w:sectPr>
          <w:footerReference r:id="rId27" w:type="default"/>
          <w:type w:val="continuous"/>
          <w:pgSz w:w="11905" w:h="16839"/>
          <w:pgMar w:top="1431" w:right="1156" w:bottom="1310" w:left="1328" w:header="0" w:footer="1096" w:gutter="0"/>
          <w:pgNumType w:fmt="decimal"/>
          <w:cols w:space="720" w:num="1"/>
        </w:sectPr>
      </w:pPr>
    </w:p>
    <w:p w14:paraId="5870945C">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653AFE76">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7C778C20">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3DFE82AC">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13BEF5D6">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3701F2C8">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53D07365">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5D342CF3">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2775A354">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00ACBE86">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30B814C3">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224415BE">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4424AD2D">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786D05F9">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6B5EC11F">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4CF7473C">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37B7B0FF">
      <w:pPr>
        <w:spacing w:before="225" w:line="224" w:lineRule="auto"/>
        <w:ind w:left="3241"/>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7F0EDB34">
      <w:pPr>
        <w:spacing w:before="225" w:line="224" w:lineRule="auto"/>
        <w:ind w:left="3241"/>
        <w:outlineLvl w:val="0"/>
        <w:rPr>
          <w:rFonts w:hint="eastAsia" w:asciiTheme="majorEastAsia" w:hAnsiTheme="majorEastAsia" w:eastAsiaTheme="majorEastAsia" w:cstheme="majorEastAsia"/>
          <w:spacing w:val="8"/>
          <w:position w:val="22"/>
          <w:sz w:val="32"/>
          <w:szCs w:val="32"/>
          <w14:textOutline w14:w="3795" w14:cap="flat" w14:cmpd="sng">
            <w14:solidFill>
              <w14:srgbClr w14:val="000000"/>
            </w14:solidFill>
            <w14:prstDash w14:val="solid"/>
            <w14:miter w14:val="0"/>
          </w14:textOutline>
        </w:rPr>
      </w:pPr>
      <w:r>
        <w:rPr>
          <w:rFonts w:ascii="宋体" w:hAnsi="宋体" w:eastAsia="宋体" w:cs="宋体"/>
          <w:spacing w:val="8"/>
          <w:sz w:val="35"/>
          <w:szCs w:val="35"/>
          <w14:textOutline w14:w="6537" w14:cap="flat" w14:cmpd="sng">
            <w14:solidFill>
              <w14:srgbClr w14:val="000000"/>
            </w14:solidFill>
            <w14:prstDash w14:val="solid"/>
            <w14:miter w14:val="0"/>
          </w14:textOutline>
        </w:rPr>
        <w:t>第三章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flat" w14:cmpd="sng">
            <w14:solidFill>
              <w14:srgbClr w14:val="000000"/>
            </w14:solidFill>
            <w14:prstDash w14:val="solid"/>
            <w14:miter w14:val="0"/>
          </w14:textOutline>
        </w:rPr>
        <w:t>采购需求</w:t>
      </w:r>
    </w:p>
    <w:p w14:paraId="631AB852">
      <w:pPr>
        <w:spacing w:before="298" w:line="499" w:lineRule="exact"/>
        <w:ind w:left="4"/>
        <w:rPr>
          <w:rFonts w:hint="eastAsia" w:ascii="宋体" w:hAnsi="宋体" w:eastAsia="宋体" w:cs="宋体"/>
          <w:spacing w:val="7"/>
          <w:sz w:val="32"/>
          <w:szCs w:val="32"/>
          <w:lang w:val="en-US" w:eastAsia="zh-CN"/>
        </w:rPr>
      </w:pPr>
      <w:r>
        <w:rPr>
          <w:rFonts w:hint="eastAsia" w:ascii="宋体" w:hAnsi="宋体" w:eastAsia="宋体" w:cs="宋体"/>
          <w:spacing w:val="10"/>
          <w:sz w:val="32"/>
          <w:szCs w:val="32"/>
          <w14:textOutline w14:w="3795" w14:cap="flat" w14:cmpd="sng">
            <w14:solidFill>
              <w14:srgbClr w14:val="000000"/>
            </w14:solidFill>
            <w14:prstDash w14:val="solid"/>
            <w14:miter w14:val="0"/>
          </w14:textOutline>
        </w:rPr>
        <w:t>一、采购项目名称：</w:t>
      </w:r>
      <w:r>
        <w:rPr>
          <w:rFonts w:hint="eastAsia" w:ascii="宋体" w:hAnsi="宋体" w:eastAsia="宋体" w:cs="宋体"/>
          <w:spacing w:val="7"/>
          <w:sz w:val="32"/>
          <w:szCs w:val="32"/>
          <w:lang w:val="en-US" w:eastAsia="zh-CN"/>
        </w:rPr>
        <w:t>延川县应急管理局关于延川县购买民生普惠救助五元保险采购项目（三次</w:t>
      </w:r>
      <w:bookmarkStart w:id="6" w:name="_GoBack"/>
      <w:bookmarkEnd w:id="6"/>
      <w:r>
        <w:rPr>
          <w:rFonts w:hint="eastAsia" w:ascii="宋体" w:hAnsi="宋体" w:eastAsia="宋体" w:cs="宋体"/>
          <w:spacing w:val="7"/>
          <w:sz w:val="32"/>
          <w:szCs w:val="32"/>
          <w:lang w:val="en-US" w:eastAsia="zh-CN"/>
        </w:rPr>
        <w:t>）</w:t>
      </w:r>
    </w:p>
    <w:p w14:paraId="627D1D2D">
      <w:pPr>
        <w:spacing w:before="298" w:line="499" w:lineRule="exact"/>
        <w:ind w:left="4"/>
        <w:rPr>
          <w:rFonts w:hint="eastAsia" w:ascii="宋体" w:hAnsi="宋体" w:eastAsia="宋体" w:cs="宋体"/>
          <w:spacing w:val="8"/>
          <w:position w:val="22"/>
          <w:sz w:val="32"/>
          <w:szCs w:val="32"/>
          <w14:textOutline w14:w="3795" w14:cap="flat" w14:cmpd="sng">
            <w14:solidFill>
              <w14:srgbClr w14:val="000000"/>
            </w14:solidFill>
            <w14:prstDash w14:val="solid"/>
            <w14:miter w14:val="0"/>
          </w14:textOutline>
        </w:rPr>
      </w:pPr>
      <w:r>
        <w:rPr>
          <w:rFonts w:hint="eastAsia" w:ascii="宋体" w:hAnsi="宋体" w:eastAsia="宋体" w:cs="宋体"/>
          <w:spacing w:val="8"/>
          <w:position w:val="22"/>
          <w:sz w:val="32"/>
          <w:szCs w:val="32"/>
          <w14:textOutline w14:w="3795" w14:cap="flat" w14:cmpd="sng">
            <w14:solidFill>
              <w14:srgbClr w14:val="000000"/>
            </w14:solidFill>
            <w14:prstDash w14:val="solid"/>
            <w14:miter w14:val="0"/>
          </w14:textOutline>
        </w:rPr>
        <w:t>二、采购项目预算、资金构成和采购方式：</w:t>
      </w:r>
    </w:p>
    <w:p w14:paraId="78C2FAA9">
      <w:pPr>
        <w:spacing w:before="251" w:line="499" w:lineRule="exact"/>
        <w:ind w:left="436"/>
        <w:rPr>
          <w:rFonts w:hint="eastAsia" w:ascii="宋体" w:hAnsi="宋体" w:eastAsia="宋体" w:cs="宋体"/>
          <w:sz w:val="32"/>
          <w:szCs w:val="32"/>
        </w:rPr>
      </w:pPr>
      <w:r>
        <w:rPr>
          <w:rFonts w:hint="eastAsia" w:ascii="宋体" w:hAnsi="宋体" w:eastAsia="宋体" w:cs="宋体"/>
          <w:spacing w:val="5"/>
          <w:position w:val="22"/>
          <w:sz w:val="32"/>
          <w:szCs w:val="32"/>
        </w:rPr>
        <w:t>1、采购项目预算：</w:t>
      </w:r>
      <w:r>
        <w:rPr>
          <w:rFonts w:hint="eastAsia" w:ascii="宋体" w:hAnsi="宋体" w:eastAsia="宋体" w:cs="宋体"/>
          <w:spacing w:val="5"/>
          <w:position w:val="22"/>
          <w:sz w:val="32"/>
          <w:szCs w:val="32"/>
          <w:lang w:val="en-US" w:eastAsia="zh-CN"/>
        </w:rPr>
        <w:t>886020.00元</w:t>
      </w:r>
    </w:p>
    <w:p w14:paraId="1878085D">
      <w:pPr>
        <w:spacing w:before="1" w:line="227" w:lineRule="auto"/>
        <w:ind w:left="423"/>
        <w:rPr>
          <w:rFonts w:hint="eastAsia" w:ascii="宋体" w:hAnsi="宋体" w:eastAsia="宋体" w:cs="宋体"/>
          <w:sz w:val="32"/>
          <w:szCs w:val="32"/>
        </w:rPr>
      </w:pPr>
      <w:r>
        <w:rPr>
          <w:rFonts w:hint="eastAsia" w:ascii="宋体" w:hAnsi="宋体" w:eastAsia="宋体" w:cs="宋体"/>
          <w:spacing w:val="8"/>
          <w:sz w:val="32"/>
          <w:szCs w:val="32"/>
        </w:rPr>
        <w:t>2、资金来源：财政拨款</w:t>
      </w:r>
    </w:p>
    <w:p w14:paraId="40BF5068">
      <w:pPr>
        <w:spacing w:before="250" w:line="227" w:lineRule="auto"/>
        <w:ind w:left="425"/>
        <w:rPr>
          <w:rFonts w:hint="eastAsia" w:ascii="宋体" w:hAnsi="宋体" w:eastAsia="宋体" w:cs="宋体"/>
          <w:sz w:val="32"/>
          <w:szCs w:val="32"/>
        </w:rPr>
      </w:pPr>
      <w:r>
        <w:rPr>
          <w:rFonts w:hint="eastAsia" w:ascii="宋体" w:hAnsi="宋体" w:eastAsia="宋体" w:cs="宋体"/>
          <w:spacing w:val="8"/>
          <w:sz w:val="32"/>
          <w:szCs w:val="32"/>
        </w:rPr>
        <w:t>3、采购方式：竞争性磋商</w:t>
      </w:r>
    </w:p>
    <w:p w14:paraId="5F9C14EF">
      <w:pPr>
        <w:spacing w:before="251" w:line="228" w:lineRule="auto"/>
        <w:rPr>
          <w:rFonts w:hint="eastAsia" w:ascii="宋体" w:hAnsi="宋体" w:eastAsia="宋体" w:cs="宋体"/>
          <w:sz w:val="32"/>
          <w:szCs w:val="32"/>
        </w:rPr>
      </w:pPr>
      <w:r>
        <w:rPr>
          <w:rFonts w:hint="eastAsia" w:ascii="宋体" w:hAnsi="宋体" w:eastAsia="宋体" w:cs="宋体"/>
          <w:spacing w:val="10"/>
          <w:sz w:val="32"/>
          <w:szCs w:val="32"/>
          <w14:textOutline w14:w="3795" w14:cap="flat" w14:cmpd="sng">
            <w14:solidFill>
              <w14:srgbClr w14:val="000000"/>
            </w14:solidFill>
            <w14:prstDash w14:val="solid"/>
            <w14:miter w14:val="0"/>
          </w14:textOutline>
        </w:rPr>
        <w:t>三、项目服务期</w:t>
      </w:r>
      <w:r>
        <w:rPr>
          <w:rFonts w:hint="eastAsia" w:ascii="宋体" w:hAnsi="宋体" w:eastAsia="宋体" w:cs="宋体"/>
          <w:spacing w:val="7"/>
          <w:sz w:val="32"/>
          <w:szCs w:val="32"/>
        </w:rPr>
        <w:t>：</w:t>
      </w:r>
      <w:r>
        <w:rPr>
          <w:rFonts w:hint="eastAsia" w:ascii="宋体" w:hAnsi="宋体" w:eastAsia="宋体" w:cs="宋体"/>
          <w:spacing w:val="7"/>
          <w:sz w:val="32"/>
          <w:szCs w:val="32"/>
          <w:lang w:val="en-US" w:eastAsia="zh-CN"/>
        </w:rPr>
        <w:t>自合同签订之日起一年</w:t>
      </w:r>
      <w:r>
        <w:rPr>
          <w:rFonts w:hint="eastAsia" w:ascii="宋体" w:hAnsi="宋体" w:eastAsia="宋体" w:cs="宋体"/>
          <w:spacing w:val="7"/>
          <w:sz w:val="32"/>
          <w:szCs w:val="32"/>
        </w:rPr>
        <w:t>。</w:t>
      </w:r>
    </w:p>
    <w:p w14:paraId="443D4D89">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bookmarkStart w:id="4" w:name="bookmark5"/>
      <w:bookmarkEnd w:id="4"/>
    </w:p>
    <w:p w14:paraId="2E5EDFF9">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65A2C1AB">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2F716E42">
      <w:pPr>
        <w:pStyle w:val="7"/>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75A7F111">
      <w:pPr>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7A0CFA18">
      <w:pPr>
        <w:pStyle w:val="7"/>
        <w:ind w:left="0" w:leftChars="0" w:firstLine="0" w:firstLineChars="0"/>
      </w:pPr>
    </w:p>
    <w:p w14:paraId="6B38A97E">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41ACE314">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658A74F7">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5D3A666E">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63BC3626">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031D1F4C">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33D1E537">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4E45BBC2">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17F706F9">
      <w:pPr>
        <w:spacing w:before="225" w:line="224" w:lineRule="auto"/>
        <w:ind w:left="2878"/>
        <w:outlineLvl w:val="0"/>
        <w:rPr>
          <w:rFonts w:ascii="宋体" w:hAnsi="宋体" w:eastAsia="宋体" w:cs="宋体"/>
          <w:spacing w:val="8"/>
          <w:sz w:val="35"/>
          <w:szCs w:val="35"/>
          <w14:textOutline w14:w="6537" w14:cap="flat" w14:cmpd="sng">
            <w14:solidFill>
              <w14:srgbClr w14:val="000000"/>
            </w14:solidFill>
            <w14:prstDash w14:val="solid"/>
            <w14:miter w14:val="0"/>
          </w14:textOutline>
        </w:rPr>
      </w:pPr>
    </w:p>
    <w:p w14:paraId="3780A181">
      <w:pPr>
        <w:spacing w:before="225" w:line="224" w:lineRule="auto"/>
        <w:ind w:left="2878"/>
        <w:outlineLvl w:val="0"/>
        <w:rPr>
          <w:rFonts w:ascii="宋体" w:hAnsi="宋体" w:eastAsia="宋体" w:cs="宋体"/>
          <w:sz w:val="35"/>
          <w:szCs w:val="35"/>
        </w:rPr>
      </w:pPr>
      <w:r>
        <w:rPr>
          <w:rFonts w:ascii="宋体" w:hAnsi="宋体" w:eastAsia="宋体" w:cs="宋体"/>
          <w:spacing w:val="8"/>
          <w:sz w:val="35"/>
          <w:szCs w:val="35"/>
          <w14:textOutline w14:w="6537" w14:cap="flat" w14:cmpd="sng">
            <w14:solidFill>
              <w14:srgbClr w14:val="000000"/>
            </w14:solidFill>
            <w14:prstDash w14:val="solid"/>
            <w14:miter w14:val="0"/>
          </w14:textOutline>
        </w:rPr>
        <w:t>第四章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flat" w14:cmpd="sng">
            <w14:solidFill>
              <w14:srgbClr w14:val="000000"/>
            </w14:solidFill>
            <w14:prstDash w14:val="solid"/>
            <w14:miter w14:val="0"/>
          </w14:textOutline>
        </w:rPr>
        <w:t>主要合同条款</w:t>
      </w:r>
    </w:p>
    <w:p w14:paraId="284B2035">
      <w:pPr>
        <w:spacing w:before="275" w:line="219" w:lineRule="auto"/>
        <w:ind w:firstLine="1380" w:firstLineChars="500"/>
        <w:rPr>
          <w:rFonts w:ascii="宋体" w:hAnsi="宋体" w:eastAsia="宋体" w:cs="宋体"/>
          <w:color w:val="FF0000"/>
          <w:sz w:val="28"/>
          <w:szCs w:val="28"/>
        </w:rPr>
      </w:pPr>
      <w:r>
        <w:rPr>
          <w:rFonts w:hint="eastAsia" w:ascii="宋体" w:hAnsi="宋体" w:eastAsia="宋体" w:cs="宋体"/>
          <w:color w:val="FF0000"/>
          <w:spacing w:val="-2"/>
          <w:sz w:val="28"/>
          <w:szCs w:val="28"/>
          <w14:textOutline w14:w="5103" w14:cap="flat" w14:cmpd="sng">
            <w14:solidFill>
              <w14:srgbClr w14:val="000000"/>
            </w14:solidFill>
            <w14:prstDash w14:val="solid"/>
            <w14:miter w14:val="0"/>
          </w14:textOutline>
        </w:rPr>
        <w:t>延川县购买民生普惠救助五元保险采购项目</w:t>
      </w:r>
      <w:r>
        <w:rPr>
          <w:rFonts w:ascii="宋体" w:hAnsi="宋体" w:eastAsia="宋体" w:cs="宋体"/>
          <w:color w:val="FF0000"/>
          <w:spacing w:val="-2"/>
          <w:sz w:val="28"/>
          <w:szCs w:val="28"/>
          <w14:textOutline w14:w="5103" w14:cap="flat" w14:cmpd="sng">
            <w14:solidFill>
              <w14:srgbClr w14:val="000000"/>
            </w14:solidFill>
            <w14:prstDash w14:val="solid"/>
            <w14:miter w14:val="0"/>
          </w14:textOutline>
        </w:rPr>
        <w:t>服务合同内容</w:t>
      </w:r>
    </w:p>
    <w:p w14:paraId="3905C41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一、保险对象</w:t>
      </w:r>
    </w:p>
    <w:p w14:paraId="0FDAEA31">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延川县辖区内常住人口和流动人口。</w:t>
      </w:r>
    </w:p>
    <w:p w14:paraId="1C3DD0B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二、承保区域</w:t>
      </w:r>
    </w:p>
    <w:p w14:paraId="346BE85B">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lang w:val="en-US" w:eastAsia="zh-CN"/>
        </w:rPr>
        <w:t>延川县行政区域内。</w:t>
      </w:r>
    </w:p>
    <w:p w14:paraId="27D2C5F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三、投保方式</w:t>
      </w:r>
    </w:p>
    <w:p w14:paraId="2300D176">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政府救助五元民生保险”，以县为投保单位，县应急管理局为投保人与被保险人，所需保险资金由县财政列支，保险费按延川县常住人口和流动人口总数每人每年5元的标准，由县财政局统一招标采购，保险期限为一年，具体以签订保险合同的起讫时间为准。</w:t>
      </w:r>
    </w:p>
    <w:p w14:paraId="33A22DA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四、保险内容</w:t>
      </w:r>
    </w:p>
    <w:p w14:paraId="69A38CF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eastAsia="zh-CN"/>
        </w:rPr>
        <w:t>（一）主险</w:t>
      </w:r>
    </w:p>
    <w:p w14:paraId="682883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见义勇为</w:t>
      </w:r>
      <w:r>
        <w:rPr>
          <w:rFonts w:hint="eastAsia" w:ascii="仿宋_GB2312" w:hAnsi="仿宋_GB2312" w:eastAsia="仿宋_GB2312" w:cs="仿宋_GB2312"/>
          <w:b/>
          <w:bCs/>
          <w:sz w:val="32"/>
          <w:szCs w:val="32"/>
          <w:lang w:eastAsia="zh-CN"/>
        </w:rPr>
        <w:t>救助</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lang w:val="en-US" w:eastAsia="zh-CN"/>
        </w:rPr>
        <w:t>居民在承保区域内由县级以上政府部门认定的见义勇为行为导致人身伤亡，无法找到责任人或者责任人无力赔偿，被保险人依据国家或地方有关法律规定给付的一次性伤亡救助金以及支付的医疗费用，保险人按照本保险合同约定负责赔偿。</w:t>
      </w:r>
    </w:p>
    <w:p w14:paraId="5A385B1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2.火灾爆炸救助：</w:t>
      </w:r>
      <w:r>
        <w:rPr>
          <w:rFonts w:hint="eastAsia" w:ascii="仿宋_GB2312" w:hAnsi="仿宋_GB2312" w:eastAsia="仿宋_GB2312" w:cs="仿宋_GB2312"/>
          <w:sz w:val="32"/>
          <w:szCs w:val="32"/>
          <w:lang w:val="en-US" w:eastAsia="zh-CN"/>
        </w:rPr>
        <w:t>居民在承保区域内因发生火灾、爆炸事故导致人身伤亡，无法找到责任人或者责任人无力赔偿，被保险人依据国家或地方有关法律规定给付的一次性伤亡救助金以及支付的医疗费用，保险人按照本保险合同约定负责赔偿。</w:t>
      </w:r>
    </w:p>
    <w:p w14:paraId="13AD4FB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3.拥挤踩踏救助：</w:t>
      </w:r>
      <w:r>
        <w:rPr>
          <w:rFonts w:hint="eastAsia" w:ascii="仿宋_GB2312" w:hAnsi="仿宋_GB2312" w:eastAsia="仿宋_GB2312" w:cs="仿宋_GB2312"/>
          <w:sz w:val="32"/>
          <w:szCs w:val="32"/>
          <w:lang w:val="en-US" w:eastAsia="zh-CN"/>
        </w:rPr>
        <w:t>居民在承保区域内参加群众性活动中因发生拥挤、踩踏事故导致人身伤亡，无法找到责任人或者责任人无力赔偿，被保险人依据国家或地方有关法律规定给付的一次性伤亡救助金以及支付的医疗费用，保险人按照本保险合同约定负责赔偿。</w:t>
      </w:r>
    </w:p>
    <w:p w14:paraId="1F4FDE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eastAsia="zh-CN"/>
        </w:rPr>
        <w:t>（二）附加险</w:t>
      </w:r>
    </w:p>
    <w:p w14:paraId="184E7D2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1.传染病救助：</w:t>
      </w:r>
      <w:r>
        <w:rPr>
          <w:rFonts w:hint="eastAsia" w:ascii="仿宋_GB2312" w:hAnsi="仿宋_GB2312" w:eastAsia="仿宋_GB2312" w:cs="仿宋_GB2312"/>
          <w:sz w:val="32"/>
          <w:szCs w:val="32"/>
          <w:lang w:val="en-US" w:eastAsia="zh-CN"/>
        </w:rPr>
        <w:t>居民在承保区域内感染《中华人民共和国传染病防治法》规定的甲类传染病或保险单载明的其他传染病病种，无法找到责任人或者责任人无力赔偿，对被保险人依据国家或地方有关法律规定给付的一次性伤亡救助金以及支付的医疗费用，保险人按照本保险合同的约定负责赔偿。医务人员在救治传染病患者的诊疗活动中遭受感染的，保险人不负责赔偿。</w:t>
      </w:r>
    </w:p>
    <w:p w14:paraId="5D641A6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2.重大恶性案件伤害救助：</w:t>
      </w:r>
      <w:r>
        <w:rPr>
          <w:rFonts w:hint="eastAsia" w:ascii="仿宋_GB2312" w:hAnsi="仿宋_GB2312" w:eastAsia="仿宋_GB2312" w:cs="仿宋_GB2312"/>
          <w:sz w:val="32"/>
          <w:szCs w:val="32"/>
          <w:lang w:val="en-US" w:eastAsia="zh-CN"/>
        </w:rPr>
        <w:t>居民在承保区域内因发生危害公共安全罪的犯罪行为导致人身伤亡，无法找到责任人或者责任人无力赔偿，对被保险人依据国家或地方有关法律规定给付的一次性伤亡救助金以及支付的医疗费用，保险人按照本保险合同的约定负责赔偿。组织、实施或参与犯罪行为者的人身伤亡，保险人不负责赔偿。</w:t>
      </w:r>
    </w:p>
    <w:p w14:paraId="13F1178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3.精神病人伤人救助：</w:t>
      </w:r>
      <w:r>
        <w:rPr>
          <w:rFonts w:hint="eastAsia" w:ascii="仿宋_GB2312" w:hAnsi="仿宋_GB2312" w:eastAsia="仿宋_GB2312" w:cs="仿宋_GB2312"/>
          <w:sz w:val="32"/>
          <w:szCs w:val="32"/>
          <w:lang w:val="en-US" w:eastAsia="zh-CN"/>
        </w:rPr>
        <w:t>居民在承保区域内由于被诊断、鉴定为精神病人的故意伤害导致人身伤亡，无法找到责任人或者责任人无力赔偿，对被保险人依据国家或地方有关法律规定给付的一次性伤亡救助金以及支付的医疗费用，保险人按照本保险合同的约定负责赔偿。因受害人的故意行为及犯罪行为造成的损失、费用和责任，保险人不负责赔偿。精神病人对其家庭成员的伤害，保险人也不负责赔偿。</w:t>
      </w:r>
    </w:p>
    <w:p w14:paraId="0EF641C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4.高空坠物伤人救助：</w:t>
      </w:r>
      <w:r>
        <w:rPr>
          <w:rFonts w:hint="eastAsia" w:ascii="仿宋_GB2312" w:hAnsi="仿宋_GB2312" w:eastAsia="仿宋_GB2312" w:cs="仿宋_GB2312"/>
          <w:sz w:val="32"/>
          <w:szCs w:val="32"/>
          <w:lang w:val="en-US" w:eastAsia="zh-CN"/>
        </w:rPr>
        <w:t>居民在承保区域内因高空坠物导致人身伤亡，无法找到责任人或者责任人无力赔偿，对被保险人依据国家或地方有关法律规定给付的一次性伤亡救助金以及支付的医疗费用，保险人按照本保险合同的约定负责赔偿。</w:t>
      </w:r>
    </w:p>
    <w:p w14:paraId="2FE7458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5.流动人口救助：</w:t>
      </w:r>
      <w:r>
        <w:rPr>
          <w:rFonts w:hint="eastAsia" w:ascii="仿宋_GB2312" w:hAnsi="仿宋_GB2312" w:eastAsia="仿宋_GB2312" w:cs="仿宋_GB2312"/>
          <w:sz w:val="32"/>
          <w:szCs w:val="32"/>
          <w:lang w:val="en-US" w:eastAsia="zh-CN"/>
        </w:rPr>
        <w:t>不具有投保人所辖户籍且不具有投保人所辖行政区域内暂住、常住资格证明的流动人口因发生保险责任范围内的事故导致人身伤亡，对被保险人依据国家或地方有关法律规定给付的一次性伤亡救助金以及支付的医疗费用，保险人按照本保险合同的约定负责赔偿。</w:t>
      </w:r>
    </w:p>
    <w:p w14:paraId="50AF8ED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lang w:val="en-US" w:eastAsia="zh-CN"/>
        </w:rPr>
        <w:t>6.自然灾害救助：</w:t>
      </w:r>
      <w:r>
        <w:rPr>
          <w:rFonts w:hint="eastAsia" w:ascii="仿宋_GB2312" w:hAnsi="仿宋_GB2312" w:eastAsia="仿宋_GB2312" w:cs="仿宋_GB2312"/>
          <w:sz w:val="32"/>
          <w:szCs w:val="32"/>
          <w:lang w:val="en-US" w:eastAsia="zh-CN"/>
        </w:rPr>
        <w:t>居民在承保区域内由于气象部门发布的暴风、暴雨、暴雪、寒潮、雪崩、崖崩、雷击、洪水、龙卷风、飑线、台风(热带风暴)、海啸、风暴潮、巨浪、赤潮、海冰、泥石流、突发性滑坡，山体崩塌、地面塌陷、地裂缝、冰雹、沙尘暴、干旱、森林草原火灾等原因及抢险救灾的行为导致人身伤亡，对被保险人依据国家或地方有关法律规定给付的一次性伤亡救助金以及支付的医疗费用，保险人按照本保险合同的约定负责赔偿。</w:t>
      </w:r>
    </w:p>
    <w:p w14:paraId="019CB32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bCs/>
          <w:sz w:val="32"/>
          <w:szCs w:val="32"/>
          <w:lang w:val="en-US" w:eastAsia="zh-CN"/>
        </w:rPr>
        <w:t>7.道路交通事故救助：</w:t>
      </w:r>
      <w:r>
        <w:rPr>
          <w:rFonts w:hint="eastAsia" w:ascii="仿宋_GB2312" w:hAnsi="仿宋_GB2312" w:eastAsia="仿宋_GB2312" w:cs="仿宋_GB2312"/>
          <w:sz w:val="32"/>
          <w:szCs w:val="32"/>
          <w:lang w:val="en-US" w:eastAsia="zh-CN"/>
        </w:rPr>
        <w:t>居民承保区域内因发生道路交通事故导致人身伤亡，无法找到责任人或者责任人无力赔偿，对被保险人依据国家或地方有关法律规定给付的一次性伤亡救助金以及支付的医疗费用，保险人按照本保险合同的约定负责赔偿。受害人在道路交通事故中负全部责任的，保险人不负责赔偿。</w:t>
      </w:r>
    </w:p>
    <w:p w14:paraId="1FD649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8.公共区域溺水事故救助：</w:t>
      </w:r>
      <w:r>
        <w:rPr>
          <w:rFonts w:hint="eastAsia" w:ascii="仿宋_GB2312" w:hAnsi="仿宋_GB2312" w:eastAsia="仿宋_GB2312" w:cs="仿宋_GB2312"/>
          <w:sz w:val="32"/>
          <w:szCs w:val="32"/>
          <w:lang w:val="en-US" w:eastAsia="zh-CN"/>
        </w:rPr>
        <w:t>居民在承保区域内因发生公共区域溺水事故导致人身伤亡，无法找到责任人或责任人无力赔偿，对被保险人依据国家或地方有关法律规定给付的一次性伤亡救助金及支付的医疗费用，保险人按照本保险合同的约定负责赔偿。因受害人的故意行为或犯罪行为造成的损失、费用和责任，保险人不负责赔偿。</w:t>
      </w:r>
    </w:p>
    <w:p w14:paraId="3AA03E5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9.安置费用救助：</w:t>
      </w:r>
      <w:r>
        <w:rPr>
          <w:rFonts w:hint="eastAsia" w:ascii="仿宋_GB2312" w:hAnsi="仿宋_GB2312" w:eastAsia="仿宋_GB2312" w:cs="仿宋_GB2312"/>
          <w:sz w:val="32"/>
          <w:szCs w:val="32"/>
          <w:lang w:val="en-US" w:eastAsia="zh-CN"/>
        </w:rPr>
        <w:t>因发生保险责任范围内的事故，导致居民的房屋及其室内附属设备（如固定装置的水暖、气暖、卫生、供水、管道煤气及供电设备等，但不包括室内装潢及室内财产）损失，对被保险人依据国家或地方有关法律规定给付的安置费用，保险人按照本保险合同的约定负责赔偿。安置费用，用于解决居民衣、食、住等生活安置方面的困难，具体包括为居民购买被服、食品、饮用水和提供居住补贴。本附加险合同的责任限额包括每人安置费用责任限额0.2万元（每人每天100元，累计最长20天），每次事故安置费用责任限额50万元，累计安置费用责任限额200万元。</w:t>
      </w:r>
    </w:p>
    <w:p w14:paraId="5B5FFEE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10.煤气中毒救助保险：</w:t>
      </w:r>
      <w:r>
        <w:rPr>
          <w:rFonts w:hint="eastAsia" w:ascii="仿宋_GB2312" w:hAnsi="仿宋_GB2312" w:eastAsia="仿宋_GB2312" w:cs="仿宋_GB2312"/>
          <w:sz w:val="32"/>
          <w:szCs w:val="32"/>
          <w:lang w:val="en-US" w:eastAsia="zh-CN"/>
        </w:rPr>
        <w:t>在保险期间内，居民在承保区域内发生煤气中毒导致人身伤亡，无法找到责任人或者责任人无力赔偿，对被保险人依据国家或地方有关法律规定给付的一次性伤亡救助金以及支付的医疗费用，保险人按照本保险合同的约定负责赔偿。</w:t>
      </w:r>
    </w:p>
    <w:p w14:paraId="35870A5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b/>
          <w:bCs/>
          <w:sz w:val="32"/>
          <w:szCs w:val="32"/>
          <w:lang w:val="en-US" w:eastAsia="zh-CN"/>
        </w:rPr>
        <w:t>11.窨井盖事故救助保险：</w:t>
      </w:r>
      <w:r>
        <w:rPr>
          <w:rFonts w:hint="eastAsia" w:ascii="仿宋_GB2312" w:hAnsi="仿宋_GB2312" w:eastAsia="仿宋_GB2312" w:cs="仿宋_GB2312"/>
          <w:sz w:val="32"/>
          <w:szCs w:val="32"/>
          <w:lang w:val="en-US" w:eastAsia="zh-CN"/>
        </w:rPr>
        <w:t>在保险期间内，居民在承保区域内因发生窨井盖缺失、沉降等意外事故导致人身伤亡,对被保险人依据国家或地方有关法律规定给付的一次性伤亡救助金及支付的医疗费用，保险人按照本保险合同的约定负责赔偿。</w:t>
      </w:r>
    </w:p>
    <w:p w14:paraId="0392C6C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b/>
          <w:bCs/>
          <w:sz w:val="32"/>
          <w:szCs w:val="32"/>
          <w:lang w:val="en-US" w:eastAsia="zh-CN"/>
        </w:rPr>
        <w:t>12.救灾人员伤亡救助保险：</w:t>
      </w:r>
      <w:r>
        <w:rPr>
          <w:rFonts w:hint="eastAsia" w:ascii="仿宋_GB2312" w:hAnsi="仿宋_GB2312" w:eastAsia="仿宋_GB2312" w:cs="仿宋_GB2312"/>
          <w:sz w:val="32"/>
          <w:szCs w:val="32"/>
          <w:lang w:val="en-US" w:eastAsia="zh-CN"/>
        </w:rPr>
        <w:t>在保险期间内，发生保险责任范围内的事故时，参与事故现场救助的人员有救助过程中发生意外事故导致人身伤亡，经灾害事故发生地县级以上人民政府或相关主管部门认定，应由被保险人给付的一次性伤亡救助金及支付的医疗费用，保险人按照本保险合同的约定负责赔偿。</w:t>
      </w:r>
    </w:p>
    <w:p w14:paraId="0936747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b w:val="0"/>
          <w:bCs w:val="0"/>
          <w:sz w:val="28"/>
          <w:szCs w:val="28"/>
          <w:lang w:val="en-US" w:eastAsia="zh-CN"/>
        </w:rPr>
      </w:pPr>
      <w:r>
        <w:rPr>
          <w:rFonts w:hint="eastAsia" w:ascii="仿宋_GB2312" w:hAnsi="仿宋_GB2312" w:eastAsia="仿宋_GB2312" w:cs="仿宋_GB2312"/>
          <w:b/>
          <w:bCs/>
          <w:sz w:val="32"/>
          <w:szCs w:val="32"/>
          <w:lang w:val="en-US" w:eastAsia="zh-CN"/>
        </w:rPr>
        <w:t>13.食品或药品中毒事故救助保险:</w:t>
      </w:r>
      <w:r>
        <w:rPr>
          <w:rFonts w:hint="eastAsia" w:ascii="仿宋_GB2312" w:hAnsi="仿宋_GB2312" w:eastAsia="仿宋_GB2312" w:cs="仿宋_GB2312"/>
          <w:sz w:val="32"/>
          <w:szCs w:val="32"/>
          <w:lang w:val="en-US" w:eastAsia="zh-CN"/>
        </w:rPr>
        <w:t>在保险期间内，居民在承保区域内发生食品或药品突发中毒事故导致人身伤亡，无法找到责任人或责任人无力赔偿，对被保险人依据国家或地方相关法律规定给付的一次性伤亡救助金及支付的医疗费用，保险人按照本保险合同的约定负责赔偿。</w:t>
      </w:r>
    </w:p>
    <w:p w14:paraId="1FDB58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五、理赔标准</w:t>
      </w:r>
    </w:p>
    <w:p w14:paraId="667BF5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eastAsia="zh-CN"/>
        </w:rPr>
        <w:t>（一）理赔类别</w:t>
      </w:r>
    </w:p>
    <w:p w14:paraId="17CB310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1.死亡理赔。</w:t>
      </w:r>
      <w:r>
        <w:rPr>
          <w:rFonts w:hint="eastAsia" w:ascii="仿宋_GB2312" w:hAnsi="仿宋_GB2312" w:eastAsia="仿宋_GB2312" w:cs="仿宋_GB2312"/>
          <w:sz w:val="32"/>
          <w:szCs w:val="32"/>
          <w:lang w:val="en-US" w:eastAsia="zh-CN"/>
        </w:rPr>
        <w:t>在保险期间内，被保险人因上述方案中保险责任导致死亡，每人死亡赔偿限额20万元（含20万元）。见义勇为、抢险救灾、应急救援人员的死亡、伤残赔偿限额为40万元/人。</w:t>
      </w:r>
    </w:p>
    <w:p w14:paraId="6933C0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2.医疗费用理赔。</w:t>
      </w:r>
      <w:r>
        <w:rPr>
          <w:rFonts w:hint="eastAsia" w:ascii="仿宋_GB2312" w:hAnsi="仿宋_GB2312" w:eastAsia="仿宋_GB2312" w:cs="仿宋_GB2312"/>
          <w:sz w:val="32"/>
          <w:szCs w:val="32"/>
          <w:lang w:val="en-US" w:eastAsia="zh-CN"/>
        </w:rPr>
        <w:t>在保险期间内，被保险人因上述保险责任发生人身伤害，进行急诊、抢救、住院治疗，对参加了城镇居民医疗保险、大病保险的自然人，首先经上述基本医疗保险报销后，对符合陕西省基本医疗保险药品目录、诊疗项目、医疗服务设施标准的医疗费用，保险人在5万元（含5万元）的赔付限额内进行赔付。</w:t>
      </w:r>
    </w:p>
    <w:p w14:paraId="6ADD7031">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经医保认定报销后，个人自负部分按照90%比例赔付(见义勇为、抢险救灾、应急救援人员按照100%比例赔付)；对于没有参加医保的自然人，对符合陕西基本医疗保险药品目录、诊疗项目，医疗服务设施标准的医疗费用，按70%的比例赔付(见义勇为、抢险救灾、应急救援人员按照100%比例赔付)。</w:t>
      </w:r>
    </w:p>
    <w:p w14:paraId="4AD702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3.伤残理赔。</w:t>
      </w:r>
      <w:r>
        <w:rPr>
          <w:rFonts w:hint="eastAsia" w:ascii="仿宋_GB2312" w:hAnsi="仿宋_GB2312" w:eastAsia="仿宋_GB2312" w:cs="仿宋_GB2312"/>
          <w:sz w:val="32"/>
          <w:szCs w:val="32"/>
          <w:lang w:val="en-US" w:eastAsia="zh-CN"/>
        </w:rPr>
        <w:t>在保险期间内，被保险人因上述保险责任导致伤残的，根据伤残等级按伤残赔偿比例在每人死亡赔偿限额20万元内赔偿。在保险期间内，每个被保险人累计赔偿限额为25万元（即死亡伤残赔偿限额20万元，医疗费用赔偿限额5万元）；见义勇为、抢险救灾、应急救援人员的死亡、伤残累计赔偿限额为45万元/人（即死亡、伤残赔偿限额40万元，医疗费用赔偿限额5万元）。</w:t>
      </w:r>
    </w:p>
    <w:p w14:paraId="64B8A93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楷体_GB2312" w:hAnsi="楷体_GB2312" w:eastAsia="楷体_GB2312" w:cs="楷体_GB2312"/>
          <w:b w:val="0"/>
          <w:bCs w:val="0"/>
          <w:sz w:val="32"/>
          <w:szCs w:val="32"/>
          <w:lang w:eastAsia="zh-CN"/>
        </w:rPr>
      </w:pPr>
      <w:r>
        <w:rPr>
          <w:rFonts w:hint="eastAsia" w:ascii="楷体_GB2312" w:hAnsi="楷体_GB2312" w:eastAsia="楷体_GB2312" w:cs="楷体_GB2312"/>
          <w:b w:val="0"/>
          <w:bCs w:val="0"/>
          <w:sz w:val="32"/>
          <w:szCs w:val="32"/>
          <w:lang w:eastAsia="zh-CN"/>
        </w:rPr>
        <w:t>（二）责任限额</w:t>
      </w:r>
    </w:p>
    <w:p w14:paraId="473986A4">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每年累计责任限额1500万元，每次事故责任限额500万元，每次事故每人责任限额25万元（死亡伤残限额20万元，医疗费用限额5万元）。</w:t>
      </w:r>
    </w:p>
    <w:p w14:paraId="1439E27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六、理赔程序</w:t>
      </w:r>
    </w:p>
    <w:p w14:paraId="37D133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eastAsia="zh-CN"/>
        </w:rPr>
        <w:t>（一）及时报案。</w:t>
      </w:r>
      <w:r>
        <w:rPr>
          <w:rFonts w:hint="eastAsia" w:ascii="仿宋_GB2312" w:hAnsi="仿宋_GB2312" w:eastAsia="仿宋_GB2312" w:cs="仿宋_GB2312"/>
          <w:sz w:val="32"/>
          <w:szCs w:val="32"/>
          <w:lang w:val="en-US" w:eastAsia="zh-CN"/>
        </w:rPr>
        <w:t>发生保险事故后，由被保险人（县应急管理局）通过中标保险公司24小时报案专线电话进行报案。</w:t>
      </w:r>
    </w:p>
    <w:p w14:paraId="3A6D39B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eastAsia="zh-CN"/>
        </w:rPr>
        <w:t>（二）现场勘查、调查。</w:t>
      </w:r>
      <w:r>
        <w:rPr>
          <w:rFonts w:hint="eastAsia" w:ascii="仿宋_GB2312" w:hAnsi="仿宋_GB2312" w:eastAsia="仿宋_GB2312" w:cs="仿宋_GB2312"/>
          <w:sz w:val="32"/>
          <w:szCs w:val="32"/>
          <w:lang w:val="en-US" w:eastAsia="zh-CN"/>
        </w:rPr>
        <w:t>中标保险公司在接到报案后30分钟内，会同当地相关部门赴事故现场进行查勘，并及时将事故灾害有关情况及理赔情况报送县应急管理局。</w:t>
      </w:r>
    </w:p>
    <w:p w14:paraId="5673336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eastAsia="zh-CN"/>
        </w:rPr>
        <w:t>（三）收集材料。</w:t>
      </w:r>
      <w:r>
        <w:rPr>
          <w:rFonts w:hint="eastAsia" w:ascii="仿宋_GB2312" w:hAnsi="仿宋_GB2312" w:eastAsia="仿宋_GB2312" w:cs="仿宋_GB2312"/>
          <w:sz w:val="32"/>
          <w:szCs w:val="32"/>
          <w:lang w:val="en-US" w:eastAsia="zh-CN"/>
        </w:rPr>
        <w:t>中标保险公司应“一次性”告知被保险人提供理赔所需要的所有资料，并向被保险人提供必要帮助。被保险人死者亲属申请理赔时需出具书面申请书、死亡证明、户口注销单等资料。</w:t>
      </w:r>
    </w:p>
    <w:p w14:paraId="79B518E7">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因自然灾害、见义勇为、溺水、居家煤气中毒、爆炸、火灾、触电、抢险救灾、拥挤踩踏、传染病等致伤住院治疗或致残的，在治疗结束后，由被保险人及时向中标保险公司提供认定证明、入院诊断证明、出院小结、医院结算清单、县级以上伤残等级评定机构出具的伤残等级证明等材料。</w:t>
      </w:r>
    </w:p>
    <w:p w14:paraId="28A21BFD">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被保险人在基本医保和大病保险报销后的个人自负部分申报理赔时，需向中标保险公司提供加盖上述医疗保障单位公章的票据复印件。</w:t>
      </w:r>
    </w:p>
    <w:p w14:paraId="2FDBFB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val="0"/>
          <w:bCs w:val="0"/>
          <w:sz w:val="32"/>
          <w:szCs w:val="32"/>
          <w:lang w:val="en-US" w:eastAsia="zh-CN"/>
        </w:rPr>
        <w:t>（四）保险赔付。</w:t>
      </w:r>
      <w:r>
        <w:rPr>
          <w:rFonts w:hint="eastAsia" w:ascii="仿宋_GB2312" w:hAnsi="仿宋_GB2312" w:eastAsia="仿宋_GB2312" w:cs="仿宋_GB2312"/>
          <w:sz w:val="32"/>
          <w:szCs w:val="32"/>
          <w:lang w:val="en-US" w:eastAsia="zh-CN"/>
        </w:rPr>
        <w:t>中标保险公司收集齐全必备资料后，应在5个工作日内将理赔金额拨付到被保险人或受益人账户。</w:t>
      </w:r>
    </w:p>
    <w:p w14:paraId="0E601BC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val="0"/>
          <w:bCs w:val="0"/>
          <w:sz w:val="32"/>
          <w:szCs w:val="32"/>
          <w:lang w:val="en-US" w:eastAsia="zh-CN"/>
        </w:rPr>
        <w:t>（五）理赔信息通报。</w:t>
      </w:r>
      <w:r>
        <w:rPr>
          <w:rFonts w:hint="eastAsia" w:ascii="仿宋_GB2312" w:hAnsi="仿宋_GB2312" w:eastAsia="仿宋_GB2312" w:cs="仿宋_GB2312"/>
          <w:sz w:val="32"/>
          <w:szCs w:val="32"/>
          <w:lang w:val="en-US" w:eastAsia="zh-CN"/>
        </w:rPr>
        <w:t>在赔案结束后3个工作日内，中标保险公司应向县应急管理局报送书面赔案处理情况。</w:t>
      </w:r>
    </w:p>
    <w:p w14:paraId="20D64023">
      <w:pPr>
        <w:pStyle w:val="9"/>
        <w:keepNext w:val="0"/>
        <w:keepLines w:val="0"/>
        <w:pageBreakBefore w:val="0"/>
        <w:kinsoku/>
        <w:wordWrap/>
        <w:topLinePunct w:val="0"/>
        <w:autoSpaceDE/>
        <w:autoSpaceDN/>
        <w:bidi w:val="0"/>
        <w:adjustRightInd/>
        <w:spacing w:line="560" w:lineRule="exact"/>
        <w:rPr>
          <w:rFonts w:hint="eastAsia" w:ascii="黑体" w:hAnsi="黑体" w:eastAsia="黑体" w:cs="黑体"/>
          <w:b w:val="0"/>
          <w:bCs w:val="0"/>
          <w:i w:val="0"/>
          <w:iCs w:val="0"/>
          <w:color w:val="000000"/>
          <w:kern w:val="0"/>
          <w:sz w:val="32"/>
          <w:szCs w:val="32"/>
          <w:u w:val="none"/>
          <w:lang w:val="en-US" w:eastAsia="zh-CN" w:bidi="ar"/>
        </w:rPr>
      </w:pPr>
    </w:p>
    <w:p w14:paraId="4A8F7FAF">
      <w:pPr>
        <w:keepNext w:val="0"/>
        <w:keepLines w:val="0"/>
        <w:pageBreakBefore w:val="0"/>
        <w:kinsoku/>
        <w:wordWrap/>
        <w:topLinePunct w:val="0"/>
        <w:autoSpaceDE/>
        <w:autoSpaceDN/>
        <w:bidi w:val="0"/>
        <w:adjustRightInd/>
        <w:spacing w:line="560" w:lineRule="exact"/>
        <w:rPr>
          <w:rFonts w:hint="eastAsia"/>
          <w:lang w:val="en-US" w:eastAsia="zh-CN"/>
        </w:rPr>
      </w:pPr>
    </w:p>
    <w:p w14:paraId="0F7496C8">
      <w:pPr>
        <w:keepNext w:val="0"/>
        <w:keepLines w:val="0"/>
        <w:pageBreakBefore w:val="0"/>
        <w:widowControl w:val="0"/>
        <w:kinsoku/>
        <w:wordWrap/>
        <w:overflowPunct w:val="0"/>
        <w:topLinePunct w:val="0"/>
        <w:autoSpaceDE/>
        <w:autoSpaceDN/>
        <w:bidi w:val="0"/>
        <w:adjustRightInd/>
        <w:snapToGrid/>
        <w:spacing w:line="560" w:lineRule="exact"/>
        <w:jc w:val="both"/>
        <w:textAlignment w:val="auto"/>
        <w:rPr>
          <w:rFonts w:hint="eastAsia" w:ascii="方正小标宋简体" w:hAnsi="方正小标宋简体" w:eastAsia="方正小标宋简体" w:cs="Times New Roman"/>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Times New Roman"/>
          <w:color w:val="000000" w:themeColor="text1"/>
          <w:sz w:val="44"/>
          <w:szCs w:val="44"/>
          <w:lang w:val="en-US" w:eastAsia="zh-CN"/>
          <w14:textFill>
            <w14:solidFill>
              <w14:schemeClr w14:val="tx1"/>
            </w14:solidFill>
          </w14:textFill>
        </w:rPr>
        <w:t>附件：“民生普惠救助五元保险”伤亡赔付比例表</w:t>
      </w:r>
    </w:p>
    <w:p w14:paraId="493C13DE">
      <w:pPr>
        <w:pStyle w:val="9"/>
        <w:keepNext w:val="0"/>
        <w:keepLines w:val="0"/>
        <w:pageBreakBefore w:val="0"/>
        <w:kinsoku/>
        <w:wordWrap/>
        <w:topLinePunct w:val="0"/>
        <w:autoSpaceDE/>
        <w:autoSpaceDN/>
        <w:bidi w:val="0"/>
        <w:adjustRightInd/>
        <w:spacing w:line="560" w:lineRule="exact"/>
        <w:rPr>
          <w:rFonts w:hint="eastAsia"/>
          <w:lang w:val="en-US" w:eastAsia="zh-CN"/>
        </w:rPr>
      </w:pPr>
    </w:p>
    <w:tbl>
      <w:tblPr>
        <w:tblStyle w:val="13"/>
        <w:tblW w:w="8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4308"/>
        <w:gridCol w:w="2886"/>
      </w:tblGrid>
      <w:tr w14:paraId="34366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464" w:type="dxa"/>
            <w:vAlign w:val="center"/>
          </w:tcPr>
          <w:p w14:paraId="0260BC9F">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b/>
                <w:bCs/>
                <w:sz w:val="28"/>
                <w:szCs w:val="28"/>
                <w:vertAlign w:val="baseline"/>
              </w:rPr>
            </w:pPr>
            <w:r>
              <w:rPr>
                <w:rFonts w:hint="eastAsia" w:ascii="宋体" w:hAnsi="宋体" w:eastAsia="宋体" w:cs="宋体"/>
                <w:b/>
                <w:bCs/>
                <w:i w:val="0"/>
                <w:iCs w:val="0"/>
                <w:color w:val="000000"/>
                <w:kern w:val="0"/>
                <w:sz w:val="28"/>
                <w:szCs w:val="28"/>
                <w:u w:val="none"/>
                <w:lang w:val="en-US" w:eastAsia="zh-CN" w:bidi="ar"/>
              </w:rPr>
              <w:t>项目</w:t>
            </w:r>
          </w:p>
        </w:tc>
        <w:tc>
          <w:tcPr>
            <w:tcW w:w="4308" w:type="dxa"/>
            <w:vAlign w:val="center"/>
          </w:tcPr>
          <w:p w14:paraId="196DDBAF">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b/>
                <w:bCs/>
                <w:sz w:val="28"/>
                <w:szCs w:val="28"/>
                <w:vertAlign w:val="baseline"/>
              </w:rPr>
            </w:pPr>
            <w:r>
              <w:rPr>
                <w:rFonts w:hint="eastAsia" w:ascii="宋体" w:hAnsi="宋体" w:eastAsia="宋体" w:cs="宋体"/>
                <w:b/>
                <w:bCs/>
                <w:i w:val="0"/>
                <w:iCs w:val="0"/>
                <w:color w:val="000000"/>
                <w:kern w:val="0"/>
                <w:sz w:val="28"/>
                <w:szCs w:val="28"/>
                <w:u w:val="none"/>
                <w:lang w:val="en-US" w:eastAsia="zh-CN" w:bidi="ar"/>
              </w:rPr>
              <w:t>伤害程度</w:t>
            </w:r>
          </w:p>
        </w:tc>
        <w:tc>
          <w:tcPr>
            <w:tcW w:w="2886" w:type="dxa"/>
            <w:vAlign w:val="center"/>
          </w:tcPr>
          <w:p w14:paraId="26FFD26C">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赔付处理</w:t>
            </w:r>
          </w:p>
          <w:p w14:paraId="0CA17979">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b/>
                <w:bCs/>
                <w:sz w:val="28"/>
                <w:szCs w:val="28"/>
                <w:vertAlign w:val="baseline"/>
              </w:rPr>
            </w:pPr>
            <w:r>
              <w:rPr>
                <w:rFonts w:hint="eastAsia" w:ascii="宋体" w:hAnsi="宋体" w:eastAsia="宋体" w:cs="宋体"/>
                <w:b/>
                <w:bCs/>
                <w:i w:val="0"/>
                <w:iCs w:val="0"/>
                <w:color w:val="000000"/>
                <w:kern w:val="0"/>
                <w:sz w:val="28"/>
                <w:szCs w:val="28"/>
                <w:u w:val="none"/>
                <w:lang w:val="en-US" w:eastAsia="zh-CN" w:bidi="ar"/>
              </w:rPr>
              <w:t>(按责任限额的%)</w:t>
            </w:r>
          </w:p>
        </w:tc>
      </w:tr>
      <w:tr w14:paraId="62BCC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464" w:type="dxa"/>
            <w:vAlign w:val="center"/>
          </w:tcPr>
          <w:p w14:paraId="00617E57">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(一)</w:t>
            </w:r>
          </w:p>
        </w:tc>
        <w:tc>
          <w:tcPr>
            <w:tcW w:w="4308" w:type="dxa"/>
            <w:vAlign w:val="center"/>
          </w:tcPr>
          <w:p w14:paraId="269ECD35">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死亡</w:t>
            </w:r>
          </w:p>
        </w:tc>
        <w:tc>
          <w:tcPr>
            <w:tcW w:w="2886" w:type="dxa"/>
            <w:vAlign w:val="center"/>
          </w:tcPr>
          <w:p w14:paraId="695DB514">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100%</w:t>
            </w:r>
          </w:p>
        </w:tc>
      </w:tr>
      <w:tr w14:paraId="26C3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1464" w:type="dxa"/>
            <w:vAlign w:val="center"/>
          </w:tcPr>
          <w:p w14:paraId="1BB4FD03">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(二)</w:t>
            </w:r>
          </w:p>
        </w:tc>
        <w:tc>
          <w:tcPr>
            <w:tcW w:w="4308" w:type="dxa"/>
            <w:vAlign w:val="center"/>
          </w:tcPr>
          <w:p w14:paraId="417C11A1">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永久丧失工作能力或一级伤残</w:t>
            </w:r>
          </w:p>
        </w:tc>
        <w:tc>
          <w:tcPr>
            <w:tcW w:w="2886" w:type="dxa"/>
            <w:vAlign w:val="center"/>
          </w:tcPr>
          <w:p w14:paraId="2CDF65E5">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100%</w:t>
            </w:r>
          </w:p>
        </w:tc>
      </w:tr>
      <w:tr w14:paraId="3607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464" w:type="dxa"/>
            <w:vAlign w:val="center"/>
          </w:tcPr>
          <w:p w14:paraId="2619BB63">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(三)</w:t>
            </w:r>
          </w:p>
        </w:tc>
        <w:tc>
          <w:tcPr>
            <w:tcW w:w="4308" w:type="dxa"/>
            <w:vAlign w:val="center"/>
          </w:tcPr>
          <w:p w14:paraId="3F6727FC">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二级伤残</w:t>
            </w:r>
          </w:p>
        </w:tc>
        <w:tc>
          <w:tcPr>
            <w:tcW w:w="2886" w:type="dxa"/>
            <w:vAlign w:val="center"/>
          </w:tcPr>
          <w:p w14:paraId="78BDD593">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90%</w:t>
            </w:r>
          </w:p>
        </w:tc>
      </w:tr>
      <w:tr w14:paraId="179C1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464" w:type="dxa"/>
            <w:vAlign w:val="center"/>
          </w:tcPr>
          <w:p w14:paraId="519E7D55">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(四)</w:t>
            </w:r>
          </w:p>
        </w:tc>
        <w:tc>
          <w:tcPr>
            <w:tcW w:w="4308" w:type="dxa"/>
            <w:vAlign w:val="center"/>
          </w:tcPr>
          <w:p w14:paraId="2312CF9E">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三级伤残</w:t>
            </w:r>
          </w:p>
        </w:tc>
        <w:tc>
          <w:tcPr>
            <w:tcW w:w="2886" w:type="dxa"/>
            <w:vAlign w:val="center"/>
          </w:tcPr>
          <w:p w14:paraId="31E1F24E">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80%</w:t>
            </w:r>
          </w:p>
        </w:tc>
      </w:tr>
      <w:tr w14:paraId="1F409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464" w:type="dxa"/>
            <w:vAlign w:val="center"/>
          </w:tcPr>
          <w:p w14:paraId="3EF489A5">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(五)</w:t>
            </w:r>
          </w:p>
        </w:tc>
        <w:tc>
          <w:tcPr>
            <w:tcW w:w="4308" w:type="dxa"/>
            <w:vAlign w:val="center"/>
          </w:tcPr>
          <w:p w14:paraId="27E85B01">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四级伤残</w:t>
            </w:r>
          </w:p>
        </w:tc>
        <w:tc>
          <w:tcPr>
            <w:tcW w:w="2886" w:type="dxa"/>
            <w:vAlign w:val="center"/>
          </w:tcPr>
          <w:p w14:paraId="3786A5C3">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70%</w:t>
            </w:r>
          </w:p>
        </w:tc>
      </w:tr>
      <w:tr w14:paraId="7021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464" w:type="dxa"/>
            <w:vAlign w:val="center"/>
          </w:tcPr>
          <w:p w14:paraId="34E7280D">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(六)</w:t>
            </w:r>
          </w:p>
        </w:tc>
        <w:tc>
          <w:tcPr>
            <w:tcW w:w="4308" w:type="dxa"/>
            <w:vAlign w:val="center"/>
          </w:tcPr>
          <w:p w14:paraId="69C6C1D8">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五级伤残</w:t>
            </w:r>
          </w:p>
        </w:tc>
        <w:tc>
          <w:tcPr>
            <w:tcW w:w="2886" w:type="dxa"/>
            <w:vAlign w:val="center"/>
          </w:tcPr>
          <w:p w14:paraId="3DADCFF1">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60%</w:t>
            </w:r>
          </w:p>
        </w:tc>
      </w:tr>
      <w:tr w14:paraId="40755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464" w:type="dxa"/>
            <w:vAlign w:val="center"/>
          </w:tcPr>
          <w:p w14:paraId="445E57D7">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(七)</w:t>
            </w:r>
          </w:p>
        </w:tc>
        <w:tc>
          <w:tcPr>
            <w:tcW w:w="4308" w:type="dxa"/>
            <w:vAlign w:val="center"/>
          </w:tcPr>
          <w:p w14:paraId="284A35E4">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六级伤残</w:t>
            </w:r>
          </w:p>
        </w:tc>
        <w:tc>
          <w:tcPr>
            <w:tcW w:w="2886" w:type="dxa"/>
            <w:vAlign w:val="center"/>
          </w:tcPr>
          <w:p w14:paraId="3A054E8E">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50%</w:t>
            </w:r>
          </w:p>
        </w:tc>
      </w:tr>
      <w:tr w14:paraId="4229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1464" w:type="dxa"/>
            <w:vAlign w:val="center"/>
          </w:tcPr>
          <w:p w14:paraId="517F6C86">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(八)</w:t>
            </w:r>
          </w:p>
        </w:tc>
        <w:tc>
          <w:tcPr>
            <w:tcW w:w="4308" w:type="dxa"/>
            <w:vAlign w:val="center"/>
          </w:tcPr>
          <w:p w14:paraId="35354367">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七级伤残</w:t>
            </w:r>
          </w:p>
        </w:tc>
        <w:tc>
          <w:tcPr>
            <w:tcW w:w="2886" w:type="dxa"/>
            <w:vAlign w:val="center"/>
          </w:tcPr>
          <w:p w14:paraId="25750E52">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40%</w:t>
            </w:r>
          </w:p>
        </w:tc>
      </w:tr>
      <w:tr w14:paraId="0A191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464" w:type="dxa"/>
            <w:vAlign w:val="center"/>
          </w:tcPr>
          <w:p w14:paraId="11479691">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(九)</w:t>
            </w:r>
          </w:p>
        </w:tc>
        <w:tc>
          <w:tcPr>
            <w:tcW w:w="4308" w:type="dxa"/>
            <w:vAlign w:val="center"/>
          </w:tcPr>
          <w:p w14:paraId="1800334E">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八级伤残</w:t>
            </w:r>
          </w:p>
        </w:tc>
        <w:tc>
          <w:tcPr>
            <w:tcW w:w="2886" w:type="dxa"/>
            <w:vAlign w:val="center"/>
          </w:tcPr>
          <w:p w14:paraId="037AF81D">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30%</w:t>
            </w:r>
          </w:p>
        </w:tc>
      </w:tr>
      <w:tr w14:paraId="425F1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1464" w:type="dxa"/>
            <w:vAlign w:val="center"/>
          </w:tcPr>
          <w:p w14:paraId="7EDCD26C">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(十)</w:t>
            </w:r>
          </w:p>
        </w:tc>
        <w:tc>
          <w:tcPr>
            <w:tcW w:w="4308" w:type="dxa"/>
            <w:vAlign w:val="center"/>
          </w:tcPr>
          <w:p w14:paraId="426D146D">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九级伤残</w:t>
            </w:r>
          </w:p>
        </w:tc>
        <w:tc>
          <w:tcPr>
            <w:tcW w:w="2886" w:type="dxa"/>
            <w:vAlign w:val="center"/>
          </w:tcPr>
          <w:p w14:paraId="69984AD2">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sz w:val="28"/>
                <w:szCs w:val="28"/>
                <w:vertAlign w:val="baseline"/>
              </w:rPr>
            </w:pPr>
            <w:r>
              <w:rPr>
                <w:rFonts w:hint="eastAsia" w:ascii="宋体" w:hAnsi="宋体" w:eastAsia="宋体" w:cs="宋体"/>
                <w:i w:val="0"/>
                <w:iCs w:val="0"/>
                <w:color w:val="000000"/>
                <w:kern w:val="0"/>
                <w:sz w:val="28"/>
                <w:szCs w:val="28"/>
                <w:u w:val="none"/>
                <w:lang w:val="en-US" w:eastAsia="zh-CN" w:bidi="ar"/>
              </w:rPr>
              <w:t>20%</w:t>
            </w:r>
          </w:p>
        </w:tc>
      </w:tr>
      <w:tr w14:paraId="0344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464" w:type="dxa"/>
            <w:vAlign w:val="center"/>
          </w:tcPr>
          <w:p w14:paraId="42ED492A">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(十一)</w:t>
            </w:r>
          </w:p>
        </w:tc>
        <w:tc>
          <w:tcPr>
            <w:tcW w:w="4308" w:type="dxa"/>
            <w:vAlign w:val="center"/>
          </w:tcPr>
          <w:p w14:paraId="210DC8E8">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十级伤残</w:t>
            </w:r>
          </w:p>
        </w:tc>
        <w:tc>
          <w:tcPr>
            <w:tcW w:w="2886" w:type="dxa"/>
            <w:vAlign w:val="center"/>
          </w:tcPr>
          <w:p w14:paraId="566ABEBF">
            <w:pPr>
              <w:keepNext w:val="0"/>
              <w:keepLines w:val="0"/>
              <w:pageBreakBefore w:val="0"/>
              <w:widowControl/>
              <w:suppressLineNumbers w:val="0"/>
              <w:kinsoku/>
              <w:wordWrap/>
              <w:topLinePunct w:val="0"/>
              <w:autoSpaceDE/>
              <w:autoSpaceDN/>
              <w:bidi w:val="0"/>
              <w:adjustRightInd/>
              <w:spacing w:line="560" w:lineRule="exact"/>
              <w:jc w:val="center"/>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10%</w:t>
            </w:r>
          </w:p>
        </w:tc>
      </w:tr>
    </w:tbl>
    <w:p w14:paraId="08159992">
      <w:pPr>
        <w:keepNext w:val="0"/>
        <w:keepLines w:val="0"/>
        <w:pageBreakBefore w:val="0"/>
        <w:tabs>
          <w:tab w:val="left" w:pos="8640"/>
        </w:tabs>
        <w:kinsoku/>
        <w:wordWrap/>
        <w:topLinePunct w:val="0"/>
        <w:autoSpaceDE/>
        <w:autoSpaceDN/>
        <w:bidi w:val="0"/>
        <w:adjustRightInd/>
        <w:spacing w:line="560" w:lineRule="exact"/>
        <w:rPr>
          <w:rFonts w:hint="eastAsia" w:ascii="仿宋_GB2312" w:eastAsia="仿宋_GB2312"/>
          <w:color w:val="000000"/>
          <w:sz w:val="32"/>
          <w:szCs w:val="32"/>
          <w:lang w:eastAsia="zh-CN"/>
        </w:rPr>
      </w:pPr>
    </w:p>
    <w:p w14:paraId="0460F930">
      <w:pPr>
        <w:keepNext w:val="0"/>
        <w:keepLines w:val="0"/>
        <w:pageBreakBefore w:val="0"/>
        <w:tabs>
          <w:tab w:val="left" w:pos="8640"/>
        </w:tabs>
        <w:kinsoku/>
        <w:wordWrap/>
        <w:topLinePunct w:val="0"/>
        <w:autoSpaceDE/>
        <w:autoSpaceDN/>
        <w:bidi w:val="0"/>
        <w:adjustRightInd/>
        <w:spacing w:line="560" w:lineRule="exact"/>
        <w:rPr>
          <w:rFonts w:hint="eastAsia" w:ascii="仿宋_GB2312" w:eastAsia="仿宋_GB2312"/>
          <w:color w:val="000000"/>
          <w:sz w:val="32"/>
          <w:szCs w:val="32"/>
          <w:lang w:eastAsia="zh-CN"/>
        </w:rPr>
      </w:pPr>
    </w:p>
    <w:p w14:paraId="64284630">
      <w:pPr>
        <w:keepNext w:val="0"/>
        <w:keepLines w:val="0"/>
        <w:pageBreakBefore w:val="0"/>
        <w:tabs>
          <w:tab w:val="left" w:pos="8640"/>
        </w:tabs>
        <w:kinsoku/>
        <w:wordWrap/>
        <w:topLinePunct w:val="0"/>
        <w:autoSpaceDE/>
        <w:autoSpaceDN/>
        <w:bidi w:val="0"/>
        <w:adjustRightInd/>
        <w:spacing w:line="560" w:lineRule="exact"/>
        <w:rPr>
          <w:rFonts w:hint="eastAsia" w:ascii="仿宋_GB2312" w:eastAsia="仿宋_GB2312"/>
          <w:color w:val="000000"/>
          <w:sz w:val="32"/>
          <w:szCs w:val="32"/>
          <w:lang w:eastAsia="zh-CN"/>
        </w:rPr>
      </w:pPr>
    </w:p>
    <w:p w14:paraId="79FC238C">
      <w:pPr>
        <w:keepNext w:val="0"/>
        <w:keepLines w:val="0"/>
        <w:pageBreakBefore w:val="0"/>
        <w:tabs>
          <w:tab w:val="left" w:pos="8640"/>
        </w:tabs>
        <w:kinsoku/>
        <w:wordWrap/>
        <w:topLinePunct w:val="0"/>
        <w:autoSpaceDE/>
        <w:autoSpaceDN/>
        <w:bidi w:val="0"/>
        <w:adjustRightInd/>
        <w:spacing w:line="560" w:lineRule="exact"/>
        <w:rPr>
          <w:rFonts w:hint="eastAsia" w:ascii="仿宋_GB2312" w:eastAsia="仿宋_GB2312"/>
          <w:color w:val="000000"/>
          <w:sz w:val="32"/>
          <w:szCs w:val="32"/>
          <w:lang w:eastAsia="zh-CN"/>
        </w:rPr>
      </w:pPr>
    </w:p>
    <w:p w14:paraId="744FD97C">
      <w:pPr>
        <w:keepNext w:val="0"/>
        <w:keepLines w:val="0"/>
        <w:pageBreakBefore w:val="0"/>
        <w:tabs>
          <w:tab w:val="left" w:pos="8640"/>
        </w:tabs>
        <w:kinsoku/>
        <w:wordWrap/>
        <w:topLinePunct w:val="0"/>
        <w:autoSpaceDE/>
        <w:autoSpaceDN/>
        <w:bidi w:val="0"/>
        <w:adjustRightInd/>
        <w:spacing w:line="560" w:lineRule="exact"/>
        <w:rPr>
          <w:rFonts w:hint="eastAsia" w:ascii="仿宋_GB2312" w:eastAsia="仿宋_GB2312"/>
          <w:color w:val="000000"/>
          <w:sz w:val="32"/>
          <w:szCs w:val="32"/>
          <w:lang w:eastAsia="zh-CN"/>
        </w:rPr>
      </w:pPr>
    </w:p>
    <w:p w14:paraId="5DF6B18F">
      <w:pPr>
        <w:spacing w:before="156" w:after="156" w:line="550" w:lineRule="exact"/>
        <w:ind w:firstLine="643" w:firstLineChars="200"/>
        <w:jc w:val="left"/>
        <w:rPr>
          <w:rStyle w:val="18"/>
          <w:rFonts w:hint="eastAsia" w:ascii="仿宋" w:hAnsi="仿宋" w:eastAsia="仿宋" w:cs="仿宋"/>
          <w:bCs/>
          <w:color w:val="auto"/>
          <w:sz w:val="32"/>
          <w:szCs w:val="32"/>
        </w:rPr>
      </w:pPr>
      <w:r>
        <w:rPr>
          <w:rFonts w:hint="eastAsia" w:ascii="仿宋_GB2312" w:hAnsi="仿宋_GB2312" w:eastAsia="仿宋_GB2312" w:cs="仿宋_GB2312"/>
          <w:b/>
          <w:bCs/>
          <w:sz w:val="32"/>
          <w:szCs w:val="32"/>
          <w:lang w:val="en-US" w:eastAsia="zh-CN"/>
        </w:rPr>
        <w:t>五、</w:t>
      </w:r>
      <w:r>
        <w:rPr>
          <w:rStyle w:val="18"/>
          <w:rFonts w:hint="eastAsia" w:ascii="仿宋" w:hAnsi="仿宋" w:eastAsia="仿宋" w:cs="仿宋"/>
          <w:b/>
          <w:bCs/>
          <w:color w:val="auto"/>
          <w:sz w:val="32"/>
          <w:szCs w:val="32"/>
        </w:rPr>
        <w:t>甲方的权利和义务</w:t>
      </w:r>
    </w:p>
    <w:p w14:paraId="7E550713">
      <w:pPr>
        <w:spacing w:line="360" w:lineRule="auto"/>
        <w:ind w:firstLine="640" w:firstLineChars="200"/>
        <w:jc w:val="both"/>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甲方的权利</w:t>
      </w:r>
    </w:p>
    <w:p w14:paraId="013BE628">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1.有权随时向乙方了解工作安排和进度并要求乙方提供与之相关的资料。</w:t>
      </w:r>
    </w:p>
    <w:p w14:paraId="720B60C9">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2.有权按照本协议的约定及有关法律法规和政府管理的相关职能规定，对本项目的过程和结果进行监督和检查。</w:t>
      </w:r>
    </w:p>
    <w:p w14:paraId="68853E82">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3.有权对乙方就本项目实施监督管理。</w:t>
      </w:r>
    </w:p>
    <w:p w14:paraId="47918C67">
      <w:pPr>
        <w:spacing w:line="360" w:lineRule="auto"/>
        <w:ind w:firstLine="640" w:firstLineChars="200"/>
        <w:jc w:val="both"/>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甲方的义务</w:t>
      </w:r>
    </w:p>
    <w:p w14:paraId="3EFD5E0D">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1.按照本协议约定向乙方支付</w:t>
      </w:r>
      <w:r>
        <w:rPr>
          <w:rStyle w:val="18"/>
          <w:rFonts w:hint="eastAsia" w:ascii="仿宋" w:hAnsi="仿宋" w:eastAsia="仿宋" w:cs="仿宋"/>
          <w:bCs/>
          <w:color w:val="auto"/>
          <w:sz w:val="32"/>
          <w:szCs w:val="32"/>
          <w:lang w:val="en-US" w:eastAsia="zh-CN"/>
        </w:rPr>
        <w:t>三元民生</w:t>
      </w:r>
      <w:r>
        <w:rPr>
          <w:rStyle w:val="18"/>
          <w:rFonts w:hint="eastAsia" w:ascii="仿宋" w:hAnsi="仿宋" w:eastAsia="仿宋" w:cs="仿宋"/>
          <w:bCs/>
          <w:color w:val="auto"/>
          <w:sz w:val="32"/>
          <w:szCs w:val="32"/>
        </w:rPr>
        <w:t>保险费。</w:t>
      </w:r>
    </w:p>
    <w:p w14:paraId="10C3E501">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2.应及时向乙方提供与履行本协议相关所必要的文件、资料。</w:t>
      </w:r>
    </w:p>
    <w:p w14:paraId="409B6FE6">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3.应按本协议约定完成由其落实的协调事项，提供协议实施必要条件。</w:t>
      </w:r>
    </w:p>
    <w:p w14:paraId="06E755B2">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4、应为乙方在协议履行过程中与相关政府部门的沟通、协调提供必要的协助。</w:t>
      </w:r>
    </w:p>
    <w:p w14:paraId="3A1514E2">
      <w:pPr>
        <w:spacing w:before="156" w:after="156" w:line="550" w:lineRule="exact"/>
        <w:ind w:firstLine="643" w:firstLineChars="200"/>
        <w:jc w:val="both"/>
        <w:rPr>
          <w:rStyle w:val="18"/>
          <w:rFonts w:hint="eastAsia" w:ascii="仿宋" w:hAnsi="仿宋" w:eastAsia="仿宋" w:cs="仿宋"/>
          <w:b/>
          <w:bCs/>
          <w:color w:val="auto"/>
          <w:sz w:val="32"/>
          <w:szCs w:val="32"/>
        </w:rPr>
      </w:pPr>
      <w:r>
        <w:rPr>
          <w:rStyle w:val="18"/>
          <w:rFonts w:hint="eastAsia" w:ascii="仿宋" w:hAnsi="仿宋" w:eastAsia="仿宋" w:cs="仿宋"/>
          <w:b/>
          <w:bCs/>
          <w:color w:val="auto"/>
          <w:sz w:val="32"/>
          <w:szCs w:val="32"/>
          <w:lang w:val="en-US" w:eastAsia="zh-CN"/>
        </w:rPr>
        <w:t>六、</w:t>
      </w:r>
      <w:r>
        <w:rPr>
          <w:rStyle w:val="18"/>
          <w:rFonts w:hint="eastAsia" w:ascii="仿宋" w:hAnsi="仿宋" w:eastAsia="仿宋" w:cs="仿宋"/>
          <w:b/>
          <w:bCs/>
          <w:color w:val="auto"/>
          <w:sz w:val="32"/>
          <w:szCs w:val="32"/>
        </w:rPr>
        <w:t>乙方的权利和义务</w:t>
      </w:r>
    </w:p>
    <w:p w14:paraId="1A903C8F">
      <w:pPr>
        <w:spacing w:line="360" w:lineRule="auto"/>
        <w:ind w:firstLine="640" w:firstLineChars="200"/>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乙方的权利</w:t>
      </w:r>
    </w:p>
    <w:p w14:paraId="581305FE">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1.有权按照本协议约定向甲方收取</w:t>
      </w:r>
      <w:r>
        <w:rPr>
          <w:rStyle w:val="18"/>
          <w:rFonts w:hint="eastAsia" w:ascii="仿宋" w:hAnsi="仿宋" w:eastAsia="仿宋" w:cs="仿宋"/>
          <w:bCs/>
          <w:color w:val="auto"/>
          <w:sz w:val="32"/>
          <w:szCs w:val="32"/>
          <w:lang w:val="en-US" w:eastAsia="zh-CN"/>
        </w:rPr>
        <w:t>三元民生</w:t>
      </w:r>
      <w:r>
        <w:rPr>
          <w:rStyle w:val="18"/>
          <w:rFonts w:hint="eastAsia" w:ascii="仿宋" w:hAnsi="仿宋" w:eastAsia="仿宋" w:cs="仿宋"/>
          <w:bCs/>
          <w:color w:val="auto"/>
          <w:sz w:val="32"/>
          <w:szCs w:val="32"/>
        </w:rPr>
        <w:t>保险费。</w:t>
      </w:r>
    </w:p>
    <w:p w14:paraId="20215FBB">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2.有权自甲方处获得与提供本协议项下服务相关的所必要的文件、资料。</w:t>
      </w:r>
    </w:p>
    <w:p w14:paraId="1069955F">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乙方的义务</w:t>
      </w:r>
    </w:p>
    <w:p w14:paraId="1838FFD3">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1.应及时落实甲方交办的与</w:t>
      </w:r>
      <w:r>
        <w:rPr>
          <w:rStyle w:val="18"/>
          <w:rFonts w:hint="eastAsia" w:ascii="仿宋" w:hAnsi="仿宋" w:eastAsia="仿宋" w:cs="仿宋"/>
          <w:bCs/>
          <w:color w:val="auto"/>
          <w:sz w:val="32"/>
          <w:szCs w:val="32"/>
          <w:lang w:val="en-US" w:eastAsia="zh-CN"/>
        </w:rPr>
        <w:t>三元民生</w:t>
      </w:r>
      <w:r>
        <w:rPr>
          <w:rStyle w:val="18"/>
          <w:rFonts w:hint="eastAsia" w:ascii="仿宋" w:hAnsi="仿宋" w:eastAsia="仿宋" w:cs="仿宋"/>
          <w:bCs/>
          <w:color w:val="auto"/>
          <w:sz w:val="32"/>
          <w:szCs w:val="32"/>
        </w:rPr>
        <w:t>保险业务相关的所有事务，并按照甲方所提出的核查要求逐项落实。</w:t>
      </w:r>
    </w:p>
    <w:p w14:paraId="06BE2E39">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2.应配备具有相应资质、特定经验并受到专项培训的工作人员用于</w:t>
      </w:r>
      <w:r>
        <w:rPr>
          <w:rStyle w:val="18"/>
          <w:rFonts w:hint="eastAsia" w:ascii="仿宋" w:hAnsi="仿宋" w:eastAsia="仿宋" w:cs="仿宋"/>
          <w:bCs/>
          <w:color w:val="auto"/>
          <w:sz w:val="32"/>
          <w:szCs w:val="32"/>
          <w:lang w:val="en-US" w:eastAsia="zh-CN"/>
        </w:rPr>
        <w:t>三元民生</w:t>
      </w:r>
      <w:r>
        <w:rPr>
          <w:rStyle w:val="18"/>
          <w:rFonts w:hint="eastAsia" w:ascii="仿宋" w:hAnsi="仿宋" w:eastAsia="仿宋" w:cs="仿宋"/>
          <w:bCs/>
          <w:color w:val="auto"/>
          <w:sz w:val="32"/>
          <w:szCs w:val="32"/>
        </w:rPr>
        <w:t xml:space="preserve">保险项目的核查工作。 </w:t>
      </w:r>
    </w:p>
    <w:p w14:paraId="0712F816">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3.应接受并配合甲方或甲方组织的对本协议履行情况的监督与检查，对于甲方指出的问题，应及时作出合理解释或予以纠正。</w:t>
      </w:r>
    </w:p>
    <w:p w14:paraId="21165B99">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4.应对项目资金进行规范的财务管理和会计核算，加强自身监督，自觉接受审计，资金规范管理和使用。</w:t>
      </w:r>
    </w:p>
    <w:p w14:paraId="5DF35652">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5.应按照工作实际需要，科学建立服务流程和体系，针对过程实际需要规范建立相关台账、档案并妥善保管，以配合甲方及甲方组织的监督检查、绩效评价。</w:t>
      </w:r>
    </w:p>
    <w:p w14:paraId="680B57BD">
      <w:pPr>
        <w:spacing w:line="360" w:lineRule="auto"/>
        <w:ind w:firstLine="640" w:firstLineChars="20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rPr>
        <w:t>6.应建立健全赔付报告制度，按要求向甲方提供项目执行情况、总结等材料。</w:t>
      </w:r>
    </w:p>
    <w:p w14:paraId="1BB60F01">
      <w:pPr>
        <w:spacing w:before="156" w:after="156" w:line="550" w:lineRule="exact"/>
        <w:ind w:firstLine="643" w:firstLineChars="200"/>
        <w:jc w:val="both"/>
        <w:rPr>
          <w:rStyle w:val="18"/>
          <w:rFonts w:hint="eastAsia" w:ascii="仿宋" w:hAnsi="仿宋" w:eastAsia="仿宋" w:cs="仿宋"/>
          <w:b/>
          <w:bCs/>
          <w:color w:val="auto"/>
          <w:sz w:val="32"/>
          <w:szCs w:val="32"/>
        </w:rPr>
      </w:pPr>
      <w:r>
        <w:rPr>
          <w:rStyle w:val="18"/>
          <w:rFonts w:hint="eastAsia" w:ascii="仿宋" w:hAnsi="仿宋" w:eastAsia="仿宋" w:cs="仿宋"/>
          <w:b/>
          <w:bCs/>
          <w:color w:val="auto"/>
          <w:sz w:val="32"/>
          <w:szCs w:val="32"/>
          <w:lang w:val="en-US" w:eastAsia="zh-CN"/>
        </w:rPr>
        <w:t>七、</w:t>
      </w:r>
      <w:r>
        <w:rPr>
          <w:rStyle w:val="18"/>
          <w:rFonts w:hint="eastAsia" w:ascii="仿宋" w:hAnsi="仿宋" w:eastAsia="仿宋" w:cs="仿宋"/>
          <w:b/>
          <w:bCs/>
          <w:color w:val="auto"/>
          <w:sz w:val="32"/>
          <w:szCs w:val="32"/>
        </w:rPr>
        <w:t>保密协定</w:t>
      </w:r>
    </w:p>
    <w:p w14:paraId="0D79C902">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lang w:val="en-US" w:eastAsia="zh-CN"/>
        </w:rPr>
        <w:t>1.</w:t>
      </w:r>
      <w:r>
        <w:rPr>
          <w:rStyle w:val="18"/>
          <w:rFonts w:hint="eastAsia" w:ascii="仿宋" w:hAnsi="仿宋" w:eastAsia="仿宋" w:cs="仿宋"/>
          <w:bCs/>
          <w:color w:val="auto"/>
          <w:sz w:val="32"/>
          <w:szCs w:val="32"/>
        </w:rPr>
        <w:t>乙方应遵守国家有关保密的法律法规和行业规定，并对甲方提供的资料负有保密义务。未经甲方同意，不得将承接</w:t>
      </w:r>
      <w:r>
        <w:rPr>
          <w:rStyle w:val="18"/>
          <w:rFonts w:hint="eastAsia" w:ascii="仿宋" w:hAnsi="仿宋" w:eastAsia="仿宋" w:cs="仿宋"/>
          <w:bCs/>
          <w:color w:val="auto"/>
          <w:sz w:val="32"/>
          <w:szCs w:val="32"/>
          <w:lang w:val="en-US" w:eastAsia="zh-CN"/>
        </w:rPr>
        <w:t>三元民生</w:t>
      </w:r>
      <w:r>
        <w:rPr>
          <w:rStyle w:val="18"/>
          <w:rFonts w:hint="eastAsia" w:ascii="仿宋" w:hAnsi="仿宋" w:eastAsia="仿宋" w:cs="仿宋"/>
          <w:bCs/>
          <w:color w:val="auto"/>
          <w:sz w:val="32"/>
          <w:szCs w:val="32"/>
        </w:rPr>
        <w:t>保险项目获得的政府、公民个人等各种信息和资料提供给其他单位和个人。如发生以上情况，甲方有权索赔。</w:t>
      </w:r>
    </w:p>
    <w:p w14:paraId="04589BF6">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lang w:val="en-US" w:eastAsia="zh-CN"/>
        </w:rPr>
        <w:t>2.</w:t>
      </w:r>
      <w:r>
        <w:rPr>
          <w:rStyle w:val="18"/>
          <w:rFonts w:hint="eastAsia" w:ascii="仿宋" w:hAnsi="仿宋" w:eastAsia="仿宋" w:cs="仿宋"/>
          <w:bCs/>
          <w:color w:val="auto"/>
          <w:sz w:val="32"/>
          <w:szCs w:val="32"/>
        </w:rPr>
        <w:t>甲方有义务保护乙方的知识产权，未经乙方同意，不得将乙方交付的具有知识产权性质的成果文件、资料向第三方转让或用于本合同以外的项目。如发生以上情况，乙方有权索赔，但甲方依据相关法定职责对外公开的除外。</w:t>
      </w:r>
    </w:p>
    <w:p w14:paraId="373D00F0">
      <w:pPr>
        <w:spacing w:before="156" w:after="156" w:line="550" w:lineRule="exact"/>
        <w:ind w:firstLine="643" w:firstLineChars="200"/>
        <w:jc w:val="both"/>
        <w:rPr>
          <w:rStyle w:val="18"/>
          <w:rFonts w:hint="eastAsia" w:ascii="仿宋" w:hAnsi="仿宋" w:eastAsia="仿宋" w:cs="仿宋"/>
          <w:bCs/>
          <w:color w:val="auto"/>
          <w:sz w:val="32"/>
          <w:szCs w:val="32"/>
        </w:rPr>
      </w:pPr>
      <w:r>
        <w:rPr>
          <w:rStyle w:val="18"/>
          <w:rFonts w:hint="eastAsia" w:ascii="仿宋" w:hAnsi="仿宋" w:eastAsia="仿宋" w:cs="仿宋"/>
          <w:b/>
          <w:bCs/>
          <w:color w:val="auto"/>
          <w:sz w:val="32"/>
          <w:szCs w:val="32"/>
          <w:lang w:val="en-US" w:eastAsia="zh-CN"/>
        </w:rPr>
        <w:t>八</w:t>
      </w:r>
      <w:r>
        <w:rPr>
          <w:rStyle w:val="18"/>
          <w:rFonts w:hint="eastAsia" w:ascii="仿宋" w:hAnsi="仿宋" w:eastAsia="仿宋" w:cs="仿宋"/>
          <w:b/>
          <w:bCs/>
          <w:color w:val="auto"/>
          <w:sz w:val="32"/>
          <w:szCs w:val="32"/>
          <w:lang w:eastAsia="zh-CN"/>
        </w:rPr>
        <w:t>、</w:t>
      </w:r>
      <w:r>
        <w:rPr>
          <w:rStyle w:val="18"/>
          <w:rFonts w:hint="eastAsia" w:ascii="仿宋" w:hAnsi="仿宋" w:eastAsia="仿宋" w:cs="仿宋"/>
          <w:b/>
          <w:bCs/>
          <w:color w:val="auto"/>
          <w:sz w:val="32"/>
          <w:szCs w:val="32"/>
        </w:rPr>
        <w:t>争议处理</w:t>
      </w:r>
    </w:p>
    <w:p w14:paraId="3D029063">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lang w:val="en-US" w:eastAsia="zh-CN"/>
        </w:rPr>
        <w:t>1.</w:t>
      </w:r>
      <w:r>
        <w:rPr>
          <w:rStyle w:val="18"/>
          <w:rFonts w:hint="eastAsia" w:ascii="仿宋" w:hAnsi="仿宋" w:eastAsia="仿宋" w:cs="仿宋"/>
          <w:bCs/>
          <w:color w:val="auto"/>
          <w:sz w:val="32"/>
          <w:szCs w:val="32"/>
        </w:rPr>
        <w:t>乙方要对所承担工作认真负责，并定期征求甲方对工作的意见和建议，对存在的问题要及时处理；</w:t>
      </w:r>
    </w:p>
    <w:p w14:paraId="0CF44DF3">
      <w:pPr>
        <w:pStyle w:val="19"/>
        <w:spacing w:line="360" w:lineRule="auto"/>
        <w:ind w:firstLine="640"/>
        <w:jc w:val="left"/>
        <w:rPr>
          <w:rStyle w:val="18"/>
          <w:rFonts w:hint="eastAsia" w:ascii="仿宋" w:hAnsi="仿宋" w:eastAsia="仿宋" w:cs="仿宋"/>
          <w:b/>
          <w:bCs/>
          <w:color w:val="auto"/>
          <w:sz w:val="32"/>
          <w:szCs w:val="32"/>
        </w:rPr>
      </w:pPr>
      <w:r>
        <w:rPr>
          <w:rStyle w:val="18"/>
          <w:rFonts w:hint="eastAsia" w:ascii="仿宋" w:hAnsi="仿宋" w:eastAsia="仿宋" w:cs="仿宋"/>
          <w:bCs/>
          <w:color w:val="auto"/>
          <w:sz w:val="32"/>
          <w:szCs w:val="32"/>
          <w:lang w:val="en-US" w:eastAsia="zh-CN"/>
        </w:rPr>
        <w:t>2.</w:t>
      </w:r>
      <w:r>
        <w:rPr>
          <w:rStyle w:val="18"/>
          <w:rFonts w:hint="eastAsia" w:ascii="仿宋" w:hAnsi="仿宋" w:eastAsia="仿宋" w:cs="仿宋"/>
          <w:bCs/>
          <w:color w:val="auto"/>
          <w:sz w:val="32"/>
          <w:szCs w:val="32"/>
        </w:rPr>
        <w:t>如对乙方的调查和支付结果发生争议时，应通过协商的办法解决，协商不能达成一致意见时，可提请县</w:t>
      </w:r>
      <w:r>
        <w:rPr>
          <w:rStyle w:val="18"/>
          <w:rFonts w:hint="eastAsia" w:ascii="仿宋" w:hAnsi="仿宋" w:eastAsia="仿宋" w:cs="仿宋"/>
          <w:bCs/>
          <w:color w:val="auto"/>
          <w:sz w:val="32"/>
          <w:szCs w:val="32"/>
          <w:lang w:val="en-US" w:eastAsia="zh-CN"/>
        </w:rPr>
        <w:t>应急管理局</w:t>
      </w:r>
      <w:r>
        <w:rPr>
          <w:rStyle w:val="18"/>
          <w:rFonts w:hint="eastAsia" w:ascii="仿宋" w:hAnsi="仿宋" w:eastAsia="仿宋" w:cs="仿宋"/>
          <w:bCs/>
          <w:color w:val="auto"/>
          <w:sz w:val="32"/>
          <w:szCs w:val="32"/>
        </w:rPr>
        <w:t>局公室并结合有关部门共同协商解决。</w:t>
      </w:r>
    </w:p>
    <w:p w14:paraId="53B908F2">
      <w:pPr>
        <w:spacing w:before="156" w:after="156" w:line="550" w:lineRule="exact"/>
        <w:ind w:firstLine="643" w:firstLineChars="200"/>
        <w:jc w:val="both"/>
        <w:rPr>
          <w:rStyle w:val="18"/>
          <w:rFonts w:hint="eastAsia" w:ascii="仿宋" w:hAnsi="仿宋" w:eastAsia="仿宋" w:cs="仿宋"/>
          <w:bCs/>
          <w:color w:val="auto"/>
          <w:sz w:val="32"/>
          <w:szCs w:val="32"/>
        </w:rPr>
      </w:pPr>
      <w:r>
        <w:rPr>
          <w:rStyle w:val="18"/>
          <w:rFonts w:hint="eastAsia" w:ascii="仿宋" w:hAnsi="仿宋" w:eastAsia="仿宋" w:cs="仿宋"/>
          <w:b/>
          <w:bCs/>
          <w:color w:val="auto"/>
          <w:sz w:val="32"/>
          <w:szCs w:val="32"/>
          <w:lang w:val="en-US" w:eastAsia="zh-CN"/>
        </w:rPr>
        <w:t>九、</w:t>
      </w:r>
      <w:r>
        <w:rPr>
          <w:rStyle w:val="18"/>
          <w:rFonts w:hint="eastAsia" w:ascii="仿宋" w:hAnsi="仿宋" w:eastAsia="仿宋" w:cs="仿宋"/>
          <w:b/>
          <w:bCs/>
          <w:color w:val="auto"/>
          <w:sz w:val="32"/>
          <w:szCs w:val="32"/>
        </w:rPr>
        <w:t>其他事项</w:t>
      </w:r>
    </w:p>
    <w:p w14:paraId="4B628B0D">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lang w:val="en-US" w:eastAsia="zh-CN"/>
        </w:rPr>
        <w:t>1.</w:t>
      </w:r>
      <w:r>
        <w:rPr>
          <w:rStyle w:val="18"/>
          <w:rFonts w:hint="eastAsia" w:ascii="仿宋" w:hAnsi="仿宋" w:eastAsia="仿宋" w:cs="仿宋"/>
          <w:bCs/>
          <w:color w:val="auto"/>
          <w:sz w:val="32"/>
          <w:szCs w:val="32"/>
        </w:rPr>
        <w:t>乙方可在每个保险期间结束15日内根据理赔情况、政策变化等因素提出下一保险期间</w:t>
      </w:r>
      <w:r>
        <w:rPr>
          <w:rStyle w:val="18"/>
          <w:rFonts w:hint="eastAsia" w:ascii="仿宋" w:hAnsi="仿宋" w:eastAsia="仿宋" w:cs="仿宋"/>
          <w:bCs/>
          <w:color w:val="auto"/>
          <w:sz w:val="32"/>
          <w:szCs w:val="32"/>
          <w:lang w:val="en-US" w:eastAsia="zh-CN"/>
        </w:rPr>
        <w:t>民生</w:t>
      </w:r>
      <w:r>
        <w:rPr>
          <w:rStyle w:val="18"/>
          <w:rFonts w:hint="eastAsia" w:ascii="仿宋" w:hAnsi="仿宋" w:eastAsia="仿宋" w:cs="仿宋"/>
          <w:bCs/>
          <w:color w:val="auto"/>
          <w:sz w:val="32"/>
          <w:szCs w:val="32"/>
        </w:rPr>
        <w:t>保险费调整的建议。由甲、乙双方协商，通过调整</w:t>
      </w:r>
      <w:r>
        <w:rPr>
          <w:rStyle w:val="18"/>
          <w:rFonts w:hint="eastAsia" w:ascii="仿宋" w:hAnsi="仿宋" w:eastAsia="仿宋" w:cs="仿宋"/>
          <w:bCs/>
          <w:color w:val="auto"/>
          <w:sz w:val="32"/>
          <w:szCs w:val="32"/>
          <w:lang w:val="en-US" w:eastAsia="zh-CN"/>
        </w:rPr>
        <w:t>民生</w:t>
      </w:r>
      <w:r>
        <w:rPr>
          <w:rStyle w:val="18"/>
          <w:rFonts w:hint="eastAsia" w:ascii="仿宋" w:hAnsi="仿宋" w:eastAsia="仿宋" w:cs="仿宋"/>
          <w:bCs/>
          <w:color w:val="auto"/>
          <w:sz w:val="32"/>
          <w:szCs w:val="32"/>
        </w:rPr>
        <w:t>保险费标准、保险金额以补充协议方式解决。</w:t>
      </w:r>
    </w:p>
    <w:p w14:paraId="1A719A67">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lang w:val="en-US" w:eastAsia="zh-CN"/>
        </w:rPr>
        <w:t>2.</w:t>
      </w:r>
      <w:r>
        <w:rPr>
          <w:rStyle w:val="18"/>
          <w:rFonts w:hint="eastAsia" w:ascii="仿宋" w:hAnsi="仿宋" w:eastAsia="仿宋" w:cs="仿宋"/>
          <w:bCs/>
          <w:color w:val="auto"/>
          <w:sz w:val="32"/>
          <w:szCs w:val="32"/>
        </w:rPr>
        <w:t>乙方承接服务项目后，由甲方对项目实施情况进行过程跟踪和必要监督。项目完成后，甲方会同相关部门对项目的工作绩效、服务对象受益情况、公众满意度等进行评估，并对资金使用情况进行审计。</w:t>
      </w:r>
    </w:p>
    <w:p w14:paraId="7EE4DF2B">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lang w:val="en-US" w:eastAsia="zh-CN"/>
        </w:rPr>
        <w:t>3.</w:t>
      </w:r>
      <w:r>
        <w:rPr>
          <w:rStyle w:val="18"/>
          <w:rFonts w:hint="eastAsia" w:ascii="仿宋" w:hAnsi="仿宋" w:eastAsia="仿宋" w:cs="仿宋"/>
          <w:bCs/>
          <w:color w:val="auto"/>
          <w:sz w:val="32"/>
          <w:szCs w:val="32"/>
        </w:rPr>
        <w:t>本协议未尽事宜，甲乙双方可另行协商签订补充协议，补充协议与本协议具有同等法律效力。</w:t>
      </w:r>
    </w:p>
    <w:p w14:paraId="394169E4">
      <w:pPr>
        <w:pStyle w:val="19"/>
        <w:spacing w:line="360" w:lineRule="auto"/>
        <w:ind w:firstLine="640"/>
        <w:jc w:val="left"/>
        <w:rPr>
          <w:rStyle w:val="18"/>
          <w:rFonts w:hint="eastAsia" w:ascii="仿宋" w:hAnsi="仿宋" w:eastAsia="仿宋" w:cs="仿宋"/>
          <w:bCs/>
          <w:color w:val="auto"/>
          <w:sz w:val="32"/>
          <w:szCs w:val="32"/>
        </w:rPr>
      </w:pPr>
      <w:r>
        <w:rPr>
          <w:rStyle w:val="18"/>
          <w:rFonts w:hint="eastAsia" w:ascii="仿宋" w:hAnsi="仿宋" w:eastAsia="仿宋" w:cs="仿宋"/>
          <w:bCs/>
          <w:color w:val="auto"/>
          <w:sz w:val="32"/>
          <w:szCs w:val="32"/>
          <w:lang w:val="en-US" w:eastAsia="zh-CN"/>
        </w:rPr>
        <w:t>4.</w:t>
      </w:r>
      <w:r>
        <w:rPr>
          <w:rStyle w:val="18"/>
          <w:rFonts w:hint="eastAsia" w:ascii="仿宋" w:hAnsi="仿宋" w:eastAsia="仿宋" w:cs="仿宋"/>
          <w:bCs/>
          <w:color w:val="auto"/>
          <w:sz w:val="32"/>
          <w:szCs w:val="32"/>
        </w:rPr>
        <w:t>本协议一式</w:t>
      </w:r>
      <w:r>
        <w:rPr>
          <w:rStyle w:val="18"/>
          <w:rFonts w:hint="eastAsia" w:ascii="仿宋" w:hAnsi="仿宋" w:eastAsia="仿宋" w:cs="仿宋"/>
          <w:bCs/>
          <w:color w:val="auto"/>
          <w:sz w:val="32"/>
          <w:szCs w:val="32"/>
          <w:lang w:val="en-US" w:eastAsia="zh-CN"/>
        </w:rPr>
        <w:t>四</w:t>
      </w:r>
      <w:r>
        <w:rPr>
          <w:rStyle w:val="18"/>
          <w:rFonts w:hint="eastAsia" w:ascii="仿宋" w:hAnsi="仿宋" w:eastAsia="仿宋" w:cs="仿宋"/>
          <w:bCs/>
          <w:color w:val="auto"/>
          <w:sz w:val="32"/>
          <w:szCs w:val="32"/>
        </w:rPr>
        <w:t>份，甲、乙双方各执</w:t>
      </w:r>
      <w:r>
        <w:rPr>
          <w:rStyle w:val="18"/>
          <w:rFonts w:hint="eastAsia" w:ascii="仿宋" w:hAnsi="仿宋" w:eastAsia="仿宋" w:cs="仿宋"/>
          <w:bCs/>
          <w:color w:val="auto"/>
          <w:sz w:val="32"/>
          <w:szCs w:val="32"/>
          <w:lang w:val="en-US" w:eastAsia="zh-CN"/>
        </w:rPr>
        <w:t>一</w:t>
      </w:r>
      <w:r>
        <w:rPr>
          <w:rStyle w:val="18"/>
          <w:rFonts w:hint="eastAsia" w:ascii="仿宋" w:hAnsi="仿宋" w:eastAsia="仿宋" w:cs="仿宋"/>
          <w:bCs/>
          <w:color w:val="auto"/>
          <w:sz w:val="32"/>
          <w:szCs w:val="32"/>
        </w:rPr>
        <w:t>份</w:t>
      </w:r>
      <w:r>
        <w:rPr>
          <w:rStyle w:val="18"/>
          <w:rFonts w:hint="eastAsia" w:ascii="仿宋" w:hAnsi="仿宋" w:eastAsia="仿宋" w:cs="仿宋"/>
          <w:bCs/>
          <w:color w:val="auto"/>
          <w:sz w:val="32"/>
          <w:szCs w:val="32"/>
          <w:lang w:eastAsia="zh-CN"/>
        </w:rPr>
        <w:t>，</w:t>
      </w:r>
      <w:r>
        <w:rPr>
          <w:rStyle w:val="18"/>
          <w:rFonts w:hint="eastAsia" w:ascii="仿宋" w:hAnsi="仿宋" w:eastAsia="仿宋" w:cs="仿宋"/>
          <w:bCs/>
          <w:color w:val="auto"/>
          <w:sz w:val="32"/>
          <w:szCs w:val="32"/>
          <w:lang w:val="en-US" w:eastAsia="zh-CN"/>
        </w:rPr>
        <w:t>财政备案一份、采购代理机构备案一份</w:t>
      </w:r>
      <w:r>
        <w:rPr>
          <w:rStyle w:val="18"/>
          <w:rFonts w:hint="eastAsia" w:ascii="仿宋" w:hAnsi="仿宋" w:eastAsia="仿宋" w:cs="仿宋"/>
          <w:bCs/>
          <w:color w:val="auto"/>
          <w:sz w:val="32"/>
          <w:szCs w:val="32"/>
        </w:rPr>
        <w:t>。</w:t>
      </w:r>
    </w:p>
    <w:p w14:paraId="6CDE3DF3">
      <w:pPr>
        <w:pStyle w:val="19"/>
        <w:spacing w:line="360" w:lineRule="auto"/>
        <w:ind w:firstLine="640"/>
        <w:jc w:val="left"/>
        <w:rPr>
          <w:rStyle w:val="18"/>
          <w:rFonts w:hint="eastAsia" w:ascii="仿宋" w:hAnsi="仿宋" w:eastAsia="仿宋" w:cs="仿宋"/>
          <w:bCs/>
          <w:color w:val="auto"/>
          <w:sz w:val="32"/>
          <w:szCs w:val="32"/>
        </w:rPr>
      </w:pPr>
    </w:p>
    <w:p w14:paraId="62ADFC3A">
      <w:pPr>
        <w:spacing w:before="72" w:line="497" w:lineRule="exact"/>
        <w:jc w:val="right"/>
        <w:rPr>
          <w:rFonts w:ascii="宋体" w:hAnsi="宋体" w:eastAsia="宋体" w:cs="宋体"/>
          <w:color w:val="FF0000"/>
          <w:sz w:val="22"/>
          <w:szCs w:val="22"/>
        </w:rPr>
      </w:pPr>
      <w:r>
        <w:rPr>
          <w:rFonts w:ascii="宋体" w:hAnsi="宋体" w:eastAsia="宋体" w:cs="宋体"/>
          <w:color w:val="FF0000"/>
          <w:spacing w:val="1"/>
          <w:position w:val="21"/>
          <w:sz w:val="22"/>
          <w:szCs w:val="22"/>
          <w14:textOutline w14:w="4013" w14:cap="flat" w14:cmpd="sng">
            <w14:solidFill>
              <w14:srgbClr w14:val="000000"/>
            </w14:solidFill>
            <w14:prstDash w14:val="solid"/>
            <w14:miter w14:val="0"/>
          </w14:textOutline>
        </w:rPr>
        <w:t>注：本合同为简易版本，仅供参考，使用过程中</w:t>
      </w:r>
      <w:r>
        <w:rPr>
          <w:rFonts w:ascii="宋体" w:hAnsi="宋体" w:eastAsia="宋体" w:cs="宋体"/>
          <w:color w:val="FF0000"/>
          <w:position w:val="21"/>
          <w:sz w:val="22"/>
          <w:szCs w:val="22"/>
          <w14:textOutline w14:w="4013" w14:cap="flat" w14:cmpd="sng">
            <w14:solidFill>
              <w14:srgbClr w14:val="000000"/>
            </w14:solidFill>
            <w14:prstDash w14:val="solid"/>
            <w14:miter w14:val="0"/>
          </w14:textOutline>
        </w:rPr>
        <w:t>，请结合具体项目，充实细化（安全等承</w:t>
      </w:r>
    </w:p>
    <w:p w14:paraId="3B5384EC">
      <w:pPr>
        <w:spacing w:line="185" w:lineRule="auto"/>
        <w:rPr>
          <w:rFonts w:ascii="宋体" w:hAnsi="宋体" w:eastAsia="宋体" w:cs="宋体"/>
          <w:color w:val="FF0000"/>
          <w:sz w:val="22"/>
          <w:szCs w:val="22"/>
        </w:rPr>
      </w:pPr>
      <w:bookmarkStart w:id="5" w:name="bookmark6"/>
      <w:bookmarkEnd w:id="5"/>
      <w:r>
        <w:rPr>
          <w:rFonts w:ascii="宋体" w:hAnsi="宋体" w:eastAsia="宋体" w:cs="宋体"/>
          <w:color w:val="FF0000"/>
          <w:spacing w:val="-3"/>
          <w:sz w:val="22"/>
          <w:szCs w:val="22"/>
          <w14:textOutline w14:w="4013" w14:cap="flat" w14:cmpd="sng">
            <w14:solidFill>
              <w14:srgbClr w14:val="000000"/>
            </w14:solidFill>
            <w14:prstDash w14:val="solid"/>
            <w14:miter w14:val="0"/>
          </w14:textOutline>
        </w:rPr>
        <w:t>诺）。</w:t>
      </w:r>
    </w:p>
    <w:p w14:paraId="0F1A533B">
      <w:pPr>
        <w:spacing w:line="185" w:lineRule="auto"/>
        <w:rPr>
          <w:rFonts w:ascii="宋体" w:hAnsi="宋体" w:eastAsia="宋体" w:cs="宋体"/>
          <w:color w:val="FF0000"/>
          <w:sz w:val="22"/>
          <w:szCs w:val="22"/>
        </w:rPr>
        <w:sectPr>
          <w:footerReference r:id="rId28" w:type="default"/>
          <w:type w:val="continuous"/>
          <w:pgSz w:w="11905" w:h="16839"/>
          <w:pgMar w:top="1431" w:right="1253" w:bottom="1310" w:left="1328" w:header="0" w:footer="1096" w:gutter="0"/>
          <w:pgNumType w:fmt="decimal"/>
          <w:cols w:equalWidth="0" w:num="1">
            <w:col w:w="9323"/>
          </w:cols>
        </w:sectPr>
      </w:pPr>
    </w:p>
    <w:p w14:paraId="06CBE8E3">
      <w:pPr>
        <w:spacing w:before="225" w:line="224" w:lineRule="auto"/>
        <w:ind w:left="1612"/>
        <w:rPr>
          <w:rFonts w:ascii="宋体" w:hAnsi="宋体" w:eastAsia="宋体" w:cs="宋体"/>
          <w:sz w:val="35"/>
          <w:szCs w:val="35"/>
        </w:rPr>
      </w:pPr>
      <w:r>
        <w:rPr>
          <w:rFonts w:ascii="宋体" w:hAnsi="宋体" w:eastAsia="宋体" w:cs="宋体"/>
          <w:spacing w:val="9"/>
          <w:sz w:val="35"/>
          <w:szCs w:val="35"/>
          <w14:textOutline w14:w="6537" w14:cap="flat" w14:cmpd="sng">
            <w14:solidFill>
              <w14:srgbClr w14:val="000000"/>
            </w14:solidFill>
            <w14:prstDash w14:val="solid"/>
            <w14:miter w14:val="0"/>
          </w14:textOutline>
        </w:rPr>
        <w:t>第五章</w:t>
      </w:r>
      <w:r>
        <w:rPr>
          <w:rFonts w:ascii="宋体" w:hAnsi="宋体" w:eastAsia="宋体" w:cs="宋体"/>
          <w:spacing w:val="9"/>
          <w:sz w:val="35"/>
          <w:szCs w:val="35"/>
        </w:rPr>
        <w:t xml:space="preserve">  </w:t>
      </w:r>
      <w:r>
        <w:rPr>
          <w:rFonts w:ascii="宋体" w:hAnsi="宋体" w:eastAsia="宋体" w:cs="宋体"/>
          <w:spacing w:val="9"/>
          <w:sz w:val="35"/>
          <w:szCs w:val="35"/>
          <w14:textOutline w14:w="6537" w14:cap="flat" w14:cmpd="sng">
            <w14:solidFill>
              <w14:srgbClr w14:val="000000"/>
            </w14:solidFill>
            <w14:prstDash w14:val="solid"/>
            <w14:miter w14:val="0"/>
          </w14:textOutline>
        </w:rPr>
        <w:t>竞争性磋商响应文件参考格式</w:t>
      </w:r>
    </w:p>
    <w:p w14:paraId="5DA04694">
      <w:pPr>
        <w:spacing w:before="273" w:line="227" w:lineRule="auto"/>
        <w:ind w:left="1117"/>
        <w:rPr>
          <w:rFonts w:ascii="宋体" w:hAnsi="宋体" w:eastAsia="宋体" w:cs="宋体"/>
          <w:sz w:val="20"/>
          <w:szCs w:val="20"/>
        </w:rPr>
      </w:pPr>
      <w:r>
        <w:rPr>
          <w:rFonts w:ascii="宋体" w:hAnsi="宋体" w:eastAsia="宋体" w:cs="宋体"/>
          <w:spacing w:val="9"/>
          <w:sz w:val="20"/>
          <w:szCs w:val="20"/>
        </w:rPr>
        <w:t>（本格式仅为参考格式，供应商可根据文件编制及项目需要进行调整及更改）</w:t>
      </w:r>
    </w:p>
    <w:p w14:paraId="379CDA7A">
      <w:pPr>
        <w:pStyle w:val="8"/>
        <w:spacing w:line="453" w:lineRule="auto"/>
      </w:pPr>
    </w:p>
    <w:p w14:paraId="11468193">
      <w:pPr>
        <w:spacing w:before="91" w:line="219" w:lineRule="auto"/>
        <w:rPr>
          <w:rFonts w:ascii="宋体" w:hAnsi="宋体" w:eastAsia="宋体" w:cs="宋体"/>
          <w:sz w:val="28"/>
          <w:szCs w:val="28"/>
        </w:rPr>
      </w:pPr>
      <w:r>
        <w:rPr>
          <w:rFonts w:ascii="宋体" w:hAnsi="宋体" w:eastAsia="宋体" w:cs="宋体"/>
          <w:spacing w:val="-2"/>
          <w:sz w:val="28"/>
          <w:szCs w:val="28"/>
        </w:rPr>
        <w:t>采购项目编号：</w:t>
      </w:r>
    </w:p>
    <w:p w14:paraId="212A5628">
      <w:pPr>
        <w:spacing w:before="257" w:line="227" w:lineRule="auto"/>
        <w:jc w:val="right"/>
        <w:rPr>
          <w:rFonts w:ascii="宋体" w:hAnsi="宋体" w:eastAsia="宋体" w:cs="宋体"/>
          <w:sz w:val="20"/>
          <w:szCs w:val="20"/>
        </w:rPr>
      </w:pPr>
      <w:r>
        <w:rPr>
          <w:rFonts w:ascii="宋体" w:hAnsi="宋体" w:eastAsia="宋体" w:cs="宋体"/>
          <w:spacing w:val="5"/>
          <w:sz w:val="20"/>
          <w:szCs w:val="20"/>
          <w14:textOutline w14:w="3795" w14:cap="flat" w14:cmpd="sng">
            <w14:solidFill>
              <w14:srgbClr w14:val="000000"/>
            </w14:solidFill>
            <w14:prstDash w14:val="solid"/>
            <w14:miter w14:val="0"/>
          </w14:textOutline>
        </w:rPr>
        <w:t>（正本或副本）</w:t>
      </w:r>
    </w:p>
    <w:p w14:paraId="06D8B604">
      <w:pPr>
        <w:pStyle w:val="8"/>
        <w:spacing w:line="429" w:lineRule="auto"/>
      </w:pPr>
    </w:p>
    <w:p w14:paraId="54FA9E14">
      <w:pPr>
        <w:tabs>
          <w:tab w:val="left" w:pos="3497"/>
        </w:tabs>
        <w:spacing w:before="153" w:line="224" w:lineRule="auto"/>
        <w:ind w:left="3225"/>
        <w:rPr>
          <w:rFonts w:ascii="宋体" w:hAnsi="宋体" w:eastAsia="宋体" w:cs="宋体"/>
          <w:sz w:val="47"/>
          <w:szCs w:val="47"/>
        </w:rPr>
      </w:pPr>
      <w:r>
        <w:rPr>
          <w:rFonts w:ascii="宋体" w:hAnsi="宋体" w:eastAsia="宋体" w:cs="宋体"/>
          <w:sz w:val="47"/>
          <w:szCs w:val="47"/>
          <w:u w:val="single" w:color="auto"/>
        </w:rPr>
        <w:tab/>
      </w:r>
      <w:r>
        <w:rPr>
          <w:rFonts w:ascii="宋体" w:hAnsi="宋体" w:eastAsia="宋体" w:cs="宋体"/>
          <w:spacing w:val="-34"/>
          <w:sz w:val="47"/>
          <w:szCs w:val="47"/>
          <w:u w:val="single" w:color="000000"/>
          <w14:textOutline w14:w="8717" w14:cap="flat" w14:cmpd="sng">
            <w14:solidFill>
              <w14:srgbClr w14:val="000000"/>
            </w14:solidFill>
            <w14:prstDash w14:val="solid"/>
            <w14:miter w14:val="0"/>
          </w14:textOutline>
        </w:rPr>
        <w:t>（项目名称）</w:t>
      </w:r>
    </w:p>
    <w:p w14:paraId="12FD9866">
      <w:pPr>
        <w:pStyle w:val="8"/>
        <w:spacing w:line="252" w:lineRule="auto"/>
      </w:pPr>
    </w:p>
    <w:p w14:paraId="7E103498">
      <w:pPr>
        <w:pStyle w:val="8"/>
        <w:spacing w:line="252" w:lineRule="auto"/>
      </w:pPr>
    </w:p>
    <w:p w14:paraId="573C0275">
      <w:pPr>
        <w:pStyle w:val="8"/>
        <w:spacing w:line="252" w:lineRule="auto"/>
      </w:pPr>
    </w:p>
    <w:p w14:paraId="71C4237A">
      <w:pPr>
        <w:pStyle w:val="8"/>
        <w:spacing w:line="252" w:lineRule="auto"/>
      </w:pPr>
    </w:p>
    <w:p w14:paraId="0B4D997B">
      <w:pPr>
        <w:pStyle w:val="8"/>
        <w:spacing w:line="252" w:lineRule="auto"/>
      </w:pPr>
    </w:p>
    <w:p w14:paraId="279399B2">
      <w:pPr>
        <w:spacing w:before="153" w:line="223" w:lineRule="auto"/>
        <w:ind w:left="3722"/>
        <w:rPr>
          <w:rFonts w:ascii="宋体" w:hAnsi="宋体" w:eastAsia="宋体" w:cs="宋体"/>
          <w:sz w:val="47"/>
          <w:szCs w:val="47"/>
        </w:rPr>
      </w:pPr>
      <w:r>
        <w:rPr>
          <w:rFonts w:ascii="宋体" w:hAnsi="宋体" w:eastAsia="宋体" w:cs="宋体"/>
          <w:spacing w:val="6"/>
          <w:sz w:val="47"/>
          <w:szCs w:val="47"/>
          <w14:textOutline w14:w="8717" w14:cap="flat" w14:cmpd="sng">
            <w14:solidFill>
              <w14:srgbClr w14:val="000000"/>
            </w14:solidFill>
            <w14:prstDash w14:val="solid"/>
            <w14:miter w14:val="0"/>
          </w14:textOutline>
        </w:rPr>
        <w:t>政府采购</w:t>
      </w:r>
    </w:p>
    <w:p w14:paraId="172E2981">
      <w:pPr>
        <w:spacing w:before="99" w:line="223" w:lineRule="auto"/>
        <w:ind w:left="2527"/>
        <w:outlineLvl w:val="0"/>
        <w:rPr>
          <w:rFonts w:ascii="宋体" w:hAnsi="宋体" w:eastAsia="宋体" w:cs="宋体"/>
          <w:sz w:val="47"/>
          <w:szCs w:val="47"/>
        </w:rPr>
      </w:pPr>
      <w:r>
        <w:rPr>
          <w:rFonts w:ascii="宋体" w:hAnsi="宋体" w:eastAsia="宋体" w:cs="宋体"/>
          <w:spacing w:val="8"/>
          <w:sz w:val="47"/>
          <w:szCs w:val="47"/>
          <w14:textOutline w14:w="8717" w14:cap="flat" w14:cmpd="sng">
            <w14:solidFill>
              <w14:srgbClr w14:val="000000"/>
            </w14:solidFill>
            <w14:prstDash w14:val="solid"/>
            <w14:miter w14:val="0"/>
          </w14:textOutline>
        </w:rPr>
        <w:t>竞争性磋商响应文件</w:t>
      </w:r>
    </w:p>
    <w:p w14:paraId="3E81F057">
      <w:pPr>
        <w:pStyle w:val="8"/>
        <w:spacing w:line="242" w:lineRule="auto"/>
      </w:pPr>
    </w:p>
    <w:p w14:paraId="465F5741">
      <w:pPr>
        <w:pStyle w:val="8"/>
        <w:spacing w:line="242" w:lineRule="auto"/>
      </w:pPr>
    </w:p>
    <w:p w14:paraId="2A982D01">
      <w:pPr>
        <w:pStyle w:val="8"/>
        <w:spacing w:line="242" w:lineRule="auto"/>
      </w:pPr>
    </w:p>
    <w:p w14:paraId="0FCF901E">
      <w:pPr>
        <w:pStyle w:val="8"/>
        <w:spacing w:line="242" w:lineRule="auto"/>
      </w:pPr>
    </w:p>
    <w:p w14:paraId="2C7054BB">
      <w:pPr>
        <w:pStyle w:val="8"/>
        <w:spacing w:line="242" w:lineRule="auto"/>
      </w:pPr>
    </w:p>
    <w:p w14:paraId="10A13B7F">
      <w:pPr>
        <w:pStyle w:val="8"/>
        <w:spacing w:line="242" w:lineRule="auto"/>
      </w:pPr>
    </w:p>
    <w:p w14:paraId="26FEADE8">
      <w:pPr>
        <w:pStyle w:val="8"/>
        <w:spacing w:line="242" w:lineRule="auto"/>
      </w:pPr>
    </w:p>
    <w:p w14:paraId="384939C1">
      <w:pPr>
        <w:pStyle w:val="8"/>
        <w:spacing w:line="243" w:lineRule="auto"/>
      </w:pPr>
    </w:p>
    <w:p w14:paraId="11366053">
      <w:pPr>
        <w:pStyle w:val="8"/>
        <w:spacing w:line="243" w:lineRule="auto"/>
      </w:pPr>
    </w:p>
    <w:p w14:paraId="5BEBF5A3">
      <w:pPr>
        <w:pStyle w:val="8"/>
        <w:spacing w:line="243" w:lineRule="auto"/>
      </w:pPr>
    </w:p>
    <w:p w14:paraId="45EE0EF2">
      <w:pPr>
        <w:pStyle w:val="8"/>
        <w:spacing w:line="243" w:lineRule="auto"/>
      </w:pPr>
    </w:p>
    <w:p w14:paraId="06C6B1BF">
      <w:pPr>
        <w:pStyle w:val="8"/>
        <w:spacing w:line="243" w:lineRule="auto"/>
      </w:pPr>
    </w:p>
    <w:p w14:paraId="5D108C52">
      <w:pPr>
        <w:pStyle w:val="8"/>
        <w:spacing w:line="243" w:lineRule="auto"/>
      </w:pPr>
    </w:p>
    <w:p w14:paraId="141F1EB4">
      <w:pPr>
        <w:pStyle w:val="8"/>
        <w:spacing w:line="243" w:lineRule="auto"/>
      </w:pPr>
    </w:p>
    <w:p w14:paraId="1D8855C5">
      <w:pPr>
        <w:pStyle w:val="8"/>
        <w:spacing w:line="243" w:lineRule="auto"/>
      </w:pPr>
    </w:p>
    <w:p w14:paraId="5ED0EECC">
      <w:pPr>
        <w:pStyle w:val="8"/>
        <w:spacing w:line="243" w:lineRule="auto"/>
      </w:pPr>
    </w:p>
    <w:p w14:paraId="42BD23EC">
      <w:pPr>
        <w:pStyle w:val="8"/>
        <w:spacing w:line="243" w:lineRule="auto"/>
      </w:pPr>
    </w:p>
    <w:p w14:paraId="2F1FE4C7">
      <w:pPr>
        <w:pStyle w:val="8"/>
        <w:spacing w:line="243" w:lineRule="auto"/>
      </w:pPr>
    </w:p>
    <w:p w14:paraId="48B9A869">
      <w:pPr>
        <w:spacing w:before="101" w:line="394" w:lineRule="auto"/>
        <w:ind w:left="1723"/>
        <w:rPr>
          <w:rFonts w:ascii="宋体" w:hAnsi="宋体" w:eastAsia="宋体" w:cs="宋体"/>
          <w:sz w:val="31"/>
          <w:szCs w:val="31"/>
        </w:rPr>
      </w:pPr>
      <w:r>
        <w:rPr>
          <w:rFonts w:ascii="宋体" w:hAnsi="宋体" w:eastAsia="宋体" w:cs="宋体"/>
          <w:spacing w:val="14"/>
          <w:sz w:val="31"/>
          <w:szCs w:val="31"/>
        </w:rPr>
        <w:t>供应商</w:t>
      </w:r>
      <w:r>
        <w:rPr>
          <w:rFonts w:ascii="宋体" w:hAnsi="宋体" w:eastAsia="宋体" w:cs="宋体"/>
          <w:spacing w:val="-14"/>
          <w:sz w:val="31"/>
          <w:szCs w:val="31"/>
        </w:rPr>
        <w:t>：</w:t>
      </w:r>
      <w:r>
        <w:rPr>
          <w:rFonts w:ascii="宋体" w:hAnsi="宋体" w:eastAsia="宋体" w:cs="宋体"/>
          <w:spacing w:val="5"/>
          <w:sz w:val="31"/>
          <w:szCs w:val="31"/>
          <w:u w:val="single" w:color="auto"/>
        </w:rPr>
        <w:t xml:space="preserve">                     </w:t>
      </w:r>
      <w:r>
        <w:rPr>
          <w:rFonts w:ascii="宋体" w:hAnsi="宋体" w:eastAsia="宋体" w:cs="宋体"/>
          <w:spacing w:val="-14"/>
          <w:sz w:val="31"/>
          <w:szCs w:val="31"/>
        </w:rPr>
        <w:t>（</w:t>
      </w:r>
      <w:r>
        <w:rPr>
          <w:rFonts w:ascii="宋体" w:hAnsi="宋体" w:eastAsia="宋体" w:cs="宋体"/>
          <w:spacing w:val="14"/>
          <w:sz w:val="31"/>
          <w:szCs w:val="31"/>
        </w:rPr>
        <w:t>盖章）</w:t>
      </w:r>
    </w:p>
    <w:p w14:paraId="37665EDB">
      <w:pPr>
        <w:spacing w:before="1" w:line="224" w:lineRule="auto"/>
        <w:ind w:left="3723"/>
        <w:rPr>
          <w:rFonts w:ascii="宋体" w:hAnsi="宋体" w:eastAsia="宋体" w:cs="宋体"/>
          <w:sz w:val="31"/>
          <w:szCs w:val="31"/>
        </w:rPr>
      </w:pPr>
      <w:r>
        <w:rPr>
          <w:rFonts w:ascii="宋体" w:hAnsi="宋体" w:eastAsia="宋体" w:cs="宋体"/>
          <w:spacing w:val="-6"/>
          <w:sz w:val="31"/>
          <w:szCs w:val="31"/>
        </w:rPr>
        <w:t>年</w:t>
      </w:r>
      <w:r>
        <w:rPr>
          <w:rFonts w:ascii="宋体" w:hAnsi="宋体" w:eastAsia="宋体" w:cs="宋体"/>
          <w:spacing w:val="12"/>
          <w:sz w:val="31"/>
          <w:szCs w:val="31"/>
        </w:rPr>
        <w:t xml:space="preserve">   </w:t>
      </w:r>
      <w:r>
        <w:rPr>
          <w:rFonts w:ascii="宋体" w:hAnsi="宋体" w:eastAsia="宋体" w:cs="宋体"/>
          <w:spacing w:val="-6"/>
          <w:sz w:val="31"/>
          <w:szCs w:val="31"/>
        </w:rPr>
        <w:t>月</w:t>
      </w:r>
      <w:r>
        <w:rPr>
          <w:rFonts w:ascii="宋体" w:hAnsi="宋体" w:eastAsia="宋体" w:cs="宋体"/>
          <w:spacing w:val="28"/>
          <w:sz w:val="31"/>
          <w:szCs w:val="31"/>
        </w:rPr>
        <w:t xml:space="preserve">   </w:t>
      </w:r>
      <w:r>
        <w:rPr>
          <w:rFonts w:ascii="宋体" w:hAnsi="宋体" w:eastAsia="宋体" w:cs="宋体"/>
          <w:spacing w:val="-6"/>
          <w:sz w:val="31"/>
          <w:szCs w:val="31"/>
        </w:rPr>
        <w:t>日</w:t>
      </w:r>
    </w:p>
    <w:p w14:paraId="785563EC">
      <w:pPr>
        <w:spacing w:line="224" w:lineRule="auto"/>
        <w:rPr>
          <w:rFonts w:ascii="宋体" w:hAnsi="宋体" w:eastAsia="宋体" w:cs="宋体"/>
          <w:sz w:val="31"/>
          <w:szCs w:val="31"/>
        </w:rPr>
        <w:sectPr>
          <w:footerReference r:id="rId29" w:type="default"/>
          <w:pgSz w:w="11905" w:h="16839"/>
          <w:pgMar w:top="1431" w:right="1245" w:bottom="1310" w:left="1329" w:header="0" w:footer="1096" w:gutter="0"/>
          <w:pgNumType w:fmt="decimal"/>
          <w:cols w:space="720" w:num="1"/>
        </w:sectPr>
      </w:pPr>
    </w:p>
    <w:sdt>
      <w:sdtPr>
        <w:rPr>
          <w:rFonts w:ascii="宋体" w:hAnsi="宋体" w:eastAsia="宋体" w:cs="宋体"/>
          <w:sz w:val="28"/>
          <w:szCs w:val="28"/>
        </w:rPr>
        <w:id w:val="147474792"/>
        <w:docPartObj>
          <w:docPartGallery w:val="Table of Contents"/>
          <w:docPartUnique/>
        </w:docPartObj>
      </w:sdtPr>
      <w:sdtEndPr>
        <w:rPr>
          <w:rFonts w:ascii="宋体" w:hAnsi="宋体" w:eastAsia="宋体" w:cs="宋体"/>
          <w:sz w:val="20"/>
          <w:szCs w:val="20"/>
        </w:rPr>
      </w:sdtEndPr>
      <w:sdtContent>
        <w:p w14:paraId="57DC9E89">
          <w:pPr>
            <w:spacing w:before="200" w:line="222" w:lineRule="auto"/>
            <w:ind w:left="3858"/>
            <w:rPr>
              <w:rFonts w:ascii="宋体" w:hAnsi="宋体" w:eastAsia="宋体" w:cs="宋体"/>
              <w:sz w:val="28"/>
              <w:szCs w:val="28"/>
            </w:rPr>
          </w:pPr>
          <w:r>
            <w:rPr>
              <w:rFonts w:ascii="宋体" w:hAnsi="宋体" w:eastAsia="宋体" w:cs="宋体"/>
              <w:spacing w:val="-32"/>
              <w:sz w:val="28"/>
              <w:szCs w:val="28"/>
            </w:rPr>
            <w:t>目</w:t>
          </w:r>
          <w:r>
            <w:rPr>
              <w:rFonts w:ascii="宋体" w:hAnsi="宋体" w:eastAsia="宋体" w:cs="宋体"/>
              <w:spacing w:val="5"/>
              <w:sz w:val="28"/>
              <w:szCs w:val="28"/>
            </w:rPr>
            <w:t xml:space="preserve">  </w:t>
          </w:r>
          <w:r>
            <w:rPr>
              <w:rFonts w:ascii="宋体" w:hAnsi="宋体" w:eastAsia="宋体" w:cs="宋体"/>
              <w:spacing w:val="-32"/>
              <w:sz w:val="28"/>
              <w:szCs w:val="28"/>
            </w:rPr>
            <w:t>录</w:t>
          </w:r>
        </w:p>
        <w:p w14:paraId="26DDB99A">
          <w:pPr>
            <w:pStyle w:val="8"/>
            <w:spacing w:line="291" w:lineRule="auto"/>
          </w:pPr>
        </w:p>
        <w:p w14:paraId="4CE9CE9A">
          <w:pPr>
            <w:pStyle w:val="8"/>
            <w:spacing w:line="291" w:lineRule="auto"/>
          </w:pPr>
        </w:p>
        <w:p w14:paraId="2F9AABD4">
          <w:pPr>
            <w:pStyle w:val="8"/>
            <w:spacing w:line="291" w:lineRule="auto"/>
          </w:pPr>
        </w:p>
        <w:p w14:paraId="6E8401D3">
          <w:pPr>
            <w:tabs>
              <w:tab w:val="right" w:leader="hyphen" w:pos="8037"/>
            </w:tabs>
            <w:spacing w:before="65" w:line="228" w:lineRule="auto"/>
            <w:ind w:left="22"/>
            <w:rPr>
              <w:rFonts w:ascii="宋体" w:hAnsi="宋体" w:eastAsia="宋体" w:cs="宋体"/>
              <w:sz w:val="20"/>
              <w:szCs w:val="20"/>
            </w:rPr>
          </w:pPr>
          <w:r>
            <w:rPr>
              <w:rFonts w:ascii="宋体" w:hAnsi="宋体" w:eastAsia="宋体" w:cs="宋体"/>
              <w:spacing w:val="5"/>
              <w:sz w:val="20"/>
              <w:szCs w:val="20"/>
            </w:rPr>
            <w:t>第一部分</w:t>
          </w:r>
          <w:r>
            <w:rPr>
              <w:rFonts w:ascii="宋体" w:hAnsi="宋体" w:eastAsia="宋体" w:cs="宋体"/>
              <w:spacing w:val="18"/>
              <w:sz w:val="20"/>
              <w:szCs w:val="20"/>
            </w:rPr>
            <w:t xml:space="preserve">  </w:t>
          </w:r>
          <w:r>
            <w:rPr>
              <w:rFonts w:ascii="宋体" w:hAnsi="宋体" w:eastAsia="宋体" w:cs="宋体"/>
              <w:spacing w:val="5"/>
              <w:sz w:val="20"/>
              <w:szCs w:val="20"/>
            </w:rPr>
            <w:t>响应函</w:t>
          </w:r>
          <w:r>
            <w:rPr>
              <w:rFonts w:ascii="宋体" w:hAnsi="宋体" w:eastAsia="宋体" w:cs="宋体"/>
              <w:spacing w:val="-92"/>
              <w:sz w:val="20"/>
              <w:szCs w:val="20"/>
            </w:rPr>
            <w:t xml:space="preserve"> </w:t>
          </w:r>
          <w:r>
            <w:rPr>
              <w:rFonts w:ascii="宋体" w:hAnsi="宋体" w:eastAsia="宋体" w:cs="宋体"/>
              <w:sz w:val="20"/>
              <w:szCs w:val="20"/>
            </w:rPr>
            <w:tab/>
          </w:r>
          <w:r>
            <w:rPr>
              <w:rFonts w:ascii="宋体" w:hAnsi="宋体" w:eastAsia="宋体" w:cs="宋体"/>
              <w:spacing w:val="-65"/>
              <w:sz w:val="20"/>
              <w:szCs w:val="20"/>
            </w:rPr>
            <w:t xml:space="preserve"> </w:t>
          </w:r>
          <w:r>
            <w:rPr>
              <w:rFonts w:ascii="宋体" w:hAnsi="宋体" w:eastAsia="宋体" w:cs="宋体"/>
              <w:sz w:val="20"/>
              <w:szCs w:val="20"/>
            </w:rPr>
            <w:t>X</w:t>
          </w:r>
        </w:p>
        <w:p w14:paraId="209DE9F3">
          <w:pPr>
            <w:tabs>
              <w:tab w:val="right" w:leader="hyphen" w:pos="8037"/>
            </w:tabs>
            <w:spacing w:before="250" w:line="226" w:lineRule="auto"/>
            <w:ind w:left="22"/>
            <w:rPr>
              <w:rFonts w:ascii="宋体" w:hAnsi="宋体" w:eastAsia="宋体" w:cs="宋体"/>
              <w:sz w:val="20"/>
              <w:szCs w:val="20"/>
            </w:rPr>
          </w:pPr>
          <w:r>
            <w:rPr>
              <w:rFonts w:ascii="宋体" w:hAnsi="宋体" w:eastAsia="宋体" w:cs="宋体"/>
              <w:spacing w:val="8"/>
              <w:sz w:val="20"/>
              <w:szCs w:val="20"/>
            </w:rPr>
            <w:t>第二部分  第一次磋商报价表</w:t>
          </w:r>
          <w:r>
            <w:rPr>
              <w:rFonts w:ascii="宋体" w:hAnsi="宋体" w:eastAsia="宋体" w:cs="宋体"/>
              <w:spacing w:val="-82"/>
              <w:sz w:val="20"/>
              <w:szCs w:val="20"/>
            </w:rPr>
            <w:t xml:space="preserve"> </w:t>
          </w:r>
          <w:r>
            <w:rPr>
              <w:rFonts w:ascii="宋体" w:hAnsi="宋体" w:eastAsia="宋体" w:cs="宋体"/>
              <w:sz w:val="20"/>
              <w:szCs w:val="20"/>
            </w:rPr>
            <w:tab/>
          </w:r>
          <w:r>
            <w:rPr>
              <w:rFonts w:ascii="宋体" w:hAnsi="宋体" w:eastAsia="宋体" w:cs="宋体"/>
              <w:spacing w:val="17"/>
              <w:sz w:val="20"/>
              <w:szCs w:val="20"/>
            </w:rPr>
            <w:t>X</w:t>
          </w:r>
        </w:p>
        <w:p w14:paraId="62F87B6F">
          <w:pPr>
            <w:tabs>
              <w:tab w:val="right" w:leader="hyphen" w:pos="8037"/>
            </w:tabs>
            <w:spacing w:before="253" w:line="228" w:lineRule="auto"/>
            <w:ind w:left="22"/>
            <w:rPr>
              <w:rFonts w:ascii="宋体" w:hAnsi="宋体" w:eastAsia="宋体" w:cs="宋体"/>
              <w:sz w:val="20"/>
              <w:szCs w:val="20"/>
            </w:rPr>
          </w:pPr>
          <w:r>
            <w:rPr>
              <w:rFonts w:ascii="宋体" w:hAnsi="宋体" w:eastAsia="宋体" w:cs="宋体"/>
              <w:spacing w:val="7"/>
              <w:sz w:val="20"/>
              <w:szCs w:val="20"/>
            </w:rPr>
            <w:t>第三部分</w:t>
          </w:r>
          <w:r>
            <w:rPr>
              <w:rFonts w:ascii="宋体" w:hAnsi="宋体" w:eastAsia="宋体" w:cs="宋体"/>
              <w:spacing w:val="15"/>
              <w:sz w:val="20"/>
              <w:szCs w:val="20"/>
            </w:rPr>
            <w:t xml:space="preserve">  </w:t>
          </w:r>
          <w:r>
            <w:rPr>
              <w:rFonts w:ascii="宋体" w:hAnsi="宋体" w:eastAsia="宋体" w:cs="宋体"/>
              <w:spacing w:val="7"/>
              <w:sz w:val="20"/>
              <w:szCs w:val="20"/>
            </w:rPr>
            <w:t>资格证明文件</w:t>
          </w:r>
          <w:r>
            <w:rPr>
              <w:rFonts w:ascii="宋体" w:hAnsi="宋体" w:eastAsia="宋体" w:cs="宋体"/>
              <w:spacing w:val="-90"/>
              <w:sz w:val="20"/>
              <w:szCs w:val="20"/>
            </w:rPr>
            <w:t xml:space="preserve"> </w:t>
          </w:r>
          <w:r>
            <w:rPr>
              <w:rFonts w:ascii="宋体" w:hAnsi="宋体" w:eastAsia="宋体" w:cs="宋体"/>
              <w:sz w:val="20"/>
              <w:szCs w:val="20"/>
            </w:rPr>
            <w:tab/>
          </w:r>
          <w:r>
            <w:rPr>
              <w:rFonts w:ascii="宋体" w:hAnsi="宋体" w:eastAsia="宋体" w:cs="宋体"/>
              <w:spacing w:val="23"/>
              <w:sz w:val="20"/>
              <w:szCs w:val="20"/>
            </w:rPr>
            <w:t>X</w:t>
          </w:r>
        </w:p>
        <w:p w14:paraId="2D708685">
          <w:pPr>
            <w:tabs>
              <w:tab w:val="right" w:leader="hyphen" w:pos="8037"/>
            </w:tabs>
            <w:spacing w:before="250" w:line="227" w:lineRule="auto"/>
            <w:ind w:left="22"/>
            <w:rPr>
              <w:rFonts w:ascii="宋体" w:hAnsi="宋体" w:eastAsia="宋体" w:cs="宋体"/>
              <w:sz w:val="20"/>
              <w:szCs w:val="20"/>
            </w:rPr>
          </w:pPr>
          <w:r>
            <w:rPr>
              <w:rFonts w:ascii="宋体" w:hAnsi="宋体" w:eastAsia="宋体" w:cs="宋体"/>
              <w:spacing w:val="8"/>
              <w:sz w:val="20"/>
              <w:szCs w:val="20"/>
            </w:rPr>
            <w:t>第四部分  供应商概况</w:t>
          </w:r>
          <w:r>
            <w:rPr>
              <w:rFonts w:ascii="宋体" w:hAnsi="宋体" w:eastAsia="宋体" w:cs="宋体"/>
              <w:spacing w:val="-89"/>
              <w:sz w:val="20"/>
              <w:szCs w:val="20"/>
            </w:rPr>
            <w:t xml:space="preserve"> </w:t>
          </w:r>
          <w:r>
            <w:rPr>
              <w:rFonts w:ascii="宋体" w:hAnsi="宋体" w:eastAsia="宋体" w:cs="宋体"/>
              <w:sz w:val="20"/>
              <w:szCs w:val="20"/>
            </w:rPr>
            <w:tab/>
          </w:r>
          <w:r>
            <w:rPr>
              <w:rFonts w:ascii="宋体" w:hAnsi="宋体" w:eastAsia="宋体" w:cs="宋体"/>
              <w:spacing w:val="-71"/>
              <w:sz w:val="20"/>
              <w:szCs w:val="20"/>
            </w:rPr>
            <w:t xml:space="preserve"> </w:t>
          </w:r>
          <w:r>
            <w:rPr>
              <w:rFonts w:ascii="宋体" w:hAnsi="宋体" w:eastAsia="宋体" w:cs="宋体"/>
              <w:sz w:val="20"/>
              <w:szCs w:val="20"/>
            </w:rPr>
            <w:t>X</w:t>
          </w:r>
        </w:p>
        <w:p w14:paraId="354E4737">
          <w:pPr>
            <w:tabs>
              <w:tab w:val="right" w:leader="hyphen" w:pos="8037"/>
            </w:tabs>
            <w:spacing w:before="253" w:line="227" w:lineRule="auto"/>
            <w:ind w:left="22"/>
            <w:rPr>
              <w:rFonts w:ascii="宋体" w:hAnsi="宋体" w:eastAsia="宋体" w:cs="宋体"/>
              <w:sz w:val="20"/>
              <w:szCs w:val="20"/>
            </w:rPr>
          </w:pPr>
          <w:r>
            <w:rPr>
              <w:rFonts w:ascii="宋体" w:hAnsi="宋体" w:eastAsia="宋体" w:cs="宋体"/>
              <w:spacing w:val="9"/>
              <w:sz w:val="20"/>
              <w:szCs w:val="20"/>
            </w:rPr>
            <w:t>第五部分  供应商参加政府采购活动承诺书</w:t>
          </w:r>
          <w:r>
            <w:rPr>
              <w:rFonts w:ascii="宋体" w:hAnsi="宋体" w:eastAsia="宋体" w:cs="宋体"/>
              <w:spacing w:val="-90"/>
              <w:sz w:val="20"/>
              <w:szCs w:val="20"/>
            </w:rPr>
            <w:t xml:space="preserve"> </w:t>
          </w:r>
          <w:r>
            <w:rPr>
              <w:rFonts w:ascii="宋体" w:hAnsi="宋体" w:eastAsia="宋体" w:cs="宋体"/>
              <w:sz w:val="20"/>
              <w:szCs w:val="20"/>
            </w:rPr>
            <w:tab/>
          </w:r>
          <w:r>
            <w:rPr>
              <w:rFonts w:ascii="宋体" w:hAnsi="宋体" w:eastAsia="宋体" w:cs="宋体"/>
              <w:spacing w:val="-31"/>
              <w:sz w:val="20"/>
              <w:szCs w:val="20"/>
            </w:rPr>
            <w:t xml:space="preserve"> </w:t>
          </w:r>
          <w:r>
            <w:rPr>
              <w:rFonts w:ascii="宋体" w:hAnsi="宋体" w:eastAsia="宋体" w:cs="宋体"/>
              <w:sz w:val="20"/>
              <w:szCs w:val="20"/>
            </w:rPr>
            <w:t>X</w:t>
          </w:r>
        </w:p>
        <w:p w14:paraId="30B22A7B">
          <w:pPr>
            <w:tabs>
              <w:tab w:val="right" w:leader="hyphen" w:pos="8037"/>
            </w:tabs>
            <w:spacing w:before="251" w:line="228" w:lineRule="auto"/>
            <w:ind w:left="22"/>
            <w:rPr>
              <w:rFonts w:ascii="宋体" w:hAnsi="宋体" w:eastAsia="宋体" w:cs="宋体"/>
              <w:sz w:val="20"/>
              <w:szCs w:val="20"/>
            </w:rPr>
          </w:pPr>
          <w:r>
            <w:rPr>
              <w:rFonts w:ascii="宋体" w:hAnsi="宋体" w:eastAsia="宋体" w:cs="宋体"/>
              <w:spacing w:val="6"/>
              <w:sz w:val="20"/>
              <w:szCs w:val="20"/>
            </w:rPr>
            <w:t>第六部分</w:t>
          </w:r>
          <w:r>
            <w:rPr>
              <w:rFonts w:ascii="宋体" w:hAnsi="宋体" w:eastAsia="宋体" w:cs="宋体"/>
              <w:spacing w:val="16"/>
              <w:sz w:val="20"/>
              <w:szCs w:val="20"/>
            </w:rPr>
            <w:t xml:space="preserve">  </w:t>
          </w:r>
          <w:r>
            <w:rPr>
              <w:rFonts w:ascii="宋体" w:hAnsi="宋体" w:eastAsia="宋体" w:cs="宋体"/>
              <w:spacing w:val="6"/>
              <w:sz w:val="20"/>
              <w:szCs w:val="20"/>
            </w:rPr>
            <w:t>响应方案</w:t>
          </w:r>
          <w:r>
            <w:rPr>
              <w:rFonts w:ascii="宋体" w:hAnsi="宋体" w:eastAsia="宋体" w:cs="宋体"/>
              <w:spacing w:val="-90"/>
              <w:sz w:val="20"/>
              <w:szCs w:val="20"/>
            </w:rPr>
            <w:t xml:space="preserve"> </w:t>
          </w:r>
          <w:r>
            <w:rPr>
              <w:rFonts w:ascii="宋体" w:hAnsi="宋体" w:eastAsia="宋体" w:cs="宋体"/>
              <w:sz w:val="20"/>
              <w:szCs w:val="20"/>
            </w:rPr>
            <w:tab/>
          </w:r>
          <w:r>
            <w:rPr>
              <w:rFonts w:ascii="宋体" w:hAnsi="宋体" w:eastAsia="宋体" w:cs="宋体"/>
              <w:spacing w:val="-70"/>
              <w:sz w:val="20"/>
              <w:szCs w:val="20"/>
            </w:rPr>
            <w:t xml:space="preserve"> </w:t>
          </w:r>
          <w:r>
            <w:rPr>
              <w:rFonts w:ascii="宋体" w:hAnsi="宋体" w:eastAsia="宋体" w:cs="宋体"/>
              <w:sz w:val="20"/>
              <w:szCs w:val="20"/>
            </w:rPr>
            <w:t>X</w:t>
          </w:r>
        </w:p>
        <w:p w14:paraId="0CF0B83F">
          <w:pPr>
            <w:tabs>
              <w:tab w:val="right" w:leader="hyphen" w:pos="8037"/>
            </w:tabs>
            <w:spacing w:before="252" w:line="227" w:lineRule="auto"/>
            <w:ind w:left="22"/>
            <w:rPr>
              <w:rFonts w:ascii="宋体" w:hAnsi="宋体" w:eastAsia="宋体" w:cs="宋体"/>
              <w:sz w:val="20"/>
              <w:szCs w:val="20"/>
            </w:rPr>
          </w:pPr>
          <w:r>
            <w:rPr>
              <w:rFonts w:ascii="宋体" w:hAnsi="宋体" w:eastAsia="宋体" w:cs="宋体"/>
              <w:spacing w:val="9"/>
              <w:sz w:val="20"/>
              <w:szCs w:val="20"/>
            </w:rPr>
            <w:t>第七部分  供应商认为有必要补充说明的其他事宜</w:t>
          </w:r>
          <w:r>
            <w:rPr>
              <w:rFonts w:ascii="宋体" w:hAnsi="宋体" w:eastAsia="宋体" w:cs="宋体"/>
              <w:spacing w:val="-88"/>
              <w:sz w:val="20"/>
              <w:szCs w:val="20"/>
            </w:rPr>
            <w:t xml:space="preserve"> </w:t>
          </w:r>
          <w:r>
            <w:rPr>
              <w:rFonts w:ascii="宋体" w:hAnsi="宋体" w:eastAsia="宋体" w:cs="宋体"/>
              <w:sz w:val="20"/>
              <w:szCs w:val="20"/>
            </w:rPr>
            <w:tab/>
          </w:r>
          <w:r>
            <w:rPr>
              <w:rFonts w:ascii="宋体" w:hAnsi="宋体" w:eastAsia="宋体" w:cs="宋体"/>
              <w:spacing w:val="-38"/>
              <w:sz w:val="20"/>
              <w:szCs w:val="20"/>
            </w:rPr>
            <w:t xml:space="preserve"> </w:t>
          </w:r>
          <w:r>
            <w:rPr>
              <w:rFonts w:ascii="宋体" w:hAnsi="宋体" w:eastAsia="宋体" w:cs="宋体"/>
              <w:sz w:val="20"/>
              <w:szCs w:val="20"/>
            </w:rPr>
            <w:t>X</w:t>
          </w:r>
        </w:p>
      </w:sdtContent>
    </w:sdt>
    <w:p w14:paraId="350B4E3B">
      <w:pPr>
        <w:spacing w:line="227" w:lineRule="auto"/>
        <w:rPr>
          <w:rFonts w:ascii="宋体" w:hAnsi="宋体" w:eastAsia="宋体" w:cs="宋体"/>
          <w:sz w:val="20"/>
          <w:szCs w:val="20"/>
        </w:rPr>
        <w:sectPr>
          <w:footerReference r:id="rId30" w:type="default"/>
          <w:pgSz w:w="11905" w:h="16839"/>
          <w:pgMar w:top="1431" w:right="1785" w:bottom="1310" w:left="1785" w:header="0" w:footer="1096" w:gutter="0"/>
          <w:pgNumType w:fmt="decimal"/>
          <w:cols w:space="720" w:num="1"/>
        </w:sectPr>
      </w:pPr>
    </w:p>
    <w:p w14:paraId="2A907450">
      <w:pPr>
        <w:spacing w:before="181" w:line="225" w:lineRule="auto"/>
        <w:ind w:left="3400"/>
        <w:outlineLvl w:val="1"/>
        <w:rPr>
          <w:rFonts w:ascii="宋体" w:hAnsi="宋体" w:eastAsia="宋体" w:cs="宋体"/>
          <w:sz w:val="31"/>
          <w:szCs w:val="31"/>
        </w:rPr>
      </w:pPr>
      <w:r>
        <w:rPr>
          <w:rFonts w:ascii="宋体" w:hAnsi="宋体" w:eastAsia="宋体" w:cs="宋体"/>
          <w:spacing w:val="4"/>
          <w:sz w:val="31"/>
          <w:szCs w:val="31"/>
          <w14:textOutline w14:w="5793" w14:cap="flat" w14:cmpd="sng">
            <w14:solidFill>
              <w14:srgbClr w14:val="000000"/>
            </w14:solidFill>
            <w14:prstDash w14:val="solid"/>
            <w14:miter w14:val="0"/>
          </w14:textOutline>
        </w:rPr>
        <w:t>第一部分</w:t>
      </w:r>
      <w:r>
        <w:rPr>
          <w:rFonts w:ascii="宋体" w:hAnsi="宋体" w:eastAsia="宋体" w:cs="宋体"/>
          <w:spacing w:val="23"/>
          <w:sz w:val="31"/>
          <w:szCs w:val="31"/>
        </w:rPr>
        <w:t xml:space="preserve">  </w:t>
      </w:r>
      <w:r>
        <w:rPr>
          <w:rFonts w:ascii="宋体" w:hAnsi="宋体" w:eastAsia="宋体" w:cs="宋体"/>
          <w:spacing w:val="4"/>
          <w:sz w:val="31"/>
          <w:szCs w:val="31"/>
          <w14:textOutline w14:w="5793" w14:cap="flat" w14:cmpd="sng">
            <w14:solidFill>
              <w14:srgbClr w14:val="000000"/>
            </w14:solidFill>
            <w14:prstDash w14:val="solid"/>
            <w14:miter w14:val="0"/>
          </w14:textOutline>
        </w:rPr>
        <w:t>响应函</w:t>
      </w:r>
    </w:p>
    <w:p w14:paraId="6CB50E1F">
      <w:pPr>
        <w:spacing w:before="256" w:line="228" w:lineRule="auto"/>
        <w:ind w:left="15"/>
        <w:rPr>
          <w:rFonts w:ascii="宋体" w:hAnsi="宋体" w:eastAsia="宋体" w:cs="宋体"/>
          <w:sz w:val="20"/>
          <w:szCs w:val="20"/>
        </w:rPr>
      </w:pPr>
      <w:r>
        <w:rPr>
          <w:rFonts w:hint="eastAsia" w:ascii="宋体" w:hAnsi="宋体" w:eastAsia="宋体" w:cs="宋体"/>
          <w:spacing w:val="7"/>
          <w:sz w:val="20"/>
          <w:szCs w:val="20"/>
          <w:lang w:eastAsia="zh-CN"/>
        </w:rPr>
        <w:t>延川县政府采购中心</w:t>
      </w:r>
      <w:r>
        <w:rPr>
          <w:rFonts w:ascii="宋体" w:hAnsi="宋体" w:eastAsia="宋体" w:cs="宋体"/>
          <w:spacing w:val="7"/>
          <w:sz w:val="20"/>
          <w:szCs w:val="20"/>
        </w:rPr>
        <w:t>：</w:t>
      </w:r>
    </w:p>
    <w:p w14:paraId="0FE7EB0D">
      <w:pPr>
        <w:spacing w:before="252" w:line="459" w:lineRule="auto"/>
        <w:jc w:val="right"/>
        <w:rPr>
          <w:rFonts w:ascii="宋体" w:hAnsi="宋体" w:eastAsia="宋体" w:cs="宋体"/>
          <w:sz w:val="20"/>
          <w:szCs w:val="20"/>
        </w:rPr>
      </w:pPr>
      <w:r>
        <w:rPr>
          <w:rFonts w:ascii="宋体" w:hAnsi="宋体" w:eastAsia="宋体" w:cs="宋体"/>
          <w:spacing w:val="9"/>
          <w:sz w:val="20"/>
          <w:szCs w:val="20"/>
        </w:rPr>
        <w:t>我方收到贵单位发布的</w:t>
      </w:r>
      <w:r>
        <w:rPr>
          <w:rFonts w:ascii="宋体" w:hAnsi="宋体" w:eastAsia="宋体" w:cs="宋体"/>
          <w:spacing w:val="9"/>
          <w:sz w:val="20"/>
          <w:szCs w:val="20"/>
          <w:u w:val="single" w:color="auto"/>
        </w:rPr>
        <w:t>〈项目名称〉</w:t>
      </w:r>
      <w:r>
        <w:rPr>
          <w:rFonts w:ascii="宋体" w:hAnsi="宋体" w:eastAsia="宋体" w:cs="宋体"/>
          <w:spacing w:val="9"/>
          <w:sz w:val="20"/>
          <w:szCs w:val="20"/>
        </w:rPr>
        <w:t>（项目编号</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9"/>
          <w:sz w:val="20"/>
          <w:szCs w:val="20"/>
        </w:rPr>
        <w:t xml:space="preserve"> </w:t>
      </w:r>
      <w:r>
        <w:rPr>
          <w:rFonts w:ascii="宋体" w:hAnsi="宋体" w:eastAsia="宋体" w:cs="宋体"/>
          <w:spacing w:val="-4"/>
          <w:sz w:val="20"/>
          <w:szCs w:val="20"/>
        </w:rPr>
        <w:t>）</w:t>
      </w:r>
      <w:r>
        <w:rPr>
          <w:rFonts w:ascii="宋体" w:hAnsi="宋体" w:eastAsia="宋体" w:cs="宋体"/>
          <w:spacing w:val="9"/>
          <w:sz w:val="20"/>
          <w:szCs w:val="20"/>
        </w:rPr>
        <w:t>采购文件，经</w:t>
      </w:r>
      <w:r>
        <w:rPr>
          <w:rFonts w:ascii="宋体" w:hAnsi="宋体" w:eastAsia="宋体" w:cs="宋体"/>
          <w:spacing w:val="8"/>
          <w:sz w:val="20"/>
          <w:szCs w:val="20"/>
        </w:rPr>
        <w:t>详细研究，我方决定</w:t>
      </w:r>
    </w:p>
    <w:p w14:paraId="189C9F84">
      <w:pPr>
        <w:spacing w:line="227" w:lineRule="auto"/>
        <w:ind w:left="1"/>
        <w:rPr>
          <w:rFonts w:ascii="宋体" w:hAnsi="宋体" w:eastAsia="宋体" w:cs="宋体"/>
          <w:sz w:val="20"/>
          <w:szCs w:val="20"/>
        </w:rPr>
      </w:pPr>
      <w:r>
        <w:rPr>
          <w:rFonts w:ascii="宋体" w:hAnsi="宋体" w:eastAsia="宋体" w:cs="宋体"/>
          <w:spacing w:val="9"/>
          <w:sz w:val="20"/>
          <w:szCs w:val="20"/>
        </w:rPr>
        <w:t>参加该项目的招标活动。为此，我方郑重声明以下诸点，并负法律责任。</w:t>
      </w:r>
    </w:p>
    <w:p w14:paraId="0846B1C9">
      <w:pPr>
        <w:spacing w:before="252" w:line="227" w:lineRule="auto"/>
        <w:ind w:left="584"/>
        <w:rPr>
          <w:rFonts w:ascii="宋体" w:hAnsi="宋体" w:eastAsia="宋体" w:cs="宋体"/>
          <w:sz w:val="20"/>
          <w:szCs w:val="20"/>
        </w:rPr>
      </w:pPr>
      <w:r>
        <w:rPr>
          <w:rFonts w:ascii="宋体" w:hAnsi="宋体" w:eastAsia="宋体" w:cs="宋体"/>
          <w:spacing w:val="9"/>
          <w:sz w:val="20"/>
          <w:szCs w:val="20"/>
        </w:rPr>
        <w:t>1．我方已详细阅读了采购文件，完全理解并同意采购文件的</w:t>
      </w:r>
      <w:r>
        <w:rPr>
          <w:rFonts w:ascii="宋体" w:hAnsi="宋体" w:eastAsia="宋体" w:cs="宋体"/>
          <w:spacing w:val="8"/>
          <w:sz w:val="20"/>
          <w:szCs w:val="20"/>
        </w:rPr>
        <w:t>所有事项及内容。</w:t>
      </w:r>
    </w:p>
    <w:p w14:paraId="1603BC84">
      <w:pPr>
        <w:spacing w:before="251" w:line="499" w:lineRule="exact"/>
        <w:jc w:val="right"/>
        <w:rPr>
          <w:rFonts w:ascii="宋体" w:hAnsi="宋体" w:eastAsia="宋体" w:cs="宋体"/>
          <w:sz w:val="20"/>
          <w:szCs w:val="20"/>
        </w:rPr>
      </w:pPr>
      <w:r>
        <w:rPr>
          <w:rFonts w:ascii="宋体" w:hAnsi="宋体" w:eastAsia="宋体" w:cs="宋体"/>
          <w:spacing w:val="7"/>
          <w:position w:val="22"/>
          <w:sz w:val="20"/>
          <w:szCs w:val="20"/>
        </w:rPr>
        <w:t>2．我方已悉知并及时关注了贵单位在陕西</w:t>
      </w:r>
      <w:r>
        <w:rPr>
          <w:rFonts w:ascii="宋体" w:hAnsi="宋体" w:eastAsia="宋体" w:cs="宋体"/>
          <w:spacing w:val="6"/>
          <w:position w:val="22"/>
          <w:sz w:val="20"/>
          <w:szCs w:val="20"/>
        </w:rPr>
        <w:t>省政府采购网上发布的关于本项目的有关变更公告（包</w:t>
      </w:r>
    </w:p>
    <w:p w14:paraId="0E24D260">
      <w:pPr>
        <w:spacing w:before="1" w:line="226" w:lineRule="auto"/>
        <w:rPr>
          <w:rFonts w:ascii="宋体" w:hAnsi="宋体" w:eastAsia="宋体" w:cs="宋体"/>
          <w:sz w:val="20"/>
          <w:szCs w:val="20"/>
        </w:rPr>
      </w:pPr>
      <w:r>
        <w:rPr>
          <w:rFonts w:ascii="宋体" w:hAnsi="宋体" w:eastAsia="宋体" w:cs="宋体"/>
          <w:spacing w:val="8"/>
          <w:sz w:val="20"/>
          <w:szCs w:val="20"/>
        </w:rPr>
        <w:t>括但不限于对采购文件做出的修改或澄清、答疑纪要，</w:t>
      </w:r>
      <w:r>
        <w:rPr>
          <w:rFonts w:ascii="宋体" w:hAnsi="宋体" w:eastAsia="宋体" w:cs="宋体"/>
          <w:spacing w:val="-48"/>
          <w:sz w:val="20"/>
          <w:szCs w:val="20"/>
        </w:rPr>
        <w:t xml:space="preserve"> </w:t>
      </w:r>
      <w:r>
        <w:rPr>
          <w:rFonts w:ascii="宋体" w:hAnsi="宋体" w:eastAsia="宋体" w:cs="宋体"/>
          <w:spacing w:val="8"/>
          <w:sz w:val="20"/>
          <w:szCs w:val="20"/>
        </w:rPr>
        <w:t>以及项目暂停、重启、延期、终止等）。</w:t>
      </w:r>
    </w:p>
    <w:p w14:paraId="4F165117">
      <w:pPr>
        <w:spacing w:before="251" w:line="500" w:lineRule="exact"/>
        <w:jc w:val="right"/>
        <w:rPr>
          <w:rFonts w:ascii="宋体" w:hAnsi="宋体" w:eastAsia="宋体" w:cs="宋体"/>
          <w:sz w:val="20"/>
          <w:szCs w:val="20"/>
        </w:rPr>
      </w:pPr>
      <w:r>
        <w:rPr>
          <w:rFonts w:ascii="宋体" w:hAnsi="宋体" w:eastAsia="宋体" w:cs="宋体"/>
          <w:spacing w:val="11"/>
          <w:position w:val="22"/>
          <w:sz w:val="20"/>
          <w:szCs w:val="20"/>
        </w:rPr>
        <w:t>3．我方同意向贵单位提供与本次采购有关的全部证明材料，并保证所提交的证明材料真实、合</w:t>
      </w:r>
    </w:p>
    <w:p w14:paraId="2564DDC7">
      <w:pPr>
        <w:spacing w:line="228" w:lineRule="auto"/>
        <w:rPr>
          <w:rFonts w:ascii="宋体" w:hAnsi="宋体" w:eastAsia="宋体" w:cs="宋体"/>
          <w:sz w:val="20"/>
          <w:szCs w:val="20"/>
        </w:rPr>
      </w:pPr>
      <w:r>
        <w:rPr>
          <w:rFonts w:ascii="宋体" w:hAnsi="宋体" w:eastAsia="宋体" w:cs="宋体"/>
          <w:spacing w:val="5"/>
          <w:sz w:val="20"/>
          <w:szCs w:val="20"/>
        </w:rPr>
        <w:t>法、有效。</w:t>
      </w:r>
    </w:p>
    <w:p w14:paraId="7D9267C9">
      <w:pPr>
        <w:spacing w:before="250" w:line="226" w:lineRule="auto"/>
        <w:ind w:left="567"/>
        <w:rPr>
          <w:rFonts w:ascii="宋体" w:hAnsi="宋体" w:eastAsia="宋体" w:cs="宋体"/>
          <w:sz w:val="20"/>
          <w:szCs w:val="20"/>
        </w:rPr>
      </w:pPr>
      <w:r>
        <w:rPr>
          <w:rFonts w:ascii="宋体" w:hAnsi="宋体" w:eastAsia="宋体" w:cs="宋体"/>
          <w:spacing w:val="9"/>
          <w:sz w:val="20"/>
          <w:szCs w:val="20"/>
        </w:rPr>
        <w:t>4．我方理解最低价不是成交的唯一条件，并尊重磋商小组的评审结果。</w:t>
      </w:r>
    </w:p>
    <w:p w14:paraId="7ACF0B06">
      <w:pPr>
        <w:spacing w:before="253" w:line="228" w:lineRule="auto"/>
        <w:ind w:left="572"/>
        <w:rPr>
          <w:rFonts w:ascii="宋体" w:hAnsi="宋体" w:eastAsia="宋体" w:cs="宋体"/>
          <w:sz w:val="20"/>
          <w:szCs w:val="20"/>
        </w:rPr>
      </w:pPr>
      <w:r>
        <w:rPr>
          <w:rFonts w:ascii="宋体" w:hAnsi="宋体" w:eastAsia="宋体" w:cs="宋体"/>
          <w:spacing w:val="7"/>
          <w:sz w:val="20"/>
          <w:szCs w:val="20"/>
        </w:rPr>
        <w:t>5．我方响应文件在开启之日起</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91"/>
          <w:sz w:val="20"/>
          <w:szCs w:val="20"/>
        </w:rPr>
        <w:t xml:space="preserve"> </w:t>
      </w:r>
      <w:r>
        <w:rPr>
          <w:rFonts w:ascii="宋体" w:hAnsi="宋体" w:eastAsia="宋体" w:cs="宋体"/>
          <w:spacing w:val="7"/>
          <w:sz w:val="20"/>
          <w:szCs w:val="20"/>
        </w:rPr>
        <w:t>个日历日（应不</w:t>
      </w:r>
      <w:r>
        <w:rPr>
          <w:rFonts w:ascii="宋体" w:hAnsi="宋体" w:eastAsia="宋体" w:cs="宋体"/>
          <w:spacing w:val="6"/>
          <w:sz w:val="20"/>
          <w:szCs w:val="20"/>
        </w:rPr>
        <w:t>少于</w:t>
      </w:r>
      <w:r>
        <w:rPr>
          <w:rFonts w:ascii="宋体" w:hAnsi="宋体" w:eastAsia="宋体" w:cs="宋体"/>
          <w:spacing w:val="-38"/>
          <w:sz w:val="20"/>
          <w:szCs w:val="20"/>
        </w:rPr>
        <w:t xml:space="preserve"> </w:t>
      </w:r>
      <w:r>
        <w:rPr>
          <w:rFonts w:ascii="宋体" w:hAnsi="宋体" w:eastAsia="宋体" w:cs="宋体"/>
          <w:spacing w:val="6"/>
          <w:sz w:val="20"/>
          <w:szCs w:val="20"/>
        </w:rPr>
        <w:t>90</w:t>
      </w:r>
      <w:r>
        <w:rPr>
          <w:rFonts w:ascii="宋体" w:hAnsi="宋体" w:eastAsia="宋体" w:cs="宋体"/>
          <w:spacing w:val="-40"/>
          <w:sz w:val="20"/>
          <w:szCs w:val="20"/>
        </w:rPr>
        <w:t xml:space="preserve"> </w:t>
      </w:r>
      <w:r>
        <w:rPr>
          <w:rFonts w:ascii="宋体" w:hAnsi="宋体" w:eastAsia="宋体" w:cs="宋体"/>
          <w:spacing w:val="6"/>
          <w:sz w:val="20"/>
          <w:szCs w:val="20"/>
        </w:rPr>
        <w:t>个日历日）</w:t>
      </w:r>
      <w:r>
        <w:rPr>
          <w:rFonts w:ascii="宋体" w:hAnsi="宋体" w:eastAsia="宋体" w:cs="宋体"/>
          <w:spacing w:val="-56"/>
          <w:sz w:val="20"/>
          <w:szCs w:val="20"/>
        </w:rPr>
        <w:t xml:space="preserve"> </w:t>
      </w:r>
      <w:r>
        <w:rPr>
          <w:rFonts w:ascii="宋体" w:hAnsi="宋体" w:eastAsia="宋体" w:cs="宋体"/>
          <w:spacing w:val="6"/>
          <w:sz w:val="20"/>
          <w:szCs w:val="20"/>
        </w:rPr>
        <w:t>内有效。</w:t>
      </w:r>
    </w:p>
    <w:p w14:paraId="613127F1">
      <w:pPr>
        <w:spacing w:before="251" w:line="499" w:lineRule="exact"/>
        <w:jc w:val="right"/>
        <w:rPr>
          <w:rFonts w:ascii="宋体" w:hAnsi="宋体" w:eastAsia="宋体" w:cs="宋体"/>
          <w:sz w:val="20"/>
          <w:szCs w:val="20"/>
        </w:rPr>
      </w:pPr>
      <w:r>
        <w:rPr>
          <w:rFonts w:ascii="宋体" w:hAnsi="宋体" w:eastAsia="宋体" w:cs="宋体"/>
          <w:spacing w:val="13"/>
          <w:position w:val="22"/>
          <w:sz w:val="20"/>
          <w:szCs w:val="20"/>
        </w:rPr>
        <w:t>6．若我方成交，我方承诺</w:t>
      </w:r>
      <w:r>
        <w:rPr>
          <w:rFonts w:ascii="宋体" w:hAnsi="宋体" w:eastAsia="宋体" w:cs="宋体"/>
          <w:spacing w:val="-4"/>
          <w:position w:val="22"/>
          <w:sz w:val="20"/>
          <w:szCs w:val="20"/>
        </w:rPr>
        <w:t>：（</w:t>
      </w:r>
      <w:r>
        <w:rPr>
          <w:rFonts w:ascii="宋体" w:hAnsi="宋体" w:eastAsia="宋体" w:cs="宋体"/>
          <w:spacing w:val="13"/>
          <w:position w:val="22"/>
          <w:sz w:val="20"/>
          <w:szCs w:val="20"/>
        </w:rPr>
        <w:t>1）将响应文件有效期延长至合</w:t>
      </w:r>
      <w:r>
        <w:rPr>
          <w:rFonts w:ascii="宋体" w:hAnsi="宋体" w:eastAsia="宋体" w:cs="宋体"/>
          <w:spacing w:val="12"/>
          <w:position w:val="22"/>
          <w:sz w:val="20"/>
          <w:szCs w:val="20"/>
        </w:rPr>
        <w:t>同执行完毕</w:t>
      </w:r>
      <w:r>
        <w:rPr>
          <w:rFonts w:ascii="宋体" w:hAnsi="宋体" w:eastAsia="宋体" w:cs="宋体"/>
          <w:spacing w:val="-4"/>
          <w:position w:val="22"/>
          <w:sz w:val="20"/>
          <w:szCs w:val="20"/>
        </w:rPr>
        <w:t>；（</w:t>
      </w:r>
      <w:r>
        <w:rPr>
          <w:rFonts w:ascii="宋体" w:hAnsi="宋体" w:eastAsia="宋体" w:cs="宋体"/>
          <w:spacing w:val="12"/>
          <w:position w:val="22"/>
          <w:sz w:val="20"/>
          <w:szCs w:val="20"/>
        </w:rPr>
        <w:t>2）遵照采购文件</w:t>
      </w:r>
    </w:p>
    <w:p w14:paraId="7E3B992D">
      <w:pPr>
        <w:spacing w:before="1" w:line="226" w:lineRule="auto"/>
        <w:ind w:left="19"/>
        <w:rPr>
          <w:rFonts w:ascii="宋体" w:hAnsi="宋体" w:eastAsia="宋体" w:cs="宋体"/>
          <w:sz w:val="20"/>
          <w:szCs w:val="20"/>
        </w:rPr>
      </w:pPr>
      <w:r>
        <w:rPr>
          <w:rFonts w:ascii="宋体" w:hAnsi="宋体" w:eastAsia="宋体" w:cs="宋体"/>
          <w:spacing w:val="7"/>
          <w:sz w:val="20"/>
          <w:szCs w:val="20"/>
        </w:rPr>
        <w:t>中的要求，完成本项目的合同责任和义务。</w:t>
      </w:r>
    </w:p>
    <w:p w14:paraId="25ADD2EA">
      <w:pPr>
        <w:spacing w:before="250" w:line="228" w:lineRule="auto"/>
        <w:ind w:left="573"/>
        <w:rPr>
          <w:rFonts w:ascii="宋体" w:hAnsi="宋体" w:eastAsia="宋体" w:cs="宋体"/>
          <w:sz w:val="20"/>
          <w:szCs w:val="20"/>
        </w:rPr>
      </w:pPr>
      <w:r>
        <w:rPr>
          <w:rFonts w:ascii="宋体" w:hAnsi="宋体" w:eastAsia="宋体" w:cs="宋体"/>
          <w:spacing w:val="8"/>
          <w:sz w:val="20"/>
          <w:szCs w:val="20"/>
        </w:rPr>
        <w:t>7．所有关于此次招标活动的函电，请按下列方式联系：</w:t>
      </w:r>
    </w:p>
    <w:p w14:paraId="5874598D">
      <w:pPr>
        <w:spacing w:before="253" w:line="497" w:lineRule="exact"/>
        <w:ind w:left="568"/>
        <w:rPr>
          <w:rFonts w:ascii="宋体" w:hAnsi="宋体" w:eastAsia="宋体" w:cs="宋体"/>
          <w:sz w:val="20"/>
          <w:szCs w:val="20"/>
        </w:rPr>
      </w:pPr>
      <w:r>
        <w:rPr>
          <w:rFonts w:ascii="宋体" w:hAnsi="宋体" w:eastAsia="宋体" w:cs="宋体"/>
          <w:spacing w:val="9"/>
          <w:position w:val="22"/>
          <w:sz w:val="20"/>
          <w:szCs w:val="20"/>
        </w:rPr>
        <w:t>供</w:t>
      </w:r>
      <w:r>
        <w:rPr>
          <w:rFonts w:ascii="宋体" w:hAnsi="宋体" w:eastAsia="宋体" w:cs="宋体"/>
          <w:spacing w:val="75"/>
          <w:position w:val="22"/>
          <w:sz w:val="20"/>
          <w:szCs w:val="20"/>
        </w:rPr>
        <w:t xml:space="preserve"> </w:t>
      </w:r>
      <w:r>
        <w:rPr>
          <w:rFonts w:ascii="宋体" w:hAnsi="宋体" w:eastAsia="宋体" w:cs="宋体"/>
          <w:spacing w:val="9"/>
          <w:position w:val="22"/>
          <w:sz w:val="20"/>
          <w:szCs w:val="20"/>
        </w:rPr>
        <w:t>应</w:t>
      </w:r>
      <w:r>
        <w:rPr>
          <w:rFonts w:ascii="宋体" w:hAnsi="宋体" w:eastAsia="宋体" w:cs="宋体"/>
          <w:spacing w:val="75"/>
          <w:position w:val="22"/>
          <w:sz w:val="20"/>
          <w:szCs w:val="20"/>
        </w:rPr>
        <w:t xml:space="preserve"> </w:t>
      </w:r>
      <w:r>
        <w:rPr>
          <w:rFonts w:ascii="宋体" w:hAnsi="宋体" w:eastAsia="宋体" w:cs="宋体"/>
          <w:spacing w:val="9"/>
          <w:position w:val="22"/>
          <w:sz w:val="20"/>
          <w:szCs w:val="20"/>
        </w:rPr>
        <w:t>商</w:t>
      </w:r>
      <w:r>
        <w:rPr>
          <w:rFonts w:ascii="宋体" w:hAnsi="宋体" w:eastAsia="宋体" w:cs="宋体"/>
          <w:spacing w:val="-4"/>
          <w:position w:val="22"/>
          <w:sz w:val="20"/>
          <w:szCs w:val="20"/>
        </w:rPr>
        <w:t>：（</w:t>
      </w:r>
      <w:r>
        <w:rPr>
          <w:rFonts w:ascii="宋体" w:hAnsi="宋体" w:eastAsia="宋体" w:cs="宋体"/>
          <w:spacing w:val="9"/>
          <w:position w:val="22"/>
          <w:sz w:val="20"/>
          <w:szCs w:val="20"/>
        </w:rPr>
        <w:t>供应商全称并加盖公章）</w:t>
      </w:r>
    </w:p>
    <w:p w14:paraId="49E2505F">
      <w:pPr>
        <w:spacing w:line="227" w:lineRule="auto"/>
        <w:ind w:left="569"/>
        <w:rPr>
          <w:rFonts w:ascii="宋体" w:hAnsi="宋体" w:eastAsia="宋体" w:cs="宋体"/>
          <w:sz w:val="20"/>
          <w:szCs w:val="20"/>
        </w:rPr>
      </w:pPr>
      <w:r>
        <w:rPr>
          <w:rFonts w:ascii="宋体" w:hAnsi="宋体" w:eastAsia="宋体" w:cs="宋体"/>
          <w:spacing w:val="8"/>
          <w:sz w:val="20"/>
          <w:szCs w:val="20"/>
        </w:rPr>
        <w:t>法定代表人/负责人或委托代理人：</w:t>
      </w:r>
    </w:p>
    <w:p w14:paraId="1479D45E">
      <w:pPr>
        <w:spacing w:before="253" w:line="497" w:lineRule="exact"/>
        <w:ind w:left="569"/>
        <w:rPr>
          <w:rFonts w:ascii="宋体" w:hAnsi="宋体" w:eastAsia="宋体" w:cs="宋体"/>
          <w:sz w:val="20"/>
          <w:szCs w:val="20"/>
        </w:rPr>
      </w:pPr>
      <w:r>
        <w:rPr>
          <w:rFonts w:ascii="宋体" w:hAnsi="宋体" w:eastAsia="宋体" w:cs="宋体"/>
          <w:spacing w:val="5"/>
          <w:position w:val="22"/>
          <w:sz w:val="20"/>
          <w:szCs w:val="20"/>
        </w:rPr>
        <w:t>联系电话：</w:t>
      </w:r>
    </w:p>
    <w:p w14:paraId="054FE81C">
      <w:pPr>
        <w:spacing w:before="1" w:line="234" w:lineRule="auto"/>
        <w:ind w:left="568"/>
        <w:rPr>
          <w:rFonts w:ascii="宋体" w:hAnsi="宋体" w:eastAsia="宋体" w:cs="宋体"/>
          <w:sz w:val="20"/>
          <w:szCs w:val="20"/>
        </w:rPr>
      </w:pPr>
      <w:r>
        <w:rPr>
          <w:rFonts w:ascii="宋体" w:hAnsi="宋体" w:eastAsia="宋体" w:cs="宋体"/>
          <w:spacing w:val="5"/>
          <w:sz w:val="20"/>
          <w:szCs w:val="20"/>
        </w:rPr>
        <w:t>通讯地址：</w:t>
      </w:r>
    </w:p>
    <w:p w14:paraId="05411A8A">
      <w:pPr>
        <w:spacing w:before="244" w:line="228" w:lineRule="auto"/>
        <w:ind w:left="584"/>
        <w:rPr>
          <w:rFonts w:ascii="宋体" w:hAnsi="宋体" w:eastAsia="宋体" w:cs="宋体"/>
          <w:sz w:val="20"/>
          <w:szCs w:val="20"/>
        </w:rPr>
      </w:pPr>
      <w:r>
        <w:rPr>
          <w:rFonts w:ascii="宋体" w:hAnsi="宋体" w:eastAsia="宋体" w:cs="宋体"/>
          <w:spacing w:val="-6"/>
          <w:sz w:val="20"/>
          <w:szCs w:val="20"/>
        </w:rPr>
        <w:t>邮</w:t>
      </w:r>
      <w:r>
        <w:rPr>
          <w:rFonts w:ascii="宋体" w:hAnsi="宋体" w:eastAsia="宋体" w:cs="宋体"/>
          <w:spacing w:val="7"/>
          <w:sz w:val="20"/>
          <w:szCs w:val="20"/>
        </w:rPr>
        <w:t xml:space="preserve">    </w:t>
      </w:r>
      <w:r>
        <w:rPr>
          <w:rFonts w:ascii="宋体" w:hAnsi="宋体" w:eastAsia="宋体" w:cs="宋体"/>
          <w:spacing w:val="-6"/>
          <w:sz w:val="20"/>
          <w:szCs w:val="20"/>
        </w:rPr>
        <w:t>编：</w:t>
      </w:r>
    </w:p>
    <w:p w14:paraId="5487AC1D">
      <w:pPr>
        <w:spacing w:before="251" w:line="228" w:lineRule="auto"/>
        <w:ind w:left="593"/>
        <w:rPr>
          <w:rFonts w:ascii="宋体" w:hAnsi="宋体" w:eastAsia="宋体" w:cs="宋体"/>
          <w:sz w:val="20"/>
          <w:szCs w:val="20"/>
        </w:rPr>
      </w:pPr>
      <w:r>
        <w:rPr>
          <w:rFonts w:ascii="宋体" w:hAnsi="宋体" w:eastAsia="宋体" w:cs="宋体"/>
          <w:spacing w:val="1"/>
          <w:sz w:val="20"/>
          <w:szCs w:val="20"/>
        </w:rPr>
        <w:t>电子邮箱：</w:t>
      </w:r>
    </w:p>
    <w:p w14:paraId="4A24582B">
      <w:pPr>
        <w:spacing w:before="251" w:line="228" w:lineRule="auto"/>
        <w:ind w:left="604"/>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7"/>
          <w:sz w:val="20"/>
          <w:szCs w:val="20"/>
        </w:rPr>
        <w:t xml:space="preserve">    </w:t>
      </w:r>
      <w:r>
        <w:rPr>
          <w:rFonts w:ascii="宋体" w:hAnsi="宋体" w:eastAsia="宋体" w:cs="宋体"/>
          <w:spacing w:val="-7"/>
          <w:sz w:val="20"/>
          <w:szCs w:val="20"/>
        </w:rPr>
        <w:t>期：</w:t>
      </w:r>
      <w:r>
        <w:rPr>
          <w:rFonts w:ascii="宋体" w:hAnsi="宋体" w:eastAsia="宋体" w:cs="宋体"/>
          <w:spacing w:val="10"/>
          <w:sz w:val="20"/>
          <w:szCs w:val="20"/>
        </w:rPr>
        <w:t xml:space="preserve">    </w:t>
      </w:r>
      <w:r>
        <w:rPr>
          <w:rFonts w:ascii="宋体" w:hAnsi="宋体" w:eastAsia="宋体" w:cs="宋体"/>
          <w:spacing w:val="-7"/>
          <w:sz w:val="20"/>
          <w:szCs w:val="20"/>
        </w:rPr>
        <w:t>年</w:t>
      </w:r>
      <w:r>
        <w:rPr>
          <w:rFonts w:ascii="宋体" w:hAnsi="宋体" w:eastAsia="宋体" w:cs="宋体"/>
          <w:spacing w:val="13"/>
          <w:sz w:val="20"/>
          <w:szCs w:val="20"/>
        </w:rPr>
        <w:t xml:space="preserve">  </w:t>
      </w:r>
      <w:r>
        <w:rPr>
          <w:rFonts w:ascii="宋体" w:hAnsi="宋体" w:eastAsia="宋体" w:cs="宋体"/>
          <w:spacing w:val="-7"/>
          <w:sz w:val="20"/>
          <w:szCs w:val="20"/>
        </w:rPr>
        <w:t>月</w:t>
      </w:r>
      <w:r>
        <w:rPr>
          <w:rFonts w:ascii="宋体" w:hAnsi="宋体" w:eastAsia="宋体" w:cs="宋体"/>
          <w:spacing w:val="27"/>
          <w:sz w:val="20"/>
          <w:szCs w:val="20"/>
        </w:rPr>
        <w:t xml:space="preserve">  </w:t>
      </w:r>
      <w:r>
        <w:rPr>
          <w:rFonts w:ascii="宋体" w:hAnsi="宋体" w:eastAsia="宋体" w:cs="宋体"/>
          <w:spacing w:val="-7"/>
          <w:sz w:val="20"/>
          <w:szCs w:val="20"/>
        </w:rPr>
        <w:t>日</w:t>
      </w:r>
    </w:p>
    <w:p w14:paraId="42782163">
      <w:pPr>
        <w:spacing w:line="228" w:lineRule="auto"/>
        <w:rPr>
          <w:rFonts w:ascii="宋体" w:hAnsi="宋体" w:eastAsia="宋体" w:cs="宋体"/>
          <w:sz w:val="20"/>
          <w:szCs w:val="20"/>
        </w:rPr>
        <w:sectPr>
          <w:footerReference r:id="rId31" w:type="default"/>
          <w:pgSz w:w="11905" w:h="16839"/>
          <w:pgMar w:top="1431" w:right="1227" w:bottom="1310" w:left="1328" w:header="0" w:footer="1096" w:gutter="0"/>
          <w:pgNumType w:fmt="decimal"/>
          <w:cols w:space="720" w:num="1"/>
        </w:sectPr>
      </w:pPr>
    </w:p>
    <w:p w14:paraId="650BBB9C">
      <w:pPr>
        <w:spacing w:before="64" w:line="223" w:lineRule="auto"/>
        <w:ind w:left="2690"/>
        <w:outlineLvl w:val="1"/>
        <w:rPr>
          <w:rFonts w:ascii="宋体" w:hAnsi="宋体" w:eastAsia="宋体" w:cs="宋体"/>
          <w:sz w:val="31"/>
          <w:szCs w:val="31"/>
        </w:rPr>
      </w:pPr>
      <w:r>
        <w:rPr>
          <w:rFonts w:ascii="宋体" w:hAnsi="宋体" w:eastAsia="宋体" w:cs="宋体"/>
          <w:spacing w:val="9"/>
          <w:sz w:val="31"/>
          <w:szCs w:val="31"/>
          <w14:textOutline w14:w="5793" w14:cap="flat" w14:cmpd="sng">
            <w14:solidFill>
              <w14:srgbClr w14:val="000000"/>
            </w14:solidFill>
            <w14:prstDash w14:val="solid"/>
            <w14:miter w14:val="0"/>
          </w14:textOutline>
        </w:rPr>
        <w:t>第二部分</w:t>
      </w:r>
      <w:r>
        <w:rPr>
          <w:rFonts w:ascii="宋体" w:hAnsi="宋体" w:eastAsia="宋体" w:cs="宋体"/>
          <w:spacing w:val="9"/>
          <w:sz w:val="31"/>
          <w:szCs w:val="31"/>
        </w:rPr>
        <w:t xml:space="preserve">  </w:t>
      </w:r>
      <w:r>
        <w:rPr>
          <w:rFonts w:ascii="宋体" w:hAnsi="宋体" w:eastAsia="宋体" w:cs="宋体"/>
          <w:spacing w:val="9"/>
          <w:sz w:val="31"/>
          <w:szCs w:val="31"/>
          <w14:textOutline w14:w="5793" w14:cap="flat" w14:cmpd="sng">
            <w14:solidFill>
              <w14:srgbClr w14:val="000000"/>
            </w14:solidFill>
            <w14:prstDash w14:val="solid"/>
            <w14:miter w14:val="0"/>
          </w14:textOutline>
        </w:rPr>
        <w:t>第一次磋商报价表</w:t>
      </w:r>
    </w:p>
    <w:p w14:paraId="66DA9CC8">
      <w:pPr>
        <w:spacing w:before="11"/>
      </w:pPr>
    </w:p>
    <w:p w14:paraId="16AE9ADA">
      <w:pPr>
        <w:spacing w:before="11"/>
      </w:pPr>
    </w:p>
    <w:p w14:paraId="670CF41B">
      <w:pPr>
        <w:spacing w:before="11"/>
      </w:pPr>
    </w:p>
    <w:tbl>
      <w:tblPr>
        <w:tblStyle w:val="16"/>
        <w:tblW w:w="952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29"/>
        <w:gridCol w:w="6892"/>
      </w:tblGrid>
      <w:tr w14:paraId="7D18B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7" w:hRule="atLeast"/>
        </w:trPr>
        <w:tc>
          <w:tcPr>
            <w:tcW w:w="2629" w:type="dxa"/>
            <w:vAlign w:val="top"/>
          </w:tcPr>
          <w:p w14:paraId="787C516F">
            <w:pPr>
              <w:pStyle w:val="17"/>
              <w:spacing w:before="249" w:line="227" w:lineRule="auto"/>
              <w:ind w:left="685"/>
            </w:pPr>
            <w:r>
              <w:rPr>
                <w:spacing w:val="8"/>
              </w:rPr>
              <w:t>采购项目名称</w:t>
            </w:r>
          </w:p>
        </w:tc>
        <w:tc>
          <w:tcPr>
            <w:tcW w:w="6892" w:type="dxa"/>
            <w:vAlign w:val="top"/>
          </w:tcPr>
          <w:p w14:paraId="28DD5EC4">
            <w:pPr>
              <w:rPr>
                <w:rFonts w:ascii="Arial"/>
                <w:sz w:val="21"/>
              </w:rPr>
            </w:pPr>
          </w:p>
        </w:tc>
      </w:tr>
      <w:tr w14:paraId="557A02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2629" w:type="dxa"/>
            <w:vAlign w:val="top"/>
          </w:tcPr>
          <w:p w14:paraId="3E418332">
            <w:pPr>
              <w:pStyle w:val="17"/>
              <w:spacing w:before="242" w:line="227" w:lineRule="auto"/>
              <w:ind w:left="685"/>
            </w:pPr>
            <w:r>
              <w:rPr>
                <w:spacing w:val="8"/>
              </w:rPr>
              <w:t>采购项目编号</w:t>
            </w:r>
          </w:p>
        </w:tc>
        <w:tc>
          <w:tcPr>
            <w:tcW w:w="6892" w:type="dxa"/>
            <w:vAlign w:val="top"/>
          </w:tcPr>
          <w:p w14:paraId="3DEF6852">
            <w:pPr>
              <w:rPr>
                <w:rFonts w:ascii="Arial"/>
                <w:sz w:val="21"/>
              </w:rPr>
            </w:pPr>
          </w:p>
        </w:tc>
      </w:tr>
      <w:tr w14:paraId="68E87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2629" w:type="dxa"/>
            <w:vAlign w:val="top"/>
          </w:tcPr>
          <w:p w14:paraId="0D9ABC0D">
            <w:pPr>
              <w:pStyle w:val="17"/>
              <w:spacing w:before="244" w:line="227" w:lineRule="auto"/>
              <w:ind w:left="1002"/>
            </w:pPr>
            <w:r>
              <w:rPr>
                <w:spacing w:val="6"/>
              </w:rPr>
              <w:t>供应商</w:t>
            </w:r>
          </w:p>
        </w:tc>
        <w:tc>
          <w:tcPr>
            <w:tcW w:w="6892" w:type="dxa"/>
            <w:vAlign w:val="top"/>
          </w:tcPr>
          <w:p w14:paraId="384AA7CC">
            <w:pPr>
              <w:rPr>
                <w:rFonts w:ascii="Arial"/>
                <w:sz w:val="21"/>
              </w:rPr>
            </w:pPr>
          </w:p>
        </w:tc>
      </w:tr>
      <w:tr w14:paraId="226C6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trPr>
        <w:tc>
          <w:tcPr>
            <w:tcW w:w="2629" w:type="dxa"/>
            <w:vAlign w:val="top"/>
          </w:tcPr>
          <w:p w14:paraId="4476CC28">
            <w:pPr>
              <w:spacing w:line="479" w:lineRule="auto"/>
              <w:rPr>
                <w:rFonts w:ascii="Arial"/>
                <w:sz w:val="21"/>
              </w:rPr>
            </w:pPr>
          </w:p>
          <w:p w14:paraId="5D9545E7">
            <w:pPr>
              <w:pStyle w:val="17"/>
              <w:spacing w:before="65" w:line="226" w:lineRule="auto"/>
              <w:ind w:left="1104"/>
            </w:pPr>
            <w:r>
              <w:rPr>
                <w:spacing w:val="5"/>
              </w:rPr>
              <w:t>报价</w:t>
            </w:r>
          </w:p>
        </w:tc>
        <w:tc>
          <w:tcPr>
            <w:tcW w:w="6892" w:type="dxa"/>
            <w:vAlign w:val="top"/>
          </w:tcPr>
          <w:p w14:paraId="1A9E3549">
            <w:pPr>
              <w:pStyle w:val="17"/>
              <w:spacing w:before="124" w:line="227" w:lineRule="auto"/>
              <w:ind w:left="119"/>
            </w:pPr>
            <w:r>
              <w:rPr>
                <w:spacing w:val="7"/>
              </w:rPr>
              <w:t>（大写）人民币</w:t>
            </w:r>
            <w:r>
              <w:rPr>
                <w:u w:val="single" w:color="auto"/>
              </w:rPr>
              <w:t xml:space="preserve">                   </w:t>
            </w:r>
          </w:p>
          <w:p w14:paraId="0E18E7E4">
            <w:pPr>
              <w:spacing w:line="266" w:lineRule="auto"/>
              <w:rPr>
                <w:rFonts w:ascii="Arial"/>
                <w:sz w:val="21"/>
              </w:rPr>
            </w:pPr>
          </w:p>
          <w:p w14:paraId="5B4EBE37">
            <w:pPr>
              <w:spacing w:line="266" w:lineRule="auto"/>
              <w:rPr>
                <w:rFonts w:ascii="Arial"/>
                <w:sz w:val="21"/>
              </w:rPr>
            </w:pPr>
          </w:p>
          <w:p w14:paraId="70221B9B">
            <w:pPr>
              <w:pStyle w:val="17"/>
              <w:spacing w:before="65" w:line="230" w:lineRule="auto"/>
              <w:ind w:left="119"/>
            </w:pPr>
            <w:r>
              <w:rPr>
                <w:spacing w:val="-5"/>
              </w:rPr>
              <w:t>（小写）</w:t>
            </w:r>
            <w:r>
              <w:rPr>
                <w:spacing w:val="-67"/>
              </w:rPr>
              <w:t xml:space="preserve"> </w:t>
            </w:r>
            <w:r>
              <w:rPr>
                <w:spacing w:val="-5"/>
              </w:rPr>
              <w:t>￥</w:t>
            </w:r>
            <w:r>
              <w:rPr>
                <w:spacing w:val="-77"/>
              </w:rPr>
              <w:t xml:space="preserve"> </w:t>
            </w:r>
            <w:r>
              <w:rPr>
                <w:u w:val="single" w:color="auto"/>
              </w:rPr>
              <w:t xml:space="preserve">                       </w:t>
            </w:r>
          </w:p>
        </w:tc>
      </w:tr>
      <w:tr w14:paraId="319C0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2629" w:type="dxa"/>
            <w:vAlign w:val="top"/>
          </w:tcPr>
          <w:p w14:paraId="64D889C7">
            <w:pPr>
              <w:pStyle w:val="17"/>
              <w:spacing w:before="294" w:line="228" w:lineRule="auto"/>
              <w:ind w:left="1002"/>
            </w:pPr>
            <w:r>
              <w:rPr>
                <w:spacing w:val="6"/>
              </w:rPr>
              <w:t>服务期</w:t>
            </w:r>
          </w:p>
        </w:tc>
        <w:tc>
          <w:tcPr>
            <w:tcW w:w="6892" w:type="dxa"/>
            <w:vAlign w:val="top"/>
          </w:tcPr>
          <w:p w14:paraId="56605D9C">
            <w:pPr>
              <w:rPr>
                <w:rFonts w:ascii="Arial"/>
                <w:sz w:val="21"/>
              </w:rPr>
            </w:pPr>
          </w:p>
        </w:tc>
      </w:tr>
      <w:tr w14:paraId="163DB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1" w:hRule="atLeast"/>
        </w:trPr>
        <w:tc>
          <w:tcPr>
            <w:tcW w:w="2629" w:type="dxa"/>
            <w:vAlign w:val="top"/>
          </w:tcPr>
          <w:p w14:paraId="7CCEC3F3">
            <w:pPr>
              <w:pStyle w:val="17"/>
              <w:spacing w:before="298" w:line="228" w:lineRule="auto"/>
              <w:ind w:left="1106"/>
            </w:pPr>
            <w:r>
              <w:rPr>
                <w:spacing w:val="4"/>
              </w:rPr>
              <w:t>其他</w:t>
            </w:r>
          </w:p>
        </w:tc>
        <w:tc>
          <w:tcPr>
            <w:tcW w:w="6892" w:type="dxa"/>
            <w:vAlign w:val="top"/>
          </w:tcPr>
          <w:p w14:paraId="43FB2A95">
            <w:pPr>
              <w:rPr>
                <w:rFonts w:ascii="Arial"/>
                <w:sz w:val="21"/>
              </w:rPr>
            </w:pPr>
          </w:p>
        </w:tc>
      </w:tr>
    </w:tbl>
    <w:p w14:paraId="22253736">
      <w:pPr>
        <w:pStyle w:val="8"/>
        <w:spacing w:line="423" w:lineRule="auto"/>
      </w:pPr>
    </w:p>
    <w:p w14:paraId="07E29FC4">
      <w:pPr>
        <w:spacing w:before="72" w:line="429" w:lineRule="exact"/>
        <w:ind w:left="1227"/>
        <w:rPr>
          <w:rFonts w:ascii="宋体" w:hAnsi="宋体" w:eastAsia="宋体" w:cs="宋体"/>
          <w:sz w:val="22"/>
          <w:szCs w:val="22"/>
        </w:rPr>
      </w:pPr>
      <w:r>
        <w:rPr>
          <w:rFonts w:ascii="宋体" w:hAnsi="宋体" w:eastAsia="宋体" w:cs="宋体"/>
          <w:position w:val="16"/>
          <w:sz w:val="22"/>
          <w:szCs w:val="22"/>
          <w14:textOutline w14:w="4013" w14:cap="flat" w14:cmpd="sng">
            <w14:solidFill>
              <w14:srgbClr w14:val="000000"/>
            </w14:solidFill>
            <w14:prstDash w14:val="solid"/>
            <w14:miter w14:val="0"/>
          </w14:textOutline>
        </w:rPr>
        <w:t>备注：1.供应商报价为全费用报价，为包含完成本项目所有税费的总和。</w:t>
      </w:r>
    </w:p>
    <w:p w14:paraId="7615C59B">
      <w:pPr>
        <w:spacing w:line="218" w:lineRule="auto"/>
        <w:ind w:left="1887"/>
        <w:rPr>
          <w:rFonts w:ascii="宋体" w:hAnsi="宋体" w:eastAsia="宋体" w:cs="宋体"/>
          <w:sz w:val="22"/>
          <w:szCs w:val="22"/>
        </w:rPr>
      </w:pPr>
      <w:r>
        <w:rPr>
          <w:rFonts w:ascii="宋体" w:hAnsi="宋体" w:eastAsia="宋体" w:cs="宋体"/>
          <w:spacing w:val="-3"/>
          <w:sz w:val="22"/>
          <w:szCs w:val="22"/>
          <w14:textOutline w14:w="4013" w14:cap="flat" w14:cmpd="sng">
            <w14:solidFill>
              <w14:srgbClr w14:val="000000"/>
            </w14:solidFill>
            <w14:prstDash w14:val="solid"/>
            <w14:miter w14:val="0"/>
          </w14:textOutline>
        </w:rPr>
        <w:t>2.报价单位“元</w:t>
      </w:r>
      <w:r>
        <w:rPr>
          <w:rFonts w:ascii="宋体" w:hAnsi="宋体" w:eastAsia="宋体" w:cs="宋体"/>
          <w:spacing w:val="-68"/>
          <w:sz w:val="22"/>
          <w:szCs w:val="22"/>
        </w:rPr>
        <w:t xml:space="preserve"> </w:t>
      </w:r>
      <w:r>
        <w:rPr>
          <w:rFonts w:ascii="宋体" w:hAnsi="宋体" w:eastAsia="宋体" w:cs="宋体"/>
          <w:spacing w:val="-3"/>
          <w:sz w:val="22"/>
          <w:szCs w:val="22"/>
          <w14:textOutline w14:w="4013" w14:cap="flat" w14:cmpd="sng">
            <w14:solidFill>
              <w14:srgbClr w14:val="000000"/>
            </w14:solidFill>
            <w14:prstDash w14:val="solid"/>
            <w14:miter w14:val="0"/>
          </w14:textOutline>
        </w:rPr>
        <w:t>”，精确到小数点后</w:t>
      </w:r>
      <w:r>
        <w:rPr>
          <w:rFonts w:ascii="宋体" w:hAnsi="宋体" w:eastAsia="宋体" w:cs="宋体"/>
          <w:spacing w:val="-44"/>
          <w:sz w:val="22"/>
          <w:szCs w:val="22"/>
        </w:rPr>
        <w:t xml:space="preserve"> </w:t>
      </w:r>
      <w:r>
        <w:rPr>
          <w:rFonts w:ascii="宋体" w:hAnsi="宋体" w:eastAsia="宋体" w:cs="宋体"/>
          <w:spacing w:val="-3"/>
          <w:sz w:val="22"/>
          <w:szCs w:val="22"/>
          <w14:textOutline w14:w="4013" w14:cap="flat" w14:cmpd="sng">
            <w14:solidFill>
              <w14:srgbClr w14:val="000000"/>
            </w14:solidFill>
            <w14:prstDash w14:val="solid"/>
            <w14:miter w14:val="0"/>
          </w14:textOutline>
        </w:rPr>
        <w:t>2</w:t>
      </w:r>
      <w:r>
        <w:rPr>
          <w:rFonts w:ascii="宋体" w:hAnsi="宋体" w:eastAsia="宋体" w:cs="宋体"/>
          <w:spacing w:val="-46"/>
          <w:sz w:val="22"/>
          <w:szCs w:val="22"/>
        </w:rPr>
        <w:t xml:space="preserve"> </w:t>
      </w:r>
      <w:r>
        <w:rPr>
          <w:rFonts w:ascii="宋体" w:hAnsi="宋体" w:eastAsia="宋体" w:cs="宋体"/>
          <w:spacing w:val="-3"/>
          <w:sz w:val="22"/>
          <w:szCs w:val="22"/>
          <w14:textOutline w14:w="4013" w14:cap="flat" w14:cmpd="sng">
            <w14:solidFill>
              <w14:srgbClr w14:val="000000"/>
            </w14:solidFill>
            <w14:prstDash w14:val="solid"/>
            <w14:miter w14:val="0"/>
          </w14:textOutline>
        </w:rPr>
        <w:t>位。</w:t>
      </w:r>
    </w:p>
    <w:p w14:paraId="693D31B3">
      <w:pPr>
        <w:pStyle w:val="8"/>
        <w:spacing w:line="298" w:lineRule="auto"/>
      </w:pPr>
    </w:p>
    <w:p w14:paraId="44CAF14D">
      <w:pPr>
        <w:pStyle w:val="8"/>
        <w:spacing w:line="299" w:lineRule="auto"/>
      </w:pPr>
    </w:p>
    <w:p w14:paraId="5336D2CD">
      <w:pPr>
        <w:spacing w:before="66" w:line="227" w:lineRule="auto"/>
        <w:ind w:left="2853"/>
        <w:rPr>
          <w:rFonts w:ascii="宋体" w:hAnsi="宋体" w:eastAsia="宋体" w:cs="宋体"/>
          <w:sz w:val="20"/>
          <w:szCs w:val="20"/>
        </w:rPr>
      </w:pPr>
      <w:r>
        <w:rPr>
          <w:rFonts w:ascii="宋体" w:hAnsi="宋体" w:eastAsia="宋体" w:cs="宋体"/>
          <w:spacing w:val="8"/>
          <w:sz w:val="20"/>
          <w:szCs w:val="20"/>
        </w:rPr>
        <w:t>供  应</w:t>
      </w:r>
      <w:r>
        <w:rPr>
          <w:rFonts w:ascii="宋体" w:hAnsi="宋体" w:eastAsia="宋体" w:cs="宋体"/>
          <w:spacing w:val="12"/>
          <w:sz w:val="20"/>
          <w:szCs w:val="20"/>
        </w:rPr>
        <w:t xml:space="preserve">  </w:t>
      </w:r>
      <w:r>
        <w:rPr>
          <w:rFonts w:ascii="宋体" w:hAnsi="宋体" w:eastAsia="宋体" w:cs="宋体"/>
          <w:spacing w:val="8"/>
          <w:sz w:val="20"/>
          <w:szCs w:val="20"/>
        </w:rPr>
        <w:t>商</w:t>
      </w:r>
      <w:r>
        <w:rPr>
          <w:rFonts w:ascii="宋体" w:hAnsi="宋体" w:eastAsia="宋体" w:cs="宋体"/>
          <w:spacing w:val="-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7"/>
          <w:sz w:val="20"/>
          <w:szCs w:val="20"/>
          <w:u w:val="single" w:color="auto"/>
        </w:rPr>
        <w:t>（</w:t>
      </w:r>
      <w:r>
        <w:rPr>
          <w:rFonts w:ascii="宋体" w:hAnsi="宋体" w:eastAsia="宋体" w:cs="宋体"/>
          <w:spacing w:val="8"/>
          <w:sz w:val="20"/>
          <w:szCs w:val="20"/>
          <w:u w:val="single" w:color="auto"/>
        </w:rPr>
        <w:t>盖章）</w:t>
      </w:r>
      <w:r>
        <w:rPr>
          <w:rFonts w:ascii="宋体" w:hAnsi="宋体" w:eastAsia="宋体" w:cs="宋体"/>
          <w:spacing w:val="1"/>
          <w:sz w:val="20"/>
          <w:szCs w:val="20"/>
          <w:u w:val="single" w:color="auto"/>
        </w:rPr>
        <w:t xml:space="preserve">   </w:t>
      </w:r>
    </w:p>
    <w:p w14:paraId="585234EA">
      <w:pPr>
        <w:spacing w:before="299" w:line="227" w:lineRule="auto"/>
        <w:ind w:left="2854"/>
        <w:rPr>
          <w:rFonts w:ascii="宋体" w:hAnsi="宋体" w:eastAsia="宋体" w:cs="宋体"/>
          <w:sz w:val="20"/>
          <w:szCs w:val="20"/>
        </w:rPr>
      </w:pPr>
      <w:r>
        <w:rPr>
          <w:rFonts w:ascii="宋体" w:hAnsi="宋体" w:eastAsia="宋体" w:cs="宋体"/>
          <w:spacing w:val="10"/>
          <w:sz w:val="20"/>
          <w:szCs w:val="20"/>
        </w:rPr>
        <w:t>法定代表人/负责人或授权代理人</w:t>
      </w:r>
      <w:r>
        <w:rPr>
          <w:rFonts w:ascii="宋体" w:hAnsi="宋体" w:eastAsia="宋体" w:cs="宋体"/>
          <w:spacing w:val="-7"/>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
          <w:sz w:val="20"/>
          <w:szCs w:val="20"/>
          <w:u w:val="single" w:color="auto"/>
        </w:rPr>
        <w:t>（</w:t>
      </w:r>
      <w:r>
        <w:rPr>
          <w:rFonts w:ascii="宋体" w:hAnsi="宋体" w:eastAsia="宋体" w:cs="宋体"/>
          <w:spacing w:val="10"/>
          <w:sz w:val="20"/>
          <w:szCs w:val="20"/>
          <w:u w:val="single" w:color="auto"/>
        </w:rPr>
        <w:t>签字或盖章）</w:t>
      </w:r>
      <w:r>
        <w:rPr>
          <w:rFonts w:ascii="宋体" w:hAnsi="宋体" w:eastAsia="宋体" w:cs="宋体"/>
          <w:spacing w:val="2"/>
          <w:sz w:val="20"/>
          <w:szCs w:val="20"/>
          <w:u w:val="single" w:color="auto"/>
        </w:rPr>
        <w:t xml:space="preserve">  </w:t>
      </w:r>
    </w:p>
    <w:p w14:paraId="013128FB">
      <w:pPr>
        <w:spacing w:before="298" w:line="228" w:lineRule="auto"/>
        <w:ind w:left="2889"/>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6"/>
          <w:sz w:val="20"/>
          <w:szCs w:val="20"/>
        </w:rPr>
        <w:t xml:space="preserve">      </w:t>
      </w:r>
      <w:r>
        <w:rPr>
          <w:rFonts w:ascii="宋体" w:hAnsi="宋体" w:eastAsia="宋体" w:cs="宋体"/>
          <w:spacing w:val="-7"/>
          <w:sz w:val="20"/>
          <w:szCs w:val="20"/>
        </w:rPr>
        <w:t>期：</w:t>
      </w:r>
      <w:r>
        <w:rPr>
          <w:rFonts w:ascii="宋体" w:hAnsi="宋体" w:eastAsia="宋体" w:cs="宋体"/>
          <w:spacing w:val="13"/>
          <w:sz w:val="20"/>
          <w:szCs w:val="20"/>
        </w:rPr>
        <w:t xml:space="preserve">   </w:t>
      </w:r>
      <w:r>
        <w:rPr>
          <w:rFonts w:ascii="宋体" w:hAnsi="宋体" w:eastAsia="宋体" w:cs="宋体"/>
          <w:spacing w:val="-7"/>
          <w:sz w:val="20"/>
          <w:szCs w:val="20"/>
        </w:rPr>
        <w:t>年</w:t>
      </w:r>
      <w:r>
        <w:rPr>
          <w:rFonts w:ascii="宋体" w:hAnsi="宋体" w:eastAsia="宋体" w:cs="宋体"/>
          <w:spacing w:val="9"/>
          <w:sz w:val="20"/>
          <w:szCs w:val="20"/>
        </w:rPr>
        <w:t xml:space="preserve">    </w:t>
      </w:r>
      <w:r>
        <w:rPr>
          <w:rFonts w:ascii="宋体" w:hAnsi="宋体" w:eastAsia="宋体" w:cs="宋体"/>
          <w:spacing w:val="-7"/>
          <w:sz w:val="20"/>
          <w:szCs w:val="20"/>
        </w:rPr>
        <w:t>月</w:t>
      </w:r>
      <w:r>
        <w:rPr>
          <w:rFonts w:ascii="宋体" w:hAnsi="宋体" w:eastAsia="宋体" w:cs="宋体"/>
          <w:spacing w:val="19"/>
          <w:sz w:val="20"/>
          <w:szCs w:val="20"/>
        </w:rPr>
        <w:t xml:space="preserve">   </w:t>
      </w:r>
      <w:r>
        <w:rPr>
          <w:rFonts w:ascii="宋体" w:hAnsi="宋体" w:eastAsia="宋体" w:cs="宋体"/>
          <w:spacing w:val="-7"/>
          <w:sz w:val="20"/>
          <w:szCs w:val="20"/>
        </w:rPr>
        <w:t>日</w:t>
      </w:r>
    </w:p>
    <w:p w14:paraId="13955D65">
      <w:pPr>
        <w:spacing w:line="228" w:lineRule="auto"/>
        <w:rPr>
          <w:rFonts w:ascii="宋体" w:hAnsi="宋体" w:eastAsia="宋体" w:cs="宋体"/>
          <w:sz w:val="20"/>
          <w:szCs w:val="20"/>
        </w:rPr>
        <w:sectPr>
          <w:footerReference r:id="rId32" w:type="default"/>
          <w:pgSz w:w="11911" w:h="16843"/>
          <w:pgMar w:top="1288" w:right="1190" w:bottom="1017" w:left="1188" w:header="0" w:footer="803" w:gutter="0"/>
          <w:pgNumType w:fmt="decimal"/>
          <w:cols w:space="720" w:num="1"/>
        </w:sectPr>
      </w:pPr>
    </w:p>
    <w:p w14:paraId="1C02EE10">
      <w:pPr>
        <w:spacing w:before="63" w:line="225" w:lineRule="auto"/>
        <w:ind w:left="2889"/>
        <w:outlineLvl w:val="1"/>
        <w:rPr>
          <w:rFonts w:ascii="宋体" w:hAnsi="宋体" w:eastAsia="宋体" w:cs="宋体"/>
          <w:sz w:val="31"/>
          <w:szCs w:val="31"/>
        </w:rPr>
      </w:pPr>
      <w:r>
        <w:rPr>
          <w:rFonts w:ascii="宋体" w:hAnsi="宋体" w:eastAsia="宋体" w:cs="宋体"/>
          <w:spacing w:val="6"/>
          <w:sz w:val="31"/>
          <w:szCs w:val="31"/>
          <w14:textOutline w14:w="5793" w14:cap="flat" w14:cmpd="sng">
            <w14:solidFill>
              <w14:srgbClr w14:val="000000"/>
            </w14:solidFill>
            <w14:prstDash w14:val="solid"/>
            <w14:miter w14:val="0"/>
          </w14:textOutline>
        </w:rPr>
        <w:t>第三部分</w:t>
      </w:r>
      <w:r>
        <w:rPr>
          <w:rFonts w:ascii="宋体" w:hAnsi="宋体" w:eastAsia="宋体" w:cs="宋体"/>
          <w:spacing w:val="23"/>
          <w:sz w:val="31"/>
          <w:szCs w:val="31"/>
        </w:rPr>
        <w:t xml:space="preserve">  </w:t>
      </w:r>
      <w:r>
        <w:rPr>
          <w:rFonts w:ascii="宋体" w:hAnsi="宋体" w:eastAsia="宋体" w:cs="宋体"/>
          <w:spacing w:val="6"/>
          <w:sz w:val="31"/>
          <w:szCs w:val="31"/>
          <w14:textOutline w14:w="5793" w14:cap="flat" w14:cmpd="sng">
            <w14:solidFill>
              <w14:srgbClr w14:val="000000"/>
            </w14:solidFill>
            <w14:prstDash w14:val="solid"/>
            <w14:miter w14:val="0"/>
          </w14:textOutline>
        </w:rPr>
        <w:t>资格证明文件</w:t>
      </w:r>
    </w:p>
    <w:p w14:paraId="36F1CE16">
      <w:pPr>
        <w:pStyle w:val="8"/>
        <w:spacing w:line="253" w:lineRule="auto"/>
      </w:pPr>
    </w:p>
    <w:p w14:paraId="67A50D9C">
      <w:pPr>
        <w:spacing w:before="65" w:line="408" w:lineRule="exact"/>
        <w:ind w:left="421"/>
        <w:rPr>
          <w:rFonts w:ascii="宋体" w:hAnsi="宋体" w:eastAsia="宋体" w:cs="宋体"/>
          <w:sz w:val="20"/>
          <w:szCs w:val="20"/>
        </w:rPr>
      </w:pPr>
      <w:r>
        <w:rPr>
          <w:rFonts w:ascii="宋体" w:hAnsi="宋体" w:eastAsia="宋体" w:cs="宋体"/>
          <w:spacing w:val="10"/>
          <w:position w:val="15"/>
          <w:sz w:val="20"/>
          <w:szCs w:val="20"/>
          <w14:textOutline w14:w="3795" w14:cap="flat" w14:cmpd="sng">
            <w14:solidFill>
              <w14:srgbClr w14:val="000000"/>
            </w14:solidFill>
            <w14:prstDash w14:val="solid"/>
            <w14:miter w14:val="0"/>
          </w14:textOutline>
        </w:rPr>
        <w:t>本次谈判实行资格后审，资格证明文件需附“供应商须知前附表</w:t>
      </w:r>
      <w:r>
        <w:rPr>
          <w:rFonts w:ascii="宋体" w:hAnsi="宋体" w:eastAsia="宋体" w:cs="宋体"/>
          <w:spacing w:val="-62"/>
          <w:position w:val="15"/>
          <w:sz w:val="20"/>
          <w:szCs w:val="20"/>
        </w:rPr>
        <w:t xml:space="preserve"> </w:t>
      </w:r>
      <w:r>
        <w:rPr>
          <w:rFonts w:ascii="宋体" w:hAnsi="宋体" w:eastAsia="宋体" w:cs="宋体"/>
          <w:spacing w:val="10"/>
          <w:position w:val="15"/>
          <w:sz w:val="20"/>
          <w:szCs w:val="20"/>
          <w14:textOutline w14:w="3795" w14:cap="flat" w14:cmpd="sng">
            <w14:solidFill>
              <w14:srgbClr w14:val="000000"/>
            </w14:solidFill>
            <w14:prstDash w14:val="solid"/>
            <w14:miter w14:val="0"/>
          </w14:textOutline>
        </w:rPr>
        <w:t>”中供应商资质要求的复印件，</w:t>
      </w:r>
    </w:p>
    <w:p w14:paraId="3054E31E">
      <w:pPr>
        <w:spacing w:line="227" w:lineRule="auto"/>
        <w:ind w:left="26"/>
        <w:rPr>
          <w:rFonts w:ascii="宋体" w:hAnsi="宋体" w:eastAsia="宋体" w:cs="宋体"/>
          <w:sz w:val="20"/>
          <w:szCs w:val="20"/>
        </w:rPr>
      </w:pPr>
      <w:r>
        <w:rPr>
          <w:rFonts w:ascii="宋体" w:hAnsi="宋体" w:eastAsia="宋体" w:cs="宋体"/>
          <w:spacing w:val="8"/>
          <w:sz w:val="20"/>
          <w:szCs w:val="20"/>
          <w14:textOutline w14:w="3795" w14:cap="flat" w14:cmpd="sng">
            <w14:solidFill>
              <w14:srgbClr w14:val="000000"/>
            </w14:solidFill>
            <w14:prstDash w14:val="solid"/>
            <w14:miter w14:val="0"/>
          </w14:textOutline>
        </w:rPr>
        <w:t>由磋商小组审查，资质审查不合格的视为无效投标。</w:t>
      </w:r>
    </w:p>
    <w:p w14:paraId="654395E0">
      <w:pPr>
        <w:numPr>
          <w:ilvl w:val="0"/>
          <w:numId w:val="1"/>
        </w:numPr>
        <w:spacing w:before="156" w:line="227" w:lineRule="auto"/>
        <w:ind w:left="804"/>
        <w:rPr>
          <w:rFonts w:hint="eastAsia" w:ascii="微软雅黑" w:hAnsi="微软雅黑" w:eastAsia="微软雅黑" w:cs="微软雅黑"/>
          <w:i w:val="0"/>
          <w:iCs w:val="0"/>
          <w:caps w:val="0"/>
          <w:color w:val="333333"/>
          <w:spacing w:val="0"/>
          <w:sz w:val="21"/>
          <w:szCs w:val="21"/>
          <w:shd w:val="clear" w:fill="FFFFFF"/>
          <w:vertAlign w:val="baseline"/>
        </w:rPr>
      </w:pPr>
      <w:r>
        <w:rPr>
          <w:rFonts w:hint="eastAsia" w:ascii="微软雅黑" w:hAnsi="微软雅黑" w:eastAsia="微软雅黑" w:cs="微软雅黑"/>
          <w:i w:val="0"/>
          <w:iCs w:val="0"/>
          <w:caps w:val="0"/>
          <w:color w:val="333333"/>
          <w:spacing w:val="0"/>
          <w:sz w:val="21"/>
          <w:szCs w:val="21"/>
          <w:shd w:val="clear" w:fill="FFFFFF"/>
          <w:vertAlign w:val="baseline"/>
        </w:rPr>
        <w:t>供应商是在中华人民共和国境内经中国保险监管机构批准注册成立且批准开展财产保险业务资格的保险公司或其分支机构，投标人须提供合法有效的统一社会信用代码证营业执照；</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2025年度或2024年度经审计的财务会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7、税收缴纳证明：供应商提供投标文件截止之日前一年内任意一个月的纳税证明或完税证明，依法免税的单位应提供相关证明材料；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8、供应商应具有中国银行保险监督管理委员会颁发的经营保险业务许可证。</w:t>
      </w:r>
    </w:p>
    <w:p w14:paraId="122475D1">
      <w:pPr>
        <w:numPr>
          <w:ilvl w:val="0"/>
          <w:numId w:val="0"/>
        </w:numPr>
        <w:spacing w:before="156" w:line="227" w:lineRule="auto"/>
        <w:ind w:firstLine="624" w:firstLineChars="300"/>
        <w:rPr>
          <w:rFonts w:ascii="宋体" w:hAnsi="宋体" w:eastAsia="宋体" w:cs="宋体"/>
          <w:sz w:val="19"/>
          <w:szCs w:val="19"/>
        </w:rPr>
      </w:pPr>
      <w:r>
        <w:rPr>
          <w:rFonts w:ascii="宋体" w:hAnsi="宋体" w:eastAsia="宋体" w:cs="宋体"/>
          <w:spacing w:val="9"/>
          <w:sz w:val="19"/>
          <w:szCs w:val="19"/>
        </w:rPr>
        <w:t>注：</w:t>
      </w:r>
      <w:r>
        <w:rPr>
          <w:rFonts w:ascii="宋体" w:hAnsi="宋体" w:eastAsia="宋体" w:cs="宋体"/>
          <w:spacing w:val="10"/>
          <w:sz w:val="19"/>
          <w:szCs w:val="19"/>
        </w:rPr>
        <w:t>以上证件已换电子证书的，可提供加盖供应商鲜章的有效</w:t>
      </w:r>
      <w:r>
        <w:rPr>
          <w:rFonts w:ascii="宋体" w:hAnsi="宋体" w:eastAsia="宋体" w:cs="宋体"/>
          <w:spacing w:val="9"/>
          <w:sz w:val="19"/>
          <w:szCs w:val="19"/>
        </w:rPr>
        <w:t>电子证书，证明材料均需加盖供应商</w:t>
      </w:r>
    </w:p>
    <w:p w14:paraId="562F4C17">
      <w:pPr>
        <w:spacing w:before="155" w:line="227" w:lineRule="auto"/>
        <w:rPr>
          <w:rFonts w:ascii="宋体" w:hAnsi="宋体" w:eastAsia="宋体" w:cs="宋体"/>
          <w:sz w:val="19"/>
          <w:szCs w:val="19"/>
        </w:rPr>
      </w:pPr>
      <w:r>
        <w:rPr>
          <w:rFonts w:ascii="宋体" w:hAnsi="宋体" w:eastAsia="宋体" w:cs="宋体"/>
          <w:spacing w:val="3"/>
          <w:sz w:val="19"/>
          <w:szCs w:val="19"/>
        </w:rPr>
        <w:t>鲜章。</w:t>
      </w:r>
    </w:p>
    <w:p w14:paraId="7011AD63">
      <w:pPr>
        <w:spacing w:line="227" w:lineRule="auto"/>
        <w:rPr>
          <w:rFonts w:ascii="宋体" w:hAnsi="宋体" w:eastAsia="宋体" w:cs="宋体"/>
          <w:sz w:val="19"/>
          <w:szCs w:val="19"/>
        </w:rPr>
        <w:sectPr>
          <w:footerReference r:id="rId33" w:type="default"/>
          <w:pgSz w:w="11911" w:h="16843"/>
          <w:pgMar w:top="1288" w:right="1199" w:bottom="1017" w:left="1310" w:header="0" w:footer="803" w:gutter="0"/>
          <w:pgNumType w:fmt="decimal"/>
          <w:cols w:space="720" w:num="1"/>
        </w:sectPr>
      </w:pPr>
    </w:p>
    <w:p w14:paraId="76D6F597">
      <w:pPr>
        <w:spacing w:before="41" w:line="227" w:lineRule="auto"/>
        <w:rPr>
          <w:rFonts w:ascii="宋体" w:hAnsi="宋体" w:eastAsia="宋体" w:cs="宋体"/>
          <w:sz w:val="20"/>
          <w:szCs w:val="20"/>
        </w:rPr>
      </w:pPr>
      <w:r>
        <w:rPr>
          <w:rFonts w:ascii="宋体" w:hAnsi="宋体" w:eastAsia="宋体" w:cs="宋体"/>
          <w:spacing w:val="-2"/>
          <w:sz w:val="20"/>
          <w:szCs w:val="20"/>
          <w14:textOutline w14:w="3795" w14:cap="flat" w14:cmpd="sng">
            <w14:solidFill>
              <w14:srgbClr w14:val="000000"/>
            </w14:solidFill>
            <w14:prstDash w14:val="solid"/>
            <w14:miter w14:val="0"/>
          </w14:textOutline>
        </w:rPr>
        <w:t>附件</w:t>
      </w:r>
      <w:r>
        <w:rPr>
          <w:rFonts w:ascii="宋体" w:hAnsi="宋体" w:eastAsia="宋体" w:cs="宋体"/>
          <w:spacing w:val="-21"/>
          <w:sz w:val="20"/>
          <w:szCs w:val="20"/>
        </w:rPr>
        <w:t xml:space="preserve"> </w:t>
      </w:r>
      <w:r>
        <w:rPr>
          <w:rFonts w:ascii="宋体" w:hAnsi="宋体" w:eastAsia="宋体" w:cs="宋体"/>
          <w:spacing w:val="-2"/>
          <w:sz w:val="20"/>
          <w:szCs w:val="20"/>
          <w14:textOutline w14:w="3795" w14:cap="flat" w14:cmpd="sng">
            <w14:solidFill>
              <w14:srgbClr w14:val="000000"/>
            </w14:solidFill>
            <w14:prstDash w14:val="solid"/>
            <w14:miter w14:val="0"/>
          </w14:textOutline>
        </w:rPr>
        <w:t>1</w:t>
      </w:r>
    </w:p>
    <w:p w14:paraId="39321E2C">
      <w:pPr>
        <w:pStyle w:val="8"/>
        <w:spacing w:line="294" w:lineRule="auto"/>
      </w:pPr>
    </w:p>
    <w:p w14:paraId="2ADE3A24">
      <w:pPr>
        <w:spacing w:before="65" w:line="227" w:lineRule="auto"/>
        <w:ind w:left="2321"/>
        <w:rPr>
          <w:rFonts w:ascii="宋体" w:hAnsi="宋体" w:eastAsia="宋体" w:cs="宋体"/>
          <w:sz w:val="20"/>
          <w:szCs w:val="20"/>
        </w:rPr>
      </w:pPr>
      <w:r>
        <w:rPr>
          <w:rFonts w:ascii="宋体" w:hAnsi="宋体" w:eastAsia="宋体" w:cs="宋体"/>
          <w:spacing w:val="10"/>
          <w:sz w:val="20"/>
          <w:szCs w:val="20"/>
          <w14:textOutline w14:w="3795" w14:cap="flat" w14:cmpd="sng">
            <w14:solidFill>
              <w14:srgbClr w14:val="000000"/>
            </w14:solidFill>
            <w14:prstDash w14:val="solid"/>
            <w14:miter w14:val="0"/>
          </w14:textOutline>
        </w:rPr>
        <w:t>《中华人民共和国政府采购法》第二十二条承诺书</w:t>
      </w:r>
    </w:p>
    <w:p w14:paraId="1B3A2CB6">
      <w:pPr>
        <w:pStyle w:val="8"/>
        <w:spacing w:line="296" w:lineRule="auto"/>
      </w:pPr>
    </w:p>
    <w:p w14:paraId="4445DA46">
      <w:pPr>
        <w:spacing w:before="65" w:line="227" w:lineRule="auto"/>
        <w:ind w:left="463"/>
        <w:outlineLvl w:val="2"/>
        <w:rPr>
          <w:rFonts w:ascii="宋体" w:hAnsi="宋体" w:eastAsia="宋体" w:cs="宋体"/>
          <w:sz w:val="20"/>
          <w:szCs w:val="20"/>
        </w:rPr>
      </w:pPr>
      <w:r>
        <w:rPr>
          <w:rFonts w:ascii="宋体" w:hAnsi="宋体" w:eastAsia="宋体" w:cs="宋体"/>
          <w:spacing w:val="12"/>
          <w:sz w:val="20"/>
          <w:szCs w:val="20"/>
          <w14:textOutline w14:w="3795" w14:cap="flat" w14:cmpd="sng">
            <w14:solidFill>
              <w14:srgbClr w14:val="000000"/>
            </w14:solidFill>
            <w14:prstDash w14:val="solid"/>
            <w14:miter w14:val="0"/>
          </w14:textOutline>
        </w:rPr>
        <w:t>致</w:t>
      </w:r>
      <w:r>
        <w:rPr>
          <w:rFonts w:ascii="宋体" w:hAnsi="宋体" w:eastAsia="宋体" w:cs="宋体"/>
          <w:spacing w:val="-5"/>
          <w:sz w:val="20"/>
          <w:szCs w:val="20"/>
          <w14:textOutline w14:w="3795" w14:cap="flat" w14:cmpd="sng">
            <w14:solidFill>
              <w14:srgbClr w14:val="000000"/>
            </w14:solidFill>
            <w14:prstDash w14:val="solid"/>
            <w14:miter w14:val="0"/>
          </w14:textOutline>
        </w:rPr>
        <w:t>：</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000000"/>
          <w14:textOutline w14:w="3795" w14:cap="flat" w14:cmpd="sng">
            <w14:solidFill>
              <w14:srgbClr w14:val="000000"/>
            </w14:solidFill>
            <w14:prstDash w14:val="solid"/>
            <w14:miter w14:val="0"/>
          </w14:textOutline>
        </w:rPr>
        <w:t>（</w:t>
      </w:r>
      <w:r>
        <w:rPr>
          <w:rFonts w:ascii="宋体" w:hAnsi="宋体" w:eastAsia="宋体" w:cs="宋体"/>
          <w:spacing w:val="12"/>
          <w:sz w:val="20"/>
          <w:szCs w:val="20"/>
          <w:u w:val="single" w:color="000000"/>
          <w14:textOutline w14:w="3795" w14:cap="flat" w14:cmpd="sng">
            <w14:solidFill>
              <w14:srgbClr w14:val="000000"/>
            </w14:solidFill>
            <w14:prstDash w14:val="solid"/>
            <w14:miter w14:val="0"/>
          </w14:textOutline>
        </w:rPr>
        <w:t>采购人）</w:t>
      </w:r>
      <w:r>
        <w:rPr>
          <w:rFonts w:ascii="宋体" w:hAnsi="宋体" w:eastAsia="宋体" w:cs="宋体"/>
          <w:sz w:val="20"/>
          <w:szCs w:val="20"/>
          <w:u w:val="single" w:color="auto"/>
        </w:rPr>
        <w:t xml:space="preserve">          </w:t>
      </w:r>
    </w:p>
    <w:p w14:paraId="17F718EE">
      <w:pPr>
        <w:pStyle w:val="8"/>
        <w:spacing w:line="310" w:lineRule="auto"/>
      </w:pPr>
    </w:p>
    <w:p w14:paraId="36D9D94D">
      <w:pPr>
        <w:pStyle w:val="8"/>
        <w:spacing w:line="311" w:lineRule="auto"/>
      </w:pPr>
    </w:p>
    <w:p w14:paraId="394E2514">
      <w:pPr>
        <w:spacing w:before="65" w:line="545" w:lineRule="exact"/>
        <w:ind w:left="465"/>
        <w:rPr>
          <w:rFonts w:ascii="宋体" w:hAnsi="宋体" w:eastAsia="宋体" w:cs="宋体"/>
          <w:sz w:val="20"/>
          <w:szCs w:val="20"/>
        </w:rPr>
      </w:pPr>
      <w:r>
        <w:rPr>
          <w:rFonts w:ascii="宋体" w:hAnsi="宋体" w:eastAsia="宋体" w:cs="宋体"/>
          <w:spacing w:val="8"/>
          <w:position w:val="26"/>
          <w:sz w:val="20"/>
          <w:szCs w:val="20"/>
        </w:rPr>
        <w:t>我公司特此声明我公司符合以下所列情况</w:t>
      </w:r>
      <w:r>
        <w:rPr>
          <w:rFonts w:ascii="宋体" w:hAnsi="宋体" w:eastAsia="宋体" w:cs="宋体"/>
          <w:spacing w:val="-44"/>
          <w:position w:val="26"/>
          <w:sz w:val="20"/>
          <w:szCs w:val="20"/>
        </w:rPr>
        <w:t xml:space="preserve"> </w:t>
      </w:r>
      <w:r>
        <w:rPr>
          <w:rFonts w:ascii="宋体" w:hAnsi="宋体" w:eastAsia="宋体" w:cs="宋体"/>
          <w:spacing w:val="8"/>
          <w:position w:val="26"/>
          <w:sz w:val="20"/>
          <w:szCs w:val="20"/>
        </w:rPr>
        <w:t>:</w:t>
      </w:r>
    </w:p>
    <w:p w14:paraId="66293D59">
      <w:pPr>
        <w:spacing w:line="227" w:lineRule="auto"/>
        <w:ind w:left="479"/>
        <w:rPr>
          <w:rFonts w:ascii="宋体" w:hAnsi="宋体" w:eastAsia="宋体" w:cs="宋体"/>
          <w:sz w:val="20"/>
          <w:szCs w:val="20"/>
        </w:rPr>
      </w:pPr>
      <w:r>
        <w:rPr>
          <w:rFonts w:ascii="宋体" w:hAnsi="宋体" w:eastAsia="宋体" w:cs="宋体"/>
          <w:spacing w:val="7"/>
          <w:sz w:val="20"/>
          <w:szCs w:val="20"/>
        </w:rPr>
        <w:t>1、具有独立承担民事责任的能力</w:t>
      </w:r>
      <w:r>
        <w:rPr>
          <w:rFonts w:ascii="宋体" w:hAnsi="宋体" w:eastAsia="宋体" w:cs="宋体"/>
          <w:spacing w:val="-50"/>
          <w:sz w:val="20"/>
          <w:szCs w:val="20"/>
        </w:rPr>
        <w:t xml:space="preserve"> </w:t>
      </w:r>
      <w:r>
        <w:rPr>
          <w:rFonts w:ascii="宋体" w:hAnsi="宋体" w:eastAsia="宋体" w:cs="宋体"/>
          <w:spacing w:val="7"/>
          <w:sz w:val="20"/>
          <w:szCs w:val="20"/>
        </w:rPr>
        <w:t>;</w:t>
      </w:r>
    </w:p>
    <w:p w14:paraId="5987DAFD">
      <w:pPr>
        <w:spacing w:before="299" w:line="544" w:lineRule="exact"/>
        <w:ind w:left="466"/>
        <w:rPr>
          <w:rFonts w:ascii="宋体" w:hAnsi="宋体" w:eastAsia="宋体" w:cs="宋体"/>
          <w:sz w:val="20"/>
          <w:szCs w:val="20"/>
        </w:rPr>
      </w:pPr>
      <w:r>
        <w:rPr>
          <w:rFonts w:ascii="宋体" w:hAnsi="宋体" w:eastAsia="宋体" w:cs="宋体"/>
          <w:spacing w:val="8"/>
          <w:position w:val="26"/>
          <w:sz w:val="20"/>
          <w:szCs w:val="20"/>
        </w:rPr>
        <w:t>2、具有良好的商业信誉和健全的财务会计制度</w:t>
      </w:r>
      <w:r>
        <w:rPr>
          <w:rFonts w:ascii="宋体" w:hAnsi="宋体" w:eastAsia="宋体" w:cs="宋体"/>
          <w:spacing w:val="-41"/>
          <w:position w:val="26"/>
          <w:sz w:val="20"/>
          <w:szCs w:val="20"/>
        </w:rPr>
        <w:t xml:space="preserve"> </w:t>
      </w:r>
      <w:r>
        <w:rPr>
          <w:rFonts w:ascii="宋体" w:hAnsi="宋体" w:eastAsia="宋体" w:cs="宋体"/>
          <w:spacing w:val="8"/>
          <w:position w:val="26"/>
          <w:sz w:val="20"/>
          <w:szCs w:val="20"/>
        </w:rPr>
        <w:t>;</w:t>
      </w:r>
    </w:p>
    <w:p w14:paraId="7111AB51">
      <w:pPr>
        <w:spacing w:before="1" w:line="227" w:lineRule="auto"/>
        <w:ind w:left="467"/>
        <w:rPr>
          <w:rFonts w:ascii="宋体" w:hAnsi="宋体" w:eastAsia="宋体" w:cs="宋体"/>
          <w:sz w:val="20"/>
          <w:szCs w:val="20"/>
        </w:rPr>
      </w:pPr>
      <w:r>
        <w:rPr>
          <w:rFonts w:ascii="宋体" w:hAnsi="宋体" w:eastAsia="宋体" w:cs="宋体"/>
          <w:spacing w:val="8"/>
          <w:sz w:val="20"/>
          <w:szCs w:val="20"/>
        </w:rPr>
        <w:t>3.具有履行合同所必需的设备和专业技术能力</w:t>
      </w:r>
      <w:r>
        <w:rPr>
          <w:rFonts w:ascii="宋体" w:hAnsi="宋体" w:eastAsia="宋体" w:cs="宋体"/>
          <w:spacing w:val="-48"/>
          <w:sz w:val="20"/>
          <w:szCs w:val="20"/>
        </w:rPr>
        <w:t xml:space="preserve"> </w:t>
      </w:r>
      <w:r>
        <w:rPr>
          <w:rFonts w:ascii="宋体" w:hAnsi="宋体" w:eastAsia="宋体" w:cs="宋体"/>
          <w:spacing w:val="8"/>
          <w:sz w:val="20"/>
          <w:szCs w:val="20"/>
        </w:rPr>
        <w:t>;</w:t>
      </w:r>
    </w:p>
    <w:p w14:paraId="6C584F0A">
      <w:pPr>
        <w:spacing w:before="298" w:line="227" w:lineRule="auto"/>
        <w:ind w:left="462"/>
        <w:rPr>
          <w:rFonts w:ascii="宋体" w:hAnsi="宋体" w:eastAsia="宋体" w:cs="宋体"/>
          <w:sz w:val="20"/>
          <w:szCs w:val="20"/>
        </w:rPr>
      </w:pPr>
      <w:r>
        <w:rPr>
          <w:rFonts w:ascii="宋体" w:hAnsi="宋体" w:eastAsia="宋体" w:cs="宋体"/>
          <w:spacing w:val="8"/>
          <w:sz w:val="20"/>
          <w:szCs w:val="20"/>
        </w:rPr>
        <w:t>4、有依法缴纳税收和社会保障资金的良好记录</w:t>
      </w:r>
      <w:r>
        <w:rPr>
          <w:rFonts w:ascii="宋体" w:hAnsi="宋体" w:eastAsia="宋体" w:cs="宋体"/>
          <w:spacing w:val="-38"/>
          <w:sz w:val="20"/>
          <w:szCs w:val="20"/>
        </w:rPr>
        <w:t xml:space="preserve"> </w:t>
      </w:r>
      <w:r>
        <w:rPr>
          <w:rFonts w:ascii="宋体" w:hAnsi="宋体" w:eastAsia="宋体" w:cs="宋体"/>
          <w:spacing w:val="8"/>
          <w:sz w:val="20"/>
          <w:szCs w:val="20"/>
        </w:rPr>
        <w:t>;</w:t>
      </w:r>
    </w:p>
    <w:p w14:paraId="0753708F">
      <w:pPr>
        <w:spacing w:before="299" w:line="545" w:lineRule="exact"/>
        <w:ind w:left="467"/>
        <w:rPr>
          <w:rFonts w:ascii="宋体" w:hAnsi="宋体" w:eastAsia="宋体" w:cs="宋体"/>
          <w:sz w:val="20"/>
          <w:szCs w:val="20"/>
        </w:rPr>
      </w:pPr>
      <w:r>
        <w:rPr>
          <w:rFonts w:ascii="宋体" w:hAnsi="宋体" w:eastAsia="宋体" w:cs="宋体"/>
          <w:spacing w:val="9"/>
          <w:position w:val="26"/>
          <w:sz w:val="20"/>
          <w:szCs w:val="20"/>
        </w:rPr>
        <w:t>5、参加政府采购活动前三年内，在经营活动中没有重大违法记录</w:t>
      </w:r>
      <w:r>
        <w:rPr>
          <w:rFonts w:ascii="宋体" w:hAnsi="宋体" w:eastAsia="宋体" w:cs="宋体"/>
          <w:spacing w:val="-57"/>
          <w:position w:val="26"/>
          <w:sz w:val="20"/>
          <w:szCs w:val="20"/>
        </w:rPr>
        <w:t xml:space="preserve"> </w:t>
      </w:r>
      <w:r>
        <w:rPr>
          <w:rFonts w:ascii="宋体" w:hAnsi="宋体" w:eastAsia="宋体" w:cs="宋体"/>
          <w:spacing w:val="9"/>
          <w:position w:val="26"/>
          <w:sz w:val="20"/>
          <w:szCs w:val="20"/>
        </w:rPr>
        <w:t>;</w:t>
      </w:r>
    </w:p>
    <w:p w14:paraId="7BBE41D0">
      <w:pPr>
        <w:spacing w:before="1" w:line="227" w:lineRule="auto"/>
        <w:ind w:left="465"/>
        <w:rPr>
          <w:rFonts w:ascii="宋体" w:hAnsi="宋体" w:eastAsia="宋体" w:cs="宋体"/>
          <w:sz w:val="20"/>
          <w:szCs w:val="20"/>
        </w:rPr>
      </w:pPr>
      <w:r>
        <w:rPr>
          <w:rFonts w:ascii="宋体" w:hAnsi="宋体" w:eastAsia="宋体" w:cs="宋体"/>
          <w:spacing w:val="8"/>
          <w:sz w:val="20"/>
          <w:szCs w:val="20"/>
        </w:rPr>
        <w:t>6、法律、行政法规规定的其他条件。</w:t>
      </w:r>
    </w:p>
    <w:p w14:paraId="1C7D2F13">
      <w:pPr>
        <w:spacing w:before="297" w:line="228" w:lineRule="auto"/>
        <w:ind w:left="468"/>
        <w:rPr>
          <w:rFonts w:ascii="宋体" w:hAnsi="宋体" w:eastAsia="宋体" w:cs="宋体"/>
          <w:sz w:val="20"/>
          <w:szCs w:val="20"/>
        </w:rPr>
      </w:pPr>
      <w:r>
        <w:rPr>
          <w:rFonts w:ascii="宋体" w:hAnsi="宋体" w:eastAsia="宋体" w:cs="宋体"/>
          <w:spacing w:val="9"/>
          <w:sz w:val="20"/>
          <w:szCs w:val="20"/>
        </w:rPr>
        <w:t>7、我公司承诺以上资料真实有效，如有隐瞒或欺骗，我公司愿承担相关所有责任。</w:t>
      </w:r>
    </w:p>
    <w:p w14:paraId="5EEEC8EB">
      <w:pPr>
        <w:pStyle w:val="8"/>
        <w:spacing w:line="246" w:lineRule="auto"/>
      </w:pPr>
    </w:p>
    <w:p w14:paraId="071EF015">
      <w:pPr>
        <w:pStyle w:val="8"/>
        <w:spacing w:line="246" w:lineRule="auto"/>
      </w:pPr>
    </w:p>
    <w:p w14:paraId="74EAE7DB">
      <w:pPr>
        <w:pStyle w:val="8"/>
        <w:spacing w:line="246" w:lineRule="auto"/>
      </w:pPr>
    </w:p>
    <w:p w14:paraId="4C50C302">
      <w:pPr>
        <w:pStyle w:val="8"/>
        <w:spacing w:line="246" w:lineRule="auto"/>
      </w:pPr>
    </w:p>
    <w:p w14:paraId="597E05EA">
      <w:pPr>
        <w:pStyle w:val="8"/>
        <w:spacing w:line="247" w:lineRule="auto"/>
      </w:pPr>
    </w:p>
    <w:p w14:paraId="1ED8E776">
      <w:pPr>
        <w:spacing w:before="65" w:line="227" w:lineRule="auto"/>
        <w:ind w:left="554"/>
        <w:rPr>
          <w:rFonts w:ascii="宋体" w:hAnsi="宋体" w:eastAsia="宋体" w:cs="宋体"/>
          <w:sz w:val="20"/>
          <w:szCs w:val="20"/>
        </w:rPr>
      </w:pPr>
      <w:r>
        <w:rPr>
          <w:rFonts w:ascii="宋体" w:hAnsi="宋体" w:eastAsia="宋体" w:cs="宋体"/>
          <w:spacing w:val="9"/>
          <w:sz w:val="20"/>
          <w:szCs w:val="20"/>
        </w:rPr>
        <w:t>谈判供应商全称（公章</w:t>
      </w:r>
      <w:r>
        <w:rPr>
          <w:rFonts w:ascii="宋体" w:hAnsi="宋体" w:eastAsia="宋体" w:cs="宋体"/>
          <w:spacing w:val="10"/>
          <w:sz w:val="20"/>
          <w:szCs w:val="20"/>
        </w:rPr>
        <w:t>）：</w:t>
      </w:r>
      <w:r>
        <w:rPr>
          <w:rFonts w:ascii="宋体" w:hAnsi="宋体" w:eastAsia="宋体" w:cs="宋体"/>
          <w:sz w:val="20"/>
          <w:szCs w:val="20"/>
          <w:u w:val="single" w:color="auto"/>
        </w:rPr>
        <w:t xml:space="preserve">                                       </w:t>
      </w:r>
    </w:p>
    <w:p w14:paraId="70A0F4FD">
      <w:pPr>
        <w:pStyle w:val="8"/>
        <w:spacing w:line="277" w:lineRule="auto"/>
      </w:pPr>
    </w:p>
    <w:p w14:paraId="59D0EB0C">
      <w:pPr>
        <w:pStyle w:val="8"/>
        <w:spacing w:line="278" w:lineRule="auto"/>
      </w:pPr>
    </w:p>
    <w:p w14:paraId="70A441DC">
      <w:pPr>
        <w:pStyle w:val="8"/>
        <w:spacing w:line="278" w:lineRule="auto"/>
      </w:pPr>
    </w:p>
    <w:p w14:paraId="7F5F4F76">
      <w:pPr>
        <w:spacing w:before="66" w:line="227" w:lineRule="auto"/>
        <w:ind w:left="555"/>
        <w:rPr>
          <w:rFonts w:ascii="宋体" w:hAnsi="宋体" w:eastAsia="宋体" w:cs="宋体"/>
          <w:sz w:val="20"/>
          <w:szCs w:val="20"/>
        </w:rPr>
      </w:pPr>
      <w:r>
        <w:rPr>
          <w:rFonts w:ascii="宋体" w:hAnsi="宋体" w:eastAsia="宋体" w:cs="宋体"/>
          <w:spacing w:val="9"/>
          <w:sz w:val="20"/>
          <w:szCs w:val="20"/>
        </w:rPr>
        <w:t>法定代表人/负责人或被授权人（签字和盖章</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05627D2C">
      <w:pPr>
        <w:pStyle w:val="8"/>
        <w:spacing w:line="296" w:lineRule="auto"/>
      </w:pPr>
    </w:p>
    <w:p w14:paraId="25276ABD">
      <w:pPr>
        <w:pStyle w:val="8"/>
        <w:spacing w:line="296" w:lineRule="auto"/>
      </w:pPr>
    </w:p>
    <w:p w14:paraId="65534CC7">
      <w:pPr>
        <w:spacing w:before="65" w:line="228" w:lineRule="auto"/>
        <w:ind w:left="5595"/>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10"/>
          <w:sz w:val="20"/>
          <w:szCs w:val="20"/>
        </w:rPr>
        <w:t xml:space="preserve">   </w:t>
      </w:r>
      <w:r>
        <w:rPr>
          <w:rFonts w:ascii="宋体" w:hAnsi="宋体" w:eastAsia="宋体" w:cs="宋体"/>
          <w:spacing w:val="-2"/>
          <w:sz w:val="20"/>
          <w:szCs w:val="20"/>
        </w:rPr>
        <w:t>月</w:t>
      </w:r>
      <w:r>
        <w:rPr>
          <w:rFonts w:ascii="宋体" w:hAnsi="宋体" w:eastAsia="宋体" w:cs="宋体"/>
          <w:spacing w:val="19"/>
          <w:sz w:val="20"/>
          <w:szCs w:val="20"/>
        </w:rPr>
        <w:t xml:space="preserve">   </w:t>
      </w:r>
      <w:r>
        <w:rPr>
          <w:rFonts w:ascii="宋体" w:hAnsi="宋体" w:eastAsia="宋体" w:cs="宋体"/>
          <w:spacing w:val="-2"/>
          <w:sz w:val="20"/>
          <w:szCs w:val="20"/>
        </w:rPr>
        <w:t>日</w:t>
      </w:r>
    </w:p>
    <w:p w14:paraId="5EFD43A7">
      <w:pPr>
        <w:spacing w:line="228" w:lineRule="auto"/>
        <w:rPr>
          <w:rFonts w:ascii="宋体" w:hAnsi="宋体" w:eastAsia="宋体" w:cs="宋体"/>
          <w:sz w:val="20"/>
          <w:szCs w:val="20"/>
        </w:rPr>
        <w:sectPr>
          <w:footerReference r:id="rId34" w:type="default"/>
          <w:pgSz w:w="11911" w:h="16843"/>
          <w:pgMar w:top="1294" w:right="1786" w:bottom="1017" w:left="1327" w:header="0" w:footer="803" w:gutter="0"/>
          <w:pgNumType w:fmt="decimal"/>
          <w:cols w:space="720" w:num="1"/>
        </w:sectPr>
      </w:pPr>
    </w:p>
    <w:p w14:paraId="225676BF">
      <w:pPr>
        <w:spacing w:before="41" w:line="227" w:lineRule="auto"/>
        <w:ind w:left="14"/>
        <w:outlineLvl w:val="1"/>
        <w:rPr>
          <w:rFonts w:ascii="宋体" w:hAnsi="宋体" w:eastAsia="宋体" w:cs="宋体"/>
          <w:sz w:val="20"/>
          <w:szCs w:val="20"/>
        </w:rPr>
      </w:pPr>
      <w:r>
        <w:rPr>
          <w:rFonts w:ascii="宋体" w:hAnsi="宋体" w:eastAsia="宋体" w:cs="宋体"/>
          <w:spacing w:val="-3"/>
          <w:sz w:val="20"/>
          <w:szCs w:val="20"/>
          <w14:textOutline w14:w="3795" w14:cap="flat" w14:cmpd="sng">
            <w14:solidFill>
              <w14:srgbClr w14:val="000000"/>
            </w14:solidFill>
            <w14:prstDash w14:val="solid"/>
            <w14:miter w14:val="0"/>
          </w14:textOutline>
        </w:rPr>
        <w:t>附件</w:t>
      </w:r>
      <w:r>
        <w:rPr>
          <w:rFonts w:ascii="宋体" w:hAnsi="宋体" w:eastAsia="宋体" w:cs="宋体"/>
          <w:spacing w:val="-34"/>
          <w:sz w:val="20"/>
          <w:szCs w:val="20"/>
        </w:rPr>
        <w:t xml:space="preserve"> </w:t>
      </w:r>
      <w:r>
        <w:rPr>
          <w:rFonts w:ascii="宋体" w:hAnsi="宋体" w:eastAsia="宋体" w:cs="宋体"/>
          <w:spacing w:val="-3"/>
          <w:sz w:val="20"/>
          <w:szCs w:val="20"/>
          <w14:textOutline w14:w="3795" w14:cap="flat" w14:cmpd="sng">
            <w14:solidFill>
              <w14:srgbClr w14:val="000000"/>
            </w14:solidFill>
            <w14:prstDash w14:val="solid"/>
            <w14:miter w14:val="0"/>
          </w14:textOutline>
        </w:rPr>
        <w:t>2：</w:t>
      </w:r>
    </w:p>
    <w:p w14:paraId="268CF003">
      <w:pPr>
        <w:spacing w:before="221" w:line="228" w:lineRule="auto"/>
        <w:ind w:left="2229"/>
        <w:outlineLvl w:val="2"/>
        <w:rPr>
          <w:rFonts w:ascii="宋体" w:hAnsi="宋体" w:eastAsia="宋体" w:cs="宋体"/>
          <w:sz w:val="20"/>
          <w:szCs w:val="20"/>
        </w:rPr>
      </w:pPr>
      <w:r>
        <w:rPr>
          <w:rFonts w:ascii="宋体" w:hAnsi="宋体" w:eastAsia="宋体" w:cs="宋体"/>
          <w:spacing w:val="10"/>
          <w:sz w:val="20"/>
          <w:szCs w:val="20"/>
          <w14:textOutline w14:w="3795" w14:cap="flat" w14:cmpd="sng">
            <w14:solidFill>
              <w14:srgbClr w14:val="000000"/>
            </w14:solidFill>
            <w14:prstDash w14:val="solid"/>
            <w14:miter w14:val="0"/>
          </w14:textOutline>
        </w:rPr>
        <w:t>具有履行合同所必需的设备和专业技术能力的承诺函</w:t>
      </w:r>
    </w:p>
    <w:p w14:paraId="202D2C8B">
      <w:pPr>
        <w:spacing w:before="221" w:line="227" w:lineRule="auto"/>
        <w:ind w:left="478"/>
        <w:rPr>
          <w:rFonts w:ascii="宋体" w:hAnsi="宋体" w:eastAsia="宋体" w:cs="宋体"/>
          <w:sz w:val="20"/>
          <w:szCs w:val="20"/>
        </w:rPr>
      </w:pPr>
      <w:r>
        <w:rPr>
          <w:rFonts w:ascii="宋体" w:hAnsi="宋体" w:eastAsia="宋体" w:cs="宋体"/>
          <w:spacing w:val="12"/>
          <w:sz w:val="20"/>
          <w:szCs w:val="20"/>
          <w14:textOutline w14:w="3795" w14:cap="flat" w14:cmpd="sng">
            <w14:solidFill>
              <w14:srgbClr w14:val="000000"/>
            </w14:solidFill>
            <w14:prstDash w14:val="solid"/>
            <w14:miter w14:val="0"/>
          </w14:textOutline>
        </w:rPr>
        <w:t>致</w:t>
      </w:r>
      <w:r>
        <w:rPr>
          <w:rFonts w:ascii="宋体" w:hAnsi="宋体" w:eastAsia="宋体" w:cs="宋体"/>
          <w:spacing w:val="-5"/>
          <w:sz w:val="20"/>
          <w:szCs w:val="20"/>
          <w14:textOutline w14:w="3795" w14:cap="flat" w14:cmpd="sng">
            <w14:solidFill>
              <w14:srgbClr w14:val="000000"/>
            </w14:solidFill>
            <w14:prstDash w14:val="solid"/>
            <w14:miter w14:val="0"/>
          </w14:textOutline>
        </w:rPr>
        <w:t>：</w:t>
      </w:r>
      <w:r>
        <w:rPr>
          <w:rFonts w:ascii="宋体" w:hAnsi="宋体" w:eastAsia="宋体" w:cs="宋体"/>
          <w:spacing w:val="6"/>
          <w:sz w:val="20"/>
          <w:szCs w:val="20"/>
          <w:u w:val="single" w:color="auto"/>
        </w:rPr>
        <w:t xml:space="preserve">        </w:t>
      </w:r>
      <w:r>
        <w:rPr>
          <w:rFonts w:ascii="宋体" w:hAnsi="宋体" w:eastAsia="宋体" w:cs="宋体"/>
          <w:spacing w:val="-5"/>
          <w:sz w:val="20"/>
          <w:szCs w:val="20"/>
          <w:u w:val="single" w:color="000000"/>
          <w14:textOutline w14:w="3795" w14:cap="flat" w14:cmpd="sng">
            <w14:solidFill>
              <w14:srgbClr w14:val="000000"/>
            </w14:solidFill>
            <w14:prstDash w14:val="solid"/>
            <w14:miter w14:val="0"/>
          </w14:textOutline>
        </w:rPr>
        <w:t>（</w:t>
      </w:r>
      <w:r>
        <w:rPr>
          <w:rFonts w:ascii="宋体" w:hAnsi="宋体" w:eastAsia="宋体" w:cs="宋体"/>
          <w:spacing w:val="12"/>
          <w:sz w:val="20"/>
          <w:szCs w:val="20"/>
          <w:u w:val="single" w:color="000000"/>
          <w14:textOutline w14:w="3795" w14:cap="flat" w14:cmpd="sng">
            <w14:solidFill>
              <w14:srgbClr w14:val="000000"/>
            </w14:solidFill>
            <w14:prstDash w14:val="solid"/>
            <w14:miter w14:val="0"/>
          </w14:textOutline>
        </w:rPr>
        <w:t>采购人）</w:t>
      </w:r>
      <w:r>
        <w:rPr>
          <w:rFonts w:ascii="宋体" w:hAnsi="宋体" w:eastAsia="宋体" w:cs="宋体"/>
          <w:sz w:val="20"/>
          <w:szCs w:val="20"/>
          <w:u w:val="single" w:color="auto"/>
        </w:rPr>
        <w:t xml:space="preserve">          </w:t>
      </w:r>
    </w:p>
    <w:p w14:paraId="53480805">
      <w:pPr>
        <w:spacing w:before="298" w:line="545" w:lineRule="exact"/>
        <w:ind w:right="8"/>
        <w:jc w:val="right"/>
        <w:rPr>
          <w:rFonts w:ascii="宋体" w:hAnsi="宋体" w:eastAsia="宋体" w:cs="宋体"/>
          <w:sz w:val="20"/>
          <w:szCs w:val="20"/>
        </w:rPr>
      </w:pPr>
      <w:r>
        <w:rPr>
          <w:rFonts w:ascii="宋体" w:hAnsi="宋体" w:eastAsia="宋体" w:cs="宋体"/>
          <w:spacing w:val="9"/>
          <w:position w:val="26"/>
          <w:sz w:val="20"/>
          <w:szCs w:val="20"/>
        </w:rPr>
        <w:t>我公司在完全理解本项目的商务及技术要求、条款及其他内容后, 决定参与该项目的投标活动。</w:t>
      </w:r>
    </w:p>
    <w:p w14:paraId="65F02E3D">
      <w:pPr>
        <w:spacing w:before="1" w:line="226" w:lineRule="auto"/>
        <w:rPr>
          <w:rFonts w:ascii="宋体" w:hAnsi="宋体" w:eastAsia="宋体" w:cs="宋体"/>
          <w:sz w:val="20"/>
          <w:szCs w:val="20"/>
        </w:rPr>
      </w:pPr>
      <w:r>
        <w:rPr>
          <w:rFonts w:ascii="宋体" w:hAnsi="宋体" w:eastAsia="宋体" w:cs="宋体"/>
          <w:spacing w:val="9"/>
          <w:sz w:val="20"/>
          <w:szCs w:val="20"/>
        </w:rPr>
        <w:t>我公司承诺完全满足本项目务要求、可以满足本合同的履行。</w:t>
      </w:r>
    </w:p>
    <w:p w14:paraId="3C87DB57">
      <w:pPr>
        <w:spacing w:before="299" w:line="503" w:lineRule="auto"/>
        <w:ind w:firstLine="480"/>
        <w:rPr>
          <w:rFonts w:ascii="宋体" w:hAnsi="宋体" w:eastAsia="宋体" w:cs="宋体"/>
          <w:sz w:val="20"/>
          <w:szCs w:val="20"/>
        </w:rPr>
      </w:pPr>
      <w:r>
        <w:rPr>
          <w:rFonts w:ascii="宋体" w:hAnsi="宋体" w:eastAsia="宋体" w:cs="宋体"/>
          <w:spacing w:val="10"/>
          <w:sz w:val="20"/>
          <w:szCs w:val="20"/>
        </w:rPr>
        <w:t>我公司承诺具有的专业技术能力（充足的专业技术人员队伍、雄厚的资金、</w:t>
      </w:r>
      <w:r>
        <w:rPr>
          <w:rFonts w:ascii="宋体" w:hAnsi="宋体" w:eastAsia="宋体" w:cs="宋体"/>
          <w:spacing w:val="9"/>
          <w:sz w:val="20"/>
          <w:szCs w:val="20"/>
        </w:rPr>
        <w:t>丰富的实践工作经验</w:t>
      </w:r>
      <w:r>
        <w:rPr>
          <w:rFonts w:ascii="宋体" w:hAnsi="宋体" w:eastAsia="宋体" w:cs="宋体"/>
          <w:sz w:val="20"/>
          <w:szCs w:val="20"/>
        </w:rPr>
        <w:t xml:space="preserve"> </w:t>
      </w:r>
      <w:r>
        <w:rPr>
          <w:rFonts w:ascii="宋体" w:hAnsi="宋体" w:eastAsia="宋体" w:cs="宋体"/>
          <w:spacing w:val="9"/>
          <w:sz w:val="20"/>
          <w:szCs w:val="20"/>
        </w:rPr>
        <w:t>等）完全满足本项目要求、可以满足本合同的履行。本公司对上述承诺</w:t>
      </w:r>
      <w:r>
        <w:rPr>
          <w:rFonts w:ascii="宋体" w:hAnsi="宋体" w:eastAsia="宋体" w:cs="宋体"/>
          <w:spacing w:val="8"/>
          <w:sz w:val="20"/>
          <w:szCs w:val="20"/>
        </w:rPr>
        <w:t>的真实性负责。如有虚假,我公</w:t>
      </w:r>
    </w:p>
    <w:p w14:paraId="500B9A62">
      <w:pPr>
        <w:spacing w:before="1" w:line="224" w:lineRule="auto"/>
        <w:ind w:left="6"/>
        <w:rPr>
          <w:rFonts w:ascii="宋体" w:hAnsi="宋体" w:eastAsia="宋体" w:cs="宋体"/>
          <w:sz w:val="20"/>
          <w:szCs w:val="20"/>
        </w:rPr>
      </w:pPr>
      <w:r>
        <w:rPr>
          <w:rFonts w:ascii="宋体" w:hAnsi="宋体" w:eastAsia="宋体" w:cs="宋体"/>
          <w:spacing w:val="8"/>
          <w:sz w:val="20"/>
          <w:szCs w:val="20"/>
        </w:rPr>
        <w:t>司同意按我方合同违约处理,并依法承担相应法律责任。</w:t>
      </w:r>
    </w:p>
    <w:p w14:paraId="17AD4094">
      <w:pPr>
        <w:pStyle w:val="8"/>
        <w:spacing w:line="273" w:lineRule="auto"/>
      </w:pPr>
    </w:p>
    <w:p w14:paraId="7194B0FE">
      <w:pPr>
        <w:pStyle w:val="8"/>
        <w:spacing w:line="273" w:lineRule="auto"/>
      </w:pPr>
    </w:p>
    <w:p w14:paraId="517C07F0">
      <w:pPr>
        <w:pStyle w:val="8"/>
        <w:spacing w:line="273" w:lineRule="auto"/>
      </w:pPr>
    </w:p>
    <w:p w14:paraId="3B7541E6">
      <w:pPr>
        <w:pStyle w:val="8"/>
        <w:spacing w:line="273" w:lineRule="auto"/>
      </w:pPr>
    </w:p>
    <w:p w14:paraId="61BAEAE7">
      <w:pPr>
        <w:pStyle w:val="8"/>
        <w:spacing w:line="273" w:lineRule="auto"/>
      </w:pPr>
    </w:p>
    <w:p w14:paraId="036A75B8">
      <w:pPr>
        <w:pStyle w:val="8"/>
        <w:spacing w:line="274" w:lineRule="auto"/>
      </w:pPr>
    </w:p>
    <w:p w14:paraId="56438981">
      <w:pPr>
        <w:spacing w:before="65" w:line="227" w:lineRule="auto"/>
        <w:ind w:left="568"/>
        <w:rPr>
          <w:rFonts w:ascii="宋体" w:hAnsi="宋体" w:eastAsia="宋体" w:cs="宋体"/>
          <w:sz w:val="20"/>
          <w:szCs w:val="20"/>
        </w:rPr>
      </w:pPr>
      <w:r>
        <w:rPr>
          <w:rFonts w:ascii="宋体" w:hAnsi="宋体" w:eastAsia="宋体" w:cs="宋体"/>
          <w:spacing w:val="9"/>
          <w:sz w:val="20"/>
          <w:szCs w:val="20"/>
        </w:rPr>
        <w:t>谈判供应商全称（公章</w:t>
      </w:r>
      <w:r>
        <w:rPr>
          <w:rFonts w:ascii="宋体" w:hAnsi="宋体" w:eastAsia="宋体" w:cs="宋体"/>
          <w:spacing w:val="10"/>
          <w:sz w:val="20"/>
          <w:szCs w:val="20"/>
        </w:rPr>
        <w:t>）：</w:t>
      </w:r>
      <w:r>
        <w:rPr>
          <w:rFonts w:ascii="宋体" w:hAnsi="宋体" w:eastAsia="宋体" w:cs="宋体"/>
          <w:sz w:val="20"/>
          <w:szCs w:val="20"/>
          <w:u w:val="single" w:color="auto"/>
        </w:rPr>
        <w:t xml:space="preserve">                                       </w:t>
      </w:r>
    </w:p>
    <w:p w14:paraId="41556905">
      <w:pPr>
        <w:spacing w:before="254" w:line="227" w:lineRule="auto"/>
        <w:ind w:left="570"/>
        <w:rPr>
          <w:rFonts w:ascii="宋体" w:hAnsi="宋体" w:eastAsia="宋体" w:cs="宋体"/>
          <w:sz w:val="20"/>
          <w:szCs w:val="20"/>
        </w:rPr>
      </w:pPr>
      <w:r>
        <w:rPr>
          <w:rFonts w:ascii="宋体" w:hAnsi="宋体" w:eastAsia="宋体" w:cs="宋体"/>
          <w:spacing w:val="9"/>
          <w:sz w:val="20"/>
          <w:szCs w:val="20"/>
        </w:rPr>
        <w:t>法定代表人/负责人或被授权人（签字或盖章</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3E95ADFF">
      <w:pPr>
        <w:pStyle w:val="8"/>
        <w:spacing w:line="297" w:lineRule="auto"/>
      </w:pPr>
    </w:p>
    <w:p w14:paraId="362D6075">
      <w:pPr>
        <w:pStyle w:val="8"/>
        <w:spacing w:line="297" w:lineRule="auto"/>
      </w:pPr>
    </w:p>
    <w:p w14:paraId="2E5D1E70">
      <w:pPr>
        <w:spacing w:before="65" w:line="228" w:lineRule="auto"/>
        <w:ind w:left="5610"/>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10"/>
          <w:sz w:val="20"/>
          <w:szCs w:val="20"/>
        </w:rPr>
        <w:t xml:space="preserve">   </w:t>
      </w:r>
      <w:r>
        <w:rPr>
          <w:rFonts w:ascii="宋体" w:hAnsi="宋体" w:eastAsia="宋体" w:cs="宋体"/>
          <w:spacing w:val="-2"/>
          <w:sz w:val="20"/>
          <w:szCs w:val="20"/>
        </w:rPr>
        <w:t>月</w:t>
      </w:r>
      <w:r>
        <w:rPr>
          <w:rFonts w:ascii="宋体" w:hAnsi="宋体" w:eastAsia="宋体" w:cs="宋体"/>
          <w:spacing w:val="19"/>
          <w:sz w:val="20"/>
          <w:szCs w:val="20"/>
        </w:rPr>
        <w:t xml:space="preserve">   </w:t>
      </w:r>
      <w:r>
        <w:rPr>
          <w:rFonts w:ascii="宋体" w:hAnsi="宋体" w:eastAsia="宋体" w:cs="宋体"/>
          <w:spacing w:val="-2"/>
          <w:sz w:val="20"/>
          <w:szCs w:val="20"/>
        </w:rPr>
        <w:t>日</w:t>
      </w:r>
    </w:p>
    <w:p w14:paraId="5584D0FD">
      <w:pPr>
        <w:spacing w:line="228" w:lineRule="auto"/>
        <w:rPr>
          <w:rFonts w:ascii="宋体" w:hAnsi="宋体" w:eastAsia="宋体" w:cs="宋体"/>
          <w:sz w:val="20"/>
          <w:szCs w:val="20"/>
        </w:rPr>
        <w:sectPr>
          <w:footerReference r:id="rId35" w:type="default"/>
          <w:pgSz w:w="11911" w:h="16843"/>
          <w:pgMar w:top="1294" w:right="1305" w:bottom="1017" w:left="1313" w:header="0" w:footer="803" w:gutter="0"/>
          <w:pgNumType w:fmt="decimal"/>
          <w:cols w:space="720" w:num="1"/>
        </w:sectPr>
      </w:pPr>
    </w:p>
    <w:p w14:paraId="40AA59DA">
      <w:pPr>
        <w:spacing w:before="41" w:line="227" w:lineRule="auto"/>
        <w:ind w:left="16"/>
        <w:outlineLvl w:val="2"/>
        <w:rPr>
          <w:rFonts w:ascii="宋体" w:hAnsi="宋体" w:eastAsia="宋体" w:cs="宋体"/>
          <w:sz w:val="20"/>
          <w:szCs w:val="20"/>
        </w:rPr>
      </w:pPr>
      <w:r>
        <w:rPr>
          <w:rFonts w:ascii="宋体" w:hAnsi="宋体" w:eastAsia="宋体" w:cs="宋体"/>
          <w:spacing w:val="-2"/>
          <w:sz w:val="20"/>
          <w:szCs w:val="20"/>
          <w14:textOutline w14:w="3795" w14:cap="flat" w14:cmpd="sng">
            <w14:solidFill>
              <w14:srgbClr w14:val="000000"/>
            </w14:solidFill>
            <w14:prstDash w14:val="solid"/>
            <w14:miter w14:val="0"/>
          </w14:textOutline>
        </w:rPr>
        <w:t>附件</w:t>
      </w:r>
      <w:r>
        <w:rPr>
          <w:rFonts w:ascii="宋体" w:hAnsi="宋体" w:eastAsia="宋体" w:cs="宋体"/>
          <w:spacing w:val="-32"/>
          <w:sz w:val="20"/>
          <w:szCs w:val="20"/>
        </w:rPr>
        <w:t xml:space="preserve"> </w:t>
      </w:r>
      <w:r>
        <w:rPr>
          <w:rFonts w:ascii="宋体" w:hAnsi="宋体" w:eastAsia="宋体" w:cs="宋体"/>
          <w:spacing w:val="-2"/>
          <w:sz w:val="20"/>
          <w:szCs w:val="20"/>
          <w14:textOutline w14:w="3795" w14:cap="flat" w14:cmpd="sng">
            <w14:solidFill>
              <w14:srgbClr w14:val="000000"/>
            </w14:solidFill>
            <w14:prstDash w14:val="solid"/>
            <w14:miter w14:val="0"/>
          </w14:textOutline>
        </w:rPr>
        <w:t>3</w:t>
      </w:r>
    </w:p>
    <w:p w14:paraId="6B363392">
      <w:pPr>
        <w:spacing w:before="222" w:line="227" w:lineRule="auto"/>
        <w:ind w:left="3808"/>
        <w:outlineLvl w:val="2"/>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供应商书面声明函</w:t>
      </w:r>
    </w:p>
    <w:p w14:paraId="57686F0D">
      <w:pPr>
        <w:pStyle w:val="8"/>
        <w:spacing w:line="344" w:lineRule="auto"/>
      </w:pPr>
    </w:p>
    <w:p w14:paraId="29F8D57C">
      <w:pPr>
        <w:tabs>
          <w:tab w:val="left" w:pos="2511"/>
        </w:tabs>
        <w:spacing w:before="65" w:line="227" w:lineRule="auto"/>
        <w:ind w:left="41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9"/>
          <w:sz w:val="20"/>
          <w:szCs w:val="20"/>
        </w:rPr>
        <w:t>（采购人名称</w:t>
      </w:r>
      <w:r>
        <w:rPr>
          <w:rFonts w:ascii="宋体" w:hAnsi="宋体" w:eastAsia="宋体" w:cs="宋体"/>
          <w:spacing w:val="1"/>
          <w:sz w:val="20"/>
          <w:szCs w:val="20"/>
        </w:rPr>
        <w:t>）：</w:t>
      </w:r>
    </w:p>
    <w:p w14:paraId="49D8F9C2">
      <w:pPr>
        <w:pStyle w:val="8"/>
        <w:spacing w:line="342" w:lineRule="auto"/>
      </w:pPr>
    </w:p>
    <w:p w14:paraId="614940F8">
      <w:pPr>
        <w:pStyle w:val="8"/>
        <w:spacing w:line="343" w:lineRule="auto"/>
      </w:pPr>
    </w:p>
    <w:p w14:paraId="6D35FBD4">
      <w:pPr>
        <w:spacing w:before="65" w:line="227" w:lineRule="auto"/>
        <w:ind w:left="421"/>
        <w:rPr>
          <w:rFonts w:ascii="宋体" w:hAnsi="宋体" w:eastAsia="宋体" w:cs="宋体"/>
          <w:sz w:val="20"/>
          <w:szCs w:val="20"/>
        </w:rPr>
      </w:pPr>
      <w:r>
        <w:rPr>
          <w:rFonts w:ascii="宋体" w:hAnsi="宋体" w:eastAsia="宋体" w:cs="宋体"/>
          <w:spacing w:val="8"/>
          <w:sz w:val="20"/>
          <w:szCs w:val="20"/>
        </w:rPr>
        <w:t>我方作为《</w:t>
      </w:r>
      <w:r>
        <w:rPr>
          <w:rFonts w:ascii="宋体" w:hAnsi="宋体" w:eastAsia="宋体" w:cs="宋体"/>
          <w:spacing w:val="8"/>
          <w:sz w:val="20"/>
          <w:szCs w:val="20"/>
          <w:u w:val="single" w:color="auto"/>
        </w:rPr>
        <w:t xml:space="preserve">项目名称 </w:t>
      </w:r>
      <w:r>
        <w:rPr>
          <w:rFonts w:ascii="宋体" w:hAnsi="宋体" w:eastAsia="宋体" w:cs="宋体"/>
          <w:spacing w:val="8"/>
          <w:sz w:val="20"/>
          <w:szCs w:val="20"/>
        </w:rPr>
        <w:t>》（项目编号：</w:t>
      </w:r>
      <w:r>
        <w:rPr>
          <w:rFonts w:ascii="宋体" w:hAnsi="宋体" w:eastAsia="宋体" w:cs="宋体"/>
          <w:spacing w:val="5"/>
          <w:sz w:val="20"/>
          <w:szCs w:val="20"/>
          <w:u w:val="single" w:color="auto"/>
        </w:rPr>
        <w:t xml:space="preserve">          </w:t>
      </w:r>
      <w:r>
        <w:rPr>
          <w:rFonts w:ascii="宋体" w:hAnsi="宋体" w:eastAsia="宋体" w:cs="宋体"/>
          <w:spacing w:val="-67"/>
          <w:sz w:val="20"/>
          <w:szCs w:val="20"/>
        </w:rPr>
        <w:t xml:space="preserve"> </w:t>
      </w:r>
      <w:r>
        <w:rPr>
          <w:rFonts w:ascii="宋体" w:hAnsi="宋体" w:eastAsia="宋体" w:cs="宋体"/>
          <w:spacing w:val="8"/>
          <w:sz w:val="20"/>
          <w:szCs w:val="20"/>
        </w:rPr>
        <w:t>）的供应商，在此郑重声明：</w:t>
      </w:r>
    </w:p>
    <w:p w14:paraId="221D0875">
      <w:pPr>
        <w:spacing w:before="253" w:line="462" w:lineRule="auto"/>
        <w:ind w:firstLine="434"/>
        <w:rPr>
          <w:rFonts w:ascii="宋体" w:hAnsi="宋体" w:eastAsia="宋体" w:cs="宋体"/>
          <w:sz w:val="20"/>
          <w:szCs w:val="20"/>
        </w:rPr>
      </w:pPr>
      <w:r>
        <w:rPr>
          <w:rFonts w:ascii="宋体" w:hAnsi="宋体" w:eastAsia="宋体" w:cs="宋体"/>
          <w:spacing w:val="8"/>
          <w:sz w:val="20"/>
          <w:szCs w:val="20"/>
        </w:rPr>
        <w:t>1、在参加本次政府采购活动前</w:t>
      </w:r>
      <w:r>
        <w:rPr>
          <w:rFonts w:ascii="宋体" w:hAnsi="宋体" w:eastAsia="宋体" w:cs="宋体"/>
          <w:spacing w:val="-30"/>
          <w:sz w:val="20"/>
          <w:szCs w:val="20"/>
        </w:rPr>
        <w:t xml:space="preserve"> </w:t>
      </w:r>
      <w:r>
        <w:rPr>
          <w:rFonts w:ascii="宋体" w:hAnsi="宋体" w:eastAsia="宋体" w:cs="宋体"/>
          <w:spacing w:val="8"/>
          <w:sz w:val="20"/>
          <w:szCs w:val="20"/>
        </w:rPr>
        <w:t>3</w:t>
      </w:r>
      <w:r>
        <w:rPr>
          <w:rFonts w:ascii="宋体" w:hAnsi="宋体" w:eastAsia="宋体" w:cs="宋体"/>
          <w:spacing w:val="-39"/>
          <w:sz w:val="20"/>
          <w:szCs w:val="20"/>
        </w:rPr>
        <w:t xml:space="preserve"> </w:t>
      </w:r>
      <w:r>
        <w:rPr>
          <w:rFonts w:ascii="宋体" w:hAnsi="宋体" w:eastAsia="宋体" w:cs="宋体"/>
          <w:spacing w:val="8"/>
          <w:sz w:val="20"/>
          <w:szCs w:val="20"/>
        </w:rPr>
        <w:t>年内的经营活动中</w:t>
      </w:r>
      <w:r>
        <w:rPr>
          <w:rFonts w:ascii="宋体" w:hAnsi="宋体" w:eastAsia="宋体" w:cs="宋体"/>
          <w:spacing w:val="-98"/>
          <w:sz w:val="20"/>
          <w:szCs w:val="20"/>
        </w:rPr>
        <w:t xml:space="preserve"> </w:t>
      </w:r>
      <w:r>
        <w:rPr>
          <w:rFonts w:ascii="宋体" w:hAnsi="宋体" w:eastAsia="宋体" w:cs="宋体"/>
          <w:spacing w:val="8"/>
          <w:sz w:val="20"/>
          <w:szCs w:val="20"/>
          <w:u w:val="single" w:color="auto"/>
        </w:rPr>
        <w:t xml:space="preserve">       </w:t>
      </w:r>
      <w:r>
        <w:rPr>
          <w:rFonts w:ascii="宋体" w:hAnsi="宋体" w:eastAsia="宋体" w:cs="宋体"/>
          <w:spacing w:val="8"/>
          <w:sz w:val="20"/>
          <w:szCs w:val="20"/>
        </w:rPr>
        <w:t>（填“没有</w:t>
      </w:r>
      <w:r>
        <w:rPr>
          <w:rFonts w:ascii="宋体" w:hAnsi="宋体" w:eastAsia="宋体" w:cs="宋体"/>
          <w:spacing w:val="-70"/>
          <w:sz w:val="20"/>
          <w:szCs w:val="20"/>
        </w:rPr>
        <w:t xml:space="preserve"> </w:t>
      </w:r>
      <w:r>
        <w:rPr>
          <w:rFonts w:ascii="宋体" w:hAnsi="宋体" w:eastAsia="宋体" w:cs="宋体"/>
          <w:spacing w:val="8"/>
          <w:sz w:val="20"/>
          <w:szCs w:val="20"/>
        </w:rPr>
        <w:t>”或“有</w:t>
      </w:r>
      <w:r>
        <w:rPr>
          <w:rFonts w:ascii="宋体" w:hAnsi="宋体" w:eastAsia="宋体" w:cs="宋体"/>
          <w:spacing w:val="-70"/>
          <w:sz w:val="20"/>
          <w:szCs w:val="20"/>
        </w:rPr>
        <w:t xml:space="preserve"> </w:t>
      </w:r>
      <w:r>
        <w:rPr>
          <w:rFonts w:ascii="宋体" w:hAnsi="宋体" w:eastAsia="宋体" w:cs="宋体"/>
          <w:spacing w:val="8"/>
          <w:sz w:val="20"/>
          <w:szCs w:val="20"/>
        </w:rPr>
        <w:t>”</w:t>
      </w:r>
      <w:r>
        <w:rPr>
          <w:rFonts w:ascii="宋体" w:hAnsi="宋体" w:eastAsia="宋体" w:cs="宋体"/>
          <w:spacing w:val="7"/>
          <w:sz w:val="20"/>
          <w:szCs w:val="20"/>
        </w:rPr>
        <w:t>）重大违法记</w:t>
      </w:r>
      <w:r>
        <w:rPr>
          <w:rFonts w:ascii="宋体" w:hAnsi="宋体" w:eastAsia="宋体" w:cs="宋体"/>
          <w:sz w:val="20"/>
          <w:szCs w:val="20"/>
        </w:rPr>
        <w:t xml:space="preserve"> </w:t>
      </w:r>
      <w:r>
        <w:rPr>
          <w:rFonts w:ascii="宋体" w:hAnsi="宋体" w:eastAsia="宋体" w:cs="宋体"/>
          <w:spacing w:val="11"/>
          <w:sz w:val="20"/>
          <w:szCs w:val="20"/>
        </w:rPr>
        <w:t>录。供应商在参加政府采购活动前</w:t>
      </w:r>
      <w:r>
        <w:rPr>
          <w:rFonts w:ascii="宋体" w:hAnsi="宋体" w:eastAsia="宋体" w:cs="宋体"/>
          <w:spacing w:val="-30"/>
          <w:sz w:val="20"/>
          <w:szCs w:val="20"/>
        </w:rPr>
        <w:t xml:space="preserve"> </w:t>
      </w:r>
      <w:r>
        <w:rPr>
          <w:rFonts w:ascii="宋体" w:hAnsi="宋体" w:eastAsia="宋体" w:cs="宋体"/>
          <w:spacing w:val="11"/>
          <w:sz w:val="20"/>
          <w:szCs w:val="20"/>
        </w:rPr>
        <w:t>3</w:t>
      </w:r>
      <w:r>
        <w:rPr>
          <w:rFonts w:ascii="宋体" w:hAnsi="宋体" w:eastAsia="宋体" w:cs="宋体"/>
          <w:spacing w:val="-37"/>
          <w:sz w:val="20"/>
          <w:szCs w:val="20"/>
        </w:rPr>
        <w:t xml:space="preserve"> </w:t>
      </w:r>
      <w:r>
        <w:rPr>
          <w:rFonts w:ascii="宋体" w:hAnsi="宋体" w:eastAsia="宋体" w:cs="宋体"/>
          <w:spacing w:val="11"/>
          <w:sz w:val="20"/>
          <w:szCs w:val="20"/>
        </w:rPr>
        <w:t>年内因</w:t>
      </w:r>
      <w:r>
        <w:rPr>
          <w:rFonts w:ascii="宋体" w:hAnsi="宋体" w:eastAsia="宋体" w:cs="宋体"/>
          <w:spacing w:val="10"/>
          <w:sz w:val="20"/>
          <w:szCs w:val="20"/>
        </w:rPr>
        <w:t>违法经营被禁止在一定期限内参加政府采购活动，期限届</w:t>
      </w:r>
    </w:p>
    <w:p w14:paraId="20B9C7BB">
      <w:pPr>
        <w:spacing w:before="1" w:line="226" w:lineRule="auto"/>
        <w:rPr>
          <w:rFonts w:ascii="宋体" w:hAnsi="宋体" w:eastAsia="宋体" w:cs="宋体"/>
          <w:sz w:val="20"/>
          <w:szCs w:val="20"/>
        </w:rPr>
      </w:pPr>
      <w:r>
        <w:rPr>
          <w:rFonts w:ascii="宋体" w:hAnsi="宋体" w:eastAsia="宋体" w:cs="宋体"/>
          <w:spacing w:val="9"/>
          <w:sz w:val="20"/>
          <w:szCs w:val="20"/>
        </w:rPr>
        <w:t>满的，可以参加政府采购活动，但应提供期限届满的证明材料。</w:t>
      </w:r>
    </w:p>
    <w:p w14:paraId="6B5618FC">
      <w:pPr>
        <w:spacing w:before="253" w:line="228" w:lineRule="auto"/>
        <w:ind w:left="422"/>
        <w:rPr>
          <w:rFonts w:ascii="宋体" w:hAnsi="宋体" w:eastAsia="宋体" w:cs="宋体"/>
          <w:sz w:val="20"/>
          <w:szCs w:val="20"/>
        </w:rPr>
      </w:pPr>
      <w:r>
        <w:rPr>
          <w:rFonts w:ascii="宋体" w:hAnsi="宋体" w:eastAsia="宋体" w:cs="宋体"/>
          <w:spacing w:val="6"/>
          <w:sz w:val="20"/>
          <w:szCs w:val="20"/>
        </w:rPr>
        <w:t>2、我方</w:t>
      </w:r>
      <w:r>
        <w:rPr>
          <w:rFonts w:ascii="宋体" w:hAnsi="宋体" w:eastAsia="宋体" w:cs="宋体"/>
          <w:spacing w:val="-82"/>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（填“未被列入</w:t>
      </w:r>
      <w:r>
        <w:rPr>
          <w:rFonts w:ascii="宋体" w:hAnsi="宋体" w:eastAsia="宋体" w:cs="宋体"/>
          <w:spacing w:val="-70"/>
          <w:sz w:val="20"/>
          <w:szCs w:val="20"/>
        </w:rPr>
        <w:t xml:space="preserve"> </w:t>
      </w:r>
      <w:r>
        <w:rPr>
          <w:rFonts w:ascii="宋体" w:hAnsi="宋体" w:eastAsia="宋体" w:cs="宋体"/>
          <w:spacing w:val="6"/>
          <w:sz w:val="20"/>
          <w:szCs w:val="20"/>
        </w:rPr>
        <w:t>”或“被列入</w:t>
      </w:r>
      <w:r>
        <w:rPr>
          <w:rFonts w:ascii="宋体" w:hAnsi="宋体" w:eastAsia="宋体" w:cs="宋体"/>
          <w:spacing w:val="-70"/>
          <w:sz w:val="20"/>
          <w:szCs w:val="20"/>
        </w:rPr>
        <w:t xml:space="preserve"> </w:t>
      </w:r>
      <w:r>
        <w:rPr>
          <w:rFonts w:ascii="宋体" w:hAnsi="宋体" w:eastAsia="宋体" w:cs="宋体"/>
          <w:spacing w:val="6"/>
          <w:sz w:val="20"/>
          <w:szCs w:val="20"/>
        </w:rPr>
        <w:t>”）失信被执行人名单。</w:t>
      </w:r>
    </w:p>
    <w:p w14:paraId="62DC5CF3">
      <w:pPr>
        <w:spacing w:before="252" w:line="228" w:lineRule="auto"/>
        <w:ind w:left="424"/>
        <w:rPr>
          <w:rFonts w:ascii="宋体" w:hAnsi="宋体" w:eastAsia="宋体" w:cs="宋体"/>
          <w:sz w:val="20"/>
          <w:szCs w:val="20"/>
        </w:rPr>
      </w:pPr>
      <w:r>
        <w:rPr>
          <w:rFonts w:ascii="宋体" w:hAnsi="宋体" w:eastAsia="宋体" w:cs="宋体"/>
          <w:spacing w:val="7"/>
          <w:sz w:val="20"/>
          <w:szCs w:val="20"/>
        </w:rPr>
        <w:t>3、我方</w:t>
      </w:r>
      <w:r>
        <w:rPr>
          <w:rFonts w:ascii="宋体" w:hAnsi="宋体" w:eastAsia="宋体" w:cs="宋体"/>
          <w:spacing w:val="-9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（填“未被列入</w:t>
      </w:r>
      <w:r>
        <w:rPr>
          <w:rFonts w:ascii="宋体" w:hAnsi="宋体" w:eastAsia="宋体" w:cs="宋体"/>
          <w:spacing w:val="-70"/>
          <w:sz w:val="20"/>
          <w:szCs w:val="20"/>
        </w:rPr>
        <w:t xml:space="preserve"> </w:t>
      </w:r>
      <w:r>
        <w:rPr>
          <w:rFonts w:ascii="宋体" w:hAnsi="宋体" w:eastAsia="宋体" w:cs="宋体"/>
          <w:spacing w:val="7"/>
          <w:sz w:val="20"/>
          <w:szCs w:val="20"/>
        </w:rPr>
        <w:t>”或“被列入</w:t>
      </w:r>
      <w:r>
        <w:rPr>
          <w:rFonts w:ascii="宋体" w:hAnsi="宋体" w:eastAsia="宋体" w:cs="宋体"/>
          <w:spacing w:val="-70"/>
          <w:sz w:val="20"/>
          <w:szCs w:val="20"/>
        </w:rPr>
        <w:t xml:space="preserve"> </w:t>
      </w:r>
      <w:r>
        <w:rPr>
          <w:rFonts w:ascii="宋体" w:hAnsi="宋体" w:eastAsia="宋体" w:cs="宋体"/>
          <w:spacing w:val="7"/>
          <w:sz w:val="20"/>
          <w:szCs w:val="20"/>
        </w:rPr>
        <w:t>”）重大税收违法案件</w:t>
      </w:r>
      <w:r>
        <w:rPr>
          <w:rFonts w:ascii="宋体" w:hAnsi="宋体" w:eastAsia="宋体" w:cs="宋体"/>
          <w:spacing w:val="6"/>
          <w:sz w:val="20"/>
          <w:szCs w:val="20"/>
        </w:rPr>
        <w:t>当事人名单。</w:t>
      </w:r>
    </w:p>
    <w:p w14:paraId="62274DE6">
      <w:pPr>
        <w:spacing w:before="255" w:line="227" w:lineRule="auto"/>
        <w:ind w:left="419"/>
        <w:rPr>
          <w:rFonts w:ascii="宋体" w:hAnsi="宋体" w:eastAsia="宋体" w:cs="宋体"/>
          <w:sz w:val="20"/>
          <w:szCs w:val="20"/>
        </w:rPr>
      </w:pPr>
      <w:r>
        <w:rPr>
          <w:rFonts w:ascii="宋体" w:hAnsi="宋体" w:eastAsia="宋体" w:cs="宋体"/>
          <w:spacing w:val="7"/>
          <w:sz w:val="20"/>
          <w:szCs w:val="20"/>
        </w:rPr>
        <w:t>4、我方</w:t>
      </w:r>
      <w:r>
        <w:rPr>
          <w:rFonts w:ascii="宋体" w:hAnsi="宋体" w:eastAsia="宋体" w:cs="宋体"/>
          <w:spacing w:val="-88"/>
          <w:sz w:val="20"/>
          <w:szCs w:val="20"/>
        </w:rPr>
        <w:t xml:space="preserve"> </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（填“未被列入</w:t>
      </w:r>
      <w:r>
        <w:rPr>
          <w:rFonts w:ascii="宋体" w:hAnsi="宋体" w:eastAsia="宋体" w:cs="宋体"/>
          <w:spacing w:val="-70"/>
          <w:sz w:val="20"/>
          <w:szCs w:val="20"/>
        </w:rPr>
        <w:t xml:space="preserve"> </w:t>
      </w:r>
      <w:r>
        <w:rPr>
          <w:rFonts w:ascii="宋体" w:hAnsi="宋体" w:eastAsia="宋体" w:cs="宋体"/>
          <w:spacing w:val="7"/>
          <w:sz w:val="20"/>
          <w:szCs w:val="20"/>
        </w:rPr>
        <w:t>”或“被列入</w:t>
      </w:r>
      <w:r>
        <w:rPr>
          <w:rFonts w:ascii="宋体" w:hAnsi="宋体" w:eastAsia="宋体" w:cs="宋体"/>
          <w:spacing w:val="-70"/>
          <w:sz w:val="20"/>
          <w:szCs w:val="20"/>
        </w:rPr>
        <w:t xml:space="preserve"> </w:t>
      </w:r>
      <w:r>
        <w:rPr>
          <w:rFonts w:ascii="宋体" w:hAnsi="宋体" w:eastAsia="宋体" w:cs="宋体"/>
          <w:spacing w:val="7"/>
          <w:sz w:val="20"/>
          <w:szCs w:val="20"/>
        </w:rPr>
        <w:t>”）政府采购严重违法失信行为记录名单。</w:t>
      </w:r>
    </w:p>
    <w:p w14:paraId="47CF9D86">
      <w:pPr>
        <w:spacing w:before="253" w:line="499" w:lineRule="exact"/>
        <w:jc w:val="right"/>
        <w:rPr>
          <w:rFonts w:ascii="宋体" w:hAnsi="宋体" w:eastAsia="宋体" w:cs="宋体"/>
          <w:sz w:val="20"/>
          <w:szCs w:val="20"/>
        </w:rPr>
      </w:pPr>
      <w:r>
        <w:rPr>
          <w:rFonts w:ascii="宋体" w:hAnsi="宋体" w:eastAsia="宋体" w:cs="宋体"/>
          <w:spacing w:val="11"/>
          <w:position w:val="22"/>
          <w:sz w:val="20"/>
          <w:szCs w:val="20"/>
        </w:rPr>
        <w:t>如有不实，我方将无条件地退出本项目的采购活动，并遵照《政府采购法》有关“提供虚假材料</w:t>
      </w:r>
    </w:p>
    <w:p w14:paraId="3B2174C7">
      <w:pPr>
        <w:spacing w:before="1" w:line="228" w:lineRule="auto"/>
        <w:ind w:left="17"/>
        <w:rPr>
          <w:rFonts w:ascii="宋体" w:hAnsi="宋体" w:eastAsia="宋体" w:cs="宋体"/>
          <w:sz w:val="20"/>
          <w:szCs w:val="20"/>
        </w:rPr>
      </w:pPr>
      <w:r>
        <w:rPr>
          <w:rFonts w:ascii="宋体" w:hAnsi="宋体" w:eastAsia="宋体" w:cs="宋体"/>
          <w:spacing w:val="2"/>
          <w:sz w:val="20"/>
          <w:szCs w:val="20"/>
        </w:rPr>
        <w:t>的规定</w:t>
      </w:r>
      <w:r>
        <w:rPr>
          <w:rFonts w:ascii="宋体" w:hAnsi="宋体" w:eastAsia="宋体" w:cs="宋体"/>
          <w:spacing w:val="-67"/>
          <w:sz w:val="20"/>
          <w:szCs w:val="20"/>
        </w:rPr>
        <w:t xml:space="preserve"> </w:t>
      </w:r>
      <w:r>
        <w:rPr>
          <w:rFonts w:ascii="宋体" w:hAnsi="宋体" w:eastAsia="宋体" w:cs="宋体"/>
          <w:spacing w:val="2"/>
          <w:sz w:val="20"/>
          <w:szCs w:val="20"/>
        </w:rPr>
        <w:t>”接受处罚。</w:t>
      </w:r>
    </w:p>
    <w:p w14:paraId="5E0A0E79">
      <w:pPr>
        <w:spacing w:before="254" w:line="228" w:lineRule="auto"/>
        <w:ind w:left="420"/>
        <w:rPr>
          <w:rFonts w:ascii="宋体" w:hAnsi="宋体" w:eastAsia="宋体" w:cs="宋体"/>
          <w:sz w:val="20"/>
          <w:szCs w:val="20"/>
        </w:rPr>
      </w:pPr>
      <w:r>
        <w:rPr>
          <w:rFonts w:ascii="宋体" w:hAnsi="宋体" w:eastAsia="宋体" w:cs="宋体"/>
          <w:spacing w:val="5"/>
          <w:sz w:val="20"/>
          <w:szCs w:val="20"/>
        </w:rPr>
        <w:t>特此声明。</w:t>
      </w:r>
    </w:p>
    <w:p w14:paraId="77CD7A3C">
      <w:pPr>
        <w:pStyle w:val="8"/>
        <w:spacing w:line="291" w:lineRule="auto"/>
      </w:pPr>
    </w:p>
    <w:p w14:paraId="03310029">
      <w:pPr>
        <w:pStyle w:val="8"/>
        <w:spacing w:line="291" w:lineRule="auto"/>
      </w:pPr>
    </w:p>
    <w:p w14:paraId="360DAA92">
      <w:pPr>
        <w:pStyle w:val="8"/>
        <w:spacing w:line="291" w:lineRule="auto"/>
      </w:pPr>
    </w:p>
    <w:p w14:paraId="132149FD">
      <w:pPr>
        <w:spacing w:before="65" w:line="227" w:lineRule="auto"/>
        <w:ind w:right="8"/>
        <w:jc w:val="right"/>
        <w:rPr>
          <w:rFonts w:ascii="宋体" w:hAnsi="宋体" w:eastAsia="宋体" w:cs="宋体"/>
          <w:sz w:val="20"/>
          <w:szCs w:val="20"/>
        </w:rPr>
      </w:pPr>
      <w:r>
        <w:rPr>
          <w:rFonts w:ascii="宋体" w:hAnsi="宋体" w:eastAsia="宋体" w:cs="宋体"/>
          <w:spacing w:val="11"/>
          <w:sz w:val="20"/>
          <w:szCs w:val="20"/>
        </w:rPr>
        <w:t>供应商名称</w:t>
      </w:r>
      <w:r>
        <w:rPr>
          <w:rFonts w:ascii="宋体" w:hAnsi="宋体" w:eastAsia="宋体" w:cs="宋体"/>
          <w:spacing w:val="-6"/>
          <w:sz w:val="20"/>
          <w:szCs w:val="20"/>
        </w:rPr>
        <w:t>：</w:t>
      </w:r>
      <w:r>
        <w:rPr>
          <w:rFonts w:ascii="宋体" w:hAnsi="宋体" w:eastAsia="宋体" w:cs="宋体"/>
          <w:sz w:val="20"/>
          <w:szCs w:val="20"/>
          <w:u w:val="single" w:color="auto"/>
        </w:rPr>
        <w:t xml:space="preserve">                       </w:t>
      </w:r>
      <w:r>
        <w:rPr>
          <w:rFonts w:ascii="宋体" w:hAnsi="宋体" w:eastAsia="宋体" w:cs="宋体"/>
          <w:spacing w:val="-6"/>
          <w:sz w:val="20"/>
          <w:szCs w:val="20"/>
        </w:rPr>
        <w:t>（</w:t>
      </w:r>
      <w:r>
        <w:rPr>
          <w:rFonts w:ascii="宋体" w:hAnsi="宋体" w:eastAsia="宋体" w:cs="宋体"/>
          <w:spacing w:val="11"/>
          <w:sz w:val="20"/>
          <w:szCs w:val="20"/>
        </w:rPr>
        <w:t>盖单位章）</w:t>
      </w:r>
    </w:p>
    <w:p w14:paraId="37D741FD">
      <w:pPr>
        <w:pStyle w:val="8"/>
        <w:spacing w:line="303" w:lineRule="auto"/>
      </w:pPr>
    </w:p>
    <w:p w14:paraId="17F4C7C4">
      <w:pPr>
        <w:pStyle w:val="8"/>
        <w:spacing w:line="303" w:lineRule="auto"/>
      </w:pPr>
    </w:p>
    <w:p w14:paraId="04B1A60A">
      <w:pPr>
        <w:pStyle w:val="8"/>
        <w:spacing w:line="303" w:lineRule="auto"/>
      </w:pPr>
    </w:p>
    <w:p w14:paraId="0782755A">
      <w:pPr>
        <w:spacing w:before="66" w:line="227" w:lineRule="auto"/>
        <w:ind w:right="11"/>
        <w:jc w:val="right"/>
        <w:rPr>
          <w:rFonts w:ascii="宋体" w:hAnsi="宋体" w:eastAsia="宋体" w:cs="宋体"/>
          <w:sz w:val="20"/>
          <w:szCs w:val="20"/>
        </w:rPr>
      </w:pPr>
      <w:r>
        <w:rPr>
          <w:rFonts w:ascii="宋体" w:hAnsi="宋体" w:eastAsia="宋体" w:cs="宋体"/>
          <w:spacing w:val="10"/>
          <w:sz w:val="20"/>
          <w:szCs w:val="20"/>
        </w:rPr>
        <w:t>法定代表人/负责人</w:t>
      </w:r>
      <w:r>
        <w:rPr>
          <w:rFonts w:ascii="宋体" w:hAnsi="宋体" w:eastAsia="宋体" w:cs="宋体"/>
          <w:spacing w:val="-4"/>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4"/>
          <w:sz w:val="20"/>
          <w:szCs w:val="20"/>
        </w:rPr>
        <w:t>（</w:t>
      </w:r>
      <w:r>
        <w:rPr>
          <w:rFonts w:ascii="宋体" w:hAnsi="宋体" w:eastAsia="宋体" w:cs="宋体"/>
          <w:spacing w:val="10"/>
          <w:sz w:val="20"/>
          <w:szCs w:val="20"/>
        </w:rPr>
        <w:t>盖章或签字）</w:t>
      </w:r>
    </w:p>
    <w:p w14:paraId="09C1D02D">
      <w:pPr>
        <w:pStyle w:val="8"/>
        <w:spacing w:line="257" w:lineRule="auto"/>
      </w:pPr>
    </w:p>
    <w:p w14:paraId="22BBE079">
      <w:pPr>
        <w:pStyle w:val="8"/>
        <w:spacing w:line="257" w:lineRule="auto"/>
      </w:pPr>
    </w:p>
    <w:p w14:paraId="7B23E719">
      <w:pPr>
        <w:pStyle w:val="8"/>
        <w:spacing w:line="257" w:lineRule="auto"/>
      </w:pPr>
    </w:p>
    <w:p w14:paraId="3EA83DAB">
      <w:pPr>
        <w:pStyle w:val="8"/>
        <w:spacing w:line="257" w:lineRule="auto"/>
      </w:pPr>
    </w:p>
    <w:p w14:paraId="4BD6FB27">
      <w:pPr>
        <w:tabs>
          <w:tab w:val="left" w:pos="7195"/>
        </w:tabs>
        <w:spacing w:before="66" w:line="228" w:lineRule="auto"/>
        <w:ind w:left="6564"/>
        <w:outlineLvl w:val="3"/>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89"/>
          <w:sz w:val="20"/>
          <w:szCs w:val="20"/>
        </w:rPr>
        <w:t xml:space="preserve"> </w:t>
      </w:r>
      <w:r>
        <w:rPr>
          <w:rFonts w:ascii="宋体" w:hAnsi="宋体" w:eastAsia="宋体" w:cs="宋体"/>
          <w:spacing w:val="-14"/>
          <w:sz w:val="20"/>
          <w:szCs w:val="20"/>
        </w:rPr>
        <w:t>年</w:t>
      </w:r>
      <w:r>
        <w:rPr>
          <w:rFonts w:ascii="宋体" w:hAnsi="宋体" w:eastAsia="宋体" w:cs="宋体"/>
          <w:spacing w:val="4"/>
          <w:sz w:val="20"/>
          <w:szCs w:val="20"/>
          <w:u w:val="single" w:color="auto"/>
        </w:rPr>
        <w:t xml:space="preserve">       </w:t>
      </w:r>
      <w:r>
        <w:rPr>
          <w:rFonts w:ascii="宋体" w:hAnsi="宋体" w:eastAsia="宋体" w:cs="宋体"/>
          <w:spacing w:val="-81"/>
          <w:sz w:val="20"/>
          <w:szCs w:val="20"/>
        </w:rPr>
        <w:t xml:space="preserve"> </w:t>
      </w:r>
      <w:r>
        <w:rPr>
          <w:rFonts w:ascii="宋体" w:hAnsi="宋体" w:eastAsia="宋体" w:cs="宋体"/>
          <w:spacing w:val="-14"/>
          <w:sz w:val="20"/>
          <w:szCs w:val="20"/>
        </w:rPr>
        <w:t>月</w:t>
      </w:r>
      <w:r>
        <w:rPr>
          <w:rFonts w:ascii="宋体" w:hAnsi="宋体" w:eastAsia="宋体" w:cs="宋体"/>
          <w:spacing w:val="-98"/>
          <w:sz w:val="20"/>
          <w:szCs w:val="20"/>
        </w:rPr>
        <w:t xml:space="preserve"> </w:t>
      </w:r>
      <w:r>
        <w:rPr>
          <w:rFonts w:ascii="宋体" w:hAnsi="宋体" w:eastAsia="宋体" w:cs="宋体"/>
          <w:spacing w:val="4"/>
          <w:sz w:val="20"/>
          <w:szCs w:val="20"/>
          <w:u w:val="single" w:color="auto"/>
        </w:rPr>
        <w:t xml:space="preserve">       </w:t>
      </w:r>
      <w:r>
        <w:rPr>
          <w:rFonts w:ascii="宋体" w:hAnsi="宋体" w:eastAsia="宋体" w:cs="宋体"/>
          <w:spacing w:val="-49"/>
          <w:sz w:val="20"/>
          <w:szCs w:val="20"/>
        </w:rPr>
        <w:t xml:space="preserve"> </w:t>
      </w:r>
      <w:r>
        <w:rPr>
          <w:rFonts w:ascii="宋体" w:hAnsi="宋体" w:eastAsia="宋体" w:cs="宋体"/>
          <w:spacing w:val="-14"/>
          <w:sz w:val="20"/>
          <w:szCs w:val="20"/>
        </w:rPr>
        <w:t>日</w:t>
      </w:r>
    </w:p>
    <w:p w14:paraId="236F012C">
      <w:pPr>
        <w:spacing w:line="228" w:lineRule="auto"/>
        <w:rPr>
          <w:rFonts w:ascii="宋体" w:hAnsi="宋体" w:eastAsia="宋体" w:cs="宋体"/>
          <w:sz w:val="20"/>
          <w:szCs w:val="20"/>
        </w:rPr>
        <w:sectPr>
          <w:footerReference r:id="rId36" w:type="default"/>
          <w:pgSz w:w="11911" w:h="16843"/>
          <w:pgMar w:top="1294" w:right="1305" w:bottom="1017" w:left="1311" w:header="0" w:footer="803" w:gutter="0"/>
          <w:pgNumType w:fmt="decimal"/>
          <w:cols w:space="720" w:num="1"/>
        </w:sectPr>
      </w:pPr>
    </w:p>
    <w:p w14:paraId="7748BD98">
      <w:pPr>
        <w:spacing w:before="41" w:line="227" w:lineRule="auto"/>
        <w:outlineLvl w:val="2"/>
        <w:rPr>
          <w:rFonts w:ascii="宋体" w:hAnsi="宋体" w:eastAsia="宋体" w:cs="宋体"/>
          <w:sz w:val="20"/>
          <w:szCs w:val="20"/>
        </w:rPr>
      </w:pPr>
      <w:r>
        <w:rPr>
          <w:rFonts w:ascii="宋体" w:hAnsi="宋体" w:eastAsia="宋体" w:cs="宋体"/>
          <w:spacing w:val="-2"/>
          <w:sz w:val="20"/>
          <w:szCs w:val="20"/>
          <w14:textOutline w14:w="3795" w14:cap="flat" w14:cmpd="sng">
            <w14:solidFill>
              <w14:srgbClr w14:val="000000"/>
            </w14:solidFill>
            <w14:prstDash w14:val="solid"/>
            <w14:miter w14:val="0"/>
          </w14:textOutline>
        </w:rPr>
        <w:t>附件</w:t>
      </w:r>
      <w:r>
        <w:rPr>
          <w:rFonts w:ascii="宋体" w:hAnsi="宋体" w:eastAsia="宋体" w:cs="宋体"/>
          <w:spacing w:val="-37"/>
          <w:sz w:val="20"/>
          <w:szCs w:val="20"/>
        </w:rPr>
        <w:t xml:space="preserve"> </w:t>
      </w:r>
      <w:r>
        <w:rPr>
          <w:rFonts w:ascii="宋体" w:hAnsi="宋体" w:eastAsia="宋体" w:cs="宋体"/>
          <w:spacing w:val="-2"/>
          <w:sz w:val="20"/>
          <w:szCs w:val="20"/>
          <w14:textOutline w14:w="3795" w14:cap="flat" w14:cmpd="sng">
            <w14:solidFill>
              <w14:srgbClr w14:val="000000"/>
            </w14:solidFill>
            <w14:prstDash w14:val="solid"/>
            <w14:miter w14:val="0"/>
          </w14:textOutline>
        </w:rPr>
        <w:t>4</w:t>
      </w:r>
    </w:p>
    <w:p w14:paraId="160E510E">
      <w:pPr>
        <w:pStyle w:val="8"/>
        <w:spacing w:line="280" w:lineRule="auto"/>
      </w:pPr>
    </w:p>
    <w:p w14:paraId="69EC95E6">
      <w:pPr>
        <w:pStyle w:val="8"/>
        <w:spacing w:line="281" w:lineRule="auto"/>
      </w:pPr>
    </w:p>
    <w:p w14:paraId="28978F6D">
      <w:pPr>
        <w:spacing w:before="65" w:line="227" w:lineRule="auto"/>
        <w:ind w:left="1874"/>
        <w:rPr>
          <w:rFonts w:ascii="宋体" w:hAnsi="宋体" w:eastAsia="宋体" w:cs="宋体"/>
          <w:sz w:val="20"/>
          <w:szCs w:val="20"/>
        </w:rPr>
      </w:pPr>
      <w:r>
        <w:rPr>
          <w:rFonts w:ascii="宋体" w:hAnsi="宋体" w:eastAsia="宋体" w:cs="宋体"/>
          <w:spacing w:val="9"/>
          <w:sz w:val="20"/>
          <w:szCs w:val="20"/>
          <w14:textOutline w14:w="3795" w14:cap="flat" w14:cmpd="sng">
            <w14:solidFill>
              <w14:srgbClr w14:val="000000"/>
            </w14:solidFill>
            <w14:prstDash w14:val="solid"/>
            <w14:miter w14:val="0"/>
          </w14:textOutline>
        </w:rPr>
        <w:t>供应商企业关系关联承诺书</w:t>
      </w:r>
    </w:p>
    <w:p w14:paraId="51A39432">
      <w:pPr>
        <w:pStyle w:val="8"/>
        <w:spacing w:line="252" w:lineRule="auto"/>
      </w:pPr>
    </w:p>
    <w:p w14:paraId="094D83FA">
      <w:pPr>
        <w:pStyle w:val="8"/>
        <w:spacing w:line="252" w:lineRule="auto"/>
      </w:pPr>
    </w:p>
    <w:p w14:paraId="69EA83D3">
      <w:pPr>
        <w:spacing w:before="65" w:line="227" w:lineRule="auto"/>
        <w:ind w:left="419"/>
        <w:rPr>
          <w:rFonts w:ascii="宋体" w:hAnsi="宋体" w:eastAsia="宋体" w:cs="宋体"/>
          <w:sz w:val="20"/>
          <w:szCs w:val="20"/>
        </w:rPr>
      </w:pPr>
      <w:r>
        <w:rPr>
          <w:rFonts w:ascii="宋体" w:hAnsi="宋体" w:eastAsia="宋体" w:cs="宋体"/>
          <w:spacing w:val="6"/>
          <w:sz w:val="20"/>
          <w:szCs w:val="20"/>
        </w:rPr>
        <w:t>1、供应商股东及股权证明。</w:t>
      </w:r>
    </w:p>
    <w:p w14:paraId="0C843E20">
      <w:pPr>
        <w:pStyle w:val="8"/>
        <w:spacing w:line="334" w:lineRule="auto"/>
      </w:pPr>
    </w:p>
    <w:p w14:paraId="5143147F">
      <w:pPr>
        <w:pStyle w:val="8"/>
        <w:spacing w:line="335" w:lineRule="auto"/>
      </w:pPr>
    </w:p>
    <w:p w14:paraId="56C2FA9E">
      <w:pPr>
        <w:spacing w:before="65" w:line="544" w:lineRule="exact"/>
        <w:jc w:val="right"/>
        <w:rPr>
          <w:rFonts w:ascii="宋体" w:hAnsi="宋体" w:eastAsia="宋体" w:cs="宋体"/>
          <w:sz w:val="20"/>
          <w:szCs w:val="20"/>
        </w:rPr>
      </w:pPr>
      <w:r>
        <w:rPr>
          <w:rFonts w:ascii="宋体" w:hAnsi="宋体" w:eastAsia="宋体" w:cs="宋体"/>
          <w:spacing w:val="6"/>
          <w:position w:val="26"/>
          <w:sz w:val="20"/>
          <w:szCs w:val="20"/>
        </w:rPr>
        <w:t>2、供应商在本项目谈判中，不存在与其它供应</w:t>
      </w:r>
      <w:r>
        <w:rPr>
          <w:rFonts w:ascii="宋体" w:hAnsi="宋体" w:eastAsia="宋体" w:cs="宋体"/>
          <w:spacing w:val="5"/>
          <w:position w:val="26"/>
          <w:sz w:val="20"/>
          <w:szCs w:val="20"/>
        </w:rPr>
        <w:t>商负责人为同一人，有控股、管理等关联关系承诺。</w:t>
      </w:r>
    </w:p>
    <w:p w14:paraId="07714777">
      <w:pPr>
        <w:spacing w:before="1" w:line="227" w:lineRule="auto"/>
        <w:ind w:left="406"/>
        <w:rPr>
          <w:rFonts w:ascii="宋体" w:hAnsi="宋体" w:eastAsia="宋体" w:cs="宋体"/>
          <w:sz w:val="20"/>
          <w:szCs w:val="20"/>
        </w:rPr>
      </w:pPr>
      <w:r>
        <w:rPr>
          <w:rFonts w:ascii="宋体" w:hAnsi="宋体" w:eastAsia="宋体" w:cs="宋体"/>
          <w:spacing w:val="6"/>
          <w:sz w:val="20"/>
          <w:szCs w:val="20"/>
        </w:rPr>
        <w:t>2-1、管理关系说明：</w:t>
      </w:r>
    </w:p>
    <w:p w14:paraId="25802D54">
      <w:pPr>
        <w:spacing w:before="295" w:line="503" w:lineRule="auto"/>
        <w:ind w:left="405"/>
        <w:rPr>
          <w:rFonts w:ascii="宋体" w:hAnsi="宋体" w:eastAsia="宋体" w:cs="宋体"/>
          <w:sz w:val="20"/>
          <w:szCs w:val="20"/>
        </w:rPr>
      </w:pPr>
      <w:r>
        <w:rPr>
          <w:rFonts w:ascii="宋体" w:hAnsi="宋体" w:eastAsia="宋体" w:cs="宋体"/>
          <w:spacing w:val="7"/>
          <w:sz w:val="20"/>
          <w:szCs w:val="20"/>
        </w:rPr>
        <w:t>我单位管理的具有独立法人的下属单位有：</w:t>
      </w:r>
      <w:r>
        <w:rPr>
          <w:rFonts w:ascii="宋体" w:hAnsi="宋体" w:eastAsia="宋体" w:cs="宋体"/>
          <w:spacing w:val="7"/>
          <w:sz w:val="20"/>
          <w:szCs w:val="20"/>
          <w:u w:val="single" w:color="auto"/>
        </w:rPr>
        <w:t xml:space="preserve">              </w:t>
      </w:r>
      <w:r>
        <w:rPr>
          <w:rFonts w:ascii="宋体" w:hAnsi="宋体" w:eastAsia="宋体" w:cs="宋体"/>
          <w:spacing w:val="7"/>
          <w:sz w:val="20"/>
          <w:szCs w:val="20"/>
        </w:rPr>
        <w:t>。</w:t>
      </w:r>
    </w:p>
    <w:p w14:paraId="4A1E9EF2">
      <w:pPr>
        <w:spacing w:before="1" w:line="227" w:lineRule="auto"/>
        <w:ind w:left="405"/>
        <w:rPr>
          <w:rFonts w:ascii="宋体" w:hAnsi="宋体" w:eastAsia="宋体" w:cs="宋体"/>
          <w:sz w:val="20"/>
          <w:szCs w:val="20"/>
        </w:rPr>
      </w:pPr>
      <w:r>
        <w:rPr>
          <w:rFonts w:ascii="宋体" w:hAnsi="宋体" w:eastAsia="宋体" w:cs="宋体"/>
          <w:spacing w:val="6"/>
          <w:sz w:val="20"/>
          <w:szCs w:val="20"/>
        </w:rPr>
        <w:t>我单位的上级管理单位有</w:t>
      </w:r>
      <w:r>
        <w:rPr>
          <w:rFonts w:ascii="宋体" w:hAnsi="宋体" w:eastAsia="宋体" w:cs="宋体"/>
          <w:spacing w:val="-88"/>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332DB414">
      <w:pPr>
        <w:spacing w:before="300" w:line="228" w:lineRule="auto"/>
        <w:ind w:left="406"/>
        <w:rPr>
          <w:rFonts w:ascii="宋体" w:hAnsi="宋体" w:eastAsia="宋体" w:cs="宋体"/>
          <w:sz w:val="20"/>
          <w:szCs w:val="20"/>
        </w:rPr>
      </w:pPr>
      <w:r>
        <w:rPr>
          <w:rFonts w:ascii="宋体" w:hAnsi="宋体" w:eastAsia="宋体" w:cs="宋体"/>
          <w:spacing w:val="6"/>
          <w:sz w:val="20"/>
          <w:szCs w:val="20"/>
        </w:rPr>
        <w:t>2-2、股权关系说明：</w:t>
      </w:r>
    </w:p>
    <w:p w14:paraId="2BC7E73D">
      <w:pPr>
        <w:spacing w:before="296" w:line="503" w:lineRule="auto"/>
        <w:ind w:left="405"/>
        <w:rPr>
          <w:rFonts w:ascii="宋体" w:hAnsi="宋体" w:eastAsia="宋体" w:cs="宋体"/>
          <w:sz w:val="20"/>
          <w:szCs w:val="20"/>
        </w:rPr>
      </w:pPr>
      <w:r>
        <w:rPr>
          <w:rFonts w:ascii="宋体" w:hAnsi="宋体" w:eastAsia="宋体" w:cs="宋体"/>
          <w:spacing w:val="6"/>
          <w:sz w:val="20"/>
          <w:szCs w:val="20"/>
        </w:rPr>
        <w:t>我单位控股的单位有</w:t>
      </w:r>
      <w:r>
        <w:rPr>
          <w:rFonts w:ascii="宋体" w:hAnsi="宋体" w:eastAsia="宋体" w:cs="宋体"/>
          <w:spacing w:val="-96"/>
          <w:sz w:val="20"/>
          <w:szCs w:val="20"/>
        </w:rPr>
        <w:t xml:space="preserve"> </w:t>
      </w:r>
      <w:r>
        <w:rPr>
          <w:rFonts w:ascii="宋体" w:hAnsi="宋体" w:eastAsia="宋体" w:cs="宋体"/>
          <w:spacing w:val="6"/>
          <w:sz w:val="20"/>
          <w:szCs w:val="20"/>
          <w:u w:val="single" w:color="auto"/>
        </w:rPr>
        <w:t xml:space="preserve">              </w:t>
      </w:r>
      <w:r>
        <w:rPr>
          <w:rFonts w:ascii="宋体" w:hAnsi="宋体" w:eastAsia="宋体" w:cs="宋体"/>
          <w:spacing w:val="6"/>
          <w:sz w:val="20"/>
          <w:szCs w:val="20"/>
        </w:rPr>
        <w:t>。</w:t>
      </w:r>
    </w:p>
    <w:p w14:paraId="1A307AC6">
      <w:pPr>
        <w:spacing w:before="1" w:line="227" w:lineRule="auto"/>
        <w:ind w:left="405"/>
        <w:rPr>
          <w:rFonts w:ascii="宋体" w:hAnsi="宋体" w:eastAsia="宋体" w:cs="宋体"/>
          <w:sz w:val="20"/>
          <w:szCs w:val="20"/>
        </w:rPr>
      </w:pPr>
      <w:r>
        <w:rPr>
          <w:rFonts w:ascii="宋体" w:hAnsi="宋体" w:eastAsia="宋体" w:cs="宋体"/>
          <w:spacing w:val="6"/>
          <w:sz w:val="20"/>
          <w:szCs w:val="20"/>
        </w:rPr>
        <w:t>我单位被</w:t>
      </w:r>
      <w:r>
        <w:rPr>
          <w:rFonts w:ascii="宋体" w:hAnsi="宋体" w:eastAsia="宋体" w:cs="宋体"/>
          <w:spacing w:val="-98"/>
          <w:sz w:val="20"/>
          <w:szCs w:val="20"/>
        </w:rPr>
        <w:t xml:space="preserve"> </w:t>
      </w:r>
      <w:r>
        <w:rPr>
          <w:rFonts w:ascii="宋体" w:hAnsi="宋体" w:eastAsia="宋体" w:cs="宋体"/>
          <w:spacing w:val="5"/>
          <w:sz w:val="20"/>
          <w:szCs w:val="20"/>
          <w:u w:val="single" w:color="auto"/>
        </w:rPr>
        <w:t xml:space="preserve">              </w:t>
      </w:r>
      <w:r>
        <w:rPr>
          <w:rFonts w:ascii="宋体" w:hAnsi="宋体" w:eastAsia="宋体" w:cs="宋体"/>
          <w:spacing w:val="-88"/>
          <w:sz w:val="20"/>
          <w:szCs w:val="20"/>
        </w:rPr>
        <w:t xml:space="preserve"> </w:t>
      </w:r>
      <w:r>
        <w:rPr>
          <w:rFonts w:ascii="宋体" w:hAnsi="宋体" w:eastAsia="宋体" w:cs="宋体"/>
          <w:spacing w:val="6"/>
          <w:sz w:val="20"/>
          <w:szCs w:val="20"/>
        </w:rPr>
        <w:t>单位控股。</w:t>
      </w:r>
    </w:p>
    <w:p w14:paraId="2D0B080B">
      <w:pPr>
        <w:spacing w:before="297" w:line="228" w:lineRule="auto"/>
        <w:ind w:left="406"/>
        <w:rPr>
          <w:rFonts w:ascii="宋体" w:hAnsi="宋体" w:eastAsia="宋体" w:cs="宋体"/>
          <w:sz w:val="20"/>
          <w:szCs w:val="20"/>
        </w:rPr>
      </w:pPr>
      <w:r>
        <w:rPr>
          <w:rFonts w:ascii="宋体" w:hAnsi="宋体" w:eastAsia="宋体" w:cs="宋体"/>
          <w:spacing w:val="7"/>
          <w:sz w:val="20"/>
          <w:szCs w:val="20"/>
        </w:rPr>
        <w:t>2-3、单位负责人：</w:t>
      </w:r>
      <w:r>
        <w:rPr>
          <w:rFonts w:ascii="宋体" w:hAnsi="宋体" w:eastAsia="宋体" w:cs="宋体"/>
          <w:sz w:val="20"/>
          <w:szCs w:val="20"/>
          <w:u w:val="single" w:color="auto"/>
        </w:rPr>
        <w:t xml:space="preserve">             </w:t>
      </w:r>
    </w:p>
    <w:p w14:paraId="4095BD4D">
      <w:pPr>
        <w:spacing w:before="299" w:line="503" w:lineRule="auto"/>
        <w:ind w:left="407"/>
        <w:rPr>
          <w:rFonts w:ascii="宋体" w:hAnsi="宋体" w:eastAsia="宋体" w:cs="宋体"/>
          <w:sz w:val="20"/>
          <w:szCs w:val="20"/>
        </w:rPr>
      </w:pPr>
      <w:r>
        <w:rPr>
          <w:rFonts w:ascii="宋体" w:hAnsi="宋体" w:eastAsia="宋体" w:cs="宋体"/>
          <w:spacing w:val="9"/>
          <w:sz w:val="20"/>
          <w:szCs w:val="20"/>
        </w:rPr>
        <w:t>3、其他与本项目有关的利害关系说明：</w:t>
      </w:r>
      <w:r>
        <w:rPr>
          <w:rFonts w:ascii="宋体" w:hAnsi="宋体" w:eastAsia="宋体" w:cs="宋体"/>
          <w:sz w:val="20"/>
          <w:szCs w:val="20"/>
          <w:u w:val="single" w:color="auto"/>
        </w:rPr>
        <w:t xml:space="preserve">            </w:t>
      </w:r>
    </w:p>
    <w:p w14:paraId="310B6EF3">
      <w:pPr>
        <w:spacing w:before="1" w:line="226" w:lineRule="auto"/>
        <w:ind w:left="402"/>
        <w:rPr>
          <w:rFonts w:ascii="宋体" w:hAnsi="宋体" w:eastAsia="宋体" w:cs="宋体"/>
          <w:sz w:val="20"/>
          <w:szCs w:val="20"/>
        </w:rPr>
      </w:pPr>
      <w:r>
        <w:rPr>
          <w:rFonts w:ascii="宋体" w:hAnsi="宋体" w:eastAsia="宋体" w:cs="宋体"/>
          <w:spacing w:val="8"/>
          <w:sz w:val="20"/>
          <w:szCs w:val="20"/>
        </w:rPr>
        <w:t>4、我公司承诺为非联合体参与政府采购活动。</w:t>
      </w:r>
    </w:p>
    <w:p w14:paraId="04E4C78C">
      <w:pPr>
        <w:spacing w:before="298" w:line="545" w:lineRule="exact"/>
        <w:ind w:left="407"/>
        <w:rPr>
          <w:rFonts w:ascii="宋体" w:hAnsi="宋体" w:eastAsia="宋体" w:cs="宋体"/>
          <w:sz w:val="20"/>
          <w:szCs w:val="20"/>
        </w:rPr>
      </w:pPr>
      <w:r>
        <w:rPr>
          <w:rFonts w:ascii="宋体" w:hAnsi="宋体" w:eastAsia="宋体" w:cs="宋体"/>
          <w:spacing w:val="9"/>
          <w:position w:val="26"/>
          <w:sz w:val="20"/>
          <w:szCs w:val="20"/>
        </w:rPr>
        <w:t>5、我单位只参与采购人同期公告一个项目（合同包）的谈判申请。</w:t>
      </w:r>
    </w:p>
    <w:p w14:paraId="49C2246C">
      <w:pPr>
        <w:spacing w:before="1" w:line="226" w:lineRule="auto"/>
        <w:ind w:left="405"/>
        <w:rPr>
          <w:rFonts w:ascii="宋体" w:hAnsi="宋体" w:eastAsia="宋体" w:cs="宋体"/>
          <w:sz w:val="20"/>
          <w:szCs w:val="20"/>
        </w:rPr>
      </w:pPr>
      <w:r>
        <w:rPr>
          <w:rFonts w:ascii="宋体" w:hAnsi="宋体" w:eastAsia="宋体" w:cs="宋体"/>
          <w:spacing w:val="9"/>
          <w:sz w:val="20"/>
          <w:szCs w:val="20"/>
        </w:rPr>
        <w:t>我单位承诺以上说明真实有效，无虚假内容或隐瞒。</w:t>
      </w:r>
    </w:p>
    <w:p w14:paraId="6C624A22">
      <w:pPr>
        <w:pStyle w:val="8"/>
        <w:spacing w:line="246" w:lineRule="auto"/>
      </w:pPr>
    </w:p>
    <w:p w14:paraId="7BEB873D">
      <w:pPr>
        <w:pStyle w:val="8"/>
        <w:spacing w:line="246" w:lineRule="auto"/>
      </w:pPr>
    </w:p>
    <w:p w14:paraId="164E644C">
      <w:pPr>
        <w:pStyle w:val="8"/>
        <w:spacing w:line="246" w:lineRule="auto"/>
      </w:pPr>
    </w:p>
    <w:p w14:paraId="16739F96">
      <w:pPr>
        <w:pStyle w:val="8"/>
        <w:spacing w:line="246" w:lineRule="auto"/>
      </w:pPr>
    </w:p>
    <w:p w14:paraId="5836AC6A">
      <w:pPr>
        <w:pStyle w:val="8"/>
        <w:spacing w:line="247" w:lineRule="auto"/>
      </w:pPr>
    </w:p>
    <w:p w14:paraId="04523711">
      <w:pPr>
        <w:spacing w:before="66" w:line="227" w:lineRule="auto"/>
        <w:ind w:left="554"/>
        <w:rPr>
          <w:rFonts w:ascii="宋体" w:hAnsi="宋体" w:eastAsia="宋体" w:cs="宋体"/>
          <w:sz w:val="20"/>
          <w:szCs w:val="20"/>
        </w:rPr>
      </w:pPr>
      <w:r>
        <w:rPr>
          <w:rFonts w:ascii="宋体" w:hAnsi="宋体" w:eastAsia="宋体" w:cs="宋体"/>
          <w:spacing w:val="9"/>
          <w:sz w:val="20"/>
          <w:szCs w:val="20"/>
        </w:rPr>
        <w:t>谈判供应商全称（公章</w:t>
      </w:r>
      <w:r>
        <w:rPr>
          <w:rFonts w:ascii="宋体" w:hAnsi="宋体" w:eastAsia="宋体" w:cs="宋体"/>
          <w:spacing w:val="10"/>
          <w:sz w:val="20"/>
          <w:szCs w:val="20"/>
        </w:rPr>
        <w:t>）：</w:t>
      </w:r>
      <w:r>
        <w:rPr>
          <w:rFonts w:ascii="宋体" w:hAnsi="宋体" w:eastAsia="宋体" w:cs="宋体"/>
          <w:sz w:val="20"/>
          <w:szCs w:val="20"/>
          <w:u w:val="single" w:color="auto"/>
        </w:rPr>
        <w:t xml:space="preserve">                                       </w:t>
      </w:r>
    </w:p>
    <w:p w14:paraId="0BFC6CFB">
      <w:pPr>
        <w:pStyle w:val="8"/>
        <w:spacing w:line="313" w:lineRule="auto"/>
      </w:pPr>
    </w:p>
    <w:p w14:paraId="50A703AC">
      <w:pPr>
        <w:pStyle w:val="8"/>
        <w:spacing w:line="313" w:lineRule="auto"/>
      </w:pPr>
    </w:p>
    <w:p w14:paraId="19B5FAD6">
      <w:pPr>
        <w:spacing w:before="65" w:line="227" w:lineRule="auto"/>
        <w:ind w:left="555"/>
        <w:rPr>
          <w:rFonts w:ascii="宋体" w:hAnsi="宋体" w:eastAsia="宋体" w:cs="宋体"/>
          <w:sz w:val="20"/>
          <w:szCs w:val="20"/>
        </w:rPr>
      </w:pPr>
      <w:r>
        <w:rPr>
          <w:rFonts w:ascii="宋体" w:hAnsi="宋体" w:eastAsia="宋体" w:cs="宋体"/>
          <w:spacing w:val="9"/>
          <w:sz w:val="20"/>
          <w:szCs w:val="20"/>
        </w:rPr>
        <w:t>法定代表人/负责人或被授权人（签字或盖章</w:t>
      </w:r>
      <w:r>
        <w:rPr>
          <w:rFonts w:ascii="宋体" w:hAnsi="宋体" w:eastAsia="宋体" w:cs="宋体"/>
          <w:spacing w:val="11"/>
          <w:sz w:val="20"/>
          <w:szCs w:val="20"/>
        </w:rPr>
        <w:t>）：</w:t>
      </w:r>
      <w:r>
        <w:rPr>
          <w:rFonts w:ascii="宋体" w:hAnsi="宋体" w:eastAsia="宋体" w:cs="宋体"/>
          <w:sz w:val="20"/>
          <w:szCs w:val="20"/>
          <w:u w:val="single" w:color="auto"/>
        </w:rPr>
        <w:t xml:space="preserve">                           </w:t>
      </w:r>
    </w:p>
    <w:p w14:paraId="33A67302">
      <w:pPr>
        <w:pStyle w:val="8"/>
        <w:spacing w:line="296" w:lineRule="auto"/>
      </w:pPr>
    </w:p>
    <w:p w14:paraId="1388A3F6">
      <w:pPr>
        <w:pStyle w:val="8"/>
        <w:spacing w:line="296" w:lineRule="auto"/>
      </w:pPr>
    </w:p>
    <w:p w14:paraId="67853CE3">
      <w:pPr>
        <w:spacing w:before="66" w:line="228" w:lineRule="auto"/>
        <w:ind w:left="5595"/>
        <w:rPr>
          <w:rFonts w:ascii="宋体" w:hAnsi="宋体" w:eastAsia="宋体" w:cs="宋体"/>
          <w:sz w:val="20"/>
          <w:szCs w:val="20"/>
        </w:rPr>
      </w:pPr>
      <w:r>
        <w:rPr>
          <w:rFonts w:ascii="宋体" w:hAnsi="宋体" w:eastAsia="宋体" w:cs="宋体"/>
          <w:spacing w:val="-2"/>
          <w:sz w:val="20"/>
          <w:szCs w:val="20"/>
        </w:rPr>
        <w:t>年</w:t>
      </w:r>
      <w:r>
        <w:rPr>
          <w:rFonts w:ascii="宋体" w:hAnsi="宋体" w:eastAsia="宋体" w:cs="宋体"/>
          <w:spacing w:val="10"/>
          <w:sz w:val="20"/>
          <w:szCs w:val="20"/>
        </w:rPr>
        <w:t xml:space="preserve">   </w:t>
      </w:r>
      <w:r>
        <w:rPr>
          <w:rFonts w:ascii="宋体" w:hAnsi="宋体" w:eastAsia="宋体" w:cs="宋体"/>
          <w:spacing w:val="-2"/>
          <w:sz w:val="20"/>
          <w:szCs w:val="20"/>
        </w:rPr>
        <w:t>月</w:t>
      </w:r>
      <w:r>
        <w:rPr>
          <w:rFonts w:ascii="宋体" w:hAnsi="宋体" w:eastAsia="宋体" w:cs="宋体"/>
          <w:spacing w:val="19"/>
          <w:sz w:val="20"/>
          <w:szCs w:val="20"/>
        </w:rPr>
        <w:t xml:space="preserve">   </w:t>
      </w:r>
      <w:r>
        <w:rPr>
          <w:rFonts w:ascii="宋体" w:hAnsi="宋体" w:eastAsia="宋体" w:cs="宋体"/>
          <w:spacing w:val="-2"/>
          <w:sz w:val="20"/>
          <w:szCs w:val="20"/>
        </w:rPr>
        <w:t>日</w:t>
      </w:r>
    </w:p>
    <w:p w14:paraId="1BD9B676">
      <w:pPr>
        <w:spacing w:line="228" w:lineRule="auto"/>
        <w:rPr>
          <w:rFonts w:ascii="宋体" w:hAnsi="宋体" w:eastAsia="宋体" w:cs="宋体"/>
          <w:sz w:val="20"/>
          <w:szCs w:val="20"/>
        </w:rPr>
        <w:sectPr>
          <w:footerReference r:id="rId37" w:type="default"/>
          <w:pgSz w:w="11911" w:h="16843"/>
          <w:pgMar w:top="1294" w:right="1234" w:bottom="1017" w:left="1327" w:header="0" w:footer="803" w:gutter="0"/>
          <w:pgNumType w:fmt="decimal"/>
          <w:cols w:space="720" w:num="1"/>
        </w:sectPr>
      </w:pPr>
    </w:p>
    <w:p w14:paraId="6CAB5E85">
      <w:pPr>
        <w:spacing w:before="182" w:line="224" w:lineRule="auto"/>
        <w:ind w:left="3213"/>
        <w:outlineLvl w:val="1"/>
        <w:rPr>
          <w:rFonts w:ascii="宋体" w:hAnsi="宋体" w:eastAsia="宋体" w:cs="宋体"/>
          <w:sz w:val="31"/>
          <w:szCs w:val="31"/>
        </w:rPr>
      </w:pPr>
      <w:r>
        <w:rPr>
          <w:rFonts w:ascii="宋体" w:hAnsi="宋体" w:eastAsia="宋体" w:cs="宋体"/>
          <w:spacing w:val="7"/>
          <w:sz w:val="31"/>
          <w:szCs w:val="31"/>
        </w:rPr>
        <w:t>第四部分  供应商概况</w:t>
      </w:r>
    </w:p>
    <w:p w14:paraId="372CEBB1">
      <w:pPr>
        <w:pStyle w:val="8"/>
        <w:spacing w:line="379" w:lineRule="auto"/>
      </w:pPr>
    </w:p>
    <w:p w14:paraId="41FD0429">
      <w:pPr>
        <w:spacing w:before="91" w:line="219" w:lineRule="auto"/>
        <w:ind w:left="140"/>
        <w:outlineLvl w:val="2"/>
        <w:rPr>
          <w:rFonts w:ascii="宋体" w:hAnsi="宋体" w:eastAsia="宋体" w:cs="宋体"/>
          <w:sz w:val="28"/>
          <w:szCs w:val="28"/>
        </w:rPr>
      </w:pPr>
      <w:r>
        <w:rPr>
          <w:rFonts w:ascii="宋体" w:hAnsi="宋体" w:eastAsia="宋体" w:cs="宋体"/>
          <w:spacing w:val="-2"/>
          <w:sz w:val="28"/>
          <w:szCs w:val="28"/>
        </w:rPr>
        <w:t>（一）供应商基本信息</w:t>
      </w:r>
    </w:p>
    <w:p w14:paraId="02752E46">
      <w:pPr>
        <w:spacing w:line="199" w:lineRule="exact"/>
      </w:pPr>
    </w:p>
    <w:tbl>
      <w:tblPr>
        <w:tblStyle w:val="16"/>
        <w:tblW w:w="9578"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62"/>
        <w:gridCol w:w="1620"/>
        <w:gridCol w:w="1205"/>
        <w:gridCol w:w="1766"/>
        <w:gridCol w:w="1323"/>
        <w:gridCol w:w="1602"/>
      </w:tblGrid>
      <w:tr w14:paraId="260B6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rPr>
        <w:tc>
          <w:tcPr>
            <w:tcW w:w="9578" w:type="dxa"/>
            <w:gridSpan w:val="6"/>
            <w:tcBorders>
              <w:top w:val="single" w:color="000000" w:sz="10" w:space="0"/>
              <w:left w:val="single" w:color="000000" w:sz="10" w:space="0"/>
              <w:right w:val="single" w:color="000000" w:sz="10" w:space="0"/>
            </w:tcBorders>
            <w:vAlign w:val="top"/>
          </w:tcPr>
          <w:p w14:paraId="53C972F5">
            <w:pPr>
              <w:pStyle w:val="17"/>
              <w:spacing w:before="203" w:line="227" w:lineRule="auto"/>
              <w:ind w:left="4155"/>
            </w:pPr>
            <w:r>
              <w:rPr>
                <w:spacing w:val="7"/>
              </w:rPr>
              <w:t>单位基本情况</w:t>
            </w:r>
          </w:p>
        </w:tc>
      </w:tr>
      <w:tr w14:paraId="31594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062" w:type="dxa"/>
            <w:tcBorders>
              <w:left w:val="single" w:color="000000" w:sz="10" w:space="0"/>
            </w:tcBorders>
            <w:vAlign w:val="top"/>
          </w:tcPr>
          <w:p w14:paraId="2330D8F5">
            <w:pPr>
              <w:pStyle w:val="17"/>
              <w:spacing w:before="198" w:line="227" w:lineRule="auto"/>
              <w:ind w:left="498"/>
            </w:pPr>
            <w:r>
              <w:rPr>
                <w:spacing w:val="8"/>
              </w:rPr>
              <w:t>供应商全称</w:t>
            </w:r>
          </w:p>
        </w:tc>
        <w:tc>
          <w:tcPr>
            <w:tcW w:w="7516" w:type="dxa"/>
            <w:gridSpan w:val="5"/>
            <w:tcBorders>
              <w:right w:val="single" w:color="000000" w:sz="10" w:space="0"/>
            </w:tcBorders>
            <w:vAlign w:val="top"/>
          </w:tcPr>
          <w:p w14:paraId="25624441">
            <w:pPr>
              <w:rPr>
                <w:rFonts w:ascii="Arial"/>
                <w:sz w:val="21"/>
              </w:rPr>
            </w:pPr>
          </w:p>
        </w:tc>
      </w:tr>
      <w:tr w14:paraId="0086C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062" w:type="dxa"/>
            <w:tcBorders>
              <w:left w:val="single" w:color="000000" w:sz="10" w:space="0"/>
            </w:tcBorders>
            <w:vAlign w:val="top"/>
          </w:tcPr>
          <w:p w14:paraId="6EEAD282">
            <w:pPr>
              <w:pStyle w:val="17"/>
              <w:spacing w:before="199" w:line="229" w:lineRule="auto"/>
              <w:ind w:left="603"/>
            </w:pPr>
            <w:r>
              <w:rPr>
                <w:spacing w:val="7"/>
              </w:rPr>
              <w:t>注册地址</w:t>
            </w:r>
          </w:p>
        </w:tc>
        <w:tc>
          <w:tcPr>
            <w:tcW w:w="2825" w:type="dxa"/>
            <w:gridSpan w:val="2"/>
            <w:vAlign w:val="top"/>
          </w:tcPr>
          <w:p w14:paraId="1CCC1516">
            <w:pPr>
              <w:rPr>
                <w:rFonts w:ascii="Arial"/>
                <w:sz w:val="21"/>
              </w:rPr>
            </w:pPr>
          </w:p>
        </w:tc>
        <w:tc>
          <w:tcPr>
            <w:tcW w:w="1766" w:type="dxa"/>
            <w:vAlign w:val="top"/>
          </w:tcPr>
          <w:p w14:paraId="4CEA5F5B">
            <w:pPr>
              <w:pStyle w:val="17"/>
              <w:spacing w:before="199" w:line="229" w:lineRule="auto"/>
              <w:ind w:left="470"/>
            </w:pPr>
            <w:r>
              <w:rPr>
                <w:spacing w:val="6"/>
              </w:rPr>
              <w:t>成立时间</w:t>
            </w:r>
          </w:p>
        </w:tc>
        <w:tc>
          <w:tcPr>
            <w:tcW w:w="2925" w:type="dxa"/>
            <w:gridSpan w:val="2"/>
            <w:tcBorders>
              <w:right w:val="single" w:color="000000" w:sz="10" w:space="0"/>
            </w:tcBorders>
            <w:vAlign w:val="top"/>
          </w:tcPr>
          <w:p w14:paraId="258D0D11">
            <w:pPr>
              <w:rPr>
                <w:rFonts w:ascii="Arial"/>
                <w:sz w:val="21"/>
              </w:rPr>
            </w:pPr>
          </w:p>
        </w:tc>
      </w:tr>
      <w:tr w14:paraId="4475F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4D46770E">
            <w:pPr>
              <w:pStyle w:val="17"/>
              <w:spacing w:before="202" w:line="227" w:lineRule="auto"/>
              <w:ind w:left="188"/>
            </w:pPr>
            <w:r>
              <w:rPr>
                <w:spacing w:val="8"/>
              </w:rPr>
              <w:t>统一社会信用代码</w:t>
            </w:r>
          </w:p>
        </w:tc>
        <w:tc>
          <w:tcPr>
            <w:tcW w:w="2825" w:type="dxa"/>
            <w:gridSpan w:val="2"/>
            <w:vAlign w:val="top"/>
          </w:tcPr>
          <w:p w14:paraId="0B833DB7">
            <w:pPr>
              <w:rPr>
                <w:rFonts w:ascii="Arial"/>
                <w:sz w:val="21"/>
              </w:rPr>
            </w:pPr>
          </w:p>
        </w:tc>
        <w:tc>
          <w:tcPr>
            <w:tcW w:w="1766" w:type="dxa"/>
            <w:vAlign w:val="top"/>
          </w:tcPr>
          <w:p w14:paraId="23A6849C">
            <w:pPr>
              <w:pStyle w:val="17"/>
              <w:spacing w:before="202" w:line="228" w:lineRule="auto"/>
              <w:ind w:left="470"/>
            </w:pPr>
            <w:r>
              <w:rPr>
                <w:spacing w:val="6"/>
              </w:rPr>
              <w:t>单位性质</w:t>
            </w:r>
          </w:p>
        </w:tc>
        <w:tc>
          <w:tcPr>
            <w:tcW w:w="2925" w:type="dxa"/>
            <w:gridSpan w:val="2"/>
            <w:tcBorders>
              <w:right w:val="single" w:color="000000" w:sz="10" w:space="0"/>
            </w:tcBorders>
            <w:vAlign w:val="top"/>
          </w:tcPr>
          <w:p w14:paraId="3F7D3137">
            <w:pPr>
              <w:rPr>
                <w:rFonts w:ascii="Arial"/>
                <w:sz w:val="21"/>
              </w:rPr>
            </w:pPr>
          </w:p>
        </w:tc>
      </w:tr>
      <w:tr w14:paraId="721DA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tcBorders>
              <w:left w:val="single" w:color="000000" w:sz="10" w:space="0"/>
            </w:tcBorders>
            <w:vAlign w:val="top"/>
          </w:tcPr>
          <w:p w14:paraId="0A4DF573">
            <w:pPr>
              <w:pStyle w:val="17"/>
              <w:spacing w:before="80" w:line="255" w:lineRule="auto"/>
              <w:ind w:left="299" w:right="312" w:firstLine="199"/>
            </w:pPr>
            <w:r>
              <w:rPr>
                <w:spacing w:val="7"/>
              </w:rPr>
              <w:t>法定代表人</w:t>
            </w:r>
            <w:r>
              <w:rPr>
                <w:spacing w:val="1"/>
              </w:rPr>
              <w:t xml:space="preserve">   </w:t>
            </w:r>
            <w:r>
              <w:rPr>
                <w:spacing w:val="4"/>
              </w:rPr>
              <w:t>（主要负责人）</w:t>
            </w:r>
          </w:p>
        </w:tc>
        <w:tc>
          <w:tcPr>
            <w:tcW w:w="2825" w:type="dxa"/>
            <w:gridSpan w:val="2"/>
            <w:vAlign w:val="top"/>
          </w:tcPr>
          <w:p w14:paraId="581DEDB2">
            <w:pPr>
              <w:rPr>
                <w:rFonts w:ascii="Arial"/>
                <w:sz w:val="21"/>
              </w:rPr>
            </w:pPr>
          </w:p>
        </w:tc>
        <w:tc>
          <w:tcPr>
            <w:tcW w:w="1766" w:type="dxa"/>
            <w:vAlign w:val="top"/>
          </w:tcPr>
          <w:p w14:paraId="48ED9957">
            <w:pPr>
              <w:pStyle w:val="17"/>
              <w:spacing w:before="241" w:line="228" w:lineRule="auto"/>
              <w:ind w:left="469"/>
            </w:pPr>
            <w:r>
              <w:rPr>
                <w:spacing w:val="7"/>
              </w:rPr>
              <w:t>所属行业</w:t>
            </w:r>
          </w:p>
        </w:tc>
        <w:tc>
          <w:tcPr>
            <w:tcW w:w="2925" w:type="dxa"/>
            <w:gridSpan w:val="2"/>
            <w:tcBorders>
              <w:right w:val="single" w:color="000000" w:sz="10" w:space="0"/>
            </w:tcBorders>
            <w:vAlign w:val="top"/>
          </w:tcPr>
          <w:p w14:paraId="39B5C1C0">
            <w:pPr>
              <w:rPr>
                <w:rFonts w:ascii="Arial"/>
                <w:sz w:val="21"/>
              </w:rPr>
            </w:pPr>
          </w:p>
        </w:tc>
      </w:tr>
      <w:tr w14:paraId="461E9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tcBorders>
              <w:left w:val="single" w:color="000000" w:sz="10" w:space="0"/>
            </w:tcBorders>
            <w:vAlign w:val="top"/>
          </w:tcPr>
          <w:p w14:paraId="07E4B4D5">
            <w:pPr>
              <w:pStyle w:val="17"/>
              <w:spacing w:before="82" w:line="254" w:lineRule="auto"/>
              <w:ind w:left="604" w:right="402" w:hanging="212"/>
            </w:pPr>
            <w:r>
              <w:rPr>
                <w:spacing w:val="8"/>
              </w:rPr>
              <w:t>基本存款账户</w:t>
            </w:r>
            <w:r>
              <w:t xml:space="preserve"> </w:t>
            </w:r>
            <w:r>
              <w:rPr>
                <w:spacing w:val="7"/>
              </w:rPr>
              <w:t>开户银行</w:t>
            </w:r>
          </w:p>
        </w:tc>
        <w:tc>
          <w:tcPr>
            <w:tcW w:w="2825" w:type="dxa"/>
            <w:gridSpan w:val="2"/>
            <w:vAlign w:val="top"/>
          </w:tcPr>
          <w:p w14:paraId="212B9CCD">
            <w:pPr>
              <w:rPr>
                <w:rFonts w:ascii="Arial"/>
                <w:sz w:val="21"/>
              </w:rPr>
            </w:pPr>
          </w:p>
        </w:tc>
        <w:tc>
          <w:tcPr>
            <w:tcW w:w="1766" w:type="dxa"/>
            <w:vAlign w:val="top"/>
          </w:tcPr>
          <w:p w14:paraId="0DFB5348">
            <w:pPr>
              <w:pStyle w:val="17"/>
              <w:spacing w:before="82" w:line="319" w:lineRule="exact"/>
              <w:ind w:left="469"/>
            </w:pPr>
            <w:r>
              <w:rPr>
                <w:spacing w:val="7"/>
                <w:position w:val="8"/>
              </w:rPr>
              <w:t>基本存款</w:t>
            </w:r>
          </w:p>
          <w:p w14:paraId="149FCDEB">
            <w:pPr>
              <w:pStyle w:val="17"/>
              <w:spacing w:line="213" w:lineRule="auto"/>
              <w:ind w:left="472"/>
            </w:pPr>
            <w:r>
              <w:rPr>
                <w:spacing w:val="6"/>
              </w:rPr>
              <w:t>账户账号</w:t>
            </w:r>
          </w:p>
        </w:tc>
        <w:tc>
          <w:tcPr>
            <w:tcW w:w="2925" w:type="dxa"/>
            <w:gridSpan w:val="2"/>
            <w:tcBorders>
              <w:right w:val="single" w:color="000000" w:sz="10" w:space="0"/>
            </w:tcBorders>
            <w:vAlign w:val="top"/>
          </w:tcPr>
          <w:p w14:paraId="74043641">
            <w:pPr>
              <w:rPr>
                <w:rFonts w:ascii="Arial"/>
                <w:sz w:val="21"/>
              </w:rPr>
            </w:pPr>
          </w:p>
        </w:tc>
      </w:tr>
      <w:tr w14:paraId="614E15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tcBorders>
              <w:left w:val="single" w:color="000000" w:sz="10" w:space="0"/>
            </w:tcBorders>
            <w:vAlign w:val="top"/>
          </w:tcPr>
          <w:p w14:paraId="76256DF2">
            <w:pPr>
              <w:pStyle w:val="17"/>
              <w:spacing w:before="84" w:line="319" w:lineRule="exact"/>
              <w:ind w:left="711"/>
            </w:pPr>
            <w:r>
              <w:rPr>
                <w:spacing w:val="6"/>
                <w:position w:val="8"/>
              </w:rPr>
              <w:t>上年度</w:t>
            </w:r>
          </w:p>
          <w:p w14:paraId="53BC37CD">
            <w:pPr>
              <w:pStyle w:val="17"/>
              <w:spacing w:line="211" w:lineRule="auto"/>
              <w:ind w:left="557"/>
            </w:pPr>
            <w:r>
              <w:rPr>
                <w:spacing w:val="5"/>
              </w:rPr>
              <w:t>营业收入*</w:t>
            </w:r>
          </w:p>
        </w:tc>
        <w:tc>
          <w:tcPr>
            <w:tcW w:w="2825" w:type="dxa"/>
            <w:gridSpan w:val="2"/>
            <w:vAlign w:val="top"/>
          </w:tcPr>
          <w:p w14:paraId="53A767ED">
            <w:pPr>
              <w:rPr>
                <w:rFonts w:ascii="Arial"/>
                <w:sz w:val="21"/>
              </w:rPr>
            </w:pPr>
          </w:p>
        </w:tc>
        <w:tc>
          <w:tcPr>
            <w:tcW w:w="1766" w:type="dxa"/>
            <w:vAlign w:val="top"/>
          </w:tcPr>
          <w:p w14:paraId="7B9EEBBD">
            <w:pPr>
              <w:pStyle w:val="17"/>
              <w:spacing w:before="244" w:line="228" w:lineRule="auto"/>
              <w:ind w:left="478"/>
            </w:pPr>
            <w:r>
              <w:rPr>
                <w:spacing w:val="5"/>
              </w:rPr>
              <w:t>资产总额</w:t>
            </w:r>
          </w:p>
        </w:tc>
        <w:tc>
          <w:tcPr>
            <w:tcW w:w="2925" w:type="dxa"/>
            <w:gridSpan w:val="2"/>
            <w:tcBorders>
              <w:right w:val="single" w:color="000000" w:sz="10" w:space="0"/>
            </w:tcBorders>
            <w:vAlign w:val="top"/>
          </w:tcPr>
          <w:p w14:paraId="7BF87FED">
            <w:pPr>
              <w:rPr>
                <w:rFonts w:ascii="Arial"/>
                <w:sz w:val="21"/>
              </w:rPr>
            </w:pPr>
          </w:p>
        </w:tc>
      </w:tr>
      <w:tr w14:paraId="204F2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269AE636">
            <w:pPr>
              <w:pStyle w:val="17"/>
              <w:spacing w:before="209" w:line="228" w:lineRule="auto"/>
              <w:ind w:left="605"/>
            </w:pPr>
            <w:r>
              <w:rPr>
                <w:spacing w:val="6"/>
              </w:rPr>
              <w:t>经营范围</w:t>
            </w:r>
          </w:p>
        </w:tc>
        <w:tc>
          <w:tcPr>
            <w:tcW w:w="7516" w:type="dxa"/>
            <w:gridSpan w:val="5"/>
            <w:tcBorders>
              <w:right w:val="single" w:color="000000" w:sz="10" w:space="0"/>
            </w:tcBorders>
            <w:vAlign w:val="top"/>
          </w:tcPr>
          <w:p w14:paraId="7CC5354E">
            <w:pPr>
              <w:rPr>
                <w:rFonts w:ascii="Arial"/>
                <w:sz w:val="21"/>
              </w:rPr>
            </w:pPr>
          </w:p>
        </w:tc>
      </w:tr>
      <w:tr w14:paraId="0C904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9578" w:type="dxa"/>
            <w:gridSpan w:val="6"/>
            <w:tcBorders>
              <w:left w:val="single" w:color="000000" w:sz="10" w:space="0"/>
              <w:right w:val="single" w:color="000000" w:sz="10" w:space="0"/>
            </w:tcBorders>
            <w:vAlign w:val="top"/>
          </w:tcPr>
          <w:p w14:paraId="1163DCAC">
            <w:pPr>
              <w:pStyle w:val="17"/>
              <w:spacing w:before="211" w:line="228" w:lineRule="auto"/>
              <w:ind w:left="4155"/>
            </w:pPr>
            <w:r>
              <w:rPr>
                <w:spacing w:val="7"/>
              </w:rPr>
              <w:t>从业人员情况</w:t>
            </w:r>
          </w:p>
        </w:tc>
      </w:tr>
      <w:tr w14:paraId="3BF06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vMerge w:val="restart"/>
            <w:tcBorders>
              <w:left w:val="single" w:color="000000" w:sz="10" w:space="0"/>
              <w:bottom w:val="nil"/>
            </w:tcBorders>
            <w:vAlign w:val="top"/>
          </w:tcPr>
          <w:p w14:paraId="29C00E0B">
            <w:pPr>
              <w:spacing w:line="253" w:lineRule="auto"/>
              <w:rPr>
                <w:rFonts w:ascii="Arial"/>
                <w:sz w:val="21"/>
              </w:rPr>
            </w:pPr>
          </w:p>
          <w:p w14:paraId="7B1DB45C">
            <w:pPr>
              <w:spacing w:line="254" w:lineRule="auto"/>
              <w:rPr>
                <w:rFonts w:ascii="Arial"/>
                <w:sz w:val="21"/>
              </w:rPr>
            </w:pPr>
          </w:p>
          <w:p w14:paraId="6AC3BA12">
            <w:pPr>
              <w:pStyle w:val="17"/>
              <w:spacing w:before="65" w:line="228" w:lineRule="auto"/>
              <w:ind w:left="395"/>
            </w:pPr>
            <w:r>
              <w:rPr>
                <w:spacing w:val="7"/>
              </w:rPr>
              <w:t>从业人员总数</w:t>
            </w:r>
          </w:p>
        </w:tc>
        <w:tc>
          <w:tcPr>
            <w:tcW w:w="1620" w:type="dxa"/>
            <w:vMerge w:val="restart"/>
            <w:tcBorders>
              <w:bottom w:val="nil"/>
            </w:tcBorders>
            <w:vAlign w:val="top"/>
          </w:tcPr>
          <w:p w14:paraId="7B24AE71">
            <w:pPr>
              <w:rPr>
                <w:rFonts w:ascii="Arial"/>
                <w:sz w:val="21"/>
              </w:rPr>
            </w:pPr>
          </w:p>
        </w:tc>
        <w:tc>
          <w:tcPr>
            <w:tcW w:w="1205" w:type="dxa"/>
            <w:vAlign w:val="top"/>
          </w:tcPr>
          <w:p w14:paraId="3C60FD74">
            <w:pPr>
              <w:pStyle w:val="17"/>
              <w:spacing w:before="89" w:line="251" w:lineRule="auto"/>
              <w:ind w:left="395" w:right="181" w:hanging="207"/>
            </w:pPr>
            <w:r>
              <w:rPr>
                <w:spacing w:val="6"/>
              </w:rPr>
              <w:t>管理人员</w:t>
            </w:r>
            <w:r>
              <w:t xml:space="preserve"> </w:t>
            </w:r>
            <w:r>
              <w:rPr>
                <w:spacing w:val="3"/>
              </w:rPr>
              <w:t>数量</w:t>
            </w:r>
          </w:p>
        </w:tc>
        <w:tc>
          <w:tcPr>
            <w:tcW w:w="1766" w:type="dxa"/>
            <w:vAlign w:val="top"/>
          </w:tcPr>
          <w:p w14:paraId="100BB94B">
            <w:pPr>
              <w:rPr>
                <w:rFonts w:ascii="Arial"/>
                <w:sz w:val="21"/>
              </w:rPr>
            </w:pPr>
          </w:p>
        </w:tc>
        <w:tc>
          <w:tcPr>
            <w:tcW w:w="1323" w:type="dxa"/>
            <w:vAlign w:val="top"/>
          </w:tcPr>
          <w:p w14:paraId="76E8614D">
            <w:pPr>
              <w:pStyle w:val="17"/>
              <w:spacing w:before="89" w:line="251" w:lineRule="auto"/>
              <w:ind w:left="251" w:right="232"/>
            </w:pPr>
            <w:r>
              <w:rPr>
                <w:spacing w:val="7"/>
              </w:rPr>
              <w:t>专业技术</w:t>
            </w:r>
            <w:r>
              <w:t xml:space="preserve"> </w:t>
            </w:r>
            <w:r>
              <w:rPr>
                <w:spacing w:val="6"/>
              </w:rPr>
              <w:t>人员数量</w:t>
            </w:r>
          </w:p>
        </w:tc>
        <w:tc>
          <w:tcPr>
            <w:tcW w:w="1602" w:type="dxa"/>
            <w:tcBorders>
              <w:right w:val="single" w:color="000000" w:sz="10" w:space="0"/>
            </w:tcBorders>
            <w:vAlign w:val="top"/>
          </w:tcPr>
          <w:p w14:paraId="54722E34">
            <w:pPr>
              <w:rPr>
                <w:rFonts w:ascii="Arial"/>
                <w:sz w:val="21"/>
              </w:rPr>
            </w:pPr>
          </w:p>
        </w:tc>
      </w:tr>
      <w:tr w14:paraId="63B3B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062" w:type="dxa"/>
            <w:vMerge w:val="continue"/>
            <w:tcBorders>
              <w:top w:val="nil"/>
              <w:left w:val="single" w:color="000000" w:sz="10" w:space="0"/>
            </w:tcBorders>
            <w:vAlign w:val="top"/>
          </w:tcPr>
          <w:p w14:paraId="027E5B88">
            <w:pPr>
              <w:rPr>
                <w:rFonts w:ascii="Arial"/>
                <w:sz w:val="21"/>
              </w:rPr>
            </w:pPr>
          </w:p>
        </w:tc>
        <w:tc>
          <w:tcPr>
            <w:tcW w:w="1620" w:type="dxa"/>
            <w:vMerge w:val="continue"/>
            <w:tcBorders>
              <w:top w:val="nil"/>
            </w:tcBorders>
            <w:vAlign w:val="top"/>
          </w:tcPr>
          <w:p w14:paraId="0FC364A1">
            <w:pPr>
              <w:rPr>
                <w:rFonts w:ascii="Arial"/>
                <w:sz w:val="21"/>
              </w:rPr>
            </w:pPr>
          </w:p>
        </w:tc>
        <w:tc>
          <w:tcPr>
            <w:tcW w:w="1205" w:type="dxa"/>
            <w:vAlign w:val="top"/>
          </w:tcPr>
          <w:p w14:paraId="0C3188D1">
            <w:pPr>
              <w:pStyle w:val="17"/>
              <w:spacing w:before="91" w:line="228" w:lineRule="auto"/>
              <w:ind w:left="289"/>
            </w:pPr>
            <w:r>
              <w:rPr>
                <w:spacing w:val="6"/>
              </w:rPr>
              <w:t>残疾人</w:t>
            </w:r>
          </w:p>
          <w:p w14:paraId="7D7AED97">
            <w:pPr>
              <w:pStyle w:val="17"/>
              <w:spacing w:before="71" w:line="206" w:lineRule="auto"/>
              <w:ind w:left="396"/>
            </w:pPr>
            <w:r>
              <w:rPr>
                <w:spacing w:val="3"/>
              </w:rPr>
              <w:t>数量</w:t>
            </w:r>
          </w:p>
        </w:tc>
        <w:tc>
          <w:tcPr>
            <w:tcW w:w="1766" w:type="dxa"/>
            <w:vAlign w:val="top"/>
          </w:tcPr>
          <w:p w14:paraId="2D77D625">
            <w:pPr>
              <w:rPr>
                <w:rFonts w:ascii="Arial"/>
                <w:sz w:val="21"/>
              </w:rPr>
            </w:pPr>
          </w:p>
        </w:tc>
        <w:tc>
          <w:tcPr>
            <w:tcW w:w="1323" w:type="dxa"/>
            <w:vAlign w:val="top"/>
          </w:tcPr>
          <w:p w14:paraId="0223EB61">
            <w:pPr>
              <w:pStyle w:val="17"/>
              <w:spacing w:before="91" w:line="250" w:lineRule="auto"/>
              <w:ind w:left="460" w:right="232" w:hanging="209"/>
            </w:pPr>
            <w:r>
              <w:rPr>
                <w:spacing w:val="7"/>
              </w:rPr>
              <w:t>少数民族</w:t>
            </w:r>
            <w:r>
              <w:t xml:space="preserve"> </w:t>
            </w:r>
            <w:r>
              <w:rPr>
                <w:spacing w:val="3"/>
              </w:rPr>
              <w:t>数量</w:t>
            </w:r>
          </w:p>
        </w:tc>
        <w:tc>
          <w:tcPr>
            <w:tcW w:w="1602" w:type="dxa"/>
            <w:tcBorders>
              <w:right w:val="single" w:color="000000" w:sz="10" w:space="0"/>
            </w:tcBorders>
            <w:vAlign w:val="top"/>
          </w:tcPr>
          <w:p w14:paraId="090C2757">
            <w:pPr>
              <w:rPr>
                <w:rFonts w:ascii="Arial"/>
                <w:sz w:val="21"/>
              </w:rPr>
            </w:pPr>
          </w:p>
        </w:tc>
      </w:tr>
      <w:tr w14:paraId="11D47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9578" w:type="dxa"/>
            <w:gridSpan w:val="6"/>
            <w:tcBorders>
              <w:left w:val="single" w:color="000000" w:sz="10" w:space="0"/>
              <w:right w:val="single" w:color="000000" w:sz="10" w:space="0"/>
            </w:tcBorders>
            <w:vAlign w:val="top"/>
          </w:tcPr>
          <w:p w14:paraId="34E555CA">
            <w:pPr>
              <w:pStyle w:val="17"/>
              <w:spacing w:before="215" w:line="227" w:lineRule="auto"/>
              <w:ind w:left="2998"/>
            </w:pPr>
            <w:r>
              <w:rPr>
                <w:spacing w:val="9"/>
              </w:rPr>
              <w:t>存在直接控股、管理关系的相关供应商</w:t>
            </w:r>
          </w:p>
        </w:tc>
      </w:tr>
      <w:tr w14:paraId="21A71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062" w:type="dxa"/>
            <w:tcBorders>
              <w:left w:val="single" w:color="000000" w:sz="10" w:space="0"/>
            </w:tcBorders>
            <w:vAlign w:val="top"/>
          </w:tcPr>
          <w:p w14:paraId="496C295D">
            <w:pPr>
              <w:pStyle w:val="17"/>
              <w:spacing w:before="217" w:line="228" w:lineRule="auto"/>
              <w:ind w:left="815"/>
            </w:pPr>
            <w:r>
              <w:rPr>
                <w:spacing w:val="3"/>
              </w:rPr>
              <w:t>关系</w:t>
            </w:r>
          </w:p>
        </w:tc>
        <w:tc>
          <w:tcPr>
            <w:tcW w:w="7516" w:type="dxa"/>
            <w:gridSpan w:val="5"/>
            <w:tcBorders>
              <w:right w:val="single" w:color="000000" w:sz="10" w:space="0"/>
            </w:tcBorders>
            <w:vAlign w:val="top"/>
          </w:tcPr>
          <w:p w14:paraId="58BCB07C">
            <w:pPr>
              <w:pStyle w:val="17"/>
              <w:spacing w:before="217" w:line="227" w:lineRule="auto"/>
              <w:ind w:left="3231"/>
            </w:pPr>
            <w:r>
              <w:rPr>
                <w:spacing w:val="8"/>
              </w:rPr>
              <w:t>供应商名称</w:t>
            </w:r>
          </w:p>
        </w:tc>
      </w:tr>
      <w:tr w14:paraId="32D36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2062" w:type="dxa"/>
            <w:tcBorders>
              <w:left w:val="single" w:color="000000" w:sz="10" w:space="0"/>
            </w:tcBorders>
            <w:vAlign w:val="top"/>
          </w:tcPr>
          <w:p w14:paraId="090484D2">
            <w:pPr>
              <w:rPr>
                <w:rFonts w:ascii="Arial"/>
                <w:sz w:val="21"/>
              </w:rPr>
            </w:pPr>
          </w:p>
        </w:tc>
        <w:tc>
          <w:tcPr>
            <w:tcW w:w="7516" w:type="dxa"/>
            <w:gridSpan w:val="5"/>
            <w:tcBorders>
              <w:right w:val="single" w:color="000000" w:sz="10" w:space="0"/>
            </w:tcBorders>
            <w:vAlign w:val="top"/>
          </w:tcPr>
          <w:p w14:paraId="6B5A6876">
            <w:pPr>
              <w:rPr>
                <w:rFonts w:ascii="Arial"/>
                <w:sz w:val="21"/>
              </w:rPr>
            </w:pPr>
          </w:p>
        </w:tc>
      </w:tr>
      <w:tr w14:paraId="192CF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062" w:type="dxa"/>
            <w:tcBorders>
              <w:left w:val="single" w:color="000000" w:sz="10" w:space="0"/>
            </w:tcBorders>
            <w:vAlign w:val="top"/>
          </w:tcPr>
          <w:p w14:paraId="14399489">
            <w:pPr>
              <w:rPr>
                <w:rFonts w:ascii="Arial"/>
                <w:sz w:val="21"/>
              </w:rPr>
            </w:pPr>
          </w:p>
        </w:tc>
        <w:tc>
          <w:tcPr>
            <w:tcW w:w="7516" w:type="dxa"/>
            <w:gridSpan w:val="5"/>
            <w:tcBorders>
              <w:right w:val="single" w:color="000000" w:sz="10" w:space="0"/>
            </w:tcBorders>
            <w:vAlign w:val="top"/>
          </w:tcPr>
          <w:p w14:paraId="52DD2329">
            <w:pPr>
              <w:rPr>
                <w:rFonts w:ascii="Arial"/>
                <w:sz w:val="21"/>
              </w:rPr>
            </w:pPr>
          </w:p>
        </w:tc>
      </w:tr>
      <w:tr w14:paraId="4A44E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2062" w:type="dxa"/>
            <w:tcBorders>
              <w:left w:val="single" w:color="000000" w:sz="10" w:space="0"/>
              <w:bottom w:val="single" w:color="000000" w:sz="10" w:space="0"/>
            </w:tcBorders>
            <w:vAlign w:val="top"/>
          </w:tcPr>
          <w:p w14:paraId="58B46265">
            <w:pPr>
              <w:pStyle w:val="17"/>
              <w:spacing w:before="256" w:line="228" w:lineRule="auto"/>
              <w:ind w:left="815"/>
            </w:pPr>
            <w:r>
              <w:rPr>
                <w:spacing w:val="3"/>
              </w:rPr>
              <w:t>说明</w:t>
            </w:r>
          </w:p>
        </w:tc>
        <w:tc>
          <w:tcPr>
            <w:tcW w:w="7516" w:type="dxa"/>
            <w:gridSpan w:val="5"/>
            <w:tcBorders>
              <w:bottom w:val="single" w:color="000000" w:sz="10" w:space="0"/>
              <w:right w:val="single" w:color="000000" w:sz="10" w:space="0"/>
            </w:tcBorders>
            <w:vAlign w:val="top"/>
          </w:tcPr>
          <w:p w14:paraId="57DF0D91">
            <w:pPr>
              <w:pStyle w:val="17"/>
              <w:spacing w:before="98" w:line="257" w:lineRule="auto"/>
              <w:ind w:left="106" w:right="106" w:firstLine="12"/>
            </w:pPr>
            <w:r>
              <w:rPr>
                <w:spacing w:val="7"/>
              </w:rPr>
              <w:t>1.成立时间至提交响应文件截止时间不足一年的可不填写“</w:t>
            </w:r>
            <w:r>
              <w:rPr>
                <w:spacing w:val="6"/>
              </w:rPr>
              <w:t>上年度营业收入</w:t>
            </w:r>
            <w:r>
              <w:rPr>
                <w:spacing w:val="-73"/>
              </w:rPr>
              <w:t xml:space="preserve"> </w:t>
            </w:r>
            <w:r>
              <w:rPr>
                <w:spacing w:val="6"/>
              </w:rPr>
              <w:t>”；</w:t>
            </w:r>
            <w:r>
              <w:t xml:space="preserve"> </w:t>
            </w:r>
            <w:r>
              <w:rPr>
                <w:spacing w:val="7"/>
              </w:rPr>
              <w:t>2.表格空间不足时，请自行扩展。</w:t>
            </w:r>
          </w:p>
        </w:tc>
      </w:tr>
    </w:tbl>
    <w:p w14:paraId="4A2C7802">
      <w:pPr>
        <w:pStyle w:val="8"/>
      </w:pPr>
    </w:p>
    <w:p w14:paraId="0C359D40">
      <w:pPr>
        <w:sectPr>
          <w:footerReference r:id="rId38" w:type="default"/>
          <w:pgSz w:w="11905" w:h="16839"/>
          <w:pgMar w:top="1431" w:right="1102" w:bottom="1290" w:left="1198" w:header="0" w:footer="1076" w:gutter="0"/>
          <w:pgNumType w:fmt="decimal"/>
          <w:cols w:space="720" w:num="1"/>
        </w:sectPr>
      </w:pPr>
    </w:p>
    <w:p w14:paraId="66D1B008">
      <w:pPr>
        <w:spacing w:before="305" w:line="220" w:lineRule="auto"/>
        <w:ind w:left="3133"/>
        <w:rPr>
          <w:rFonts w:ascii="宋体" w:hAnsi="宋体" w:eastAsia="宋体" w:cs="宋体"/>
          <w:sz w:val="28"/>
          <w:szCs w:val="28"/>
        </w:rPr>
      </w:pPr>
      <w:r>
        <w:rPr>
          <w:rFonts w:ascii="宋体" w:hAnsi="宋体" w:eastAsia="宋体" w:cs="宋体"/>
          <w:spacing w:val="-1"/>
          <w:sz w:val="28"/>
          <w:szCs w:val="28"/>
          <w14:textOutline w14:w="5103" w14:cap="flat" w14:cmpd="sng">
            <w14:solidFill>
              <w14:srgbClr w14:val="000000"/>
            </w14:solidFill>
            <w14:prstDash w14:val="solid"/>
            <w14:miter w14:val="0"/>
          </w14:textOutline>
        </w:rPr>
        <w:t>（二）法定代表人身份证明</w:t>
      </w:r>
    </w:p>
    <w:p w14:paraId="66C3BC63">
      <w:pPr>
        <w:pStyle w:val="8"/>
        <w:spacing w:line="355" w:lineRule="auto"/>
      </w:pPr>
    </w:p>
    <w:p w14:paraId="065818FB">
      <w:pPr>
        <w:pStyle w:val="8"/>
        <w:spacing w:line="356" w:lineRule="auto"/>
      </w:pPr>
    </w:p>
    <w:p w14:paraId="57B8A465">
      <w:pPr>
        <w:spacing w:before="65" w:line="228" w:lineRule="auto"/>
        <w:ind w:left="145"/>
        <w:rPr>
          <w:rFonts w:ascii="宋体" w:hAnsi="宋体" w:eastAsia="宋体" w:cs="宋体"/>
          <w:sz w:val="20"/>
          <w:szCs w:val="20"/>
        </w:rPr>
      </w:pPr>
      <w:r>
        <w:rPr>
          <w:rFonts w:hint="eastAsia" w:ascii="宋体" w:hAnsi="宋体" w:eastAsia="宋体" w:cs="宋体"/>
          <w:spacing w:val="7"/>
          <w:sz w:val="20"/>
          <w:szCs w:val="20"/>
          <w:lang w:eastAsia="zh-CN"/>
        </w:rPr>
        <w:t>延川县政府采购中心</w:t>
      </w:r>
      <w:r>
        <w:rPr>
          <w:rFonts w:ascii="宋体" w:hAnsi="宋体" w:eastAsia="宋体" w:cs="宋体"/>
          <w:spacing w:val="7"/>
          <w:sz w:val="20"/>
          <w:szCs w:val="20"/>
        </w:rPr>
        <w:t>：</w:t>
      </w:r>
    </w:p>
    <w:p w14:paraId="031A0B63">
      <w:pPr>
        <w:tabs>
          <w:tab w:val="left" w:pos="675"/>
        </w:tabs>
        <w:spacing w:before="250" w:line="227" w:lineRule="auto"/>
        <w:ind w:left="541"/>
        <w:rPr>
          <w:rFonts w:ascii="宋体" w:hAnsi="宋体" w:eastAsia="宋体" w:cs="宋体"/>
          <w:sz w:val="20"/>
          <w:szCs w:val="20"/>
        </w:rPr>
      </w:pPr>
      <w:r>
        <w:rPr>
          <w:rFonts w:ascii="宋体" w:hAnsi="宋体" w:eastAsia="宋体" w:cs="宋体"/>
          <w:sz w:val="20"/>
          <w:szCs w:val="20"/>
          <w:u w:val="single" w:color="auto"/>
        </w:rPr>
        <w:tab/>
      </w:r>
      <w:r>
        <w:rPr>
          <w:rFonts w:ascii="宋体" w:hAnsi="宋体" w:eastAsia="宋体" w:cs="宋体"/>
          <w:spacing w:val="6"/>
          <w:sz w:val="20"/>
          <w:szCs w:val="20"/>
          <w:u w:val="single" w:color="auto"/>
        </w:rPr>
        <w:t>〈法定代表人/负责人姓名〉</w:t>
      </w:r>
      <w:r>
        <w:rPr>
          <w:rFonts w:ascii="宋体" w:hAnsi="宋体" w:eastAsia="宋体" w:cs="宋体"/>
          <w:spacing w:val="6"/>
          <w:sz w:val="20"/>
          <w:szCs w:val="20"/>
        </w:rPr>
        <w:t>系</w:t>
      </w:r>
      <w:r>
        <w:rPr>
          <w:rFonts w:ascii="宋体" w:hAnsi="宋体" w:eastAsia="宋体" w:cs="宋体"/>
          <w:spacing w:val="6"/>
          <w:sz w:val="20"/>
          <w:szCs w:val="20"/>
          <w:u w:val="single" w:color="auto"/>
        </w:rPr>
        <w:t>〈供应商全称〉</w:t>
      </w:r>
      <w:r>
        <w:rPr>
          <w:rFonts w:ascii="宋体" w:hAnsi="宋体" w:eastAsia="宋体" w:cs="宋体"/>
          <w:spacing w:val="6"/>
          <w:sz w:val="20"/>
          <w:szCs w:val="20"/>
        </w:rPr>
        <w:t>的法定代表人/</w:t>
      </w:r>
      <w:r>
        <w:rPr>
          <w:rFonts w:ascii="宋体" w:hAnsi="宋体" w:eastAsia="宋体" w:cs="宋体"/>
          <w:spacing w:val="5"/>
          <w:sz w:val="20"/>
          <w:szCs w:val="20"/>
        </w:rPr>
        <w:t>负责人，特此证明。</w:t>
      </w:r>
    </w:p>
    <w:p w14:paraId="376F2341">
      <w:pPr>
        <w:spacing w:before="33"/>
      </w:pPr>
    </w:p>
    <w:tbl>
      <w:tblPr>
        <w:tblStyle w:val="16"/>
        <w:tblW w:w="9578" w:type="dxa"/>
        <w:tblInd w:w="12" w:type="dxa"/>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Layout w:type="fixed"/>
        <w:tblCellMar>
          <w:top w:w="0" w:type="dxa"/>
          <w:left w:w="0" w:type="dxa"/>
          <w:bottom w:w="0" w:type="dxa"/>
          <w:right w:w="0" w:type="dxa"/>
        </w:tblCellMar>
      </w:tblPr>
      <w:tblGrid>
        <w:gridCol w:w="9578"/>
      </w:tblGrid>
      <w:tr w14:paraId="0B90F02A">
        <w:tblPrEx>
          <w:tblBorders>
            <w:top w:val="single" w:color="000000" w:sz="10" w:space="0"/>
            <w:left w:val="single" w:color="000000" w:sz="10" w:space="0"/>
            <w:bottom w:val="single" w:color="000000" w:sz="10" w:space="0"/>
            <w:right w:val="single" w:color="000000" w:sz="10" w:space="0"/>
            <w:insideH w:val="none" w:color="auto" w:sz="0" w:space="0"/>
            <w:insideV w:val="none" w:color="auto" w:sz="0" w:space="0"/>
          </w:tblBorders>
          <w:tblCellMar>
            <w:top w:w="0" w:type="dxa"/>
            <w:left w:w="0" w:type="dxa"/>
            <w:bottom w:w="0" w:type="dxa"/>
            <w:right w:w="0" w:type="dxa"/>
          </w:tblCellMar>
        </w:tblPrEx>
        <w:trPr>
          <w:trHeight w:val="4085" w:hRule="atLeast"/>
        </w:trPr>
        <w:tc>
          <w:tcPr>
            <w:tcW w:w="9578" w:type="dxa"/>
            <w:vAlign w:val="top"/>
          </w:tcPr>
          <w:p w14:paraId="38DDB0DE">
            <w:pPr>
              <w:spacing w:line="264" w:lineRule="auto"/>
              <w:rPr>
                <w:rFonts w:ascii="Arial"/>
                <w:sz w:val="21"/>
              </w:rPr>
            </w:pPr>
          </w:p>
          <w:p w14:paraId="4E82B274">
            <w:pPr>
              <w:spacing w:line="265" w:lineRule="auto"/>
              <w:rPr>
                <w:rFonts w:ascii="Arial"/>
                <w:sz w:val="21"/>
              </w:rPr>
            </w:pPr>
          </w:p>
          <w:p w14:paraId="35D40FCA">
            <w:pPr>
              <w:spacing w:line="265" w:lineRule="auto"/>
              <w:rPr>
                <w:rFonts w:ascii="Arial"/>
                <w:sz w:val="21"/>
              </w:rPr>
            </w:pPr>
          </w:p>
          <w:p w14:paraId="2E036EA4">
            <w:pPr>
              <w:spacing w:line="265" w:lineRule="auto"/>
              <w:rPr>
                <w:rFonts w:ascii="Arial"/>
                <w:sz w:val="21"/>
              </w:rPr>
            </w:pPr>
          </w:p>
          <w:p w14:paraId="1752C993">
            <w:pPr>
              <w:pStyle w:val="17"/>
              <w:spacing w:before="91" w:line="220" w:lineRule="auto"/>
              <w:ind w:left="3602"/>
              <w:rPr>
                <w:sz w:val="28"/>
                <w:szCs w:val="28"/>
              </w:rPr>
            </w:pPr>
            <w:r>
              <w:rPr>
                <w:spacing w:val="-2"/>
                <w:sz w:val="28"/>
                <w:szCs w:val="28"/>
              </w:rPr>
              <w:t>法定代表人/负责人</w:t>
            </w:r>
          </w:p>
          <w:p w14:paraId="7D16032B">
            <w:pPr>
              <w:spacing w:line="354" w:lineRule="auto"/>
              <w:rPr>
                <w:rFonts w:ascii="Arial"/>
                <w:sz w:val="21"/>
              </w:rPr>
            </w:pPr>
          </w:p>
          <w:p w14:paraId="15DF6EE8">
            <w:pPr>
              <w:spacing w:line="355" w:lineRule="auto"/>
              <w:rPr>
                <w:rFonts w:ascii="Arial"/>
                <w:sz w:val="21"/>
              </w:rPr>
            </w:pPr>
          </w:p>
          <w:p w14:paraId="20D1BD62">
            <w:pPr>
              <w:pStyle w:val="17"/>
              <w:spacing w:before="65" w:line="228" w:lineRule="auto"/>
              <w:ind w:left="3638"/>
            </w:pPr>
            <w:r>
              <w:rPr>
                <w:spacing w:val="7"/>
              </w:rPr>
              <w:t>身份证正反面（复印件）</w:t>
            </w:r>
          </w:p>
        </w:tc>
      </w:tr>
    </w:tbl>
    <w:p w14:paraId="2FAC8A25">
      <w:pPr>
        <w:pStyle w:val="8"/>
        <w:spacing w:line="287" w:lineRule="auto"/>
      </w:pPr>
    </w:p>
    <w:p w14:paraId="2E4D3934">
      <w:pPr>
        <w:pStyle w:val="8"/>
        <w:spacing w:line="287" w:lineRule="auto"/>
      </w:pPr>
    </w:p>
    <w:p w14:paraId="4296DA20">
      <w:pPr>
        <w:spacing w:before="65" w:line="227" w:lineRule="auto"/>
        <w:ind w:left="549"/>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6CE0E41F">
      <w:pPr>
        <w:spacing w:before="253" w:line="228" w:lineRule="auto"/>
        <w:ind w:left="585"/>
        <w:rPr>
          <w:rFonts w:ascii="宋体" w:hAnsi="宋体" w:eastAsia="宋体" w:cs="宋体"/>
          <w:sz w:val="20"/>
          <w:szCs w:val="20"/>
        </w:rPr>
      </w:pPr>
      <w:r>
        <w:rPr>
          <w:rFonts w:ascii="宋体" w:hAnsi="宋体" w:eastAsia="宋体" w:cs="宋体"/>
          <w:spacing w:val="-6"/>
          <w:sz w:val="20"/>
          <w:szCs w:val="20"/>
        </w:rPr>
        <w:t>日期：</w:t>
      </w:r>
      <w:r>
        <w:rPr>
          <w:rFonts w:ascii="宋体" w:hAnsi="宋体" w:eastAsia="宋体" w:cs="宋体"/>
          <w:spacing w:val="9"/>
          <w:sz w:val="20"/>
          <w:szCs w:val="20"/>
        </w:rPr>
        <w:t xml:space="preserve">      </w:t>
      </w:r>
      <w:r>
        <w:rPr>
          <w:rFonts w:ascii="宋体" w:hAnsi="宋体" w:eastAsia="宋体" w:cs="宋体"/>
          <w:spacing w:val="-6"/>
          <w:sz w:val="20"/>
          <w:szCs w:val="20"/>
        </w:rPr>
        <w:t>年</w:t>
      </w:r>
      <w:r>
        <w:rPr>
          <w:rFonts w:ascii="宋体" w:hAnsi="宋体" w:eastAsia="宋体" w:cs="宋体"/>
          <w:spacing w:val="12"/>
          <w:sz w:val="20"/>
          <w:szCs w:val="20"/>
        </w:rPr>
        <w:t xml:space="preserve">  </w:t>
      </w:r>
      <w:r>
        <w:rPr>
          <w:rFonts w:ascii="宋体" w:hAnsi="宋体" w:eastAsia="宋体" w:cs="宋体"/>
          <w:spacing w:val="-6"/>
          <w:sz w:val="20"/>
          <w:szCs w:val="20"/>
        </w:rPr>
        <w:t>月</w:t>
      </w:r>
      <w:r>
        <w:rPr>
          <w:rFonts w:ascii="宋体" w:hAnsi="宋体" w:eastAsia="宋体" w:cs="宋体"/>
          <w:spacing w:val="28"/>
          <w:sz w:val="20"/>
          <w:szCs w:val="20"/>
        </w:rPr>
        <w:t xml:space="preserve">  </w:t>
      </w:r>
      <w:r>
        <w:rPr>
          <w:rFonts w:ascii="宋体" w:hAnsi="宋体" w:eastAsia="宋体" w:cs="宋体"/>
          <w:spacing w:val="-6"/>
          <w:sz w:val="20"/>
          <w:szCs w:val="20"/>
        </w:rPr>
        <w:t>日</w:t>
      </w:r>
    </w:p>
    <w:p w14:paraId="4591561A">
      <w:pPr>
        <w:spacing w:line="228" w:lineRule="auto"/>
        <w:rPr>
          <w:rFonts w:ascii="宋体" w:hAnsi="宋体" w:eastAsia="宋体" w:cs="宋体"/>
          <w:sz w:val="20"/>
          <w:szCs w:val="20"/>
        </w:rPr>
        <w:sectPr>
          <w:footerReference r:id="rId39" w:type="default"/>
          <w:pgSz w:w="11905" w:h="16839"/>
          <w:pgMar w:top="1431" w:right="1102" w:bottom="1290" w:left="1198" w:header="0" w:footer="1076" w:gutter="0"/>
          <w:pgNumType w:fmt="decimal"/>
          <w:cols w:space="720" w:num="1"/>
        </w:sectPr>
      </w:pPr>
    </w:p>
    <w:p w14:paraId="6CE8447D">
      <w:pPr>
        <w:spacing w:before="200" w:line="219" w:lineRule="auto"/>
        <w:ind w:left="2915"/>
        <w:rPr>
          <w:rFonts w:ascii="宋体" w:hAnsi="宋体" w:eastAsia="宋体" w:cs="宋体"/>
          <w:sz w:val="28"/>
          <w:szCs w:val="28"/>
        </w:rPr>
      </w:pPr>
      <w:r>
        <w:pict>
          <v:shape id="_x0000_s1027" o:spid="_x0000_s1027" o:spt="202" type="#_x0000_t202" style="position:absolute;left:0pt;margin-left:304.9pt;margin-top:344.9pt;height:292.95pt;width:236.1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w:txbxContent>
                <w:p w14:paraId="2A4F492F">
                  <w:pPr>
                    <w:spacing w:line="20" w:lineRule="exact"/>
                  </w:pPr>
                </w:p>
                <w:tbl>
                  <w:tblPr>
                    <w:tblStyle w:val="16"/>
                    <w:tblW w:w="4656" w:type="dxa"/>
                    <w:tblInd w:w="3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4656"/>
                  </w:tblGrid>
                  <w:tr w14:paraId="0718B81C">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933" w:hRule="atLeast"/>
                    </w:trPr>
                    <w:tc>
                      <w:tcPr>
                        <w:tcW w:w="4656" w:type="dxa"/>
                        <w:tcBorders>
                          <w:bottom w:val="dotted" w:color="000000" w:sz="2" w:space="0"/>
                        </w:tcBorders>
                        <w:vAlign w:val="top"/>
                      </w:tcPr>
                      <w:p w14:paraId="32CB44D4">
                        <w:pPr>
                          <w:spacing w:line="269" w:lineRule="auto"/>
                          <w:rPr>
                            <w:rFonts w:ascii="Arial"/>
                            <w:sz w:val="21"/>
                          </w:rPr>
                        </w:pPr>
                      </w:p>
                      <w:p w14:paraId="5A432D92">
                        <w:pPr>
                          <w:spacing w:line="269" w:lineRule="auto"/>
                          <w:rPr>
                            <w:rFonts w:ascii="Arial"/>
                            <w:sz w:val="21"/>
                          </w:rPr>
                        </w:pPr>
                      </w:p>
                      <w:p w14:paraId="6664AE13">
                        <w:pPr>
                          <w:spacing w:line="269" w:lineRule="auto"/>
                          <w:rPr>
                            <w:rFonts w:ascii="Arial"/>
                            <w:sz w:val="21"/>
                          </w:rPr>
                        </w:pPr>
                      </w:p>
                      <w:p w14:paraId="7D8D8604">
                        <w:pPr>
                          <w:spacing w:line="269" w:lineRule="auto"/>
                          <w:rPr>
                            <w:rFonts w:ascii="Arial"/>
                            <w:sz w:val="21"/>
                          </w:rPr>
                        </w:pPr>
                      </w:p>
                      <w:p w14:paraId="6E965352">
                        <w:pPr>
                          <w:spacing w:line="269" w:lineRule="auto"/>
                          <w:rPr>
                            <w:rFonts w:ascii="Arial"/>
                            <w:sz w:val="21"/>
                          </w:rPr>
                        </w:pPr>
                      </w:p>
                      <w:p w14:paraId="671C9E91">
                        <w:pPr>
                          <w:pStyle w:val="17"/>
                          <w:spacing w:before="101" w:line="225" w:lineRule="auto"/>
                          <w:ind w:left="1530"/>
                          <w:rPr>
                            <w:sz w:val="31"/>
                            <w:szCs w:val="31"/>
                          </w:rPr>
                        </w:pPr>
                        <w:r>
                          <w:rPr>
                            <w:spacing w:val="7"/>
                            <w:sz w:val="31"/>
                            <w:szCs w:val="31"/>
                          </w:rPr>
                          <w:t>委托代理人</w:t>
                        </w:r>
                      </w:p>
                      <w:p w14:paraId="06174972">
                        <w:pPr>
                          <w:spacing w:line="328" w:lineRule="auto"/>
                          <w:rPr>
                            <w:rFonts w:ascii="Arial"/>
                            <w:sz w:val="21"/>
                          </w:rPr>
                        </w:pPr>
                      </w:p>
                      <w:p w14:paraId="575DF60A">
                        <w:pPr>
                          <w:spacing w:line="329" w:lineRule="auto"/>
                          <w:rPr>
                            <w:rFonts w:ascii="Arial"/>
                            <w:sz w:val="21"/>
                          </w:rPr>
                        </w:pPr>
                      </w:p>
                      <w:p w14:paraId="614323BD">
                        <w:pPr>
                          <w:pStyle w:val="17"/>
                          <w:spacing w:before="78" w:line="219" w:lineRule="auto"/>
                          <w:ind w:left="1012"/>
                          <w:rPr>
                            <w:sz w:val="24"/>
                            <w:szCs w:val="24"/>
                          </w:rPr>
                        </w:pPr>
                        <w:r>
                          <w:rPr>
                            <w:spacing w:val="-2"/>
                            <w:sz w:val="24"/>
                            <w:szCs w:val="24"/>
                          </w:rPr>
                          <w:t>身份证正反面（复印件）</w:t>
                        </w:r>
                      </w:p>
                    </w:tc>
                  </w:tr>
                  <w:tr w14:paraId="1E77C4B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830" w:hRule="atLeast"/>
                    </w:trPr>
                    <w:tc>
                      <w:tcPr>
                        <w:tcW w:w="4656" w:type="dxa"/>
                        <w:tcBorders>
                          <w:top w:val="dotted" w:color="000000" w:sz="2" w:space="0"/>
                        </w:tcBorders>
                        <w:vAlign w:val="top"/>
                      </w:tcPr>
                      <w:p w14:paraId="3E6F632B">
                        <w:pPr>
                          <w:pStyle w:val="17"/>
                          <w:spacing w:before="143" w:line="219" w:lineRule="auto"/>
                          <w:ind w:left="1008"/>
                          <w:rPr>
                            <w:sz w:val="24"/>
                            <w:szCs w:val="24"/>
                          </w:rPr>
                        </w:pPr>
                        <w:r>
                          <w:rPr>
                            <w:spacing w:val="-2"/>
                            <w:sz w:val="24"/>
                            <w:szCs w:val="24"/>
                          </w:rPr>
                          <w:t>或护照资料页（复印件）</w:t>
                        </w:r>
                      </w:p>
                    </w:tc>
                  </w:tr>
                </w:tbl>
                <w:p w14:paraId="7CDE2AC8">
                  <w:pPr>
                    <w:pStyle w:val="8"/>
                  </w:pPr>
                </w:p>
              </w:txbxContent>
            </v:textbox>
          </v:shape>
        </w:pict>
      </w:r>
      <w:r>
        <w:rPr>
          <w:rFonts w:ascii="宋体" w:hAnsi="宋体" w:eastAsia="宋体" w:cs="宋体"/>
          <w:sz w:val="28"/>
          <w:szCs w:val="28"/>
          <w14:textOutline w14:w="5103" w14:cap="flat" w14:cmpd="sng">
            <w14:solidFill>
              <w14:srgbClr w14:val="000000"/>
            </w14:solidFill>
            <w14:prstDash w14:val="solid"/>
            <w14:miter w14:val="0"/>
          </w14:textOutline>
        </w:rPr>
        <w:t>法定代表人/负责人委托授权书</w:t>
      </w:r>
    </w:p>
    <w:p w14:paraId="6332FAFF">
      <w:pPr>
        <w:pStyle w:val="8"/>
        <w:spacing w:line="356" w:lineRule="auto"/>
      </w:pPr>
    </w:p>
    <w:p w14:paraId="29CA6642">
      <w:pPr>
        <w:pStyle w:val="8"/>
        <w:spacing w:line="357" w:lineRule="auto"/>
      </w:pPr>
    </w:p>
    <w:p w14:paraId="1DA0611F">
      <w:pPr>
        <w:spacing w:before="65" w:line="228" w:lineRule="auto"/>
        <w:ind w:left="143"/>
        <w:rPr>
          <w:rFonts w:ascii="宋体" w:hAnsi="宋体" w:eastAsia="宋体" w:cs="宋体"/>
          <w:sz w:val="20"/>
          <w:szCs w:val="20"/>
        </w:rPr>
      </w:pPr>
      <w:r>
        <w:rPr>
          <w:rFonts w:hint="eastAsia" w:ascii="宋体" w:hAnsi="宋体" w:eastAsia="宋体" w:cs="宋体"/>
          <w:spacing w:val="7"/>
          <w:sz w:val="20"/>
          <w:szCs w:val="20"/>
          <w:lang w:eastAsia="zh-CN"/>
        </w:rPr>
        <w:t>延川县政府采购中心</w:t>
      </w:r>
      <w:r>
        <w:rPr>
          <w:rFonts w:ascii="宋体" w:hAnsi="宋体" w:eastAsia="宋体" w:cs="宋体"/>
          <w:spacing w:val="7"/>
          <w:sz w:val="20"/>
          <w:szCs w:val="20"/>
        </w:rPr>
        <w:t>：</w:t>
      </w:r>
    </w:p>
    <w:p w14:paraId="22D7AE7D">
      <w:pPr>
        <w:spacing w:before="249" w:line="460" w:lineRule="auto"/>
        <w:ind w:left="132" w:right="120" w:firstLine="416"/>
        <w:jc w:val="both"/>
        <w:rPr>
          <w:rFonts w:ascii="宋体" w:hAnsi="宋体" w:eastAsia="宋体" w:cs="宋体"/>
          <w:sz w:val="20"/>
          <w:szCs w:val="20"/>
        </w:rPr>
      </w:pPr>
      <w:r>
        <w:rPr>
          <w:rFonts w:ascii="宋体" w:hAnsi="宋体" w:eastAsia="宋体" w:cs="宋体"/>
          <w:spacing w:val="9"/>
          <w:sz w:val="20"/>
          <w:szCs w:val="20"/>
        </w:rPr>
        <w:t>现委派</w:t>
      </w:r>
      <w:r>
        <w:rPr>
          <w:rFonts w:ascii="宋体" w:hAnsi="宋体" w:eastAsia="宋体" w:cs="宋体"/>
          <w:spacing w:val="-94"/>
          <w:sz w:val="20"/>
          <w:szCs w:val="20"/>
        </w:rPr>
        <w:t xml:space="preserve"> </w:t>
      </w:r>
      <w:r>
        <w:rPr>
          <w:rFonts w:ascii="宋体" w:hAnsi="宋体" w:eastAsia="宋体" w:cs="宋体"/>
          <w:spacing w:val="9"/>
          <w:sz w:val="20"/>
          <w:szCs w:val="20"/>
          <w:u w:val="single" w:color="auto"/>
        </w:rPr>
        <w:t xml:space="preserve">         </w:t>
      </w:r>
      <w:r>
        <w:rPr>
          <w:rFonts w:ascii="宋体" w:hAnsi="宋体" w:eastAsia="宋体" w:cs="宋体"/>
          <w:spacing w:val="9"/>
          <w:sz w:val="20"/>
          <w:szCs w:val="20"/>
        </w:rPr>
        <w:t>（代理人签名、性别、职务）代表我方参加贵中心组织的</w:t>
      </w:r>
      <w:r>
        <w:rPr>
          <w:rFonts w:ascii="宋体" w:hAnsi="宋体" w:eastAsia="宋体" w:cs="宋体"/>
          <w:spacing w:val="9"/>
          <w:sz w:val="20"/>
          <w:szCs w:val="20"/>
          <w:u w:val="single" w:color="auto"/>
        </w:rPr>
        <w:t>〈项目名称〉</w:t>
      </w:r>
      <w:r>
        <w:rPr>
          <w:rFonts w:ascii="宋体" w:hAnsi="宋体" w:eastAsia="宋体" w:cs="宋体"/>
          <w:spacing w:val="9"/>
          <w:sz w:val="20"/>
          <w:szCs w:val="20"/>
        </w:rPr>
        <w:t>（项目编</w:t>
      </w:r>
      <w:r>
        <w:rPr>
          <w:rFonts w:ascii="宋体" w:hAnsi="宋体" w:eastAsia="宋体" w:cs="宋体"/>
          <w:sz w:val="20"/>
          <w:szCs w:val="20"/>
        </w:rPr>
        <w:t xml:space="preserve"> </w:t>
      </w:r>
      <w:r>
        <w:rPr>
          <w:rFonts w:ascii="宋体" w:hAnsi="宋体" w:eastAsia="宋体" w:cs="宋体"/>
          <w:spacing w:val="9"/>
          <w:sz w:val="20"/>
          <w:szCs w:val="20"/>
        </w:rPr>
        <w:t>号</w:t>
      </w:r>
      <w:r>
        <w:rPr>
          <w:rFonts w:ascii="宋体" w:hAnsi="宋体" w:eastAsia="宋体" w:cs="宋体"/>
          <w:spacing w:val="-1"/>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66"/>
          <w:sz w:val="20"/>
          <w:szCs w:val="20"/>
        </w:rPr>
        <w:t xml:space="preserve"> </w:t>
      </w:r>
      <w:r>
        <w:rPr>
          <w:rFonts w:ascii="宋体" w:hAnsi="宋体" w:eastAsia="宋体" w:cs="宋体"/>
          <w:spacing w:val="-1"/>
          <w:sz w:val="20"/>
          <w:szCs w:val="20"/>
        </w:rPr>
        <w:t>）</w:t>
      </w:r>
      <w:r>
        <w:rPr>
          <w:rFonts w:ascii="宋体" w:hAnsi="宋体" w:eastAsia="宋体" w:cs="宋体"/>
          <w:spacing w:val="9"/>
          <w:sz w:val="20"/>
          <w:szCs w:val="20"/>
        </w:rPr>
        <w:t>政府采购活动，</w:t>
      </w:r>
      <w:r>
        <w:rPr>
          <w:rFonts w:ascii="宋体" w:hAnsi="宋体" w:eastAsia="宋体" w:cs="宋体"/>
          <w:spacing w:val="-60"/>
          <w:sz w:val="20"/>
          <w:szCs w:val="20"/>
        </w:rPr>
        <w:t xml:space="preserve"> </w:t>
      </w:r>
      <w:r>
        <w:rPr>
          <w:rFonts w:ascii="宋体" w:hAnsi="宋体" w:eastAsia="宋体" w:cs="宋体"/>
          <w:spacing w:val="9"/>
          <w:sz w:val="20"/>
          <w:szCs w:val="20"/>
        </w:rPr>
        <w:t>以我方名义签署、澄清、确认、递交</w:t>
      </w:r>
      <w:r>
        <w:rPr>
          <w:rFonts w:ascii="宋体" w:hAnsi="宋体" w:eastAsia="宋体" w:cs="宋体"/>
          <w:spacing w:val="8"/>
          <w:sz w:val="20"/>
          <w:szCs w:val="20"/>
        </w:rPr>
        <w:t>、撤回、修改响应文件，签订合同</w:t>
      </w:r>
    </w:p>
    <w:p w14:paraId="4838732C">
      <w:pPr>
        <w:spacing w:line="227" w:lineRule="auto"/>
        <w:ind w:left="128"/>
        <w:rPr>
          <w:rFonts w:ascii="宋体" w:hAnsi="宋体" w:eastAsia="宋体" w:cs="宋体"/>
          <w:sz w:val="20"/>
          <w:szCs w:val="20"/>
        </w:rPr>
      </w:pPr>
      <w:r>
        <w:rPr>
          <w:rFonts w:ascii="宋体" w:hAnsi="宋体" w:eastAsia="宋体" w:cs="宋体"/>
          <w:spacing w:val="9"/>
          <w:sz w:val="20"/>
          <w:szCs w:val="20"/>
        </w:rPr>
        <w:t>和全权处理一切与之有关的事宜，其法律后果由我方承担。</w:t>
      </w:r>
    </w:p>
    <w:p w14:paraId="5C58F0A9">
      <w:pPr>
        <w:spacing w:before="252" w:line="227" w:lineRule="auto"/>
        <w:ind w:left="548"/>
        <w:rPr>
          <w:rFonts w:ascii="宋体" w:hAnsi="宋体" w:eastAsia="宋体" w:cs="宋体"/>
          <w:sz w:val="20"/>
          <w:szCs w:val="20"/>
        </w:rPr>
      </w:pPr>
      <w:r>
        <w:rPr>
          <w:rFonts w:ascii="宋体" w:hAnsi="宋体" w:eastAsia="宋体" w:cs="宋体"/>
          <w:spacing w:val="9"/>
          <w:sz w:val="20"/>
          <w:szCs w:val="20"/>
        </w:rPr>
        <w:t>本授权有效期与响应文件有效期一致。代理人无转委托权。</w:t>
      </w:r>
    </w:p>
    <w:p w14:paraId="3D10936B">
      <w:pPr>
        <w:pStyle w:val="8"/>
        <w:spacing w:line="349" w:lineRule="auto"/>
      </w:pPr>
    </w:p>
    <w:p w14:paraId="5342CAF1">
      <w:pPr>
        <w:spacing w:before="65" w:line="228" w:lineRule="auto"/>
        <w:ind w:left="546"/>
        <w:rPr>
          <w:rFonts w:ascii="宋体" w:hAnsi="宋体" w:eastAsia="宋体" w:cs="宋体"/>
          <w:sz w:val="20"/>
          <w:szCs w:val="20"/>
        </w:rPr>
      </w:pPr>
      <w:r>
        <w:rPr>
          <w:rFonts w:ascii="宋体" w:hAnsi="宋体" w:eastAsia="宋体" w:cs="宋体"/>
          <w:spacing w:val="6"/>
          <w:sz w:val="20"/>
          <w:szCs w:val="20"/>
        </w:rPr>
        <w:t>代理人姓名：</w:t>
      </w:r>
      <w:r>
        <w:rPr>
          <w:rFonts w:ascii="宋体" w:hAnsi="宋体" w:eastAsia="宋体" w:cs="宋体"/>
          <w:spacing w:val="6"/>
          <w:sz w:val="20"/>
          <w:szCs w:val="20"/>
          <w:u w:val="single" w:color="auto"/>
        </w:rPr>
        <w:t xml:space="preserve">                 </w:t>
      </w:r>
      <w:r>
        <w:rPr>
          <w:rFonts w:ascii="宋体" w:hAnsi="宋体" w:eastAsia="宋体" w:cs="宋体"/>
          <w:spacing w:val="2"/>
          <w:sz w:val="20"/>
          <w:szCs w:val="20"/>
        </w:rPr>
        <w:t xml:space="preserve">                   </w:t>
      </w:r>
      <w:r>
        <w:rPr>
          <w:rFonts w:ascii="宋体" w:hAnsi="宋体" w:eastAsia="宋体" w:cs="宋体"/>
          <w:spacing w:val="6"/>
          <w:sz w:val="20"/>
          <w:szCs w:val="20"/>
        </w:rPr>
        <w:t>联系电话：</w:t>
      </w:r>
      <w:r>
        <w:rPr>
          <w:rFonts w:ascii="宋体" w:hAnsi="宋体" w:eastAsia="宋体" w:cs="宋体"/>
          <w:sz w:val="20"/>
          <w:szCs w:val="20"/>
          <w:u w:val="single" w:color="auto"/>
        </w:rPr>
        <w:t xml:space="preserve">                  </w:t>
      </w:r>
    </w:p>
    <w:p w14:paraId="5585796F">
      <w:pPr>
        <w:spacing w:before="252" w:line="228" w:lineRule="auto"/>
        <w:ind w:left="553"/>
        <w:rPr>
          <w:rFonts w:ascii="宋体" w:hAnsi="宋体" w:eastAsia="宋体" w:cs="宋体"/>
          <w:sz w:val="20"/>
          <w:szCs w:val="20"/>
        </w:rPr>
      </w:pPr>
      <w:r>
        <w:rPr>
          <w:rFonts w:ascii="宋体" w:hAnsi="宋体" w:eastAsia="宋体" w:cs="宋体"/>
          <w:spacing w:val="3"/>
          <w:sz w:val="20"/>
          <w:szCs w:val="20"/>
        </w:rPr>
        <w:t>身份证号码：</w:t>
      </w:r>
      <w:r>
        <w:rPr>
          <w:rFonts w:ascii="宋体" w:hAnsi="宋体" w:eastAsia="宋体" w:cs="宋体"/>
          <w:spacing w:val="3"/>
          <w:sz w:val="20"/>
          <w:szCs w:val="20"/>
          <w:u w:val="single" w:color="auto"/>
        </w:rPr>
        <w:t xml:space="preserve">                 </w:t>
      </w:r>
      <w:r>
        <w:rPr>
          <w:rFonts w:ascii="宋体" w:hAnsi="宋体" w:eastAsia="宋体" w:cs="宋体"/>
          <w:spacing w:val="2"/>
          <w:sz w:val="20"/>
          <w:szCs w:val="20"/>
        </w:rPr>
        <w:t xml:space="preserve">                   </w:t>
      </w:r>
      <w:r>
        <w:rPr>
          <w:rFonts w:ascii="宋体" w:hAnsi="宋体" w:eastAsia="宋体" w:cs="宋体"/>
          <w:spacing w:val="3"/>
          <w:sz w:val="20"/>
          <w:szCs w:val="20"/>
        </w:rPr>
        <w:t>职务：</w:t>
      </w:r>
      <w:r>
        <w:rPr>
          <w:rFonts w:ascii="宋体" w:hAnsi="宋体" w:eastAsia="宋体" w:cs="宋体"/>
          <w:spacing w:val="3"/>
          <w:sz w:val="20"/>
          <w:szCs w:val="20"/>
          <w:u w:val="single" w:color="auto"/>
        </w:rPr>
        <w:t xml:space="preserve">                      </w:t>
      </w:r>
    </w:p>
    <w:p w14:paraId="6BAA6074">
      <w:pPr>
        <w:spacing w:before="250" w:line="235" w:lineRule="auto"/>
        <w:ind w:left="547"/>
        <w:rPr>
          <w:rFonts w:ascii="宋体" w:hAnsi="宋体" w:eastAsia="宋体" w:cs="宋体"/>
          <w:sz w:val="20"/>
          <w:szCs w:val="20"/>
        </w:rPr>
      </w:pPr>
      <w:r>
        <w:rPr>
          <w:rFonts w:ascii="宋体" w:hAnsi="宋体" w:eastAsia="宋体" w:cs="宋体"/>
          <w:spacing w:val="4"/>
          <w:sz w:val="20"/>
          <w:szCs w:val="20"/>
        </w:rPr>
        <w:t>通讯地址：</w:t>
      </w:r>
      <w:r>
        <w:rPr>
          <w:rFonts w:ascii="宋体" w:hAnsi="宋体" w:eastAsia="宋体" w:cs="宋体"/>
          <w:spacing w:val="4"/>
          <w:sz w:val="20"/>
          <w:szCs w:val="20"/>
          <w:u w:val="single" w:color="auto"/>
        </w:rPr>
        <w:t xml:space="preserve">                                                      </w:t>
      </w:r>
      <w:r>
        <w:rPr>
          <w:rFonts w:ascii="宋体" w:hAnsi="宋体" w:eastAsia="宋体" w:cs="宋体"/>
          <w:spacing w:val="3"/>
          <w:sz w:val="20"/>
          <w:szCs w:val="20"/>
          <w:u w:val="single" w:color="auto"/>
        </w:rPr>
        <w:t xml:space="preserve">               </w:t>
      </w:r>
    </w:p>
    <w:p w14:paraId="53771057">
      <w:pPr>
        <w:spacing w:before="25"/>
      </w:pPr>
    </w:p>
    <w:tbl>
      <w:tblPr>
        <w:tblStyle w:val="16"/>
        <w:tblW w:w="4686" w:type="dxa"/>
        <w:tblInd w:w="1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4686"/>
      </w:tblGrid>
      <w:tr w14:paraId="1E162E1B">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933" w:hRule="atLeast"/>
        </w:trPr>
        <w:tc>
          <w:tcPr>
            <w:tcW w:w="4686" w:type="dxa"/>
            <w:tcBorders>
              <w:bottom w:val="dotted" w:color="000000" w:sz="2" w:space="0"/>
            </w:tcBorders>
            <w:vAlign w:val="top"/>
          </w:tcPr>
          <w:p w14:paraId="08234E3D">
            <w:pPr>
              <w:spacing w:line="269" w:lineRule="auto"/>
              <w:rPr>
                <w:rFonts w:ascii="Arial"/>
                <w:sz w:val="21"/>
              </w:rPr>
            </w:pPr>
          </w:p>
          <w:p w14:paraId="0EFE1CBD">
            <w:pPr>
              <w:spacing w:line="269" w:lineRule="auto"/>
              <w:rPr>
                <w:rFonts w:ascii="Arial"/>
                <w:sz w:val="21"/>
              </w:rPr>
            </w:pPr>
          </w:p>
          <w:p w14:paraId="7C3BD72E">
            <w:pPr>
              <w:spacing w:line="269" w:lineRule="auto"/>
              <w:rPr>
                <w:rFonts w:ascii="Arial"/>
                <w:sz w:val="21"/>
              </w:rPr>
            </w:pPr>
          </w:p>
          <w:p w14:paraId="224090A7">
            <w:pPr>
              <w:spacing w:line="269" w:lineRule="auto"/>
              <w:rPr>
                <w:rFonts w:ascii="Arial"/>
                <w:sz w:val="21"/>
              </w:rPr>
            </w:pPr>
          </w:p>
          <w:p w14:paraId="4E748A58">
            <w:pPr>
              <w:spacing w:line="269" w:lineRule="auto"/>
              <w:rPr>
                <w:rFonts w:ascii="Arial"/>
                <w:sz w:val="21"/>
              </w:rPr>
            </w:pPr>
          </w:p>
          <w:p w14:paraId="7ACF7134">
            <w:pPr>
              <w:pStyle w:val="17"/>
              <w:spacing w:before="101" w:line="225" w:lineRule="auto"/>
              <w:ind w:left="988"/>
              <w:rPr>
                <w:sz w:val="31"/>
                <w:szCs w:val="31"/>
              </w:rPr>
            </w:pPr>
            <w:r>
              <w:rPr>
                <w:spacing w:val="7"/>
                <w:sz w:val="31"/>
                <w:szCs w:val="31"/>
              </w:rPr>
              <w:t>法定代表人/负责人</w:t>
            </w:r>
          </w:p>
          <w:p w14:paraId="4AA95BF5">
            <w:pPr>
              <w:spacing w:line="328" w:lineRule="auto"/>
              <w:rPr>
                <w:rFonts w:ascii="Arial"/>
                <w:sz w:val="21"/>
              </w:rPr>
            </w:pPr>
          </w:p>
          <w:p w14:paraId="380806A3">
            <w:pPr>
              <w:spacing w:line="329" w:lineRule="auto"/>
              <w:rPr>
                <w:rFonts w:ascii="Arial"/>
                <w:sz w:val="21"/>
              </w:rPr>
            </w:pPr>
          </w:p>
          <w:p w14:paraId="2CC32995">
            <w:pPr>
              <w:pStyle w:val="17"/>
              <w:spacing w:before="78" w:line="219" w:lineRule="auto"/>
              <w:ind w:left="1029"/>
              <w:rPr>
                <w:sz w:val="24"/>
                <w:szCs w:val="24"/>
              </w:rPr>
            </w:pPr>
            <w:r>
              <w:rPr>
                <w:spacing w:val="-2"/>
                <w:sz w:val="24"/>
                <w:szCs w:val="24"/>
              </w:rPr>
              <w:t>身份证正反面（复印件）</w:t>
            </w:r>
          </w:p>
        </w:tc>
      </w:tr>
      <w:tr w14:paraId="7BB2256E">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830" w:hRule="atLeast"/>
        </w:trPr>
        <w:tc>
          <w:tcPr>
            <w:tcW w:w="4686" w:type="dxa"/>
            <w:tcBorders>
              <w:top w:val="dotted" w:color="000000" w:sz="2" w:space="0"/>
            </w:tcBorders>
            <w:vAlign w:val="top"/>
          </w:tcPr>
          <w:p w14:paraId="67EBF4FA">
            <w:pPr>
              <w:pStyle w:val="17"/>
              <w:spacing w:before="143" w:line="219" w:lineRule="auto"/>
              <w:ind w:left="1023"/>
              <w:rPr>
                <w:sz w:val="24"/>
                <w:szCs w:val="24"/>
              </w:rPr>
            </w:pPr>
            <w:r>
              <w:rPr>
                <w:spacing w:val="-2"/>
                <w:sz w:val="24"/>
                <w:szCs w:val="24"/>
              </w:rPr>
              <w:t>或护照资料页（复印件）</w:t>
            </w:r>
          </w:p>
        </w:tc>
      </w:tr>
    </w:tbl>
    <w:p w14:paraId="33336253">
      <w:pPr>
        <w:spacing w:before="145" w:line="500" w:lineRule="exact"/>
        <w:ind w:left="548"/>
        <w:rPr>
          <w:rFonts w:ascii="宋体" w:hAnsi="宋体" w:eastAsia="宋体" w:cs="宋体"/>
          <w:sz w:val="20"/>
          <w:szCs w:val="20"/>
        </w:rPr>
      </w:pPr>
      <w:r>
        <w:rPr>
          <w:rFonts w:ascii="宋体" w:hAnsi="宋体" w:eastAsia="宋体" w:cs="宋体"/>
          <w:spacing w:val="10"/>
          <w:position w:val="22"/>
          <w:sz w:val="20"/>
          <w:szCs w:val="20"/>
        </w:rPr>
        <w:t>法定代表人/负责人</w:t>
      </w:r>
      <w:r>
        <w:rPr>
          <w:rFonts w:ascii="宋体" w:hAnsi="宋体" w:eastAsia="宋体" w:cs="宋体"/>
          <w:spacing w:val="-3"/>
          <w:position w:val="22"/>
          <w:sz w:val="20"/>
          <w:szCs w:val="20"/>
        </w:rPr>
        <w:t>：（</w:t>
      </w:r>
      <w:r>
        <w:rPr>
          <w:rFonts w:ascii="宋体" w:hAnsi="宋体" w:eastAsia="宋体" w:cs="宋体"/>
          <w:spacing w:val="10"/>
          <w:position w:val="22"/>
          <w:sz w:val="20"/>
          <w:szCs w:val="20"/>
        </w:rPr>
        <w:t>签字或盖章）</w:t>
      </w:r>
    </w:p>
    <w:p w14:paraId="3B9A9968">
      <w:pPr>
        <w:spacing w:before="1" w:line="226" w:lineRule="auto"/>
        <w:ind w:left="547"/>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768D8560">
      <w:pPr>
        <w:spacing w:before="250" w:line="228" w:lineRule="auto"/>
        <w:ind w:left="546"/>
        <w:rPr>
          <w:rFonts w:ascii="宋体" w:hAnsi="宋体" w:eastAsia="宋体" w:cs="宋体"/>
          <w:sz w:val="20"/>
          <w:szCs w:val="20"/>
        </w:rPr>
      </w:pPr>
      <w:r>
        <w:rPr>
          <w:rFonts w:ascii="宋体" w:hAnsi="宋体" w:eastAsia="宋体" w:cs="宋体"/>
          <w:spacing w:val="3"/>
          <w:sz w:val="20"/>
          <w:szCs w:val="20"/>
        </w:rPr>
        <w:t>授权日期：</w:t>
      </w:r>
      <w:r>
        <w:rPr>
          <w:rFonts w:ascii="宋体" w:hAnsi="宋体" w:eastAsia="宋体" w:cs="宋体"/>
          <w:spacing w:val="8"/>
          <w:sz w:val="20"/>
          <w:szCs w:val="20"/>
        </w:rPr>
        <w:t xml:space="preserve">      </w:t>
      </w:r>
      <w:r>
        <w:rPr>
          <w:rFonts w:ascii="宋体" w:hAnsi="宋体" w:eastAsia="宋体" w:cs="宋体"/>
          <w:spacing w:val="3"/>
          <w:sz w:val="20"/>
          <w:szCs w:val="20"/>
        </w:rPr>
        <w:t>年</w:t>
      </w:r>
      <w:r>
        <w:rPr>
          <w:rFonts w:ascii="宋体" w:hAnsi="宋体" w:eastAsia="宋体" w:cs="宋体"/>
          <w:spacing w:val="14"/>
          <w:sz w:val="20"/>
          <w:szCs w:val="20"/>
        </w:rPr>
        <w:t xml:space="preserve">  </w:t>
      </w:r>
      <w:r>
        <w:rPr>
          <w:rFonts w:ascii="宋体" w:hAnsi="宋体" w:eastAsia="宋体" w:cs="宋体"/>
          <w:spacing w:val="3"/>
          <w:sz w:val="20"/>
          <w:szCs w:val="20"/>
        </w:rPr>
        <w:t>月</w:t>
      </w:r>
      <w:r>
        <w:rPr>
          <w:rFonts w:ascii="宋体" w:hAnsi="宋体" w:eastAsia="宋体" w:cs="宋体"/>
          <w:spacing w:val="27"/>
          <w:sz w:val="20"/>
          <w:szCs w:val="20"/>
        </w:rPr>
        <w:t xml:space="preserve">  </w:t>
      </w:r>
      <w:r>
        <w:rPr>
          <w:rFonts w:ascii="宋体" w:hAnsi="宋体" w:eastAsia="宋体" w:cs="宋体"/>
          <w:spacing w:val="3"/>
          <w:sz w:val="20"/>
          <w:szCs w:val="20"/>
        </w:rPr>
        <w:t>日</w:t>
      </w:r>
    </w:p>
    <w:p w14:paraId="4953C35E">
      <w:pPr>
        <w:spacing w:before="253" w:line="227" w:lineRule="auto"/>
        <w:ind w:left="557"/>
        <w:rPr>
          <w:rFonts w:ascii="宋体" w:hAnsi="宋体" w:eastAsia="宋体" w:cs="宋体"/>
          <w:sz w:val="20"/>
          <w:szCs w:val="20"/>
        </w:rPr>
      </w:pPr>
      <w:r>
        <w:rPr>
          <w:rFonts w:ascii="宋体" w:hAnsi="宋体" w:eastAsia="宋体" w:cs="宋体"/>
          <w:spacing w:val="8"/>
          <w:sz w:val="20"/>
          <w:szCs w:val="20"/>
        </w:rPr>
        <w:t>（法定代表人参加时，无需附此表）</w:t>
      </w:r>
    </w:p>
    <w:p w14:paraId="4DC4946A">
      <w:pPr>
        <w:spacing w:line="227" w:lineRule="auto"/>
        <w:rPr>
          <w:rFonts w:ascii="宋体" w:hAnsi="宋体" w:eastAsia="宋体" w:cs="宋体"/>
          <w:sz w:val="20"/>
          <w:szCs w:val="20"/>
        </w:rPr>
        <w:sectPr>
          <w:footerReference r:id="rId40" w:type="default"/>
          <w:pgSz w:w="11905" w:h="16839"/>
          <w:pgMar w:top="1431" w:right="1104" w:bottom="1290" w:left="1200" w:header="0" w:footer="1076" w:gutter="0"/>
          <w:pgNumType w:fmt="decimal"/>
          <w:cols w:space="720" w:num="1"/>
        </w:sectPr>
      </w:pPr>
    </w:p>
    <w:p w14:paraId="6B5E436B">
      <w:pPr>
        <w:spacing w:before="260" w:line="219" w:lineRule="auto"/>
        <w:ind w:left="8"/>
        <w:outlineLvl w:val="2"/>
        <w:rPr>
          <w:rFonts w:ascii="宋体" w:hAnsi="宋体" w:eastAsia="宋体" w:cs="宋体"/>
          <w:sz w:val="28"/>
          <w:szCs w:val="28"/>
        </w:rPr>
      </w:pPr>
      <w:r>
        <w:rPr>
          <w:rFonts w:ascii="宋体" w:hAnsi="宋体" w:eastAsia="宋体" w:cs="宋体"/>
          <w:spacing w:val="-2"/>
          <w:sz w:val="28"/>
          <w:szCs w:val="28"/>
        </w:rPr>
        <w:t>（三）供应商性质</w:t>
      </w:r>
    </w:p>
    <w:p w14:paraId="06BE9F82">
      <w:pPr>
        <w:pStyle w:val="8"/>
        <w:spacing w:line="300" w:lineRule="auto"/>
      </w:pPr>
    </w:p>
    <w:p w14:paraId="72975D1D">
      <w:pPr>
        <w:spacing w:before="78" w:line="219" w:lineRule="auto"/>
        <w:ind w:left="16"/>
        <w:rPr>
          <w:rFonts w:ascii="宋体" w:hAnsi="宋体" w:eastAsia="宋体" w:cs="宋体"/>
          <w:sz w:val="24"/>
          <w:szCs w:val="24"/>
        </w:rPr>
      </w:pPr>
      <w:r>
        <w:rPr>
          <w:rFonts w:ascii="宋体" w:hAnsi="宋体" w:eastAsia="宋体" w:cs="宋体"/>
          <w:spacing w:val="-3"/>
          <w:sz w:val="24"/>
          <w:szCs w:val="24"/>
          <w14:textOutline w14:w="4358" w14:cap="flat" w14:cmpd="sng">
            <w14:solidFill>
              <w14:srgbClr w14:val="000000"/>
            </w14:solidFill>
            <w14:prstDash w14:val="solid"/>
            <w14:miter w14:val="0"/>
          </w14:textOutline>
        </w:rPr>
        <w:t>1．中小企业声明函</w:t>
      </w:r>
    </w:p>
    <w:p w14:paraId="609937FF">
      <w:pPr>
        <w:spacing w:before="174" w:line="220" w:lineRule="auto"/>
        <w:ind w:left="2950"/>
        <w:rPr>
          <w:rFonts w:ascii="宋体" w:hAnsi="宋体" w:eastAsia="宋体" w:cs="宋体"/>
          <w:sz w:val="28"/>
          <w:szCs w:val="28"/>
        </w:rPr>
      </w:pPr>
      <w:r>
        <w:rPr>
          <w:rFonts w:ascii="宋体" w:hAnsi="宋体" w:eastAsia="宋体" w:cs="宋体"/>
          <w:spacing w:val="-2"/>
          <w:sz w:val="28"/>
          <w:szCs w:val="28"/>
          <w14:textOutline w14:w="5103" w14:cap="flat" w14:cmpd="sng">
            <w14:solidFill>
              <w14:srgbClr w14:val="000000"/>
            </w14:solidFill>
            <w14:prstDash w14:val="solid"/>
            <w14:miter w14:val="0"/>
          </w14:textOutline>
        </w:rPr>
        <w:t>中小企业声明函（工程、服务）</w:t>
      </w:r>
    </w:p>
    <w:p w14:paraId="30463C35">
      <w:pPr>
        <w:pStyle w:val="8"/>
        <w:spacing w:line="358" w:lineRule="auto"/>
      </w:pPr>
    </w:p>
    <w:p w14:paraId="01AF4659">
      <w:pPr>
        <w:pStyle w:val="8"/>
        <w:spacing w:line="359" w:lineRule="auto"/>
      </w:pPr>
    </w:p>
    <w:p w14:paraId="36780A01">
      <w:pPr>
        <w:spacing w:before="78" w:line="219" w:lineRule="auto"/>
        <w:ind w:left="480"/>
        <w:rPr>
          <w:rFonts w:ascii="宋体" w:hAnsi="宋体" w:eastAsia="宋体" w:cs="宋体"/>
          <w:sz w:val="24"/>
          <w:szCs w:val="24"/>
        </w:rPr>
      </w:pPr>
      <w:r>
        <w:rPr>
          <w:rFonts w:ascii="宋体" w:hAnsi="宋体" w:eastAsia="宋体" w:cs="宋体"/>
          <w:sz w:val="24"/>
          <w:szCs w:val="24"/>
        </w:rPr>
        <w:t>本公司（联合体）郑重声明，根据《政府采购促进中小</w:t>
      </w:r>
      <w:r>
        <w:rPr>
          <w:rFonts w:ascii="宋体" w:hAnsi="宋体" w:eastAsia="宋体" w:cs="宋体"/>
          <w:spacing w:val="-1"/>
          <w:sz w:val="24"/>
          <w:szCs w:val="24"/>
        </w:rPr>
        <w:t>企业发展管理办法》（财库</w:t>
      </w:r>
    </w:p>
    <w:p w14:paraId="776AA04E">
      <w:pPr>
        <w:spacing w:before="214" w:line="383" w:lineRule="auto"/>
        <w:ind w:left="1" w:right="18" w:firstLine="72"/>
        <w:rPr>
          <w:rFonts w:ascii="宋体" w:hAnsi="宋体" w:eastAsia="宋体" w:cs="宋体"/>
          <w:sz w:val="24"/>
          <w:szCs w:val="24"/>
        </w:rPr>
      </w:pPr>
      <w:r>
        <w:rPr>
          <w:rFonts w:ascii="宋体" w:hAnsi="宋体" w:eastAsia="宋体" w:cs="宋体"/>
          <w:spacing w:val="-3"/>
          <w:sz w:val="24"/>
          <w:szCs w:val="24"/>
        </w:rPr>
        <w:t>﹝2020﹞46 号）的规定，本公司（联合体）参加</w:t>
      </w:r>
      <w:r>
        <w:rPr>
          <w:rFonts w:ascii="宋体" w:hAnsi="宋体" w:eastAsia="宋体" w:cs="宋体"/>
          <w:spacing w:val="-3"/>
          <w:sz w:val="24"/>
          <w:szCs w:val="24"/>
          <w:u w:val="single" w:color="auto"/>
        </w:rPr>
        <w:t>（单</w:t>
      </w:r>
      <w:r>
        <w:rPr>
          <w:rFonts w:ascii="宋体" w:hAnsi="宋体" w:eastAsia="宋体" w:cs="宋体"/>
          <w:spacing w:val="-4"/>
          <w:sz w:val="24"/>
          <w:szCs w:val="24"/>
          <w:u w:val="single" w:color="auto"/>
        </w:rPr>
        <w:t>位名称）</w:t>
      </w:r>
      <w:r>
        <w:rPr>
          <w:rFonts w:ascii="宋体" w:hAnsi="宋体" w:eastAsia="宋体" w:cs="宋体"/>
          <w:spacing w:val="-4"/>
          <w:sz w:val="24"/>
          <w:szCs w:val="24"/>
        </w:rPr>
        <w:t>的</w:t>
      </w:r>
      <w:r>
        <w:rPr>
          <w:rFonts w:ascii="宋体" w:hAnsi="宋体" w:eastAsia="宋体" w:cs="宋体"/>
          <w:spacing w:val="-4"/>
          <w:sz w:val="24"/>
          <w:szCs w:val="24"/>
          <w:u w:val="single" w:color="auto"/>
        </w:rPr>
        <w:t>（项目名称）</w:t>
      </w:r>
      <w:r>
        <w:rPr>
          <w:rFonts w:ascii="宋体" w:hAnsi="宋体" w:eastAsia="宋体" w:cs="宋体"/>
          <w:spacing w:val="-4"/>
          <w:sz w:val="24"/>
          <w:szCs w:val="24"/>
        </w:rPr>
        <w:t>采购活动，</w:t>
      </w:r>
      <w:r>
        <w:rPr>
          <w:rFonts w:ascii="宋体" w:hAnsi="宋体" w:eastAsia="宋体" w:cs="宋体"/>
          <w:sz w:val="24"/>
          <w:szCs w:val="24"/>
        </w:rPr>
        <w:t xml:space="preserve"> 工程的施工单位全部为符合政策要求的中小企业（或者：</w:t>
      </w:r>
      <w:r>
        <w:rPr>
          <w:rFonts w:ascii="宋体" w:hAnsi="宋体" w:eastAsia="宋体" w:cs="宋体"/>
          <w:spacing w:val="-1"/>
          <w:sz w:val="24"/>
          <w:szCs w:val="24"/>
        </w:rPr>
        <w:t>服务全部由符合政策要求的中小</w:t>
      </w:r>
      <w:r>
        <w:rPr>
          <w:rFonts w:ascii="宋体" w:hAnsi="宋体" w:eastAsia="宋体" w:cs="宋体"/>
          <w:sz w:val="24"/>
          <w:szCs w:val="24"/>
        </w:rPr>
        <w:t xml:space="preserve"> 企业承接）。相关企业（含联合体中的中小企业、签订分</w:t>
      </w:r>
      <w:r>
        <w:rPr>
          <w:rFonts w:ascii="宋体" w:hAnsi="宋体" w:eastAsia="宋体" w:cs="宋体"/>
          <w:spacing w:val="-1"/>
          <w:sz w:val="24"/>
          <w:szCs w:val="24"/>
        </w:rPr>
        <w:t>包意向协议的中小企业）的具体</w:t>
      </w:r>
    </w:p>
    <w:p w14:paraId="71206F5C">
      <w:pPr>
        <w:spacing w:line="220" w:lineRule="auto"/>
        <w:rPr>
          <w:rFonts w:ascii="宋体" w:hAnsi="宋体" w:eastAsia="宋体" w:cs="宋体"/>
          <w:sz w:val="24"/>
          <w:szCs w:val="24"/>
        </w:rPr>
      </w:pPr>
      <w:r>
        <w:rPr>
          <w:rFonts w:ascii="宋体" w:hAnsi="宋体" w:eastAsia="宋体" w:cs="宋体"/>
          <w:spacing w:val="-3"/>
          <w:sz w:val="24"/>
          <w:szCs w:val="24"/>
        </w:rPr>
        <w:t>情况如下：</w:t>
      </w:r>
    </w:p>
    <w:p w14:paraId="2AE48D73">
      <w:pPr>
        <w:pStyle w:val="8"/>
        <w:spacing w:line="443" w:lineRule="auto"/>
      </w:pPr>
    </w:p>
    <w:p w14:paraId="354B0779">
      <w:pPr>
        <w:spacing w:before="78" w:line="258" w:lineRule="auto"/>
        <w:ind w:left="1" w:firstLine="199"/>
        <w:jc w:val="both"/>
        <w:rPr>
          <w:rFonts w:ascii="宋体" w:hAnsi="宋体" w:eastAsia="宋体" w:cs="宋体"/>
          <w:sz w:val="24"/>
          <w:szCs w:val="24"/>
        </w:rPr>
      </w:pPr>
      <w:r>
        <w:rPr>
          <w:rFonts w:ascii="宋体" w:hAnsi="宋体" w:eastAsia="宋体" w:cs="宋体"/>
          <w:spacing w:val="-1"/>
          <w:sz w:val="24"/>
          <w:szCs w:val="24"/>
        </w:rPr>
        <w:t xml:space="preserve">1. </w:t>
      </w:r>
      <w:r>
        <w:rPr>
          <w:rFonts w:ascii="宋体" w:hAnsi="宋体" w:eastAsia="宋体" w:cs="宋体"/>
          <w:spacing w:val="-1"/>
          <w:sz w:val="24"/>
          <w:szCs w:val="24"/>
          <w:u w:val="single" w:color="auto"/>
        </w:rPr>
        <w:t>（标的名称</w:t>
      </w:r>
      <w:r>
        <w:rPr>
          <w:rFonts w:ascii="宋体" w:hAnsi="宋体" w:eastAsia="宋体" w:cs="宋体"/>
          <w:spacing w:val="-3"/>
          <w:sz w:val="24"/>
          <w:szCs w:val="24"/>
          <w:u w:val="single" w:color="auto"/>
        </w:rPr>
        <w:t>）</w:t>
      </w:r>
      <w:r>
        <w:rPr>
          <w:rFonts w:ascii="宋体" w:hAnsi="宋体" w:eastAsia="宋体" w:cs="宋体"/>
          <w:spacing w:val="3"/>
          <w:sz w:val="24"/>
          <w:szCs w:val="24"/>
          <w:u w:val="single" w:color="auto"/>
        </w:rPr>
        <w:t xml:space="preserve"> </w:t>
      </w:r>
      <w:r>
        <w:rPr>
          <w:rFonts w:ascii="宋体" w:hAnsi="宋体" w:eastAsia="宋体" w:cs="宋体"/>
          <w:spacing w:val="-91"/>
          <w:sz w:val="24"/>
          <w:szCs w:val="24"/>
        </w:rPr>
        <w:t xml:space="preserve"> </w:t>
      </w:r>
      <w:r>
        <w:rPr>
          <w:rFonts w:ascii="宋体" w:hAnsi="宋体" w:eastAsia="宋体" w:cs="宋体"/>
          <w:spacing w:val="-3"/>
          <w:sz w:val="24"/>
          <w:szCs w:val="24"/>
        </w:rPr>
        <w:t>，</w:t>
      </w:r>
      <w:r>
        <w:rPr>
          <w:rFonts w:ascii="宋体" w:hAnsi="宋体" w:eastAsia="宋体" w:cs="宋体"/>
          <w:spacing w:val="-1"/>
          <w:sz w:val="24"/>
          <w:szCs w:val="24"/>
        </w:rPr>
        <w:t>属于</w:t>
      </w:r>
      <w:r>
        <w:rPr>
          <w:rFonts w:ascii="宋体" w:hAnsi="宋体" w:eastAsia="宋体" w:cs="宋体"/>
          <w:spacing w:val="-1"/>
          <w:sz w:val="24"/>
          <w:szCs w:val="24"/>
          <w:u w:val="single" w:color="auto"/>
        </w:rPr>
        <w:t>（采购文件中明确的所属</w:t>
      </w:r>
      <w:r>
        <w:rPr>
          <w:rFonts w:ascii="宋体" w:hAnsi="宋体" w:eastAsia="宋体" w:cs="宋体"/>
          <w:spacing w:val="-2"/>
          <w:sz w:val="24"/>
          <w:szCs w:val="24"/>
          <w:u w:val="single" w:color="auto"/>
        </w:rPr>
        <w:t>行业</w:t>
      </w:r>
      <w:r>
        <w:rPr>
          <w:rFonts w:ascii="宋体" w:hAnsi="宋体" w:eastAsia="宋体" w:cs="宋体"/>
          <w:spacing w:val="-3"/>
          <w:sz w:val="24"/>
          <w:szCs w:val="24"/>
          <w:u w:val="single" w:color="auto"/>
        </w:rPr>
        <w:t>）</w:t>
      </w:r>
      <w:r>
        <w:rPr>
          <w:rFonts w:ascii="宋体" w:hAnsi="宋体" w:eastAsia="宋体" w:cs="宋体"/>
          <w:spacing w:val="-3"/>
          <w:sz w:val="24"/>
          <w:szCs w:val="24"/>
        </w:rPr>
        <w:t>；</w:t>
      </w:r>
      <w:r>
        <w:rPr>
          <w:rFonts w:ascii="宋体" w:hAnsi="宋体" w:eastAsia="宋体" w:cs="宋体"/>
          <w:spacing w:val="-2"/>
          <w:sz w:val="24"/>
          <w:szCs w:val="24"/>
        </w:rPr>
        <w:t>承建（承接）企业为</w:t>
      </w:r>
      <w:r>
        <w:rPr>
          <w:rFonts w:ascii="宋体" w:hAnsi="宋体" w:eastAsia="宋体" w:cs="宋体"/>
          <w:spacing w:val="-2"/>
          <w:sz w:val="24"/>
          <w:szCs w:val="24"/>
          <w:u w:val="single" w:color="auto"/>
        </w:rPr>
        <w:t>（企业</w:t>
      </w:r>
      <w:r>
        <w:rPr>
          <w:rFonts w:ascii="宋体" w:hAnsi="宋体" w:eastAsia="宋体" w:cs="宋体"/>
          <w:sz w:val="24"/>
          <w:szCs w:val="24"/>
        </w:rPr>
        <w:t xml:space="preserve">  </w:t>
      </w:r>
      <w:r>
        <w:rPr>
          <w:rFonts w:ascii="宋体" w:hAnsi="宋体" w:eastAsia="宋体" w:cs="宋体"/>
          <w:spacing w:val="-2"/>
          <w:sz w:val="24"/>
          <w:szCs w:val="24"/>
          <w:u w:val="single" w:color="auto"/>
        </w:rPr>
        <w:t>名称</w:t>
      </w:r>
      <w:r>
        <w:rPr>
          <w:rFonts w:ascii="宋体" w:hAnsi="宋体" w:eastAsia="宋体" w:cs="宋体"/>
          <w:spacing w:val="6"/>
          <w:sz w:val="24"/>
          <w:szCs w:val="24"/>
          <w:u w:val="single" w:color="auto"/>
        </w:rPr>
        <w:t>）</w:t>
      </w:r>
      <w:r>
        <w:rPr>
          <w:rFonts w:ascii="宋体" w:hAnsi="宋体" w:eastAsia="宋体" w:cs="宋体"/>
          <w:spacing w:val="6"/>
          <w:sz w:val="24"/>
          <w:szCs w:val="24"/>
        </w:rPr>
        <w:t>，</w:t>
      </w:r>
      <w:r>
        <w:rPr>
          <w:rFonts w:ascii="宋体" w:hAnsi="宋体" w:eastAsia="宋体" w:cs="宋体"/>
          <w:spacing w:val="-2"/>
          <w:sz w:val="24"/>
          <w:szCs w:val="24"/>
        </w:rPr>
        <w:t>从业人员</w:t>
      </w:r>
      <w:r>
        <w:rPr>
          <w:rFonts w:ascii="宋体" w:hAnsi="宋体" w:eastAsia="宋体" w:cs="宋体"/>
          <w:spacing w:val="-2"/>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人，营业收入为</w:t>
      </w:r>
      <w:r>
        <w:rPr>
          <w:rFonts w:ascii="宋体" w:hAnsi="宋体" w:eastAsia="宋体" w:cs="宋体"/>
          <w:spacing w:val="-2"/>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万元</w:t>
      </w:r>
      <w:r>
        <w:rPr>
          <w:rFonts w:ascii="宋体" w:hAnsi="宋体" w:eastAsia="宋体" w:cs="宋体"/>
          <w:spacing w:val="-3"/>
          <w:sz w:val="24"/>
          <w:szCs w:val="24"/>
        </w:rPr>
        <w:t>，资产总额为</w:t>
      </w:r>
      <w:r>
        <w:rPr>
          <w:rFonts w:ascii="宋体" w:hAnsi="宋体" w:eastAsia="宋体" w:cs="宋体"/>
          <w:spacing w:val="-3"/>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万元，属于（</w:t>
      </w:r>
      <w:r>
        <w:rPr>
          <w:rFonts w:ascii="宋体" w:hAnsi="宋体" w:eastAsia="宋体" w:cs="宋体"/>
          <w:spacing w:val="-3"/>
          <w:sz w:val="24"/>
          <w:szCs w:val="24"/>
          <w:u w:val="single" w:color="auto"/>
        </w:rPr>
        <w:t>中型企业、</w:t>
      </w:r>
      <w:r>
        <w:rPr>
          <w:rFonts w:ascii="宋体" w:hAnsi="宋体" w:eastAsia="宋体" w:cs="宋体"/>
          <w:sz w:val="24"/>
          <w:szCs w:val="24"/>
        </w:rPr>
        <w:t xml:space="preserve"> </w:t>
      </w:r>
      <w:r>
        <w:rPr>
          <w:rFonts w:ascii="宋体" w:hAnsi="宋体" w:eastAsia="宋体" w:cs="宋体"/>
          <w:spacing w:val="-2"/>
          <w:sz w:val="24"/>
          <w:szCs w:val="24"/>
          <w:u w:val="single" w:color="auto"/>
        </w:rPr>
        <w:t>小型企业、微型企业</w:t>
      </w:r>
      <w:r>
        <w:rPr>
          <w:rFonts w:ascii="宋体" w:hAnsi="宋体" w:eastAsia="宋体" w:cs="宋体"/>
          <w:spacing w:val="2"/>
          <w:sz w:val="24"/>
          <w:szCs w:val="24"/>
        </w:rPr>
        <w:t>）；</w:t>
      </w:r>
    </w:p>
    <w:p w14:paraId="040D1E79">
      <w:pPr>
        <w:spacing w:before="74" w:line="258" w:lineRule="auto"/>
        <w:ind w:left="1" w:right="80" w:firstLine="240"/>
        <w:jc w:val="both"/>
        <w:rPr>
          <w:rFonts w:ascii="宋体" w:hAnsi="宋体" w:eastAsia="宋体" w:cs="宋体"/>
          <w:sz w:val="24"/>
          <w:szCs w:val="24"/>
        </w:rPr>
      </w:pPr>
      <w:r>
        <w:rPr>
          <w:rFonts w:ascii="宋体" w:hAnsi="宋体" w:eastAsia="宋体" w:cs="宋体"/>
          <w:spacing w:val="-1"/>
          <w:sz w:val="24"/>
          <w:szCs w:val="24"/>
        </w:rPr>
        <w:t xml:space="preserve">2. </w:t>
      </w:r>
      <w:r>
        <w:rPr>
          <w:rFonts w:ascii="宋体" w:hAnsi="宋体" w:eastAsia="宋体" w:cs="宋体"/>
          <w:spacing w:val="-1"/>
          <w:sz w:val="24"/>
          <w:szCs w:val="24"/>
          <w:u w:val="single" w:color="auto"/>
        </w:rPr>
        <w:t>（标的名称</w:t>
      </w:r>
      <w:r>
        <w:rPr>
          <w:rFonts w:ascii="宋体" w:hAnsi="宋体" w:eastAsia="宋体" w:cs="宋体"/>
          <w:spacing w:val="-2"/>
          <w:sz w:val="24"/>
          <w:szCs w:val="24"/>
          <w:u w:val="single" w:color="auto"/>
        </w:rPr>
        <w:t>）</w:t>
      </w:r>
      <w:r>
        <w:rPr>
          <w:rFonts w:ascii="宋体" w:hAnsi="宋体" w:eastAsia="宋体" w:cs="宋体"/>
          <w:spacing w:val="29"/>
          <w:sz w:val="24"/>
          <w:szCs w:val="24"/>
        </w:rPr>
        <w:t xml:space="preserve"> </w:t>
      </w:r>
      <w:r>
        <w:rPr>
          <w:rFonts w:ascii="宋体" w:hAnsi="宋体" w:eastAsia="宋体" w:cs="宋体"/>
          <w:spacing w:val="-2"/>
          <w:sz w:val="24"/>
          <w:szCs w:val="24"/>
        </w:rPr>
        <w:t>，</w:t>
      </w:r>
      <w:r>
        <w:rPr>
          <w:rFonts w:ascii="宋体" w:hAnsi="宋体" w:eastAsia="宋体" w:cs="宋体"/>
          <w:spacing w:val="-1"/>
          <w:sz w:val="24"/>
          <w:szCs w:val="24"/>
        </w:rPr>
        <w:t>属于</w:t>
      </w:r>
      <w:r>
        <w:rPr>
          <w:rFonts w:ascii="宋体" w:hAnsi="宋体" w:eastAsia="宋体" w:cs="宋体"/>
          <w:spacing w:val="-1"/>
          <w:sz w:val="24"/>
          <w:szCs w:val="24"/>
          <w:u w:val="single" w:color="auto"/>
        </w:rPr>
        <w:t>（采购文件中明确的所属行业</w:t>
      </w:r>
      <w:r>
        <w:rPr>
          <w:rFonts w:ascii="宋体" w:hAnsi="宋体" w:eastAsia="宋体" w:cs="宋体"/>
          <w:spacing w:val="-2"/>
          <w:sz w:val="24"/>
          <w:szCs w:val="24"/>
          <w:u w:val="single" w:color="auto"/>
        </w:rPr>
        <w:t>）</w:t>
      </w:r>
      <w:r>
        <w:rPr>
          <w:rFonts w:ascii="宋体" w:hAnsi="宋体" w:eastAsia="宋体" w:cs="宋体"/>
          <w:spacing w:val="-2"/>
          <w:sz w:val="24"/>
          <w:szCs w:val="24"/>
        </w:rPr>
        <w:t>；</w:t>
      </w:r>
      <w:r>
        <w:rPr>
          <w:rFonts w:ascii="宋体" w:hAnsi="宋体" w:eastAsia="宋体" w:cs="宋体"/>
          <w:spacing w:val="-1"/>
          <w:sz w:val="24"/>
          <w:szCs w:val="24"/>
        </w:rPr>
        <w:t>承建（承接）企业为</w:t>
      </w:r>
      <w:r>
        <w:rPr>
          <w:rFonts w:ascii="宋体" w:hAnsi="宋体" w:eastAsia="宋体" w:cs="宋体"/>
          <w:spacing w:val="-1"/>
          <w:sz w:val="24"/>
          <w:szCs w:val="24"/>
          <w:u w:val="single" w:color="auto"/>
        </w:rPr>
        <w:t>（企业</w:t>
      </w:r>
      <w:r>
        <w:rPr>
          <w:rFonts w:ascii="宋体" w:hAnsi="宋体" w:eastAsia="宋体" w:cs="宋体"/>
          <w:sz w:val="24"/>
          <w:szCs w:val="24"/>
        </w:rPr>
        <w:t xml:space="preserve"> </w:t>
      </w:r>
      <w:r>
        <w:rPr>
          <w:rFonts w:ascii="宋体" w:hAnsi="宋体" w:eastAsia="宋体" w:cs="宋体"/>
          <w:spacing w:val="-1"/>
          <w:sz w:val="24"/>
          <w:szCs w:val="24"/>
          <w:u w:val="single" w:color="auto"/>
        </w:rPr>
        <w:t>名称</w:t>
      </w:r>
      <w:r>
        <w:rPr>
          <w:rFonts w:ascii="宋体" w:hAnsi="宋体" w:eastAsia="宋体" w:cs="宋体"/>
          <w:spacing w:val="6"/>
          <w:sz w:val="24"/>
          <w:szCs w:val="24"/>
          <w:u w:val="single" w:color="auto"/>
        </w:rPr>
        <w:t>）</w:t>
      </w:r>
      <w:r>
        <w:rPr>
          <w:rFonts w:ascii="宋体" w:hAnsi="宋体" w:eastAsia="宋体" w:cs="宋体"/>
          <w:spacing w:val="6"/>
          <w:sz w:val="24"/>
          <w:szCs w:val="24"/>
        </w:rPr>
        <w:t>，</w:t>
      </w:r>
      <w:r>
        <w:rPr>
          <w:rFonts w:ascii="宋体" w:hAnsi="宋体" w:eastAsia="宋体" w:cs="宋体"/>
          <w:spacing w:val="-1"/>
          <w:sz w:val="24"/>
          <w:szCs w:val="24"/>
        </w:rPr>
        <w:t>从业人员</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 xml:space="preserve"> 人，营业收入为</w:t>
      </w:r>
      <w:r>
        <w:rPr>
          <w:rFonts w:ascii="宋体" w:hAnsi="宋体" w:eastAsia="宋体" w:cs="宋体"/>
          <w:spacing w:val="-1"/>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万元，资产总额为</w:t>
      </w:r>
      <w:r>
        <w:rPr>
          <w:rFonts w:ascii="宋体" w:hAnsi="宋体" w:eastAsia="宋体" w:cs="宋体"/>
          <w:spacing w:val="-2"/>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2"/>
          <w:sz w:val="24"/>
          <w:szCs w:val="24"/>
        </w:rPr>
        <w:t>万元，属于（</w:t>
      </w:r>
      <w:r>
        <w:rPr>
          <w:rFonts w:ascii="宋体" w:hAnsi="宋体" w:eastAsia="宋体" w:cs="宋体"/>
          <w:spacing w:val="-2"/>
          <w:sz w:val="24"/>
          <w:szCs w:val="24"/>
          <w:u w:val="single" w:color="auto"/>
        </w:rPr>
        <w:t>中型</w:t>
      </w:r>
      <w:r>
        <w:rPr>
          <w:rFonts w:ascii="宋体" w:hAnsi="宋体" w:eastAsia="宋体" w:cs="宋体"/>
          <w:sz w:val="24"/>
          <w:szCs w:val="24"/>
        </w:rPr>
        <w:t xml:space="preserve">  </w:t>
      </w:r>
      <w:r>
        <w:rPr>
          <w:rFonts w:ascii="宋体" w:hAnsi="宋体" w:eastAsia="宋体" w:cs="宋体"/>
          <w:spacing w:val="-1"/>
          <w:sz w:val="24"/>
          <w:szCs w:val="24"/>
          <w:u w:val="single" w:color="auto"/>
        </w:rPr>
        <w:t>企业、 小型企业、微型企业</w:t>
      </w:r>
      <w:r>
        <w:rPr>
          <w:rFonts w:ascii="宋体" w:hAnsi="宋体" w:eastAsia="宋体" w:cs="宋体"/>
          <w:sz w:val="24"/>
          <w:szCs w:val="24"/>
        </w:rPr>
        <w:t>）；</w:t>
      </w:r>
    </w:p>
    <w:p w14:paraId="747B9FA4">
      <w:pPr>
        <w:spacing w:before="74" w:line="360" w:lineRule="exact"/>
        <w:ind w:left="374"/>
        <w:rPr>
          <w:rFonts w:ascii="宋体" w:hAnsi="宋体" w:eastAsia="宋体" w:cs="宋体"/>
          <w:sz w:val="24"/>
          <w:szCs w:val="24"/>
        </w:rPr>
      </w:pPr>
      <w:r>
        <w:rPr>
          <w:rFonts w:ascii="宋体" w:hAnsi="宋体" w:eastAsia="宋体" w:cs="宋体"/>
          <w:spacing w:val="-13"/>
          <w:position w:val="2"/>
          <w:sz w:val="24"/>
          <w:szCs w:val="24"/>
        </w:rPr>
        <w:t>……</w:t>
      </w:r>
    </w:p>
    <w:p w14:paraId="5809B05A">
      <w:pPr>
        <w:spacing w:before="1" w:line="248" w:lineRule="auto"/>
        <w:ind w:left="241" w:right="80" w:firstLine="264"/>
        <w:rPr>
          <w:rFonts w:ascii="宋体" w:hAnsi="宋体" w:eastAsia="宋体" w:cs="宋体"/>
          <w:sz w:val="24"/>
          <w:szCs w:val="24"/>
        </w:rPr>
      </w:pPr>
      <w:r>
        <w:rPr>
          <w:rFonts w:ascii="宋体" w:hAnsi="宋体" w:eastAsia="宋体" w:cs="宋体"/>
          <w:spacing w:val="-1"/>
          <w:sz w:val="24"/>
          <w:szCs w:val="24"/>
        </w:rPr>
        <w:t>以上企业，不属于大企业的分支机构，不存在控股股东为大企业的情形，也不存在与</w:t>
      </w:r>
      <w:r>
        <w:rPr>
          <w:rFonts w:ascii="宋体" w:hAnsi="宋体" w:eastAsia="宋体" w:cs="宋体"/>
          <w:sz w:val="24"/>
          <w:szCs w:val="24"/>
        </w:rPr>
        <w:t xml:space="preserve"> </w:t>
      </w:r>
      <w:r>
        <w:rPr>
          <w:rFonts w:ascii="宋体" w:hAnsi="宋体" w:eastAsia="宋体" w:cs="宋体"/>
          <w:spacing w:val="-1"/>
          <w:sz w:val="24"/>
          <w:szCs w:val="24"/>
        </w:rPr>
        <w:t>大企业的负责人为同一人的情形。</w:t>
      </w:r>
    </w:p>
    <w:p w14:paraId="423648BC">
      <w:pPr>
        <w:spacing w:before="74" w:line="219" w:lineRule="auto"/>
        <w:ind w:left="480"/>
        <w:rPr>
          <w:rFonts w:ascii="宋体" w:hAnsi="宋体" w:eastAsia="宋体" w:cs="宋体"/>
          <w:sz w:val="24"/>
          <w:szCs w:val="24"/>
        </w:rPr>
      </w:pPr>
      <w:r>
        <w:rPr>
          <w:rFonts w:ascii="宋体" w:hAnsi="宋体" w:eastAsia="宋体" w:cs="宋体"/>
          <w:sz w:val="24"/>
          <w:szCs w:val="24"/>
        </w:rPr>
        <w:t>本企业对上述声明内容的真实性负责。如有虚</w:t>
      </w:r>
      <w:r>
        <w:rPr>
          <w:rFonts w:ascii="宋体" w:hAnsi="宋体" w:eastAsia="宋体" w:cs="宋体"/>
          <w:spacing w:val="-1"/>
          <w:sz w:val="24"/>
          <w:szCs w:val="24"/>
        </w:rPr>
        <w:t>假，将依法承担相应责任。</w:t>
      </w:r>
    </w:p>
    <w:p w14:paraId="51E0BC4C">
      <w:pPr>
        <w:pStyle w:val="8"/>
        <w:spacing w:line="357" w:lineRule="auto"/>
      </w:pPr>
    </w:p>
    <w:p w14:paraId="4A524AAF">
      <w:pPr>
        <w:pStyle w:val="8"/>
        <w:spacing w:line="357" w:lineRule="auto"/>
      </w:pPr>
    </w:p>
    <w:p w14:paraId="0A88BDFC">
      <w:pPr>
        <w:spacing w:before="79" w:line="248" w:lineRule="auto"/>
        <w:ind w:left="5799" w:right="1580" w:hanging="37"/>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pacing w:val="-31"/>
          <w:sz w:val="24"/>
          <w:szCs w:val="24"/>
        </w:rPr>
        <w:t>）：</w:t>
      </w:r>
      <w:r>
        <w:rPr>
          <w:rFonts w:ascii="宋体" w:hAnsi="宋体" w:eastAsia="宋体" w:cs="宋体"/>
          <w:spacing w:val="1"/>
          <w:sz w:val="24"/>
          <w:szCs w:val="24"/>
        </w:rPr>
        <w:t xml:space="preserve"> </w:t>
      </w:r>
      <w:r>
        <w:rPr>
          <w:rFonts w:ascii="宋体" w:hAnsi="宋体" w:eastAsia="宋体" w:cs="宋体"/>
          <w:spacing w:val="-21"/>
          <w:sz w:val="24"/>
          <w:szCs w:val="24"/>
        </w:rPr>
        <w:t>日</w:t>
      </w:r>
      <w:r>
        <w:rPr>
          <w:rFonts w:ascii="宋体" w:hAnsi="宋体" w:eastAsia="宋体" w:cs="宋体"/>
          <w:spacing w:val="12"/>
          <w:sz w:val="24"/>
          <w:szCs w:val="24"/>
        </w:rPr>
        <w:t xml:space="preserve"> </w:t>
      </w:r>
      <w:r>
        <w:rPr>
          <w:rFonts w:ascii="宋体" w:hAnsi="宋体" w:eastAsia="宋体" w:cs="宋体"/>
          <w:spacing w:val="-21"/>
          <w:sz w:val="24"/>
          <w:szCs w:val="24"/>
        </w:rPr>
        <w:t>期：</w:t>
      </w:r>
    </w:p>
    <w:p w14:paraId="31F5B3F5">
      <w:pPr>
        <w:pStyle w:val="8"/>
        <w:spacing w:line="316" w:lineRule="auto"/>
      </w:pPr>
    </w:p>
    <w:p w14:paraId="4FE7BF77">
      <w:pPr>
        <w:pStyle w:val="8"/>
        <w:spacing w:line="317" w:lineRule="auto"/>
      </w:pPr>
    </w:p>
    <w:p w14:paraId="0098D39E">
      <w:pPr>
        <w:spacing w:before="78" w:line="219" w:lineRule="auto"/>
        <w:ind w:left="481"/>
        <w:rPr>
          <w:rFonts w:ascii="宋体" w:hAnsi="宋体" w:eastAsia="宋体" w:cs="宋体"/>
          <w:sz w:val="24"/>
          <w:szCs w:val="24"/>
        </w:rPr>
      </w:pPr>
      <w:r>
        <w:rPr>
          <w:rFonts w:ascii="宋体" w:hAnsi="宋体" w:eastAsia="宋体" w:cs="宋体"/>
          <w:spacing w:val="3"/>
          <w:sz w:val="24"/>
          <w:szCs w:val="24"/>
        </w:rPr>
        <w:t>从业人员、营业收入、资产总额填报上一年度数据， 无上一年度数据的</w:t>
      </w:r>
      <w:r>
        <w:rPr>
          <w:rFonts w:ascii="宋体" w:hAnsi="宋体" w:eastAsia="宋体" w:cs="宋体"/>
          <w:spacing w:val="2"/>
          <w:sz w:val="24"/>
          <w:szCs w:val="24"/>
        </w:rPr>
        <w:t>新成立企业</w:t>
      </w:r>
    </w:p>
    <w:p w14:paraId="351648D1">
      <w:pPr>
        <w:spacing w:before="215" w:line="219" w:lineRule="auto"/>
        <w:rPr>
          <w:rFonts w:ascii="宋体" w:hAnsi="宋体" w:eastAsia="宋体" w:cs="宋体"/>
          <w:sz w:val="24"/>
          <w:szCs w:val="24"/>
        </w:rPr>
      </w:pPr>
      <w:r>
        <w:rPr>
          <w:rFonts w:ascii="宋体" w:hAnsi="宋体" w:eastAsia="宋体" w:cs="宋体"/>
          <w:spacing w:val="-3"/>
          <w:sz w:val="24"/>
          <w:szCs w:val="24"/>
        </w:rPr>
        <w:t>可不填报。</w:t>
      </w:r>
    </w:p>
    <w:p w14:paraId="571FA83A">
      <w:pPr>
        <w:spacing w:line="219" w:lineRule="auto"/>
        <w:rPr>
          <w:rFonts w:ascii="宋体" w:hAnsi="宋体" w:eastAsia="宋体" w:cs="宋体"/>
          <w:sz w:val="24"/>
          <w:szCs w:val="24"/>
        </w:rPr>
        <w:sectPr>
          <w:footerReference r:id="rId41" w:type="default"/>
          <w:pgSz w:w="11905" w:h="16839"/>
          <w:pgMar w:top="1431" w:right="1144" w:bottom="1290" w:left="1330" w:header="0" w:footer="1076" w:gutter="0"/>
          <w:pgNumType w:fmt="decimal"/>
          <w:cols w:space="720" w:num="1"/>
        </w:sectPr>
      </w:pPr>
    </w:p>
    <w:p w14:paraId="7F7109CD">
      <w:pPr>
        <w:spacing w:before="188" w:line="219" w:lineRule="auto"/>
        <w:ind w:left="4"/>
        <w:rPr>
          <w:rFonts w:ascii="宋体" w:hAnsi="宋体" w:eastAsia="宋体" w:cs="宋体"/>
          <w:sz w:val="24"/>
          <w:szCs w:val="24"/>
        </w:rPr>
      </w:pPr>
      <w:r>
        <w:rPr>
          <w:rFonts w:ascii="宋体" w:hAnsi="宋体" w:eastAsia="宋体" w:cs="宋体"/>
          <w:spacing w:val="-1"/>
          <w:sz w:val="24"/>
          <w:szCs w:val="24"/>
          <w14:textOutline w14:w="4358" w14:cap="flat" w14:cmpd="sng">
            <w14:solidFill>
              <w14:srgbClr w14:val="000000"/>
            </w14:solidFill>
            <w14:prstDash w14:val="solid"/>
            <w14:miter w14:val="0"/>
          </w14:textOutline>
        </w:rPr>
        <w:t>2．残疾人福利性单位声明函</w:t>
      </w:r>
    </w:p>
    <w:p w14:paraId="55060F85">
      <w:pPr>
        <w:pStyle w:val="8"/>
        <w:spacing w:line="362" w:lineRule="auto"/>
      </w:pPr>
    </w:p>
    <w:p w14:paraId="5ACC6BA3">
      <w:pPr>
        <w:spacing w:before="59" w:line="279" w:lineRule="auto"/>
        <w:ind w:left="14" w:firstLine="347"/>
        <w:rPr>
          <w:rFonts w:ascii="宋体" w:hAnsi="宋体" w:eastAsia="宋体" w:cs="宋体"/>
          <w:sz w:val="18"/>
          <w:szCs w:val="18"/>
        </w:rPr>
      </w:pPr>
      <w:r>
        <w:rPr>
          <w:rFonts w:ascii="宋体" w:hAnsi="宋体" w:eastAsia="宋体" w:cs="宋体"/>
          <w:sz w:val="18"/>
          <w:szCs w:val="18"/>
        </w:rPr>
        <w:t>说明：当且仅当供应商为残疾人福利性单位的，应按下文给定格式填写声明函。未提供或</w:t>
      </w:r>
      <w:r>
        <w:rPr>
          <w:rFonts w:ascii="宋体" w:hAnsi="宋体" w:eastAsia="宋体" w:cs="宋体"/>
          <w:spacing w:val="-1"/>
          <w:sz w:val="18"/>
          <w:szCs w:val="18"/>
        </w:rPr>
        <w:t>未按给定格式提供声明函</w:t>
      </w:r>
      <w:r>
        <w:rPr>
          <w:rFonts w:ascii="宋体" w:hAnsi="宋体" w:eastAsia="宋体" w:cs="宋体"/>
          <w:sz w:val="18"/>
          <w:szCs w:val="18"/>
        </w:rPr>
        <w:t xml:space="preserve"> </w:t>
      </w:r>
      <w:r>
        <w:rPr>
          <w:rFonts w:ascii="宋体" w:hAnsi="宋体" w:eastAsia="宋体" w:cs="宋体"/>
          <w:spacing w:val="-1"/>
          <w:sz w:val="18"/>
          <w:szCs w:val="18"/>
        </w:rPr>
        <w:t>的，将不能享受采购文件规定的价格优惠政策，但不影响响应文件的有效性。</w:t>
      </w:r>
    </w:p>
    <w:p w14:paraId="6B17BCEC">
      <w:pPr>
        <w:spacing w:before="120" w:line="280" w:lineRule="auto"/>
        <w:ind w:firstLine="359"/>
        <w:rPr>
          <w:rFonts w:ascii="宋体" w:hAnsi="宋体" w:eastAsia="宋体" w:cs="宋体"/>
          <w:sz w:val="18"/>
          <w:szCs w:val="18"/>
        </w:rPr>
      </w:pPr>
      <w:r>
        <w:rPr>
          <w:rFonts w:ascii="宋体" w:hAnsi="宋体" w:eastAsia="宋体" w:cs="宋体"/>
          <w:sz w:val="18"/>
          <w:szCs w:val="18"/>
        </w:rPr>
        <w:t>供应商在填报前请认真阅读《财政部、民政部、中国残疾人联合会关于促进残疾人就业政府采</w:t>
      </w:r>
      <w:r>
        <w:rPr>
          <w:rFonts w:ascii="宋体" w:hAnsi="宋体" w:eastAsia="宋体" w:cs="宋体"/>
          <w:spacing w:val="-1"/>
          <w:sz w:val="18"/>
          <w:szCs w:val="18"/>
        </w:rPr>
        <w:t>购政策的通知》（财</w:t>
      </w:r>
      <w:r>
        <w:rPr>
          <w:rFonts w:ascii="宋体" w:hAnsi="宋体" w:eastAsia="宋体" w:cs="宋体"/>
          <w:sz w:val="18"/>
          <w:szCs w:val="18"/>
        </w:rPr>
        <w:t xml:space="preserve"> </w:t>
      </w:r>
      <w:r>
        <w:rPr>
          <w:rFonts w:ascii="宋体" w:hAnsi="宋体" w:eastAsia="宋体" w:cs="宋体"/>
          <w:spacing w:val="-2"/>
          <w:sz w:val="18"/>
          <w:szCs w:val="18"/>
        </w:rPr>
        <w:t>库〔2017〕141</w:t>
      </w:r>
      <w:r>
        <w:rPr>
          <w:rFonts w:ascii="宋体" w:hAnsi="宋体" w:eastAsia="宋体" w:cs="宋体"/>
          <w:spacing w:val="-18"/>
          <w:sz w:val="18"/>
          <w:szCs w:val="18"/>
        </w:rPr>
        <w:t xml:space="preserve"> </w:t>
      </w:r>
      <w:r>
        <w:rPr>
          <w:rFonts w:ascii="宋体" w:hAnsi="宋体" w:eastAsia="宋体" w:cs="宋体"/>
          <w:spacing w:val="-2"/>
          <w:sz w:val="18"/>
          <w:szCs w:val="18"/>
        </w:rPr>
        <w:t>号）相关规定。</w:t>
      </w:r>
    </w:p>
    <w:p w14:paraId="7F059ABE">
      <w:pPr>
        <w:pStyle w:val="8"/>
        <w:spacing w:line="345" w:lineRule="auto"/>
      </w:pPr>
    </w:p>
    <w:p w14:paraId="05CC060F">
      <w:pPr>
        <w:pStyle w:val="8"/>
        <w:spacing w:line="346" w:lineRule="auto"/>
      </w:pPr>
    </w:p>
    <w:p w14:paraId="7B17E242">
      <w:pPr>
        <w:spacing w:before="91" w:line="220" w:lineRule="auto"/>
        <w:ind w:left="2583"/>
        <w:rPr>
          <w:rFonts w:ascii="宋体" w:hAnsi="宋体" w:eastAsia="宋体" w:cs="宋体"/>
          <w:sz w:val="28"/>
          <w:szCs w:val="28"/>
        </w:rPr>
      </w:pPr>
      <w:r>
        <w:rPr>
          <w:rFonts w:ascii="宋体" w:hAnsi="宋体" w:eastAsia="宋体" w:cs="宋体"/>
          <w:spacing w:val="-1"/>
          <w:sz w:val="28"/>
          <w:szCs w:val="28"/>
        </w:rPr>
        <w:t>残疾人福利性单位声明函（格式）</w:t>
      </w:r>
    </w:p>
    <w:p w14:paraId="1D031645">
      <w:pPr>
        <w:spacing w:before="205" w:line="460" w:lineRule="auto"/>
        <w:ind w:right="2" w:firstLine="421"/>
        <w:rPr>
          <w:rFonts w:ascii="宋体" w:hAnsi="宋体" w:eastAsia="宋体" w:cs="宋体"/>
          <w:sz w:val="20"/>
          <w:szCs w:val="20"/>
        </w:rPr>
      </w:pPr>
      <w:r>
        <w:rPr>
          <w:rFonts w:ascii="宋体" w:hAnsi="宋体" w:eastAsia="宋体" w:cs="宋体"/>
          <w:spacing w:val="6"/>
          <w:sz w:val="20"/>
          <w:szCs w:val="20"/>
        </w:rPr>
        <w:t>本单位郑重声明，根据《财政部</w:t>
      </w:r>
      <w:r>
        <w:rPr>
          <w:rFonts w:ascii="宋体" w:hAnsi="宋体" w:eastAsia="宋体" w:cs="宋体"/>
          <w:spacing w:val="42"/>
          <w:sz w:val="20"/>
          <w:szCs w:val="20"/>
        </w:rPr>
        <w:t xml:space="preserve"> </w:t>
      </w:r>
      <w:r>
        <w:rPr>
          <w:rFonts w:ascii="宋体" w:hAnsi="宋体" w:eastAsia="宋体" w:cs="宋体"/>
          <w:spacing w:val="6"/>
          <w:sz w:val="20"/>
          <w:szCs w:val="20"/>
        </w:rPr>
        <w:t>民政部</w:t>
      </w:r>
      <w:r>
        <w:rPr>
          <w:rFonts w:ascii="宋体" w:hAnsi="宋体" w:eastAsia="宋体" w:cs="宋体"/>
          <w:spacing w:val="33"/>
          <w:sz w:val="20"/>
          <w:szCs w:val="20"/>
        </w:rPr>
        <w:t xml:space="preserve"> </w:t>
      </w:r>
      <w:r>
        <w:rPr>
          <w:rFonts w:ascii="宋体" w:hAnsi="宋体" w:eastAsia="宋体" w:cs="宋体"/>
          <w:spacing w:val="6"/>
          <w:sz w:val="20"/>
          <w:szCs w:val="20"/>
        </w:rPr>
        <w:t>中国残疾人联合会关于促进残疾人就业政府采购政策的通</w:t>
      </w:r>
      <w:r>
        <w:rPr>
          <w:rFonts w:ascii="宋体" w:hAnsi="宋体" w:eastAsia="宋体" w:cs="宋体"/>
          <w:sz w:val="20"/>
          <w:szCs w:val="20"/>
        </w:rPr>
        <w:t xml:space="preserve"> </w:t>
      </w:r>
      <w:r>
        <w:rPr>
          <w:rFonts w:ascii="宋体" w:hAnsi="宋体" w:eastAsia="宋体" w:cs="宋体"/>
          <w:spacing w:val="8"/>
          <w:sz w:val="20"/>
          <w:szCs w:val="20"/>
        </w:rPr>
        <w:t>知》（财库〔2017〕141</w:t>
      </w:r>
      <w:r>
        <w:rPr>
          <w:rFonts w:ascii="宋体" w:hAnsi="宋体" w:eastAsia="宋体" w:cs="宋体"/>
          <w:spacing w:val="-35"/>
          <w:sz w:val="20"/>
          <w:szCs w:val="20"/>
        </w:rPr>
        <w:t xml:space="preserve"> </w:t>
      </w:r>
      <w:r>
        <w:rPr>
          <w:rFonts w:ascii="宋体" w:hAnsi="宋体" w:eastAsia="宋体" w:cs="宋体"/>
          <w:spacing w:val="8"/>
          <w:sz w:val="20"/>
          <w:szCs w:val="20"/>
        </w:rPr>
        <w:t>号）的规定，本单位为符合条件的残疾人福利性单位，且本单位参加</w:t>
      </w:r>
      <w:r>
        <w:rPr>
          <w:rFonts w:ascii="宋体" w:hAnsi="宋体" w:eastAsia="宋体" w:cs="宋体"/>
          <w:spacing w:val="8"/>
          <w:sz w:val="20"/>
          <w:szCs w:val="20"/>
          <w:u w:val="single" w:color="auto"/>
        </w:rPr>
        <w:t>〈项目名</w:t>
      </w:r>
      <w:r>
        <w:rPr>
          <w:rFonts w:ascii="宋体" w:hAnsi="宋体" w:eastAsia="宋体" w:cs="宋体"/>
          <w:sz w:val="20"/>
          <w:szCs w:val="20"/>
        </w:rPr>
        <w:t xml:space="preserve"> </w:t>
      </w:r>
      <w:r>
        <w:rPr>
          <w:rFonts w:ascii="宋体" w:hAnsi="宋体" w:eastAsia="宋体" w:cs="宋体"/>
          <w:spacing w:val="9"/>
          <w:sz w:val="20"/>
          <w:szCs w:val="20"/>
          <w:u w:val="single" w:color="auto"/>
        </w:rPr>
        <w:t>称〉</w:t>
      </w:r>
      <w:r>
        <w:rPr>
          <w:rFonts w:ascii="宋体" w:hAnsi="宋体" w:eastAsia="宋体" w:cs="宋体"/>
          <w:spacing w:val="9"/>
          <w:sz w:val="20"/>
          <w:szCs w:val="20"/>
        </w:rPr>
        <w:t>（项目编号：</w:t>
      </w:r>
      <w:r>
        <w:rPr>
          <w:rFonts w:ascii="宋体" w:hAnsi="宋体" w:eastAsia="宋体" w:cs="宋体"/>
          <w:spacing w:val="9"/>
          <w:sz w:val="20"/>
          <w:szCs w:val="20"/>
          <w:u w:val="single" w:color="auto"/>
        </w:rPr>
        <w:t>〈项目编号〉</w:t>
      </w:r>
      <w:r>
        <w:rPr>
          <w:rFonts w:ascii="宋体" w:hAnsi="宋体" w:eastAsia="宋体" w:cs="宋体"/>
          <w:spacing w:val="-58"/>
          <w:sz w:val="20"/>
          <w:szCs w:val="20"/>
          <w:u w:val="single" w:color="auto"/>
        </w:rPr>
        <w:t xml:space="preserve"> </w:t>
      </w:r>
      <w:r>
        <w:rPr>
          <w:rFonts w:ascii="宋体" w:hAnsi="宋体" w:eastAsia="宋体" w:cs="宋体"/>
          <w:spacing w:val="9"/>
          <w:sz w:val="20"/>
          <w:szCs w:val="20"/>
        </w:rPr>
        <w:t>）采购活动提供本单位制造的货物（由本单位承担工程/提供服务</w:t>
      </w:r>
      <w:r>
        <w:rPr>
          <w:rFonts w:ascii="宋体" w:hAnsi="宋体" w:eastAsia="宋体" w:cs="宋体"/>
          <w:sz w:val="20"/>
          <w:szCs w:val="20"/>
        </w:rPr>
        <w:t>），</w:t>
      </w:r>
    </w:p>
    <w:p w14:paraId="6140364C">
      <w:pPr>
        <w:spacing w:line="226" w:lineRule="auto"/>
        <w:ind w:left="3"/>
        <w:rPr>
          <w:rFonts w:ascii="宋体" w:hAnsi="宋体" w:eastAsia="宋体" w:cs="宋体"/>
          <w:sz w:val="20"/>
          <w:szCs w:val="20"/>
        </w:rPr>
      </w:pPr>
      <w:r>
        <w:rPr>
          <w:rFonts w:ascii="宋体" w:hAnsi="宋体" w:eastAsia="宋体" w:cs="宋体"/>
          <w:spacing w:val="9"/>
          <w:sz w:val="20"/>
          <w:szCs w:val="20"/>
        </w:rPr>
        <w:t>或者提供其他残疾人福利性单位制造的货物（不包括使用非残疾人福利性单位注册商标的货物）。</w:t>
      </w:r>
    </w:p>
    <w:p w14:paraId="2A19665C">
      <w:pPr>
        <w:spacing w:before="251" w:line="227" w:lineRule="auto"/>
        <w:ind w:left="421"/>
        <w:rPr>
          <w:rFonts w:ascii="宋体" w:hAnsi="宋体" w:eastAsia="宋体" w:cs="宋体"/>
          <w:sz w:val="20"/>
          <w:szCs w:val="20"/>
        </w:rPr>
      </w:pPr>
      <w:r>
        <w:rPr>
          <w:rFonts w:ascii="宋体" w:hAnsi="宋体" w:eastAsia="宋体" w:cs="宋体"/>
          <w:spacing w:val="9"/>
          <w:sz w:val="20"/>
          <w:szCs w:val="20"/>
        </w:rPr>
        <w:t>本单位对上述声明的真实性负责。如有虚假，将依法承担相应责任。</w:t>
      </w:r>
    </w:p>
    <w:p w14:paraId="2A1E884A">
      <w:pPr>
        <w:pStyle w:val="8"/>
        <w:spacing w:line="340" w:lineRule="auto"/>
      </w:pPr>
    </w:p>
    <w:p w14:paraId="0353332A">
      <w:pPr>
        <w:pStyle w:val="8"/>
        <w:spacing w:line="340" w:lineRule="auto"/>
      </w:pPr>
    </w:p>
    <w:p w14:paraId="70ADC705">
      <w:pPr>
        <w:spacing w:before="66" w:line="227" w:lineRule="auto"/>
        <w:ind w:left="420"/>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628C0E41">
      <w:pPr>
        <w:spacing w:before="253" w:line="228" w:lineRule="auto"/>
        <w:ind w:left="456"/>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10"/>
          <w:sz w:val="20"/>
          <w:szCs w:val="20"/>
        </w:rPr>
        <w:t xml:space="preserve">  </w:t>
      </w:r>
      <w:r>
        <w:rPr>
          <w:rFonts w:ascii="宋体" w:hAnsi="宋体" w:eastAsia="宋体" w:cs="宋体"/>
          <w:spacing w:val="-7"/>
          <w:sz w:val="20"/>
          <w:szCs w:val="20"/>
        </w:rPr>
        <w:t>期：</w:t>
      </w:r>
      <w:r>
        <w:rPr>
          <w:rFonts w:ascii="宋体" w:hAnsi="宋体" w:eastAsia="宋体" w:cs="宋体"/>
          <w:spacing w:val="10"/>
          <w:sz w:val="20"/>
          <w:szCs w:val="20"/>
        </w:rPr>
        <w:t xml:space="preserve">    </w:t>
      </w:r>
      <w:r>
        <w:rPr>
          <w:rFonts w:ascii="宋体" w:hAnsi="宋体" w:eastAsia="宋体" w:cs="宋体"/>
          <w:spacing w:val="-7"/>
          <w:sz w:val="20"/>
          <w:szCs w:val="20"/>
        </w:rPr>
        <w:t>年</w:t>
      </w:r>
      <w:r>
        <w:rPr>
          <w:rFonts w:ascii="宋体" w:hAnsi="宋体" w:eastAsia="宋体" w:cs="宋体"/>
          <w:spacing w:val="12"/>
          <w:sz w:val="20"/>
          <w:szCs w:val="20"/>
        </w:rPr>
        <w:t xml:space="preserve">  </w:t>
      </w:r>
      <w:r>
        <w:rPr>
          <w:rFonts w:ascii="宋体" w:hAnsi="宋体" w:eastAsia="宋体" w:cs="宋体"/>
          <w:spacing w:val="-7"/>
          <w:sz w:val="20"/>
          <w:szCs w:val="20"/>
        </w:rPr>
        <w:t>月</w:t>
      </w:r>
      <w:r>
        <w:rPr>
          <w:rFonts w:ascii="宋体" w:hAnsi="宋体" w:eastAsia="宋体" w:cs="宋体"/>
          <w:spacing w:val="28"/>
          <w:sz w:val="20"/>
          <w:szCs w:val="20"/>
        </w:rPr>
        <w:t xml:space="preserve">  </w:t>
      </w:r>
      <w:r>
        <w:rPr>
          <w:rFonts w:ascii="宋体" w:hAnsi="宋体" w:eastAsia="宋体" w:cs="宋体"/>
          <w:spacing w:val="-7"/>
          <w:sz w:val="20"/>
          <w:szCs w:val="20"/>
        </w:rPr>
        <w:t>日</w:t>
      </w:r>
    </w:p>
    <w:p w14:paraId="06CBE9CF">
      <w:pPr>
        <w:spacing w:line="228" w:lineRule="auto"/>
        <w:rPr>
          <w:rFonts w:ascii="宋体" w:hAnsi="宋体" w:eastAsia="宋体" w:cs="宋体"/>
          <w:sz w:val="20"/>
          <w:szCs w:val="20"/>
        </w:rPr>
        <w:sectPr>
          <w:footerReference r:id="rId42" w:type="default"/>
          <w:pgSz w:w="11905" w:h="16839"/>
          <w:pgMar w:top="1431" w:right="1225" w:bottom="1290" w:left="1327" w:header="0" w:footer="1076" w:gutter="0"/>
          <w:pgNumType w:fmt="decimal"/>
          <w:cols w:space="720" w:num="1"/>
        </w:sectPr>
      </w:pPr>
    </w:p>
    <w:p w14:paraId="29B2F554">
      <w:pPr>
        <w:spacing w:before="188" w:line="219" w:lineRule="auto"/>
        <w:ind w:left="7"/>
        <w:rPr>
          <w:rFonts w:ascii="宋体" w:hAnsi="宋体" w:eastAsia="宋体" w:cs="宋体"/>
          <w:sz w:val="24"/>
          <w:szCs w:val="24"/>
        </w:rPr>
      </w:pPr>
      <w:r>
        <w:rPr>
          <w:rFonts w:ascii="宋体" w:hAnsi="宋体" w:eastAsia="宋体" w:cs="宋体"/>
          <w:spacing w:val="-1"/>
          <w:sz w:val="24"/>
          <w:szCs w:val="24"/>
          <w14:textOutline w14:w="4358" w14:cap="flat" w14:cmpd="sng">
            <w14:solidFill>
              <w14:srgbClr w14:val="000000"/>
            </w14:solidFill>
            <w14:prstDash w14:val="solid"/>
            <w14:miter w14:val="0"/>
          </w14:textOutline>
        </w:rPr>
        <w:t>3．监狱企业证明函</w:t>
      </w:r>
    </w:p>
    <w:p w14:paraId="703F6C89">
      <w:pPr>
        <w:spacing w:before="91" w:line="300" w:lineRule="auto"/>
        <w:ind w:firstLine="362"/>
        <w:jc w:val="both"/>
        <w:rPr>
          <w:rFonts w:ascii="宋体" w:hAnsi="宋体" w:eastAsia="宋体" w:cs="宋体"/>
          <w:sz w:val="18"/>
          <w:szCs w:val="18"/>
        </w:rPr>
      </w:pPr>
      <w:r>
        <w:rPr>
          <w:rFonts w:ascii="宋体" w:hAnsi="宋体" w:eastAsia="宋体" w:cs="宋体"/>
          <w:sz w:val="18"/>
          <w:szCs w:val="18"/>
        </w:rPr>
        <w:t>说明：当且仅当供应商为监狱企业的，应当提供由省级以上监狱管理局、戒毒管理局（含</w:t>
      </w:r>
      <w:r>
        <w:rPr>
          <w:rFonts w:ascii="宋体" w:hAnsi="宋体" w:eastAsia="宋体" w:cs="宋体"/>
          <w:spacing w:val="-1"/>
          <w:sz w:val="18"/>
          <w:szCs w:val="18"/>
        </w:rPr>
        <w:t>新疆生产建设兵团）出具</w:t>
      </w:r>
      <w:r>
        <w:rPr>
          <w:rFonts w:ascii="宋体" w:hAnsi="宋体" w:eastAsia="宋体" w:cs="宋体"/>
          <w:sz w:val="18"/>
          <w:szCs w:val="18"/>
        </w:rPr>
        <w:t xml:space="preserve"> 的属于监狱企业的证明函（格式不限）。未提供证明函的，将不能享受采购文件规定的价格优惠政策</w:t>
      </w:r>
      <w:r>
        <w:rPr>
          <w:rFonts w:ascii="宋体" w:hAnsi="宋体" w:eastAsia="宋体" w:cs="宋体"/>
          <w:spacing w:val="-1"/>
          <w:sz w:val="18"/>
          <w:szCs w:val="18"/>
        </w:rPr>
        <w:t>，但不影响响应文</w:t>
      </w:r>
      <w:r>
        <w:rPr>
          <w:rFonts w:ascii="宋体" w:hAnsi="宋体" w:eastAsia="宋体" w:cs="宋体"/>
          <w:sz w:val="18"/>
          <w:szCs w:val="18"/>
        </w:rPr>
        <w:t xml:space="preserve"> </w:t>
      </w:r>
      <w:r>
        <w:rPr>
          <w:rFonts w:ascii="宋体" w:hAnsi="宋体" w:eastAsia="宋体" w:cs="宋体"/>
          <w:spacing w:val="-2"/>
          <w:sz w:val="18"/>
          <w:szCs w:val="18"/>
        </w:rPr>
        <w:t>件的有效性。</w:t>
      </w:r>
    </w:p>
    <w:p w14:paraId="1AC9169A">
      <w:pPr>
        <w:pStyle w:val="8"/>
        <w:spacing w:line="324" w:lineRule="auto"/>
      </w:pPr>
    </w:p>
    <w:p w14:paraId="6C8E8CA0">
      <w:pPr>
        <w:pStyle w:val="8"/>
        <w:spacing w:line="324" w:lineRule="auto"/>
      </w:pPr>
    </w:p>
    <w:p w14:paraId="2D86C83A">
      <w:pPr>
        <w:spacing w:before="91" w:line="220" w:lineRule="auto"/>
        <w:ind w:left="3706"/>
        <w:rPr>
          <w:rFonts w:ascii="宋体" w:hAnsi="宋体" w:eastAsia="宋体" w:cs="宋体"/>
          <w:sz w:val="28"/>
          <w:szCs w:val="28"/>
        </w:rPr>
      </w:pPr>
      <w:r>
        <w:rPr>
          <w:rFonts w:ascii="宋体" w:hAnsi="宋体" w:eastAsia="宋体" w:cs="宋体"/>
          <w:spacing w:val="-2"/>
          <w:sz w:val="28"/>
          <w:szCs w:val="28"/>
        </w:rPr>
        <w:t>监狱企业证明函</w:t>
      </w:r>
    </w:p>
    <w:p w14:paraId="4D0C489F">
      <w:pPr>
        <w:spacing w:before="202" w:line="418" w:lineRule="auto"/>
        <w:ind w:left="1" w:firstLine="442"/>
        <w:jc w:val="both"/>
        <w:rPr>
          <w:rFonts w:ascii="宋体" w:hAnsi="宋体" w:eastAsia="宋体" w:cs="宋体"/>
          <w:sz w:val="22"/>
          <w:szCs w:val="22"/>
        </w:rPr>
      </w:pPr>
      <w:r>
        <w:rPr>
          <w:rFonts w:ascii="宋体" w:hAnsi="宋体" w:eastAsia="宋体" w:cs="宋体"/>
          <w:spacing w:val="3"/>
          <w:sz w:val="22"/>
          <w:szCs w:val="22"/>
        </w:rPr>
        <w:t>根据财政部、司法部《关于政府采购支持监狱企业</w:t>
      </w:r>
      <w:r>
        <w:rPr>
          <w:rFonts w:ascii="宋体" w:hAnsi="宋体" w:eastAsia="宋体" w:cs="宋体"/>
          <w:spacing w:val="2"/>
          <w:sz w:val="22"/>
          <w:szCs w:val="22"/>
        </w:rPr>
        <w:t>发展有关问题的通知》（财库〔2014〕68</w:t>
      </w:r>
      <w:r>
        <w:rPr>
          <w:rFonts w:ascii="宋体" w:hAnsi="宋体" w:eastAsia="宋体" w:cs="宋体"/>
          <w:sz w:val="22"/>
          <w:szCs w:val="22"/>
        </w:rPr>
        <w:t xml:space="preserve"> </w:t>
      </w:r>
      <w:r>
        <w:rPr>
          <w:rFonts w:ascii="宋体" w:hAnsi="宋体" w:eastAsia="宋体" w:cs="宋体"/>
          <w:spacing w:val="-2"/>
          <w:sz w:val="22"/>
          <w:szCs w:val="22"/>
        </w:rPr>
        <w:t>号）的规定，监狱企业是指由司法部认定的为</w:t>
      </w:r>
      <w:r>
        <w:rPr>
          <w:rFonts w:ascii="宋体" w:hAnsi="宋体" w:eastAsia="宋体" w:cs="宋体"/>
          <w:spacing w:val="-3"/>
          <w:sz w:val="22"/>
          <w:szCs w:val="22"/>
        </w:rPr>
        <w:t>罪犯、戒毒人员提供生产项目和劳动对象，且全部产</w:t>
      </w:r>
      <w:r>
        <w:rPr>
          <w:rFonts w:ascii="宋体" w:hAnsi="宋体" w:eastAsia="宋体" w:cs="宋体"/>
          <w:sz w:val="22"/>
          <w:szCs w:val="22"/>
        </w:rPr>
        <w:t xml:space="preserve"> </w:t>
      </w:r>
      <w:r>
        <w:rPr>
          <w:rFonts w:ascii="宋体" w:hAnsi="宋体" w:eastAsia="宋体" w:cs="宋体"/>
          <w:spacing w:val="-2"/>
          <w:sz w:val="22"/>
          <w:szCs w:val="22"/>
        </w:rPr>
        <w:t>权属于司法部监狱管理局、戒毒管理局、直属</w:t>
      </w:r>
      <w:r>
        <w:rPr>
          <w:rFonts w:ascii="宋体" w:hAnsi="宋体" w:eastAsia="宋体" w:cs="宋体"/>
          <w:spacing w:val="-3"/>
          <w:sz w:val="22"/>
          <w:szCs w:val="22"/>
        </w:rPr>
        <w:t>煤矿管理局，各省、自治区、直辖市监狱管理局、戒</w:t>
      </w:r>
      <w:r>
        <w:rPr>
          <w:rFonts w:ascii="宋体" w:hAnsi="宋体" w:eastAsia="宋体" w:cs="宋体"/>
          <w:sz w:val="22"/>
          <w:szCs w:val="22"/>
        </w:rPr>
        <w:t xml:space="preserve"> </w:t>
      </w:r>
      <w:r>
        <w:rPr>
          <w:rFonts w:ascii="宋体" w:hAnsi="宋体" w:eastAsia="宋体" w:cs="宋体"/>
          <w:spacing w:val="-2"/>
          <w:sz w:val="22"/>
          <w:szCs w:val="22"/>
        </w:rPr>
        <w:t>毒管理局，各地（设区的市）监狱、强制隔离</w:t>
      </w:r>
      <w:r>
        <w:rPr>
          <w:rFonts w:ascii="宋体" w:hAnsi="宋体" w:eastAsia="宋体" w:cs="宋体"/>
          <w:spacing w:val="-3"/>
          <w:sz w:val="22"/>
          <w:szCs w:val="22"/>
        </w:rPr>
        <w:t>戒毒所、戒毒康复所，以及新疆生产建设兵团监狱管</w:t>
      </w:r>
    </w:p>
    <w:p w14:paraId="5A006ADB">
      <w:pPr>
        <w:spacing w:line="220" w:lineRule="auto"/>
        <w:ind w:left="4"/>
        <w:rPr>
          <w:rFonts w:ascii="宋体" w:hAnsi="宋体" w:eastAsia="宋体" w:cs="宋体"/>
          <w:sz w:val="22"/>
          <w:szCs w:val="22"/>
        </w:rPr>
      </w:pPr>
      <w:r>
        <w:rPr>
          <w:rFonts w:ascii="宋体" w:hAnsi="宋体" w:eastAsia="宋体" w:cs="宋体"/>
          <w:spacing w:val="-1"/>
          <w:sz w:val="22"/>
          <w:szCs w:val="22"/>
        </w:rPr>
        <w:t>理局、戒毒管理局的企业。</w:t>
      </w:r>
    </w:p>
    <w:p w14:paraId="5047DE6A">
      <w:pPr>
        <w:spacing w:before="236" w:line="497" w:lineRule="exact"/>
        <w:jc w:val="right"/>
        <w:rPr>
          <w:rFonts w:ascii="宋体" w:hAnsi="宋体" w:eastAsia="宋体" w:cs="宋体"/>
          <w:sz w:val="22"/>
          <w:szCs w:val="22"/>
        </w:rPr>
      </w:pPr>
      <w:r>
        <w:rPr>
          <w:rFonts w:ascii="宋体" w:hAnsi="宋体" w:eastAsia="宋体" w:cs="宋体"/>
          <w:spacing w:val="-3"/>
          <w:position w:val="21"/>
          <w:sz w:val="22"/>
          <w:szCs w:val="22"/>
        </w:rPr>
        <w:t>监狱企业参加政府采购活动时，应当提供由省级以上监狱管理局、戒毒管理局（含新疆生产建</w:t>
      </w:r>
    </w:p>
    <w:p w14:paraId="531EE6FD">
      <w:pPr>
        <w:spacing w:line="220" w:lineRule="auto"/>
        <w:ind w:left="5"/>
        <w:rPr>
          <w:rFonts w:ascii="宋体" w:hAnsi="宋体" w:eastAsia="宋体" w:cs="宋体"/>
          <w:sz w:val="22"/>
          <w:szCs w:val="22"/>
        </w:rPr>
      </w:pPr>
      <w:r>
        <w:rPr>
          <w:rFonts w:ascii="宋体" w:hAnsi="宋体" w:eastAsia="宋体" w:cs="宋体"/>
          <w:spacing w:val="-1"/>
          <w:sz w:val="22"/>
          <w:szCs w:val="22"/>
        </w:rPr>
        <w:t>设兵团）出具的属于监狱企业的证明文件。</w:t>
      </w:r>
    </w:p>
    <w:p w14:paraId="18965AA7">
      <w:pPr>
        <w:spacing w:line="220" w:lineRule="auto"/>
        <w:rPr>
          <w:rFonts w:ascii="宋体" w:hAnsi="宋体" w:eastAsia="宋体" w:cs="宋体"/>
          <w:sz w:val="22"/>
          <w:szCs w:val="22"/>
        </w:rPr>
        <w:sectPr>
          <w:footerReference r:id="rId43" w:type="default"/>
          <w:pgSz w:w="11905" w:h="16839"/>
          <w:pgMar w:top="1431" w:right="1224" w:bottom="1290" w:left="1326" w:header="0" w:footer="1076" w:gutter="0"/>
          <w:pgNumType w:fmt="decimal"/>
          <w:cols w:space="720" w:num="1"/>
        </w:sectPr>
      </w:pPr>
    </w:p>
    <w:p w14:paraId="7416A646">
      <w:pPr>
        <w:spacing w:before="182" w:line="224" w:lineRule="auto"/>
        <w:ind w:left="1640"/>
        <w:outlineLvl w:val="1"/>
        <w:rPr>
          <w:rFonts w:ascii="宋体" w:hAnsi="宋体" w:eastAsia="宋体" w:cs="宋体"/>
          <w:sz w:val="31"/>
          <w:szCs w:val="31"/>
        </w:rPr>
      </w:pPr>
      <w:r>
        <w:rPr>
          <w:rFonts w:ascii="宋体" w:hAnsi="宋体" w:eastAsia="宋体" w:cs="宋体"/>
          <w:spacing w:val="8"/>
          <w:sz w:val="31"/>
          <w:szCs w:val="31"/>
        </w:rPr>
        <w:t>第五部分  供应商参加政府采购活动承诺书</w:t>
      </w:r>
    </w:p>
    <w:p w14:paraId="0ADDC37F">
      <w:pPr>
        <w:pStyle w:val="8"/>
        <w:spacing w:line="275" w:lineRule="auto"/>
      </w:pPr>
    </w:p>
    <w:p w14:paraId="372BBA03">
      <w:pPr>
        <w:spacing w:before="65" w:line="227" w:lineRule="auto"/>
        <w:ind w:left="420"/>
        <w:rPr>
          <w:rFonts w:ascii="宋体" w:hAnsi="宋体" w:eastAsia="宋体" w:cs="宋体"/>
          <w:sz w:val="20"/>
          <w:szCs w:val="20"/>
        </w:rPr>
      </w:pPr>
      <w:r>
        <w:rPr>
          <w:rFonts w:ascii="宋体" w:hAnsi="宋体" w:eastAsia="宋体" w:cs="宋体"/>
          <w:spacing w:val="9"/>
          <w:sz w:val="20"/>
          <w:szCs w:val="20"/>
        </w:rPr>
        <w:t>未签署下列承诺书的，将被视为无效投标，其责任由供应商自行承担。</w:t>
      </w:r>
    </w:p>
    <w:p w14:paraId="554014F4">
      <w:pPr>
        <w:pStyle w:val="8"/>
        <w:spacing w:line="296" w:lineRule="auto"/>
      </w:pPr>
    </w:p>
    <w:p w14:paraId="744031CF">
      <w:pPr>
        <w:pStyle w:val="8"/>
        <w:spacing w:line="296" w:lineRule="auto"/>
      </w:pPr>
    </w:p>
    <w:p w14:paraId="4CBC470D">
      <w:pPr>
        <w:spacing w:before="100" w:line="224" w:lineRule="auto"/>
        <w:ind w:left="2767"/>
        <w:outlineLvl w:val="2"/>
        <w:rPr>
          <w:rFonts w:ascii="宋体" w:hAnsi="宋体" w:eastAsia="宋体" w:cs="宋体"/>
          <w:sz w:val="31"/>
          <w:szCs w:val="31"/>
        </w:rPr>
      </w:pPr>
      <w:r>
        <w:rPr>
          <w:rFonts w:ascii="宋体" w:hAnsi="宋体" w:eastAsia="宋体" w:cs="宋体"/>
          <w:spacing w:val="8"/>
          <w:sz w:val="31"/>
          <w:szCs w:val="31"/>
          <w14:textOutline w14:w="5793" w14:cap="flat" w14:cmpd="sng">
            <w14:solidFill>
              <w14:srgbClr w14:val="000000"/>
            </w14:solidFill>
            <w14:prstDash w14:val="solid"/>
            <w14:miter w14:val="0"/>
          </w14:textOutline>
        </w:rPr>
        <w:t>（一）质量安全责任承诺书</w:t>
      </w:r>
    </w:p>
    <w:p w14:paraId="58A2E3EE">
      <w:pPr>
        <w:pStyle w:val="8"/>
        <w:spacing w:line="342" w:lineRule="auto"/>
      </w:pPr>
    </w:p>
    <w:p w14:paraId="5F8230AB">
      <w:pPr>
        <w:pStyle w:val="8"/>
        <w:spacing w:line="343" w:lineRule="auto"/>
      </w:pPr>
    </w:p>
    <w:p w14:paraId="5276B467">
      <w:pPr>
        <w:spacing w:before="65" w:line="227" w:lineRule="auto"/>
        <w:ind w:left="420"/>
        <w:rPr>
          <w:rFonts w:ascii="宋体" w:hAnsi="宋体" w:eastAsia="宋体" w:cs="宋体"/>
          <w:sz w:val="20"/>
          <w:szCs w:val="20"/>
        </w:rPr>
      </w:pPr>
      <w:r>
        <w:rPr>
          <w:rFonts w:ascii="宋体" w:hAnsi="宋体" w:eastAsia="宋体" w:cs="宋体"/>
          <w:spacing w:val="9"/>
          <w:sz w:val="20"/>
          <w:szCs w:val="20"/>
        </w:rPr>
        <w:t>为保证本采购项目顺利进行，作为投标供应商，现郑重承诺：</w:t>
      </w:r>
    </w:p>
    <w:p w14:paraId="047217BB">
      <w:pPr>
        <w:spacing w:before="253" w:line="227" w:lineRule="auto"/>
        <w:ind w:right="25"/>
        <w:jc w:val="right"/>
        <w:rPr>
          <w:rFonts w:ascii="宋体" w:hAnsi="宋体" w:eastAsia="宋体" w:cs="宋体"/>
          <w:sz w:val="20"/>
          <w:szCs w:val="20"/>
        </w:rPr>
      </w:pPr>
      <w:r>
        <w:rPr>
          <w:rFonts w:ascii="宋体" w:hAnsi="宋体" w:eastAsia="宋体" w:cs="宋体"/>
          <w:spacing w:val="9"/>
          <w:sz w:val="20"/>
          <w:szCs w:val="20"/>
        </w:rPr>
        <w:t>1．我方对本工程拟投入使用的材料、设备等均完全符合国家现行质量、安全、环保标准和要求。</w:t>
      </w:r>
    </w:p>
    <w:p w14:paraId="652109A8">
      <w:pPr>
        <w:spacing w:before="251" w:line="499" w:lineRule="exact"/>
        <w:jc w:val="right"/>
        <w:rPr>
          <w:rFonts w:ascii="宋体" w:hAnsi="宋体" w:eastAsia="宋体" w:cs="宋体"/>
          <w:sz w:val="20"/>
          <w:szCs w:val="20"/>
        </w:rPr>
      </w:pPr>
      <w:r>
        <w:rPr>
          <w:rFonts w:ascii="宋体" w:hAnsi="宋体" w:eastAsia="宋体" w:cs="宋体"/>
          <w:spacing w:val="10"/>
          <w:position w:val="22"/>
          <w:sz w:val="20"/>
          <w:szCs w:val="20"/>
        </w:rPr>
        <w:t>2．我方将严格按照国家现行相关施工标准及规范，在规定的时限内，保质、保量完成项目全</w:t>
      </w:r>
      <w:r>
        <w:rPr>
          <w:rFonts w:ascii="宋体" w:hAnsi="宋体" w:eastAsia="宋体" w:cs="宋体"/>
          <w:spacing w:val="9"/>
          <w:position w:val="22"/>
          <w:sz w:val="20"/>
          <w:szCs w:val="20"/>
        </w:rPr>
        <w:t>部内</w:t>
      </w:r>
    </w:p>
    <w:p w14:paraId="3B4AAB88">
      <w:pPr>
        <w:spacing w:before="1" w:line="226" w:lineRule="auto"/>
        <w:rPr>
          <w:rFonts w:ascii="宋体" w:hAnsi="宋体" w:eastAsia="宋体" w:cs="宋体"/>
          <w:sz w:val="20"/>
          <w:szCs w:val="20"/>
        </w:rPr>
      </w:pPr>
      <w:r>
        <w:rPr>
          <w:rFonts w:ascii="宋体" w:hAnsi="宋体" w:eastAsia="宋体" w:cs="宋体"/>
          <w:spacing w:val="8"/>
          <w:sz w:val="20"/>
          <w:szCs w:val="20"/>
        </w:rPr>
        <w:t>容，并向采购人交付合格产品。</w:t>
      </w:r>
    </w:p>
    <w:p w14:paraId="0D746EDC">
      <w:pPr>
        <w:spacing w:before="251" w:line="228" w:lineRule="auto"/>
        <w:ind w:left="421"/>
        <w:rPr>
          <w:rFonts w:ascii="宋体" w:hAnsi="宋体" w:eastAsia="宋体" w:cs="宋体"/>
          <w:sz w:val="20"/>
          <w:szCs w:val="20"/>
        </w:rPr>
      </w:pPr>
      <w:r>
        <w:rPr>
          <w:rFonts w:ascii="宋体" w:hAnsi="宋体" w:eastAsia="宋体" w:cs="宋体"/>
          <w:spacing w:val="9"/>
          <w:sz w:val="20"/>
          <w:szCs w:val="20"/>
        </w:rPr>
        <w:t>3．对于因工程施工质量以及施工过程中产生的任何安全事故，我方承担全部责任。</w:t>
      </w:r>
    </w:p>
    <w:p w14:paraId="6FDFB447">
      <w:pPr>
        <w:spacing w:before="253" w:line="496" w:lineRule="exact"/>
        <w:jc w:val="right"/>
        <w:rPr>
          <w:rFonts w:ascii="宋体" w:hAnsi="宋体" w:eastAsia="宋体" w:cs="宋体"/>
          <w:sz w:val="20"/>
          <w:szCs w:val="20"/>
        </w:rPr>
      </w:pPr>
      <w:r>
        <w:rPr>
          <w:rFonts w:ascii="宋体" w:hAnsi="宋体" w:eastAsia="宋体" w:cs="宋体"/>
          <w:spacing w:val="9"/>
          <w:position w:val="22"/>
          <w:sz w:val="20"/>
          <w:szCs w:val="20"/>
        </w:rPr>
        <w:t>4．我方提供的工程符合现行的国家、行业、地区、企业标准及要求，标准不一致的，</w:t>
      </w:r>
      <w:r>
        <w:rPr>
          <w:rFonts w:ascii="宋体" w:hAnsi="宋体" w:eastAsia="宋体" w:cs="宋体"/>
          <w:spacing w:val="-56"/>
          <w:position w:val="22"/>
          <w:sz w:val="20"/>
          <w:szCs w:val="20"/>
        </w:rPr>
        <w:t xml:space="preserve"> </w:t>
      </w:r>
      <w:r>
        <w:rPr>
          <w:rFonts w:ascii="宋体" w:hAnsi="宋体" w:eastAsia="宋体" w:cs="宋体"/>
          <w:spacing w:val="9"/>
          <w:position w:val="22"/>
          <w:sz w:val="20"/>
          <w:szCs w:val="20"/>
        </w:rPr>
        <w:t>以更为严格</w:t>
      </w:r>
    </w:p>
    <w:p w14:paraId="6ABFDAF9">
      <w:pPr>
        <w:spacing w:before="1" w:line="226" w:lineRule="auto"/>
        <w:ind w:left="14"/>
        <w:rPr>
          <w:rFonts w:ascii="宋体" w:hAnsi="宋体" w:eastAsia="宋体" w:cs="宋体"/>
          <w:sz w:val="20"/>
          <w:szCs w:val="20"/>
        </w:rPr>
      </w:pPr>
      <w:r>
        <w:rPr>
          <w:rFonts w:ascii="宋体" w:hAnsi="宋体" w:eastAsia="宋体" w:cs="宋体"/>
          <w:spacing w:val="9"/>
          <w:sz w:val="20"/>
          <w:szCs w:val="20"/>
        </w:rPr>
        <w:t>的为准，我方对提供的工程等的质量、安全、环保</w:t>
      </w:r>
      <w:r>
        <w:rPr>
          <w:rFonts w:ascii="宋体" w:hAnsi="宋体" w:eastAsia="宋体" w:cs="宋体"/>
          <w:spacing w:val="8"/>
          <w:sz w:val="20"/>
          <w:szCs w:val="20"/>
        </w:rPr>
        <w:t>等承担全部责任。</w:t>
      </w:r>
    </w:p>
    <w:p w14:paraId="55493592">
      <w:pPr>
        <w:pStyle w:val="8"/>
        <w:spacing w:line="340" w:lineRule="auto"/>
      </w:pPr>
    </w:p>
    <w:p w14:paraId="51A54C98">
      <w:pPr>
        <w:pStyle w:val="8"/>
        <w:spacing w:line="340" w:lineRule="auto"/>
      </w:pPr>
    </w:p>
    <w:p w14:paraId="49D8F375">
      <w:pPr>
        <w:spacing w:before="66" w:line="227" w:lineRule="auto"/>
        <w:ind w:left="417"/>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12584027">
      <w:pPr>
        <w:spacing w:before="253" w:line="228" w:lineRule="auto"/>
        <w:ind w:left="453"/>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10"/>
          <w:sz w:val="20"/>
          <w:szCs w:val="20"/>
        </w:rPr>
        <w:t xml:space="preserve">  </w:t>
      </w:r>
      <w:r>
        <w:rPr>
          <w:rFonts w:ascii="宋体" w:hAnsi="宋体" w:eastAsia="宋体" w:cs="宋体"/>
          <w:spacing w:val="-7"/>
          <w:sz w:val="20"/>
          <w:szCs w:val="20"/>
        </w:rPr>
        <w:t>期：</w:t>
      </w:r>
      <w:r>
        <w:rPr>
          <w:rFonts w:ascii="宋体" w:hAnsi="宋体" w:eastAsia="宋体" w:cs="宋体"/>
          <w:spacing w:val="10"/>
          <w:sz w:val="20"/>
          <w:szCs w:val="20"/>
        </w:rPr>
        <w:t xml:space="preserve">    </w:t>
      </w:r>
      <w:r>
        <w:rPr>
          <w:rFonts w:ascii="宋体" w:hAnsi="宋体" w:eastAsia="宋体" w:cs="宋体"/>
          <w:spacing w:val="-7"/>
          <w:sz w:val="20"/>
          <w:szCs w:val="20"/>
        </w:rPr>
        <w:t>年</w:t>
      </w:r>
      <w:r>
        <w:rPr>
          <w:rFonts w:ascii="宋体" w:hAnsi="宋体" w:eastAsia="宋体" w:cs="宋体"/>
          <w:spacing w:val="12"/>
          <w:sz w:val="20"/>
          <w:szCs w:val="20"/>
        </w:rPr>
        <w:t xml:space="preserve">  </w:t>
      </w:r>
      <w:r>
        <w:rPr>
          <w:rFonts w:ascii="宋体" w:hAnsi="宋体" w:eastAsia="宋体" w:cs="宋体"/>
          <w:spacing w:val="-7"/>
          <w:sz w:val="20"/>
          <w:szCs w:val="20"/>
        </w:rPr>
        <w:t>月</w:t>
      </w:r>
      <w:r>
        <w:rPr>
          <w:rFonts w:ascii="宋体" w:hAnsi="宋体" w:eastAsia="宋体" w:cs="宋体"/>
          <w:spacing w:val="28"/>
          <w:sz w:val="20"/>
          <w:szCs w:val="20"/>
        </w:rPr>
        <w:t xml:space="preserve">  </w:t>
      </w:r>
      <w:r>
        <w:rPr>
          <w:rFonts w:ascii="宋体" w:hAnsi="宋体" w:eastAsia="宋体" w:cs="宋体"/>
          <w:spacing w:val="-7"/>
          <w:sz w:val="20"/>
          <w:szCs w:val="20"/>
        </w:rPr>
        <w:t>日</w:t>
      </w:r>
    </w:p>
    <w:p w14:paraId="1D5F8817">
      <w:pPr>
        <w:spacing w:line="228" w:lineRule="auto"/>
        <w:rPr>
          <w:rFonts w:ascii="宋体" w:hAnsi="宋体" w:eastAsia="宋体" w:cs="宋体"/>
          <w:sz w:val="20"/>
          <w:szCs w:val="20"/>
        </w:rPr>
        <w:sectPr>
          <w:footerReference r:id="rId44" w:type="default"/>
          <w:pgSz w:w="11905" w:h="16839"/>
          <w:pgMar w:top="1431" w:right="1225" w:bottom="1290" w:left="1330" w:header="0" w:footer="1076" w:gutter="0"/>
          <w:pgNumType w:fmt="decimal"/>
          <w:cols w:space="720" w:num="1"/>
        </w:sectPr>
      </w:pPr>
    </w:p>
    <w:p w14:paraId="77599930">
      <w:pPr>
        <w:spacing w:before="182" w:line="224" w:lineRule="auto"/>
        <w:ind w:left="1806"/>
        <w:outlineLvl w:val="2"/>
        <w:rPr>
          <w:rFonts w:ascii="宋体" w:hAnsi="宋体" w:eastAsia="宋体" w:cs="宋体"/>
          <w:sz w:val="31"/>
          <w:szCs w:val="31"/>
        </w:rPr>
      </w:pPr>
      <w:r>
        <w:rPr>
          <w:rFonts w:ascii="宋体" w:hAnsi="宋体" w:eastAsia="宋体" w:cs="宋体"/>
          <w:spacing w:val="9"/>
          <w:sz w:val="31"/>
          <w:szCs w:val="31"/>
          <w14:textOutline w14:w="5793" w14:cap="flat" w14:cmpd="sng">
            <w14:solidFill>
              <w14:srgbClr w14:val="000000"/>
            </w14:solidFill>
            <w14:prstDash w14:val="solid"/>
            <w14:miter w14:val="0"/>
          </w14:textOutline>
        </w:rPr>
        <w:t>（二）参加政府采购活动行为自律承诺书</w:t>
      </w:r>
    </w:p>
    <w:p w14:paraId="648CF580">
      <w:pPr>
        <w:pStyle w:val="8"/>
        <w:spacing w:line="344" w:lineRule="auto"/>
      </w:pPr>
    </w:p>
    <w:p w14:paraId="52C5A0CF">
      <w:pPr>
        <w:pStyle w:val="8"/>
        <w:spacing w:line="344" w:lineRule="auto"/>
      </w:pPr>
    </w:p>
    <w:p w14:paraId="54399F66">
      <w:pPr>
        <w:spacing w:before="65" w:line="497" w:lineRule="exact"/>
        <w:jc w:val="right"/>
        <w:rPr>
          <w:rFonts w:ascii="宋体" w:hAnsi="宋体" w:eastAsia="宋体" w:cs="宋体"/>
          <w:sz w:val="20"/>
          <w:szCs w:val="20"/>
        </w:rPr>
      </w:pPr>
      <w:r>
        <w:rPr>
          <w:rFonts w:ascii="宋体" w:hAnsi="宋体" w:eastAsia="宋体" w:cs="宋体"/>
          <w:spacing w:val="9"/>
          <w:position w:val="22"/>
          <w:sz w:val="20"/>
          <w:szCs w:val="20"/>
        </w:rPr>
        <w:t>作为参加本次政府采购项目的供应商，我方郑重承诺在参与政府采购活动中遵纪守法、公平</w:t>
      </w:r>
      <w:r>
        <w:rPr>
          <w:rFonts w:ascii="宋体" w:hAnsi="宋体" w:eastAsia="宋体" w:cs="宋体"/>
          <w:spacing w:val="8"/>
          <w:position w:val="22"/>
          <w:sz w:val="20"/>
          <w:szCs w:val="20"/>
        </w:rPr>
        <w:t>竞争、</w:t>
      </w:r>
    </w:p>
    <w:p w14:paraId="087B949F">
      <w:pPr>
        <w:spacing w:line="227" w:lineRule="auto"/>
        <w:rPr>
          <w:rFonts w:ascii="宋体" w:hAnsi="宋体" w:eastAsia="宋体" w:cs="宋体"/>
          <w:sz w:val="20"/>
          <w:szCs w:val="20"/>
        </w:rPr>
      </w:pPr>
      <w:r>
        <w:rPr>
          <w:rFonts w:ascii="宋体" w:hAnsi="宋体" w:eastAsia="宋体" w:cs="宋体"/>
          <w:spacing w:val="9"/>
          <w:sz w:val="20"/>
          <w:szCs w:val="20"/>
        </w:rPr>
        <w:t>诚实守信，如有违反愿承担一切责任及后果：</w:t>
      </w:r>
    </w:p>
    <w:p w14:paraId="35C9DC0D">
      <w:pPr>
        <w:spacing w:before="252" w:line="227" w:lineRule="auto"/>
        <w:jc w:val="right"/>
        <w:rPr>
          <w:rFonts w:ascii="宋体" w:hAnsi="宋体" w:eastAsia="宋体" w:cs="宋体"/>
          <w:sz w:val="20"/>
          <w:szCs w:val="20"/>
        </w:rPr>
      </w:pPr>
      <w:r>
        <w:rPr>
          <w:rFonts w:ascii="宋体" w:hAnsi="宋体" w:eastAsia="宋体" w:cs="宋体"/>
          <w:spacing w:val="6"/>
          <w:sz w:val="20"/>
          <w:szCs w:val="20"/>
        </w:rPr>
        <w:t>1．不与采购人、采购代理机构、政府采购评审专家恶意串通，不向其行贿或提供其他不正当利益；</w:t>
      </w:r>
    </w:p>
    <w:p w14:paraId="3219AB78">
      <w:pPr>
        <w:spacing w:before="250" w:line="227" w:lineRule="auto"/>
        <w:ind w:left="423"/>
        <w:rPr>
          <w:rFonts w:ascii="宋体" w:hAnsi="宋体" w:eastAsia="宋体" w:cs="宋体"/>
          <w:sz w:val="20"/>
          <w:szCs w:val="20"/>
        </w:rPr>
      </w:pPr>
      <w:r>
        <w:rPr>
          <w:rFonts w:ascii="宋体" w:hAnsi="宋体" w:eastAsia="宋体" w:cs="宋体"/>
          <w:spacing w:val="8"/>
          <w:sz w:val="20"/>
          <w:szCs w:val="20"/>
        </w:rPr>
        <w:t>2．不与其他供应商恶意串通，采取“</w:t>
      </w:r>
      <w:r>
        <w:rPr>
          <w:rFonts w:ascii="宋体" w:hAnsi="宋体" w:eastAsia="宋体" w:cs="宋体"/>
          <w:spacing w:val="-73"/>
          <w:sz w:val="20"/>
          <w:szCs w:val="20"/>
        </w:rPr>
        <w:t xml:space="preserve"> </w:t>
      </w:r>
      <w:r>
        <w:rPr>
          <w:rFonts w:ascii="宋体" w:hAnsi="宋体" w:eastAsia="宋体" w:cs="宋体"/>
          <w:spacing w:val="8"/>
          <w:sz w:val="20"/>
          <w:szCs w:val="20"/>
        </w:rPr>
        <w:t>围标、串标、陪标</w:t>
      </w:r>
      <w:r>
        <w:rPr>
          <w:rFonts w:ascii="宋体" w:hAnsi="宋体" w:eastAsia="宋体" w:cs="宋体"/>
          <w:spacing w:val="-70"/>
          <w:sz w:val="20"/>
          <w:szCs w:val="20"/>
        </w:rPr>
        <w:t xml:space="preserve"> </w:t>
      </w:r>
      <w:r>
        <w:rPr>
          <w:rFonts w:ascii="宋体" w:hAnsi="宋体" w:eastAsia="宋体" w:cs="宋体"/>
          <w:spacing w:val="8"/>
          <w:sz w:val="20"/>
          <w:szCs w:val="20"/>
        </w:rPr>
        <w:t>”等商业欺诈手段谋取中标、成交；</w:t>
      </w:r>
    </w:p>
    <w:p w14:paraId="61EE4F03">
      <w:pPr>
        <w:spacing w:before="253" w:line="497" w:lineRule="exact"/>
        <w:ind w:right="65"/>
        <w:jc w:val="right"/>
        <w:rPr>
          <w:rFonts w:ascii="宋体" w:hAnsi="宋体" w:eastAsia="宋体" w:cs="宋体"/>
          <w:sz w:val="20"/>
          <w:szCs w:val="20"/>
        </w:rPr>
      </w:pPr>
      <w:r>
        <w:rPr>
          <w:rFonts w:ascii="宋体" w:hAnsi="宋体" w:eastAsia="宋体" w:cs="宋体"/>
          <w:spacing w:val="10"/>
          <w:position w:val="22"/>
          <w:sz w:val="20"/>
          <w:szCs w:val="20"/>
        </w:rPr>
        <w:t>3．不提供虚假或无效证明文件（包括但不限于资格证明文件、</w:t>
      </w:r>
      <w:r>
        <w:rPr>
          <w:rFonts w:ascii="宋体" w:hAnsi="宋体" w:eastAsia="宋体" w:cs="宋体"/>
          <w:spacing w:val="9"/>
          <w:position w:val="22"/>
          <w:sz w:val="20"/>
          <w:szCs w:val="20"/>
        </w:rPr>
        <w:t>合同及验收文件、检验检测报告、</w:t>
      </w:r>
    </w:p>
    <w:p w14:paraId="084E90F6">
      <w:pPr>
        <w:spacing w:before="1" w:line="226" w:lineRule="auto"/>
        <w:ind w:left="3"/>
        <w:rPr>
          <w:rFonts w:ascii="宋体" w:hAnsi="宋体" w:eastAsia="宋体" w:cs="宋体"/>
          <w:sz w:val="20"/>
          <w:szCs w:val="20"/>
        </w:rPr>
      </w:pPr>
      <w:r>
        <w:rPr>
          <w:rFonts w:ascii="宋体" w:hAnsi="宋体" w:eastAsia="宋体" w:cs="宋体"/>
          <w:spacing w:val="9"/>
          <w:sz w:val="20"/>
          <w:szCs w:val="20"/>
        </w:rPr>
        <w:t>从业人员资格证书、机构或所投产品的各类认证证书等）或虚假材料谋取中标、成交；</w:t>
      </w:r>
    </w:p>
    <w:p w14:paraId="3151BB2B">
      <w:pPr>
        <w:spacing w:before="253" w:line="227" w:lineRule="auto"/>
        <w:ind w:left="420"/>
        <w:rPr>
          <w:rFonts w:ascii="宋体" w:hAnsi="宋体" w:eastAsia="宋体" w:cs="宋体"/>
          <w:sz w:val="20"/>
          <w:szCs w:val="20"/>
        </w:rPr>
      </w:pPr>
      <w:r>
        <w:rPr>
          <w:rFonts w:ascii="宋体" w:hAnsi="宋体" w:eastAsia="宋体" w:cs="宋体"/>
          <w:spacing w:val="8"/>
          <w:sz w:val="20"/>
          <w:szCs w:val="20"/>
        </w:rPr>
        <w:t>4．不采取不正当手段诋毁、排挤其他供应商；</w:t>
      </w:r>
    </w:p>
    <w:p w14:paraId="568D68DB">
      <w:pPr>
        <w:spacing w:before="251" w:line="499" w:lineRule="exact"/>
        <w:ind w:right="54"/>
        <w:jc w:val="right"/>
        <w:rPr>
          <w:rFonts w:ascii="宋体" w:hAnsi="宋体" w:eastAsia="宋体" w:cs="宋体"/>
          <w:sz w:val="20"/>
          <w:szCs w:val="20"/>
        </w:rPr>
      </w:pPr>
      <w:r>
        <w:rPr>
          <w:rFonts w:ascii="宋体" w:hAnsi="宋体" w:eastAsia="宋体" w:cs="宋体"/>
          <w:spacing w:val="10"/>
          <w:position w:val="22"/>
          <w:sz w:val="20"/>
          <w:szCs w:val="20"/>
        </w:rPr>
        <w:t>5．不以不正当理由拒不与采购人签订政府采购合同，或逾期签订政府采购合同，或不按</w:t>
      </w:r>
      <w:r>
        <w:rPr>
          <w:rFonts w:ascii="宋体" w:hAnsi="宋体" w:eastAsia="宋体" w:cs="宋体"/>
          <w:spacing w:val="9"/>
          <w:position w:val="22"/>
          <w:sz w:val="20"/>
          <w:szCs w:val="20"/>
        </w:rPr>
        <w:t>照采购文</w:t>
      </w:r>
    </w:p>
    <w:p w14:paraId="78C52C45">
      <w:pPr>
        <w:spacing w:before="1" w:line="226" w:lineRule="auto"/>
        <w:rPr>
          <w:rFonts w:ascii="宋体" w:hAnsi="宋体" w:eastAsia="宋体" w:cs="宋体"/>
          <w:sz w:val="20"/>
          <w:szCs w:val="20"/>
        </w:rPr>
      </w:pPr>
      <w:r>
        <w:rPr>
          <w:rFonts w:ascii="宋体" w:hAnsi="宋体" w:eastAsia="宋体" w:cs="宋体"/>
          <w:spacing w:val="8"/>
          <w:sz w:val="20"/>
          <w:szCs w:val="20"/>
        </w:rPr>
        <w:t>件确定的事项签订政府采购合同；</w:t>
      </w:r>
    </w:p>
    <w:p w14:paraId="4FF0A517">
      <w:pPr>
        <w:spacing w:before="251" w:line="500" w:lineRule="exact"/>
        <w:ind w:right="54"/>
        <w:jc w:val="right"/>
        <w:rPr>
          <w:rFonts w:ascii="宋体" w:hAnsi="宋体" w:eastAsia="宋体" w:cs="宋体"/>
          <w:sz w:val="20"/>
          <w:szCs w:val="20"/>
        </w:rPr>
      </w:pPr>
      <w:r>
        <w:rPr>
          <w:rFonts w:ascii="宋体" w:hAnsi="宋体" w:eastAsia="宋体" w:cs="宋体"/>
          <w:spacing w:val="10"/>
          <w:position w:val="22"/>
          <w:sz w:val="20"/>
          <w:szCs w:val="20"/>
        </w:rPr>
        <w:t>6．不以不正当理由拒绝履行合同义务，不会擅自变更、中止或者终止政府采购合同或将政府采购</w:t>
      </w:r>
    </w:p>
    <w:p w14:paraId="5B1F99A6">
      <w:pPr>
        <w:spacing w:line="228" w:lineRule="auto"/>
        <w:ind w:left="1"/>
        <w:rPr>
          <w:rFonts w:ascii="宋体" w:hAnsi="宋体" w:eastAsia="宋体" w:cs="宋体"/>
          <w:sz w:val="20"/>
          <w:szCs w:val="20"/>
        </w:rPr>
      </w:pPr>
      <w:r>
        <w:rPr>
          <w:rFonts w:ascii="宋体" w:hAnsi="宋体" w:eastAsia="宋体" w:cs="宋体"/>
          <w:spacing w:val="5"/>
          <w:sz w:val="20"/>
          <w:szCs w:val="20"/>
        </w:rPr>
        <w:t>合同转包；</w:t>
      </w:r>
    </w:p>
    <w:p w14:paraId="796F1499">
      <w:pPr>
        <w:spacing w:before="249" w:line="227" w:lineRule="auto"/>
        <w:jc w:val="right"/>
        <w:rPr>
          <w:rFonts w:ascii="宋体" w:hAnsi="宋体" w:eastAsia="宋体" w:cs="宋体"/>
          <w:sz w:val="20"/>
          <w:szCs w:val="20"/>
        </w:rPr>
      </w:pPr>
      <w:r>
        <w:rPr>
          <w:rFonts w:ascii="宋体" w:hAnsi="宋体" w:eastAsia="宋体" w:cs="宋体"/>
          <w:spacing w:val="6"/>
          <w:sz w:val="20"/>
          <w:szCs w:val="20"/>
        </w:rPr>
        <w:t>7．不在提供商品、服务或工程施工过程中提供假冒伪劣产品，损害采购人的合法权益或公共利益；</w:t>
      </w:r>
    </w:p>
    <w:p w14:paraId="1916E664">
      <w:pPr>
        <w:spacing w:before="254" w:line="227" w:lineRule="auto"/>
        <w:ind w:left="421"/>
        <w:rPr>
          <w:rFonts w:ascii="宋体" w:hAnsi="宋体" w:eastAsia="宋体" w:cs="宋体"/>
          <w:sz w:val="20"/>
          <w:szCs w:val="20"/>
        </w:rPr>
      </w:pPr>
      <w:r>
        <w:rPr>
          <w:rFonts w:ascii="宋体" w:hAnsi="宋体" w:eastAsia="宋体" w:cs="宋体"/>
          <w:spacing w:val="9"/>
          <w:sz w:val="20"/>
          <w:szCs w:val="20"/>
        </w:rPr>
        <w:t>8．不采取捏造事实、提供虚假材料或者以非法手段取得证明材料进行质疑和投诉；</w:t>
      </w:r>
    </w:p>
    <w:p w14:paraId="4B05D421">
      <w:pPr>
        <w:spacing w:before="250" w:line="227" w:lineRule="auto"/>
        <w:ind w:left="421"/>
        <w:rPr>
          <w:rFonts w:ascii="宋体" w:hAnsi="宋体" w:eastAsia="宋体" w:cs="宋体"/>
          <w:sz w:val="20"/>
          <w:szCs w:val="20"/>
        </w:rPr>
      </w:pPr>
      <w:r>
        <w:rPr>
          <w:rFonts w:ascii="宋体" w:hAnsi="宋体" w:eastAsia="宋体" w:cs="宋体"/>
          <w:spacing w:val="9"/>
          <w:sz w:val="20"/>
          <w:szCs w:val="20"/>
        </w:rPr>
        <w:t>9．不发生其他有悖于政府采购公开、公平、公正和诚信原则的行为。</w:t>
      </w:r>
    </w:p>
    <w:p w14:paraId="009D4445">
      <w:pPr>
        <w:spacing w:before="254" w:line="497" w:lineRule="exact"/>
        <w:ind w:right="56"/>
        <w:jc w:val="right"/>
        <w:rPr>
          <w:rFonts w:ascii="宋体" w:hAnsi="宋体" w:eastAsia="宋体" w:cs="宋体"/>
          <w:sz w:val="20"/>
          <w:szCs w:val="20"/>
        </w:rPr>
      </w:pPr>
      <w:r>
        <w:rPr>
          <w:rFonts w:ascii="宋体" w:hAnsi="宋体" w:eastAsia="宋体" w:cs="宋体"/>
          <w:spacing w:val="7"/>
          <w:position w:val="22"/>
          <w:sz w:val="20"/>
          <w:szCs w:val="20"/>
        </w:rPr>
        <w:t>10．尊重和接受政府采购监督管理部门的监督和采购人、采购代理机构的政府采购工作要求，愿意</w:t>
      </w:r>
    </w:p>
    <w:p w14:paraId="45E9F879">
      <w:pPr>
        <w:spacing w:before="1" w:line="226" w:lineRule="auto"/>
        <w:rPr>
          <w:rFonts w:ascii="宋体" w:hAnsi="宋体" w:eastAsia="宋体" w:cs="宋体"/>
          <w:sz w:val="20"/>
          <w:szCs w:val="20"/>
        </w:rPr>
      </w:pPr>
      <w:r>
        <w:rPr>
          <w:rFonts w:ascii="宋体" w:hAnsi="宋体" w:eastAsia="宋体" w:cs="宋体"/>
          <w:spacing w:val="8"/>
          <w:sz w:val="20"/>
          <w:szCs w:val="20"/>
        </w:rPr>
        <w:t>承担因违约行为给采购人造成的损失。</w:t>
      </w:r>
    </w:p>
    <w:p w14:paraId="58819B76">
      <w:pPr>
        <w:pStyle w:val="8"/>
        <w:spacing w:line="340" w:lineRule="auto"/>
      </w:pPr>
    </w:p>
    <w:p w14:paraId="4870ADE5">
      <w:pPr>
        <w:pStyle w:val="8"/>
        <w:spacing w:line="340" w:lineRule="auto"/>
      </w:pPr>
    </w:p>
    <w:p w14:paraId="76568603">
      <w:pPr>
        <w:spacing w:before="66" w:line="227" w:lineRule="auto"/>
        <w:ind w:left="420"/>
        <w:rPr>
          <w:rFonts w:ascii="宋体" w:hAnsi="宋体" w:eastAsia="宋体" w:cs="宋体"/>
          <w:sz w:val="20"/>
          <w:szCs w:val="20"/>
        </w:rPr>
      </w:pPr>
      <w:r>
        <w:rPr>
          <w:rFonts w:ascii="宋体" w:hAnsi="宋体" w:eastAsia="宋体" w:cs="宋体"/>
          <w:spacing w:val="10"/>
          <w:sz w:val="20"/>
          <w:szCs w:val="20"/>
        </w:rPr>
        <w:t>供应商</w:t>
      </w:r>
      <w:r>
        <w:rPr>
          <w:rFonts w:ascii="宋体" w:hAnsi="宋体" w:eastAsia="宋体" w:cs="宋体"/>
          <w:spacing w:val="-1"/>
          <w:sz w:val="20"/>
          <w:szCs w:val="20"/>
        </w:rPr>
        <w:t>：（</w:t>
      </w:r>
      <w:r>
        <w:rPr>
          <w:rFonts w:ascii="宋体" w:hAnsi="宋体" w:eastAsia="宋体" w:cs="宋体"/>
          <w:spacing w:val="10"/>
          <w:sz w:val="20"/>
          <w:szCs w:val="20"/>
        </w:rPr>
        <w:t>供应商全称并加盖公章）</w:t>
      </w:r>
    </w:p>
    <w:p w14:paraId="2495F5DB">
      <w:pPr>
        <w:spacing w:before="253" w:line="228" w:lineRule="auto"/>
        <w:ind w:left="456"/>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10"/>
          <w:sz w:val="20"/>
          <w:szCs w:val="20"/>
        </w:rPr>
        <w:t xml:space="preserve">  </w:t>
      </w:r>
      <w:r>
        <w:rPr>
          <w:rFonts w:ascii="宋体" w:hAnsi="宋体" w:eastAsia="宋体" w:cs="宋体"/>
          <w:spacing w:val="-7"/>
          <w:sz w:val="20"/>
          <w:szCs w:val="20"/>
        </w:rPr>
        <w:t>期：</w:t>
      </w:r>
      <w:r>
        <w:rPr>
          <w:rFonts w:ascii="宋体" w:hAnsi="宋体" w:eastAsia="宋体" w:cs="宋体"/>
          <w:spacing w:val="10"/>
          <w:sz w:val="20"/>
          <w:szCs w:val="20"/>
        </w:rPr>
        <w:t xml:space="preserve">    </w:t>
      </w:r>
      <w:r>
        <w:rPr>
          <w:rFonts w:ascii="宋体" w:hAnsi="宋体" w:eastAsia="宋体" w:cs="宋体"/>
          <w:spacing w:val="-7"/>
          <w:sz w:val="20"/>
          <w:szCs w:val="20"/>
        </w:rPr>
        <w:t>年</w:t>
      </w:r>
      <w:r>
        <w:rPr>
          <w:rFonts w:ascii="宋体" w:hAnsi="宋体" w:eastAsia="宋体" w:cs="宋体"/>
          <w:spacing w:val="12"/>
          <w:sz w:val="20"/>
          <w:szCs w:val="20"/>
        </w:rPr>
        <w:t xml:space="preserve">  </w:t>
      </w:r>
      <w:r>
        <w:rPr>
          <w:rFonts w:ascii="宋体" w:hAnsi="宋体" w:eastAsia="宋体" w:cs="宋体"/>
          <w:spacing w:val="-7"/>
          <w:sz w:val="20"/>
          <w:szCs w:val="20"/>
        </w:rPr>
        <w:t>月</w:t>
      </w:r>
      <w:r>
        <w:rPr>
          <w:rFonts w:ascii="宋体" w:hAnsi="宋体" w:eastAsia="宋体" w:cs="宋体"/>
          <w:spacing w:val="28"/>
          <w:sz w:val="20"/>
          <w:szCs w:val="20"/>
        </w:rPr>
        <w:t xml:space="preserve">  </w:t>
      </w:r>
      <w:r>
        <w:rPr>
          <w:rFonts w:ascii="宋体" w:hAnsi="宋体" w:eastAsia="宋体" w:cs="宋体"/>
          <w:spacing w:val="-7"/>
          <w:sz w:val="20"/>
          <w:szCs w:val="20"/>
        </w:rPr>
        <w:t>日</w:t>
      </w:r>
    </w:p>
    <w:p w14:paraId="0A7AA9E1">
      <w:pPr>
        <w:spacing w:line="228" w:lineRule="auto"/>
        <w:rPr>
          <w:rFonts w:ascii="宋体" w:hAnsi="宋体" w:eastAsia="宋体" w:cs="宋体"/>
          <w:sz w:val="20"/>
          <w:szCs w:val="20"/>
        </w:rPr>
        <w:sectPr>
          <w:footerReference r:id="rId45" w:type="default"/>
          <w:pgSz w:w="11905" w:h="16839"/>
          <w:pgMar w:top="1431" w:right="1170" w:bottom="1290" w:left="1327" w:header="0" w:footer="1076" w:gutter="0"/>
          <w:pgNumType w:fmt="decimal"/>
          <w:cols w:space="720" w:num="1"/>
        </w:sectPr>
      </w:pPr>
    </w:p>
    <w:p w14:paraId="004FBF07">
      <w:pPr>
        <w:spacing w:before="181" w:line="225" w:lineRule="auto"/>
        <w:ind w:left="2922"/>
        <w:outlineLvl w:val="1"/>
        <w:rPr>
          <w:rFonts w:ascii="宋体" w:hAnsi="宋体" w:eastAsia="宋体" w:cs="宋体"/>
          <w:sz w:val="31"/>
          <w:szCs w:val="31"/>
        </w:rPr>
      </w:pPr>
      <w:r>
        <w:rPr>
          <w:rFonts w:ascii="宋体" w:hAnsi="宋体" w:eastAsia="宋体" w:cs="宋体"/>
          <w:spacing w:val="5"/>
          <w:sz w:val="31"/>
          <w:szCs w:val="31"/>
          <w14:textOutline w14:w="5793" w14:cap="flat" w14:cmpd="sng">
            <w14:solidFill>
              <w14:srgbClr w14:val="000000"/>
            </w14:solidFill>
            <w14:prstDash w14:val="solid"/>
            <w14:miter w14:val="0"/>
          </w14:textOutline>
        </w:rPr>
        <w:t>第六部分</w:t>
      </w:r>
      <w:r>
        <w:rPr>
          <w:rFonts w:ascii="宋体" w:hAnsi="宋体" w:eastAsia="宋体" w:cs="宋体"/>
          <w:spacing w:val="22"/>
          <w:sz w:val="31"/>
          <w:szCs w:val="31"/>
        </w:rPr>
        <w:t xml:space="preserve">  </w:t>
      </w:r>
      <w:r>
        <w:rPr>
          <w:rFonts w:ascii="宋体" w:hAnsi="宋体" w:eastAsia="宋体" w:cs="宋体"/>
          <w:spacing w:val="5"/>
          <w:sz w:val="31"/>
          <w:szCs w:val="31"/>
          <w14:textOutline w14:w="5793" w14:cap="flat" w14:cmpd="sng">
            <w14:solidFill>
              <w14:srgbClr w14:val="000000"/>
            </w14:solidFill>
            <w14:prstDash w14:val="solid"/>
            <w14:miter w14:val="0"/>
          </w14:textOutline>
        </w:rPr>
        <w:t>响应方案</w:t>
      </w:r>
    </w:p>
    <w:p w14:paraId="2BAADE25">
      <w:pPr>
        <w:pStyle w:val="8"/>
        <w:spacing w:line="343" w:lineRule="auto"/>
      </w:pPr>
    </w:p>
    <w:p w14:paraId="3642BC77">
      <w:pPr>
        <w:pStyle w:val="8"/>
        <w:spacing w:line="343" w:lineRule="auto"/>
      </w:pPr>
    </w:p>
    <w:p w14:paraId="674E49FB">
      <w:pPr>
        <w:spacing w:before="65" w:line="228" w:lineRule="auto"/>
        <w:ind w:left="106"/>
        <w:rPr>
          <w:rFonts w:hint="default" w:ascii="宋体" w:hAnsi="宋体" w:eastAsia="宋体" w:cs="宋体"/>
          <w:sz w:val="20"/>
          <w:szCs w:val="20"/>
          <w:lang w:val="en-US" w:eastAsia="zh-CN"/>
        </w:rPr>
      </w:pPr>
      <w:r>
        <w:rPr>
          <w:rFonts w:ascii="宋体" w:hAnsi="宋体" w:eastAsia="宋体" w:cs="宋体"/>
          <w:spacing w:val="9"/>
          <w:sz w:val="20"/>
          <w:szCs w:val="20"/>
          <w14:textOutline w14:w="3795" w14:cap="flat" w14:cmpd="sng">
            <w14:solidFill>
              <w14:srgbClr w14:val="000000"/>
            </w14:solidFill>
            <w14:prstDash w14:val="solid"/>
            <w14:miter w14:val="0"/>
          </w14:textOutline>
        </w:rPr>
        <w:t>一、</w:t>
      </w:r>
      <w:r>
        <w:rPr>
          <w:rFonts w:hint="eastAsia" w:ascii="宋体" w:hAnsi="宋体" w:eastAsia="宋体" w:cs="宋体"/>
          <w:spacing w:val="9"/>
          <w:sz w:val="20"/>
          <w:szCs w:val="20"/>
          <w:lang w:val="en-US" w:eastAsia="zh-CN"/>
          <w14:textOutline w14:w="3795" w14:cap="flat" w14:cmpd="sng">
            <w14:solidFill>
              <w14:srgbClr w14:val="000000"/>
            </w14:solidFill>
            <w14:prstDash w14:val="solid"/>
            <w14:miter w14:val="0"/>
          </w14:textOutline>
        </w:rPr>
        <w:t>响应方案格式自拟（根据评分项要求）</w:t>
      </w:r>
    </w:p>
    <w:p w14:paraId="02E3D0B7">
      <w:pPr>
        <w:spacing w:before="254" w:line="227" w:lineRule="auto"/>
        <w:rPr>
          <w:rFonts w:ascii="宋体" w:hAnsi="宋体" w:eastAsia="宋体" w:cs="宋体"/>
          <w:sz w:val="20"/>
          <w:szCs w:val="20"/>
        </w:rPr>
      </w:pPr>
      <w:r>
        <w:rPr>
          <w:rFonts w:hint="eastAsia" w:ascii="宋体" w:hAnsi="宋体" w:eastAsia="宋体" w:cs="宋体"/>
          <w:spacing w:val="9"/>
          <w:sz w:val="20"/>
          <w:szCs w:val="20"/>
          <w:lang w:val="en-US" w:eastAsia="zh-CN"/>
          <w14:textOutline w14:w="3795" w14:cap="flat" w14:cmpd="sng">
            <w14:solidFill>
              <w14:srgbClr w14:val="000000"/>
            </w14:solidFill>
            <w14:prstDash w14:val="solid"/>
            <w14:miter w14:val="0"/>
          </w14:textOutline>
        </w:rPr>
        <w:t>二</w:t>
      </w:r>
      <w:r>
        <w:rPr>
          <w:rFonts w:ascii="宋体" w:hAnsi="宋体" w:eastAsia="宋体" w:cs="宋体"/>
          <w:spacing w:val="9"/>
          <w:sz w:val="20"/>
          <w:szCs w:val="20"/>
          <w14:textOutline w14:w="3795" w14:cap="flat" w14:cmpd="sng">
            <w14:solidFill>
              <w14:srgbClr w14:val="000000"/>
            </w14:solidFill>
            <w14:prstDash w14:val="solid"/>
            <w14:miter w14:val="0"/>
          </w14:textOutline>
        </w:rPr>
        <w:t>、供应商认为应该说明的其他内容。</w:t>
      </w:r>
    </w:p>
    <w:p w14:paraId="6084CEEC">
      <w:pPr>
        <w:spacing w:line="227" w:lineRule="auto"/>
        <w:rPr>
          <w:rFonts w:ascii="宋体" w:hAnsi="宋体" w:eastAsia="宋体" w:cs="宋体"/>
          <w:sz w:val="20"/>
          <w:szCs w:val="20"/>
        </w:rPr>
      </w:pPr>
    </w:p>
    <w:p w14:paraId="20F143EB">
      <w:pPr>
        <w:pStyle w:val="7"/>
        <w:rPr>
          <w:rFonts w:ascii="宋体" w:hAnsi="宋体" w:eastAsia="宋体" w:cs="宋体"/>
          <w:sz w:val="20"/>
          <w:szCs w:val="20"/>
        </w:rPr>
      </w:pPr>
    </w:p>
    <w:p w14:paraId="2E73947C">
      <w:pPr>
        <w:rPr>
          <w:rFonts w:ascii="宋体" w:hAnsi="宋体" w:eastAsia="宋体" w:cs="宋体"/>
          <w:sz w:val="20"/>
          <w:szCs w:val="20"/>
        </w:rPr>
      </w:pPr>
    </w:p>
    <w:p w14:paraId="4B20A643">
      <w:pPr>
        <w:pStyle w:val="7"/>
        <w:rPr>
          <w:rFonts w:ascii="宋体" w:hAnsi="宋体" w:eastAsia="宋体" w:cs="宋体"/>
          <w:sz w:val="20"/>
          <w:szCs w:val="20"/>
        </w:rPr>
      </w:pPr>
    </w:p>
    <w:p w14:paraId="549BD1F3">
      <w:pPr>
        <w:rPr>
          <w:rFonts w:ascii="宋体" w:hAnsi="宋体" w:eastAsia="宋体" w:cs="宋体"/>
          <w:sz w:val="20"/>
          <w:szCs w:val="20"/>
        </w:rPr>
      </w:pPr>
    </w:p>
    <w:p w14:paraId="37456D93">
      <w:pPr>
        <w:pStyle w:val="7"/>
        <w:rPr>
          <w:rFonts w:ascii="宋体" w:hAnsi="宋体" w:eastAsia="宋体" w:cs="宋体"/>
          <w:sz w:val="20"/>
          <w:szCs w:val="20"/>
        </w:rPr>
      </w:pPr>
    </w:p>
    <w:p w14:paraId="1C5ACE8E">
      <w:pPr>
        <w:rPr>
          <w:rFonts w:ascii="宋体" w:hAnsi="宋体" w:eastAsia="宋体" w:cs="宋体"/>
          <w:sz w:val="20"/>
          <w:szCs w:val="20"/>
        </w:rPr>
      </w:pPr>
    </w:p>
    <w:p w14:paraId="5409A7C6">
      <w:pPr>
        <w:pStyle w:val="7"/>
        <w:rPr>
          <w:rFonts w:ascii="宋体" w:hAnsi="宋体" w:eastAsia="宋体" w:cs="宋体"/>
          <w:sz w:val="20"/>
          <w:szCs w:val="20"/>
        </w:rPr>
      </w:pPr>
    </w:p>
    <w:p w14:paraId="453C0FEC">
      <w:pPr>
        <w:rPr>
          <w:rFonts w:ascii="宋体" w:hAnsi="宋体" w:eastAsia="宋体" w:cs="宋体"/>
          <w:sz w:val="20"/>
          <w:szCs w:val="20"/>
        </w:rPr>
      </w:pPr>
    </w:p>
    <w:p w14:paraId="3767F146">
      <w:pPr>
        <w:pStyle w:val="7"/>
        <w:rPr>
          <w:rFonts w:ascii="宋体" w:hAnsi="宋体" w:eastAsia="宋体" w:cs="宋体"/>
          <w:sz w:val="20"/>
          <w:szCs w:val="20"/>
        </w:rPr>
      </w:pPr>
    </w:p>
    <w:p w14:paraId="451E33D6">
      <w:pPr>
        <w:rPr>
          <w:rFonts w:ascii="宋体" w:hAnsi="宋体" w:eastAsia="宋体" w:cs="宋体"/>
          <w:sz w:val="20"/>
          <w:szCs w:val="20"/>
        </w:rPr>
      </w:pPr>
    </w:p>
    <w:p w14:paraId="37C9DC05">
      <w:pPr>
        <w:pStyle w:val="7"/>
        <w:rPr>
          <w:rFonts w:ascii="宋体" w:hAnsi="宋体" w:eastAsia="宋体" w:cs="宋体"/>
          <w:sz w:val="20"/>
          <w:szCs w:val="20"/>
        </w:rPr>
      </w:pPr>
    </w:p>
    <w:p w14:paraId="3B8FF601">
      <w:pPr>
        <w:rPr>
          <w:rFonts w:ascii="宋体" w:hAnsi="宋体" w:eastAsia="宋体" w:cs="宋体"/>
          <w:sz w:val="20"/>
          <w:szCs w:val="20"/>
        </w:rPr>
      </w:pPr>
    </w:p>
    <w:p w14:paraId="095CB07F">
      <w:pPr>
        <w:pStyle w:val="7"/>
        <w:rPr>
          <w:rFonts w:ascii="宋体" w:hAnsi="宋体" w:eastAsia="宋体" w:cs="宋体"/>
          <w:sz w:val="20"/>
          <w:szCs w:val="20"/>
        </w:rPr>
      </w:pPr>
    </w:p>
    <w:p w14:paraId="2DDFE51E">
      <w:pPr>
        <w:rPr>
          <w:rFonts w:ascii="宋体" w:hAnsi="宋体" w:eastAsia="宋体" w:cs="宋体"/>
          <w:sz w:val="20"/>
          <w:szCs w:val="20"/>
        </w:rPr>
      </w:pPr>
    </w:p>
    <w:p w14:paraId="4AE81332">
      <w:pPr>
        <w:pStyle w:val="7"/>
        <w:rPr>
          <w:rFonts w:ascii="宋体" w:hAnsi="宋体" w:eastAsia="宋体" w:cs="宋体"/>
          <w:sz w:val="20"/>
          <w:szCs w:val="20"/>
        </w:rPr>
      </w:pPr>
    </w:p>
    <w:p w14:paraId="1FF95332">
      <w:pPr>
        <w:rPr>
          <w:rFonts w:ascii="宋体" w:hAnsi="宋体" w:eastAsia="宋体" w:cs="宋体"/>
          <w:sz w:val="20"/>
          <w:szCs w:val="20"/>
        </w:rPr>
      </w:pPr>
    </w:p>
    <w:p w14:paraId="4775FCD8">
      <w:pPr>
        <w:pStyle w:val="7"/>
        <w:rPr>
          <w:rFonts w:ascii="宋体" w:hAnsi="宋体" w:eastAsia="宋体" w:cs="宋体"/>
          <w:sz w:val="20"/>
          <w:szCs w:val="20"/>
        </w:rPr>
      </w:pPr>
    </w:p>
    <w:p w14:paraId="7C6DA7AB">
      <w:pPr>
        <w:rPr>
          <w:rFonts w:ascii="宋体" w:hAnsi="宋体" w:eastAsia="宋体" w:cs="宋体"/>
          <w:sz w:val="20"/>
          <w:szCs w:val="20"/>
        </w:rPr>
      </w:pPr>
    </w:p>
    <w:p w14:paraId="424946D2">
      <w:pPr>
        <w:pStyle w:val="7"/>
        <w:rPr>
          <w:rFonts w:ascii="宋体" w:hAnsi="宋体" w:eastAsia="宋体" w:cs="宋体"/>
          <w:sz w:val="20"/>
          <w:szCs w:val="20"/>
        </w:rPr>
      </w:pPr>
    </w:p>
    <w:p w14:paraId="6557A7E0">
      <w:pPr>
        <w:rPr>
          <w:rFonts w:ascii="宋体" w:hAnsi="宋体" w:eastAsia="宋体" w:cs="宋体"/>
          <w:sz w:val="20"/>
          <w:szCs w:val="20"/>
        </w:rPr>
      </w:pPr>
    </w:p>
    <w:p w14:paraId="2D79DD64">
      <w:pPr>
        <w:pStyle w:val="7"/>
        <w:rPr>
          <w:rFonts w:ascii="宋体" w:hAnsi="宋体" w:eastAsia="宋体" w:cs="宋体"/>
          <w:sz w:val="20"/>
          <w:szCs w:val="20"/>
        </w:rPr>
      </w:pPr>
    </w:p>
    <w:p w14:paraId="6E7970EE">
      <w:pPr>
        <w:rPr>
          <w:rFonts w:ascii="宋体" w:hAnsi="宋体" w:eastAsia="宋体" w:cs="宋体"/>
          <w:sz w:val="20"/>
          <w:szCs w:val="20"/>
        </w:rPr>
      </w:pPr>
    </w:p>
    <w:p w14:paraId="455241BB">
      <w:pPr>
        <w:pStyle w:val="7"/>
        <w:rPr>
          <w:rFonts w:ascii="宋体" w:hAnsi="宋体" w:eastAsia="宋体" w:cs="宋体"/>
          <w:sz w:val="20"/>
          <w:szCs w:val="20"/>
        </w:rPr>
      </w:pPr>
    </w:p>
    <w:p w14:paraId="2FF48C50">
      <w:pPr>
        <w:rPr>
          <w:rFonts w:ascii="宋体" w:hAnsi="宋体" w:eastAsia="宋体" w:cs="宋体"/>
          <w:sz w:val="20"/>
          <w:szCs w:val="20"/>
        </w:rPr>
      </w:pPr>
    </w:p>
    <w:p w14:paraId="733AC5FB">
      <w:pPr>
        <w:pStyle w:val="7"/>
        <w:rPr>
          <w:rFonts w:ascii="宋体" w:hAnsi="宋体" w:eastAsia="宋体" w:cs="宋体"/>
          <w:sz w:val="20"/>
          <w:szCs w:val="20"/>
        </w:rPr>
      </w:pPr>
    </w:p>
    <w:p w14:paraId="52571561">
      <w:pPr>
        <w:rPr>
          <w:rFonts w:ascii="宋体" w:hAnsi="宋体" w:eastAsia="宋体" w:cs="宋体"/>
          <w:sz w:val="20"/>
          <w:szCs w:val="20"/>
        </w:rPr>
      </w:pPr>
    </w:p>
    <w:p w14:paraId="31C6FE1B">
      <w:pPr>
        <w:pStyle w:val="7"/>
        <w:rPr>
          <w:rFonts w:ascii="宋体" w:hAnsi="宋体" w:eastAsia="宋体" w:cs="宋体"/>
          <w:sz w:val="20"/>
          <w:szCs w:val="20"/>
        </w:rPr>
      </w:pPr>
    </w:p>
    <w:p w14:paraId="1DEF0D7A">
      <w:pPr>
        <w:rPr>
          <w:rFonts w:ascii="宋体" w:hAnsi="宋体" w:eastAsia="宋体" w:cs="宋体"/>
          <w:sz w:val="20"/>
          <w:szCs w:val="20"/>
        </w:rPr>
      </w:pPr>
    </w:p>
    <w:p w14:paraId="504F65C1">
      <w:pPr>
        <w:pStyle w:val="7"/>
        <w:rPr>
          <w:rFonts w:ascii="宋体" w:hAnsi="宋体" w:eastAsia="宋体" w:cs="宋体"/>
          <w:sz w:val="20"/>
          <w:szCs w:val="20"/>
        </w:rPr>
      </w:pPr>
    </w:p>
    <w:p w14:paraId="1E2E27F6">
      <w:pPr>
        <w:rPr>
          <w:rFonts w:ascii="宋体" w:hAnsi="宋体" w:eastAsia="宋体" w:cs="宋体"/>
          <w:sz w:val="20"/>
          <w:szCs w:val="20"/>
        </w:rPr>
      </w:pPr>
    </w:p>
    <w:p w14:paraId="6E6E8242">
      <w:pPr>
        <w:pStyle w:val="7"/>
        <w:rPr>
          <w:rFonts w:ascii="宋体" w:hAnsi="宋体" w:eastAsia="宋体" w:cs="宋体"/>
          <w:sz w:val="20"/>
          <w:szCs w:val="20"/>
        </w:rPr>
      </w:pPr>
    </w:p>
    <w:p w14:paraId="620A2971">
      <w:pPr>
        <w:rPr>
          <w:rFonts w:ascii="宋体" w:hAnsi="宋体" w:eastAsia="宋体" w:cs="宋体"/>
          <w:sz w:val="20"/>
          <w:szCs w:val="20"/>
        </w:rPr>
      </w:pPr>
    </w:p>
    <w:p w14:paraId="426C50CF">
      <w:pPr>
        <w:pStyle w:val="7"/>
        <w:rPr>
          <w:rFonts w:ascii="宋体" w:hAnsi="宋体" w:eastAsia="宋体" w:cs="宋体"/>
          <w:sz w:val="20"/>
          <w:szCs w:val="20"/>
        </w:rPr>
      </w:pPr>
    </w:p>
    <w:p w14:paraId="3752050E">
      <w:pPr>
        <w:rPr>
          <w:rFonts w:ascii="宋体" w:hAnsi="宋体" w:eastAsia="宋体" w:cs="宋体"/>
          <w:sz w:val="20"/>
          <w:szCs w:val="20"/>
        </w:rPr>
      </w:pPr>
    </w:p>
    <w:p w14:paraId="324E1BAB">
      <w:pPr>
        <w:pStyle w:val="7"/>
        <w:rPr>
          <w:rFonts w:ascii="宋体" w:hAnsi="宋体" w:eastAsia="宋体" w:cs="宋体"/>
          <w:sz w:val="20"/>
          <w:szCs w:val="20"/>
        </w:rPr>
      </w:pPr>
    </w:p>
    <w:p w14:paraId="42488E6C">
      <w:pPr>
        <w:rPr>
          <w:rFonts w:ascii="宋体" w:hAnsi="宋体" w:eastAsia="宋体" w:cs="宋体"/>
          <w:sz w:val="20"/>
          <w:szCs w:val="20"/>
        </w:rPr>
      </w:pPr>
    </w:p>
    <w:p w14:paraId="1FFE2425">
      <w:pPr>
        <w:pStyle w:val="7"/>
        <w:rPr>
          <w:rFonts w:ascii="宋体" w:hAnsi="宋体" w:eastAsia="宋体" w:cs="宋体"/>
          <w:sz w:val="20"/>
          <w:szCs w:val="20"/>
        </w:rPr>
      </w:pPr>
    </w:p>
    <w:p w14:paraId="7D1886C8">
      <w:pPr>
        <w:rPr>
          <w:rFonts w:ascii="宋体" w:hAnsi="宋体" w:eastAsia="宋体" w:cs="宋体"/>
          <w:sz w:val="20"/>
          <w:szCs w:val="20"/>
        </w:rPr>
      </w:pPr>
    </w:p>
    <w:p w14:paraId="0C549076">
      <w:pPr>
        <w:pStyle w:val="7"/>
        <w:rPr>
          <w:rFonts w:ascii="宋体" w:hAnsi="宋体" w:eastAsia="宋体" w:cs="宋体"/>
          <w:sz w:val="20"/>
          <w:szCs w:val="20"/>
        </w:rPr>
      </w:pPr>
    </w:p>
    <w:p w14:paraId="53897ABB">
      <w:pPr>
        <w:rPr>
          <w:rFonts w:ascii="宋体" w:hAnsi="宋体" w:eastAsia="宋体" w:cs="宋体"/>
          <w:sz w:val="20"/>
          <w:szCs w:val="20"/>
        </w:rPr>
      </w:pPr>
    </w:p>
    <w:p w14:paraId="38C1786D">
      <w:pPr>
        <w:pStyle w:val="7"/>
        <w:rPr>
          <w:rFonts w:ascii="宋体" w:hAnsi="宋体" w:eastAsia="宋体" w:cs="宋体"/>
          <w:sz w:val="20"/>
          <w:szCs w:val="20"/>
        </w:rPr>
      </w:pPr>
    </w:p>
    <w:p w14:paraId="2EF4FA4D">
      <w:pPr>
        <w:rPr>
          <w:rFonts w:ascii="宋体" w:hAnsi="宋体" w:eastAsia="宋体" w:cs="宋体"/>
          <w:sz w:val="20"/>
          <w:szCs w:val="20"/>
        </w:rPr>
      </w:pPr>
    </w:p>
    <w:p w14:paraId="686AF76E">
      <w:pPr>
        <w:pStyle w:val="7"/>
        <w:rPr>
          <w:rFonts w:ascii="宋体" w:hAnsi="宋体" w:eastAsia="宋体" w:cs="宋体"/>
          <w:sz w:val="20"/>
          <w:szCs w:val="20"/>
        </w:rPr>
      </w:pPr>
    </w:p>
    <w:p w14:paraId="3C2E4D2B">
      <w:pPr>
        <w:rPr>
          <w:rFonts w:ascii="宋体" w:hAnsi="宋体" w:eastAsia="宋体" w:cs="宋体"/>
          <w:sz w:val="20"/>
          <w:szCs w:val="20"/>
        </w:rPr>
      </w:pPr>
    </w:p>
    <w:p w14:paraId="575D46F2">
      <w:pPr>
        <w:spacing w:before="182" w:line="224" w:lineRule="auto"/>
        <w:ind w:left="149"/>
        <w:outlineLvl w:val="2"/>
        <w:rPr>
          <w:rFonts w:ascii="宋体" w:hAnsi="宋体" w:eastAsia="宋体" w:cs="宋体"/>
          <w:sz w:val="31"/>
          <w:szCs w:val="31"/>
        </w:rPr>
      </w:pPr>
      <w:r>
        <w:rPr>
          <w:rFonts w:ascii="宋体" w:hAnsi="宋体" w:eastAsia="宋体" w:cs="宋体"/>
          <w:spacing w:val="3"/>
          <w:sz w:val="31"/>
          <w:szCs w:val="31"/>
          <w14:textOutline w14:w="5793" w14:cap="flat" w14:cmpd="sng">
            <w14:solidFill>
              <w14:srgbClr w14:val="000000"/>
            </w14:solidFill>
            <w14:prstDash w14:val="solid"/>
            <w14:miter w14:val="0"/>
          </w14:textOutline>
        </w:rPr>
        <w:t>附表</w:t>
      </w:r>
      <w:r>
        <w:rPr>
          <w:rFonts w:ascii="宋体" w:hAnsi="宋体" w:eastAsia="宋体" w:cs="宋体"/>
          <w:spacing w:val="-31"/>
          <w:sz w:val="31"/>
          <w:szCs w:val="31"/>
        </w:rPr>
        <w:t xml:space="preserve"> </w:t>
      </w:r>
      <w:r>
        <w:rPr>
          <w:rFonts w:ascii="宋体" w:hAnsi="宋体" w:eastAsia="宋体" w:cs="宋体"/>
          <w:spacing w:val="3"/>
          <w:sz w:val="31"/>
          <w:szCs w:val="31"/>
          <w14:textOutline w14:w="5793" w14:cap="flat" w14:cmpd="sng">
            <w14:solidFill>
              <w14:srgbClr w14:val="000000"/>
            </w14:solidFill>
            <w14:prstDash w14:val="solid"/>
            <w14:miter w14:val="0"/>
          </w14:textOutline>
        </w:rPr>
        <w:t>1</w:t>
      </w:r>
      <w:r>
        <w:rPr>
          <w:rFonts w:ascii="宋体" w:hAnsi="宋体" w:eastAsia="宋体" w:cs="宋体"/>
          <w:spacing w:val="3"/>
          <w:sz w:val="31"/>
          <w:szCs w:val="31"/>
        </w:rPr>
        <w:t xml:space="preserve"> </w:t>
      </w:r>
      <w:r>
        <w:rPr>
          <w:rFonts w:ascii="宋体" w:hAnsi="宋体" w:eastAsia="宋体" w:cs="宋体"/>
          <w:spacing w:val="3"/>
          <w:sz w:val="31"/>
          <w:szCs w:val="31"/>
          <w14:textOutline w14:w="5793" w14:cap="flat" w14:cmpd="sng">
            <w14:solidFill>
              <w14:srgbClr w14:val="000000"/>
            </w14:solidFill>
            <w14:prstDash w14:val="solid"/>
            <w14:miter w14:val="0"/>
          </w14:textOutline>
        </w:rPr>
        <w:t>技术/服务偏差表</w:t>
      </w:r>
    </w:p>
    <w:p w14:paraId="2EA1D651">
      <w:pPr>
        <w:pStyle w:val="8"/>
        <w:spacing w:line="268" w:lineRule="auto"/>
      </w:pPr>
    </w:p>
    <w:p w14:paraId="00AB8D7C">
      <w:pPr>
        <w:spacing w:before="65" w:line="499" w:lineRule="exact"/>
        <w:ind w:left="228"/>
        <w:rPr>
          <w:rFonts w:ascii="宋体" w:hAnsi="宋体" w:eastAsia="宋体" w:cs="宋体"/>
          <w:sz w:val="20"/>
          <w:szCs w:val="20"/>
        </w:rPr>
      </w:pPr>
      <w:r>
        <w:rPr>
          <w:rFonts w:ascii="宋体" w:hAnsi="宋体" w:eastAsia="宋体" w:cs="宋体"/>
          <w:spacing w:val="5"/>
          <w:position w:val="22"/>
          <w:sz w:val="20"/>
          <w:szCs w:val="20"/>
        </w:rPr>
        <w:t>项目名称：</w:t>
      </w:r>
    </w:p>
    <w:p w14:paraId="357A3FA1">
      <w:pPr>
        <w:spacing w:line="227" w:lineRule="auto"/>
        <w:ind w:left="228"/>
        <w:rPr>
          <w:rFonts w:ascii="宋体" w:hAnsi="宋体" w:eastAsia="宋体" w:cs="宋体"/>
          <w:sz w:val="20"/>
          <w:szCs w:val="20"/>
        </w:rPr>
      </w:pPr>
      <w:r>
        <w:rPr>
          <w:rFonts w:ascii="宋体" w:hAnsi="宋体" w:eastAsia="宋体" w:cs="宋体"/>
          <w:spacing w:val="5"/>
          <w:sz w:val="20"/>
          <w:szCs w:val="20"/>
        </w:rPr>
        <w:t>项目编号：</w:t>
      </w:r>
    </w:p>
    <w:p w14:paraId="60A163E4">
      <w:pPr>
        <w:spacing w:line="33" w:lineRule="exact"/>
      </w:pPr>
    </w:p>
    <w:tbl>
      <w:tblPr>
        <w:tblStyle w:val="16"/>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1"/>
        <w:gridCol w:w="1625"/>
        <w:gridCol w:w="2575"/>
        <w:gridCol w:w="1916"/>
        <w:gridCol w:w="1202"/>
        <w:gridCol w:w="1333"/>
      </w:tblGrid>
      <w:tr w14:paraId="79D4F8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11" w:type="dxa"/>
            <w:vAlign w:val="top"/>
          </w:tcPr>
          <w:p w14:paraId="7CCC19A9">
            <w:pPr>
              <w:pStyle w:val="17"/>
              <w:spacing w:before="269" w:line="229" w:lineRule="auto"/>
              <w:ind w:left="150"/>
            </w:pPr>
            <w:r>
              <w:rPr>
                <w:spacing w:val="5"/>
              </w:rPr>
              <w:t>序号</w:t>
            </w:r>
          </w:p>
        </w:tc>
        <w:tc>
          <w:tcPr>
            <w:tcW w:w="1625" w:type="dxa"/>
            <w:vAlign w:val="top"/>
          </w:tcPr>
          <w:p w14:paraId="004C6489">
            <w:pPr>
              <w:pStyle w:val="17"/>
              <w:spacing w:before="269" w:line="230" w:lineRule="auto"/>
              <w:ind w:left="608"/>
            </w:pPr>
            <w:r>
              <w:rPr>
                <w:spacing w:val="3"/>
              </w:rPr>
              <w:t>名称</w:t>
            </w:r>
          </w:p>
        </w:tc>
        <w:tc>
          <w:tcPr>
            <w:tcW w:w="2575" w:type="dxa"/>
            <w:vAlign w:val="top"/>
          </w:tcPr>
          <w:p w14:paraId="7EDBCAF9">
            <w:pPr>
              <w:pStyle w:val="17"/>
              <w:spacing w:before="269" w:line="227" w:lineRule="auto"/>
              <w:ind w:left="662"/>
            </w:pPr>
            <w:r>
              <w:rPr>
                <w:spacing w:val="8"/>
              </w:rPr>
              <w:t>采购文件要求</w:t>
            </w:r>
          </w:p>
        </w:tc>
        <w:tc>
          <w:tcPr>
            <w:tcW w:w="1916" w:type="dxa"/>
            <w:vAlign w:val="top"/>
          </w:tcPr>
          <w:p w14:paraId="4A2070EE">
            <w:pPr>
              <w:pStyle w:val="17"/>
              <w:spacing w:before="269" w:line="228" w:lineRule="auto"/>
              <w:ind w:left="554"/>
            </w:pPr>
            <w:r>
              <w:rPr>
                <w:spacing w:val="4"/>
              </w:rPr>
              <w:t>响应情况</w:t>
            </w:r>
          </w:p>
        </w:tc>
        <w:tc>
          <w:tcPr>
            <w:tcW w:w="1202" w:type="dxa"/>
            <w:vAlign w:val="top"/>
          </w:tcPr>
          <w:p w14:paraId="79455857">
            <w:pPr>
              <w:pStyle w:val="17"/>
              <w:spacing w:before="268" w:line="228" w:lineRule="auto"/>
              <w:ind w:left="115"/>
            </w:pPr>
            <w:r>
              <w:rPr>
                <w:spacing w:val="7"/>
              </w:rPr>
              <w:t>偏离情况</w:t>
            </w:r>
          </w:p>
        </w:tc>
        <w:tc>
          <w:tcPr>
            <w:tcW w:w="1333" w:type="dxa"/>
            <w:vAlign w:val="top"/>
          </w:tcPr>
          <w:p w14:paraId="3339AC35">
            <w:pPr>
              <w:pStyle w:val="17"/>
              <w:spacing w:before="268" w:line="228" w:lineRule="auto"/>
              <w:ind w:left="250"/>
            </w:pPr>
            <w:r>
              <w:rPr>
                <w:spacing w:val="7"/>
              </w:rPr>
              <w:t>偏离说明</w:t>
            </w:r>
          </w:p>
        </w:tc>
      </w:tr>
      <w:tr w14:paraId="3E2FB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6276E405">
            <w:pPr>
              <w:rPr>
                <w:rFonts w:ascii="Arial"/>
                <w:sz w:val="21"/>
              </w:rPr>
            </w:pPr>
          </w:p>
        </w:tc>
        <w:tc>
          <w:tcPr>
            <w:tcW w:w="1625" w:type="dxa"/>
            <w:vAlign w:val="top"/>
          </w:tcPr>
          <w:p w14:paraId="40D48C10">
            <w:pPr>
              <w:rPr>
                <w:rFonts w:ascii="Arial"/>
                <w:sz w:val="21"/>
              </w:rPr>
            </w:pPr>
          </w:p>
        </w:tc>
        <w:tc>
          <w:tcPr>
            <w:tcW w:w="2575" w:type="dxa"/>
            <w:vAlign w:val="top"/>
          </w:tcPr>
          <w:p w14:paraId="2EFF1E96">
            <w:pPr>
              <w:rPr>
                <w:rFonts w:ascii="Arial"/>
                <w:sz w:val="21"/>
              </w:rPr>
            </w:pPr>
          </w:p>
        </w:tc>
        <w:tc>
          <w:tcPr>
            <w:tcW w:w="1916" w:type="dxa"/>
            <w:vAlign w:val="top"/>
          </w:tcPr>
          <w:p w14:paraId="0392B97C">
            <w:pPr>
              <w:rPr>
                <w:rFonts w:ascii="Arial"/>
                <w:sz w:val="21"/>
              </w:rPr>
            </w:pPr>
          </w:p>
        </w:tc>
        <w:tc>
          <w:tcPr>
            <w:tcW w:w="1202" w:type="dxa"/>
            <w:vAlign w:val="top"/>
          </w:tcPr>
          <w:p w14:paraId="0432276D">
            <w:pPr>
              <w:rPr>
                <w:rFonts w:ascii="Arial"/>
                <w:sz w:val="21"/>
              </w:rPr>
            </w:pPr>
          </w:p>
        </w:tc>
        <w:tc>
          <w:tcPr>
            <w:tcW w:w="1333" w:type="dxa"/>
            <w:vAlign w:val="top"/>
          </w:tcPr>
          <w:p w14:paraId="3B641AFC">
            <w:pPr>
              <w:rPr>
                <w:rFonts w:ascii="Arial"/>
                <w:sz w:val="21"/>
              </w:rPr>
            </w:pPr>
          </w:p>
        </w:tc>
      </w:tr>
      <w:tr w14:paraId="6D2492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4446FAD9">
            <w:pPr>
              <w:rPr>
                <w:rFonts w:ascii="Arial"/>
                <w:sz w:val="21"/>
              </w:rPr>
            </w:pPr>
          </w:p>
        </w:tc>
        <w:tc>
          <w:tcPr>
            <w:tcW w:w="1625" w:type="dxa"/>
            <w:vAlign w:val="top"/>
          </w:tcPr>
          <w:p w14:paraId="43D09987">
            <w:pPr>
              <w:rPr>
                <w:rFonts w:ascii="Arial"/>
                <w:sz w:val="21"/>
              </w:rPr>
            </w:pPr>
          </w:p>
        </w:tc>
        <w:tc>
          <w:tcPr>
            <w:tcW w:w="2575" w:type="dxa"/>
            <w:vAlign w:val="top"/>
          </w:tcPr>
          <w:p w14:paraId="066E04B6">
            <w:pPr>
              <w:rPr>
                <w:rFonts w:ascii="Arial"/>
                <w:sz w:val="21"/>
              </w:rPr>
            </w:pPr>
          </w:p>
        </w:tc>
        <w:tc>
          <w:tcPr>
            <w:tcW w:w="1916" w:type="dxa"/>
            <w:vAlign w:val="top"/>
          </w:tcPr>
          <w:p w14:paraId="2B9D73FB">
            <w:pPr>
              <w:rPr>
                <w:rFonts w:ascii="Arial"/>
                <w:sz w:val="21"/>
              </w:rPr>
            </w:pPr>
          </w:p>
        </w:tc>
        <w:tc>
          <w:tcPr>
            <w:tcW w:w="1202" w:type="dxa"/>
            <w:vAlign w:val="top"/>
          </w:tcPr>
          <w:p w14:paraId="07FA00A6">
            <w:pPr>
              <w:rPr>
                <w:rFonts w:ascii="Arial"/>
                <w:sz w:val="21"/>
              </w:rPr>
            </w:pPr>
          </w:p>
        </w:tc>
        <w:tc>
          <w:tcPr>
            <w:tcW w:w="1333" w:type="dxa"/>
            <w:vAlign w:val="top"/>
          </w:tcPr>
          <w:p w14:paraId="550331B9">
            <w:pPr>
              <w:rPr>
                <w:rFonts w:ascii="Arial"/>
                <w:sz w:val="21"/>
              </w:rPr>
            </w:pPr>
          </w:p>
        </w:tc>
      </w:tr>
      <w:tr w14:paraId="284912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5AF37D4E">
            <w:pPr>
              <w:rPr>
                <w:rFonts w:ascii="Arial"/>
                <w:sz w:val="21"/>
              </w:rPr>
            </w:pPr>
          </w:p>
        </w:tc>
        <w:tc>
          <w:tcPr>
            <w:tcW w:w="1625" w:type="dxa"/>
            <w:vAlign w:val="top"/>
          </w:tcPr>
          <w:p w14:paraId="0A586D24">
            <w:pPr>
              <w:rPr>
                <w:rFonts w:ascii="Arial"/>
                <w:sz w:val="21"/>
              </w:rPr>
            </w:pPr>
          </w:p>
        </w:tc>
        <w:tc>
          <w:tcPr>
            <w:tcW w:w="2575" w:type="dxa"/>
            <w:vAlign w:val="top"/>
          </w:tcPr>
          <w:p w14:paraId="2E80E51E">
            <w:pPr>
              <w:rPr>
                <w:rFonts w:ascii="Arial"/>
                <w:sz w:val="21"/>
              </w:rPr>
            </w:pPr>
          </w:p>
        </w:tc>
        <w:tc>
          <w:tcPr>
            <w:tcW w:w="1916" w:type="dxa"/>
            <w:vAlign w:val="top"/>
          </w:tcPr>
          <w:p w14:paraId="7EB44BD9">
            <w:pPr>
              <w:rPr>
                <w:rFonts w:ascii="Arial"/>
                <w:sz w:val="21"/>
              </w:rPr>
            </w:pPr>
          </w:p>
        </w:tc>
        <w:tc>
          <w:tcPr>
            <w:tcW w:w="1202" w:type="dxa"/>
            <w:vAlign w:val="top"/>
          </w:tcPr>
          <w:p w14:paraId="75EB8FAF">
            <w:pPr>
              <w:rPr>
                <w:rFonts w:ascii="Arial"/>
                <w:sz w:val="21"/>
              </w:rPr>
            </w:pPr>
          </w:p>
        </w:tc>
        <w:tc>
          <w:tcPr>
            <w:tcW w:w="1333" w:type="dxa"/>
            <w:vAlign w:val="top"/>
          </w:tcPr>
          <w:p w14:paraId="1CCDF2BB">
            <w:pPr>
              <w:rPr>
                <w:rFonts w:ascii="Arial"/>
                <w:sz w:val="21"/>
              </w:rPr>
            </w:pPr>
          </w:p>
        </w:tc>
      </w:tr>
      <w:tr w14:paraId="66752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1A36F635">
            <w:pPr>
              <w:rPr>
                <w:rFonts w:ascii="Arial"/>
                <w:sz w:val="21"/>
              </w:rPr>
            </w:pPr>
          </w:p>
        </w:tc>
        <w:tc>
          <w:tcPr>
            <w:tcW w:w="1625" w:type="dxa"/>
            <w:vAlign w:val="top"/>
          </w:tcPr>
          <w:p w14:paraId="7E2410DB">
            <w:pPr>
              <w:rPr>
                <w:rFonts w:ascii="Arial"/>
                <w:sz w:val="21"/>
              </w:rPr>
            </w:pPr>
          </w:p>
        </w:tc>
        <w:tc>
          <w:tcPr>
            <w:tcW w:w="2575" w:type="dxa"/>
            <w:vAlign w:val="top"/>
          </w:tcPr>
          <w:p w14:paraId="27990408">
            <w:pPr>
              <w:rPr>
                <w:rFonts w:ascii="Arial"/>
                <w:sz w:val="21"/>
              </w:rPr>
            </w:pPr>
          </w:p>
        </w:tc>
        <w:tc>
          <w:tcPr>
            <w:tcW w:w="1916" w:type="dxa"/>
            <w:vAlign w:val="top"/>
          </w:tcPr>
          <w:p w14:paraId="000C67F3">
            <w:pPr>
              <w:rPr>
                <w:rFonts w:ascii="Arial"/>
                <w:sz w:val="21"/>
              </w:rPr>
            </w:pPr>
          </w:p>
        </w:tc>
        <w:tc>
          <w:tcPr>
            <w:tcW w:w="1202" w:type="dxa"/>
            <w:vAlign w:val="top"/>
          </w:tcPr>
          <w:p w14:paraId="3E97D56C">
            <w:pPr>
              <w:rPr>
                <w:rFonts w:ascii="Arial"/>
                <w:sz w:val="21"/>
              </w:rPr>
            </w:pPr>
          </w:p>
        </w:tc>
        <w:tc>
          <w:tcPr>
            <w:tcW w:w="1333" w:type="dxa"/>
            <w:vAlign w:val="top"/>
          </w:tcPr>
          <w:p w14:paraId="76741152">
            <w:pPr>
              <w:rPr>
                <w:rFonts w:ascii="Arial"/>
                <w:sz w:val="21"/>
              </w:rPr>
            </w:pPr>
          </w:p>
        </w:tc>
      </w:tr>
      <w:tr w14:paraId="73156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09436FA0">
            <w:pPr>
              <w:rPr>
                <w:rFonts w:ascii="Arial"/>
                <w:sz w:val="21"/>
              </w:rPr>
            </w:pPr>
          </w:p>
        </w:tc>
        <w:tc>
          <w:tcPr>
            <w:tcW w:w="1625" w:type="dxa"/>
            <w:vAlign w:val="top"/>
          </w:tcPr>
          <w:p w14:paraId="5A75CD14">
            <w:pPr>
              <w:rPr>
                <w:rFonts w:ascii="Arial"/>
                <w:sz w:val="21"/>
              </w:rPr>
            </w:pPr>
          </w:p>
        </w:tc>
        <w:tc>
          <w:tcPr>
            <w:tcW w:w="2575" w:type="dxa"/>
            <w:vAlign w:val="top"/>
          </w:tcPr>
          <w:p w14:paraId="5B004851">
            <w:pPr>
              <w:rPr>
                <w:rFonts w:ascii="Arial"/>
                <w:sz w:val="21"/>
              </w:rPr>
            </w:pPr>
          </w:p>
        </w:tc>
        <w:tc>
          <w:tcPr>
            <w:tcW w:w="1916" w:type="dxa"/>
            <w:vAlign w:val="top"/>
          </w:tcPr>
          <w:p w14:paraId="198B3AD3">
            <w:pPr>
              <w:rPr>
                <w:rFonts w:ascii="Arial"/>
                <w:sz w:val="21"/>
              </w:rPr>
            </w:pPr>
          </w:p>
        </w:tc>
        <w:tc>
          <w:tcPr>
            <w:tcW w:w="1202" w:type="dxa"/>
            <w:vAlign w:val="top"/>
          </w:tcPr>
          <w:p w14:paraId="34B121DC">
            <w:pPr>
              <w:rPr>
                <w:rFonts w:ascii="Arial"/>
                <w:sz w:val="21"/>
              </w:rPr>
            </w:pPr>
          </w:p>
        </w:tc>
        <w:tc>
          <w:tcPr>
            <w:tcW w:w="1333" w:type="dxa"/>
            <w:vAlign w:val="top"/>
          </w:tcPr>
          <w:p w14:paraId="68AF3468">
            <w:pPr>
              <w:rPr>
                <w:rFonts w:ascii="Arial"/>
                <w:sz w:val="21"/>
              </w:rPr>
            </w:pPr>
          </w:p>
        </w:tc>
      </w:tr>
      <w:tr w14:paraId="6DA7E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2CF5BD39">
            <w:pPr>
              <w:rPr>
                <w:rFonts w:ascii="Arial"/>
                <w:sz w:val="21"/>
              </w:rPr>
            </w:pPr>
          </w:p>
        </w:tc>
        <w:tc>
          <w:tcPr>
            <w:tcW w:w="1625" w:type="dxa"/>
            <w:vAlign w:val="top"/>
          </w:tcPr>
          <w:p w14:paraId="4992CB7F">
            <w:pPr>
              <w:rPr>
                <w:rFonts w:ascii="Arial"/>
                <w:sz w:val="21"/>
              </w:rPr>
            </w:pPr>
          </w:p>
        </w:tc>
        <w:tc>
          <w:tcPr>
            <w:tcW w:w="2575" w:type="dxa"/>
            <w:vAlign w:val="top"/>
          </w:tcPr>
          <w:p w14:paraId="73660880">
            <w:pPr>
              <w:rPr>
                <w:rFonts w:ascii="Arial"/>
                <w:sz w:val="21"/>
              </w:rPr>
            </w:pPr>
          </w:p>
        </w:tc>
        <w:tc>
          <w:tcPr>
            <w:tcW w:w="1916" w:type="dxa"/>
            <w:vAlign w:val="top"/>
          </w:tcPr>
          <w:p w14:paraId="0BA46C3C">
            <w:pPr>
              <w:rPr>
                <w:rFonts w:ascii="Arial"/>
                <w:sz w:val="21"/>
              </w:rPr>
            </w:pPr>
          </w:p>
        </w:tc>
        <w:tc>
          <w:tcPr>
            <w:tcW w:w="1202" w:type="dxa"/>
            <w:vAlign w:val="top"/>
          </w:tcPr>
          <w:p w14:paraId="1495F529">
            <w:pPr>
              <w:rPr>
                <w:rFonts w:ascii="Arial"/>
                <w:sz w:val="21"/>
              </w:rPr>
            </w:pPr>
          </w:p>
        </w:tc>
        <w:tc>
          <w:tcPr>
            <w:tcW w:w="1333" w:type="dxa"/>
            <w:vAlign w:val="top"/>
          </w:tcPr>
          <w:p w14:paraId="789B15D1">
            <w:pPr>
              <w:rPr>
                <w:rFonts w:ascii="Arial"/>
                <w:sz w:val="21"/>
              </w:rPr>
            </w:pPr>
          </w:p>
        </w:tc>
      </w:tr>
      <w:tr w14:paraId="765152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0C73D295">
            <w:pPr>
              <w:rPr>
                <w:rFonts w:ascii="Arial"/>
                <w:sz w:val="21"/>
              </w:rPr>
            </w:pPr>
          </w:p>
        </w:tc>
        <w:tc>
          <w:tcPr>
            <w:tcW w:w="1625" w:type="dxa"/>
            <w:vAlign w:val="top"/>
          </w:tcPr>
          <w:p w14:paraId="6D56CFA0">
            <w:pPr>
              <w:rPr>
                <w:rFonts w:ascii="Arial"/>
                <w:sz w:val="21"/>
              </w:rPr>
            </w:pPr>
          </w:p>
        </w:tc>
        <w:tc>
          <w:tcPr>
            <w:tcW w:w="2575" w:type="dxa"/>
            <w:vAlign w:val="top"/>
          </w:tcPr>
          <w:p w14:paraId="02F4A76F">
            <w:pPr>
              <w:rPr>
                <w:rFonts w:ascii="Arial"/>
                <w:sz w:val="21"/>
              </w:rPr>
            </w:pPr>
          </w:p>
        </w:tc>
        <w:tc>
          <w:tcPr>
            <w:tcW w:w="1916" w:type="dxa"/>
            <w:vAlign w:val="top"/>
          </w:tcPr>
          <w:p w14:paraId="72B26D2F">
            <w:pPr>
              <w:rPr>
                <w:rFonts w:ascii="Arial"/>
                <w:sz w:val="21"/>
              </w:rPr>
            </w:pPr>
          </w:p>
        </w:tc>
        <w:tc>
          <w:tcPr>
            <w:tcW w:w="1202" w:type="dxa"/>
            <w:vAlign w:val="top"/>
          </w:tcPr>
          <w:p w14:paraId="14147B3A">
            <w:pPr>
              <w:rPr>
                <w:rFonts w:ascii="Arial"/>
                <w:sz w:val="21"/>
              </w:rPr>
            </w:pPr>
          </w:p>
        </w:tc>
        <w:tc>
          <w:tcPr>
            <w:tcW w:w="1333" w:type="dxa"/>
            <w:vAlign w:val="top"/>
          </w:tcPr>
          <w:p w14:paraId="235E5A99">
            <w:pPr>
              <w:rPr>
                <w:rFonts w:ascii="Arial"/>
                <w:sz w:val="21"/>
              </w:rPr>
            </w:pPr>
          </w:p>
        </w:tc>
      </w:tr>
      <w:tr w14:paraId="489F8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11" w:type="dxa"/>
            <w:vAlign w:val="top"/>
          </w:tcPr>
          <w:p w14:paraId="7CDF153E">
            <w:pPr>
              <w:rPr>
                <w:rFonts w:ascii="Arial"/>
                <w:sz w:val="21"/>
              </w:rPr>
            </w:pPr>
          </w:p>
        </w:tc>
        <w:tc>
          <w:tcPr>
            <w:tcW w:w="1625" w:type="dxa"/>
            <w:vAlign w:val="top"/>
          </w:tcPr>
          <w:p w14:paraId="358E6CFF">
            <w:pPr>
              <w:rPr>
                <w:rFonts w:ascii="Arial"/>
                <w:sz w:val="21"/>
              </w:rPr>
            </w:pPr>
          </w:p>
        </w:tc>
        <w:tc>
          <w:tcPr>
            <w:tcW w:w="2575" w:type="dxa"/>
            <w:vAlign w:val="top"/>
          </w:tcPr>
          <w:p w14:paraId="5D9DB9C4">
            <w:pPr>
              <w:rPr>
                <w:rFonts w:ascii="Arial"/>
                <w:sz w:val="21"/>
              </w:rPr>
            </w:pPr>
          </w:p>
        </w:tc>
        <w:tc>
          <w:tcPr>
            <w:tcW w:w="1916" w:type="dxa"/>
            <w:vAlign w:val="top"/>
          </w:tcPr>
          <w:p w14:paraId="061B6BBC">
            <w:pPr>
              <w:rPr>
                <w:rFonts w:ascii="Arial"/>
                <w:sz w:val="21"/>
              </w:rPr>
            </w:pPr>
          </w:p>
        </w:tc>
        <w:tc>
          <w:tcPr>
            <w:tcW w:w="1202" w:type="dxa"/>
            <w:vAlign w:val="top"/>
          </w:tcPr>
          <w:p w14:paraId="0943DE72">
            <w:pPr>
              <w:rPr>
                <w:rFonts w:ascii="Arial"/>
                <w:sz w:val="21"/>
              </w:rPr>
            </w:pPr>
          </w:p>
        </w:tc>
        <w:tc>
          <w:tcPr>
            <w:tcW w:w="1333" w:type="dxa"/>
            <w:vAlign w:val="top"/>
          </w:tcPr>
          <w:p w14:paraId="0911AA97">
            <w:pPr>
              <w:rPr>
                <w:rFonts w:ascii="Arial"/>
                <w:sz w:val="21"/>
              </w:rPr>
            </w:pPr>
          </w:p>
        </w:tc>
      </w:tr>
      <w:tr w14:paraId="58C80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5" w:hRule="atLeast"/>
        </w:trPr>
        <w:tc>
          <w:tcPr>
            <w:tcW w:w="711" w:type="dxa"/>
            <w:vAlign w:val="top"/>
          </w:tcPr>
          <w:p w14:paraId="774EAC98">
            <w:pPr>
              <w:rPr>
                <w:rFonts w:ascii="Arial"/>
                <w:sz w:val="21"/>
              </w:rPr>
            </w:pPr>
          </w:p>
        </w:tc>
        <w:tc>
          <w:tcPr>
            <w:tcW w:w="1625" w:type="dxa"/>
            <w:vAlign w:val="top"/>
          </w:tcPr>
          <w:p w14:paraId="7D43C63E">
            <w:pPr>
              <w:rPr>
                <w:rFonts w:ascii="Arial"/>
                <w:sz w:val="21"/>
              </w:rPr>
            </w:pPr>
          </w:p>
        </w:tc>
        <w:tc>
          <w:tcPr>
            <w:tcW w:w="2575" w:type="dxa"/>
            <w:vAlign w:val="top"/>
          </w:tcPr>
          <w:p w14:paraId="2B2A51A3">
            <w:pPr>
              <w:rPr>
                <w:rFonts w:ascii="Arial"/>
                <w:sz w:val="21"/>
              </w:rPr>
            </w:pPr>
          </w:p>
        </w:tc>
        <w:tc>
          <w:tcPr>
            <w:tcW w:w="1916" w:type="dxa"/>
            <w:vAlign w:val="top"/>
          </w:tcPr>
          <w:p w14:paraId="08CE5374">
            <w:pPr>
              <w:rPr>
                <w:rFonts w:ascii="Arial"/>
                <w:sz w:val="21"/>
              </w:rPr>
            </w:pPr>
          </w:p>
        </w:tc>
        <w:tc>
          <w:tcPr>
            <w:tcW w:w="1202" w:type="dxa"/>
            <w:vAlign w:val="top"/>
          </w:tcPr>
          <w:p w14:paraId="165F06A8">
            <w:pPr>
              <w:rPr>
                <w:rFonts w:ascii="Arial"/>
                <w:sz w:val="21"/>
              </w:rPr>
            </w:pPr>
          </w:p>
        </w:tc>
        <w:tc>
          <w:tcPr>
            <w:tcW w:w="1333" w:type="dxa"/>
            <w:vAlign w:val="top"/>
          </w:tcPr>
          <w:p w14:paraId="459514D8">
            <w:pPr>
              <w:rPr>
                <w:rFonts w:ascii="Arial"/>
                <w:sz w:val="21"/>
              </w:rPr>
            </w:pPr>
          </w:p>
        </w:tc>
      </w:tr>
      <w:tr w14:paraId="10B08F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11" w:type="dxa"/>
            <w:vAlign w:val="top"/>
          </w:tcPr>
          <w:p w14:paraId="6C362B74">
            <w:pPr>
              <w:rPr>
                <w:rFonts w:ascii="Arial"/>
                <w:sz w:val="21"/>
              </w:rPr>
            </w:pPr>
          </w:p>
        </w:tc>
        <w:tc>
          <w:tcPr>
            <w:tcW w:w="1625" w:type="dxa"/>
            <w:vAlign w:val="top"/>
          </w:tcPr>
          <w:p w14:paraId="566CA4F7">
            <w:pPr>
              <w:rPr>
                <w:rFonts w:ascii="Arial"/>
                <w:sz w:val="21"/>
              </w:rPr>
            </w:pPr>
          </w:p>
        </w:tc>
        <w:tc>
          <w:tcPr>
            <w:tcW w:w="2575" w:type="dxa"/>
            <w:vAlign w:val="top"/>
          </w:tcPr>
          <w:p w14:paraId="7DA9D797">
            <w:pPr>
              <w:rPr>
                <w:rFonts w:ascii="Arial"/>
                <w:sz w:val="21"/>
              </w:rPr>
            </w:pPr>
          </w:p>
        </w:tc>
        <w:tc>
          <w:tcPr>
            <w:tcW w:w="1916" w:type="dxa"/>
            <w:vAlign w:val="top"/>
          </w:tcPr>
          <w:p w14:paraId="42E978EF">
            <w:pPr>
              <w:rPr>
                <w:rFonts w:ascii="Arial"/>
                <w:sz w:val="21"/>
              </w:rPr>
            </w:pPr>
          </w:p>
        </w:tc>
        <w:tc>
          <w:tcPr>
            <w:tcW w:w="1202" w:type="dxa"/>
            <w:vAlign w:val="top"/>
          </w:tcPr>
          <w:p w14:paraId="5741DFEC">
            <w:pPr>
              <w:rPr>
                <w:rFonts w:ascii="Arial"/>
                <w:sz w:val="21"/>
              </w:rPr>
            </w:pPr>
          </w:p>
        </w:tc>
        <w:tc>
          <w:tcPr>
            <w:tcW w:w="1333" w:type="dxa"/>
            <w:vAlign w:val="top"/>
          </w:tcPr>
          <w:p w14:paraId="73292B40">
            <w:pPr>
              <w:rPr>
                <w:rFonts w:ascii="Arial"/>
                <w:sz w:val="21"/>
              </w:rPr>
            </w:pPr>
          </w:p>
        </w:tc>
      </w:tr>
    </w:tbl>
    <w:p w14:paraId="14B7FC41">
      <w:pPr>
        <w:spacing w:before="144" w:line="228" w:lineRule="auto"/>
        <w:ind w:left="122"/>
        <w:rPr>
          <w:rFonts w:ascii="宋体" w:hAnsi="宋体" w:eastAsia="宋体" w:cs="宋体"/>
          <w:sz w:val="20"/>
          <w:szCs w:val="20"/>
        </w:rPr>
      </w:pPr>
      <w:r>
        <w:rPr>
          <w:rFonts w:ascii="宋体" w:hAnsi="宋体" w:eastAsia="宋体" w:cs="宋体"/>
          <w:spacing w:val="2"/>
          <w:sz w:val="20"/>
          <w:szCs w:val="20"/>
        </w:rPr>
        <w:t>说明：</w:t>
      </w:r>
    </w:p>
    <w:p w14:paraId="4401D95D">
      <w:pPr>
        <w:spacing w:before="252" w:line="497" w:lineRule="exact"/>
        <w:jc w:val="right"/>
        <w:rPr>
          <w:rFonts w:ascii="宋体" w:hAnsi="宋体" w:eastAsia="宋体" w:cs="宋体"/>
          <w:sz w:val="20"/>
          <w:szCs w:val="20"/>
        </w:rPr>
      </w:pPr>
      <w:r>
        <w:rPr>
          <w:rFonts w:ascii="宋体" w:hAnsi="宋体" w:eastAsia="宋体" w:cs="宋体"/>
          <w:spacing w:val="7"/>
          <w:position w:val="22"/>
          <w:sz w:val="20"/>
          <w:szCs w:val="20"/>
        </w:rPr>
        <w:t>请按项目的实际技术参数，对应谈判文件第三章“采购内容和技术要求</w:t>
      </w:r>
      <w:r>
        <w:rPr>
          <w:rFonts w:ascii="宋体" w:hAnsi="宋体" w:eastAsia="宋体" w:cs="宋体"/>
          <w:spacing w:val="-71"/>
          <w:position w:val="22"/>
          <w:sz w:val="20"/>
          <w:szCs w:val="20"/>
        </w:rPr>
        <w:t xml:space="preserve"> </w:t>
      </w:r>
      <w:r>
        <w:rPr>
          <w:rFonts w:ascii="宋体" w:hAnsi="宋体" w:eastAsia="宋体" w:cs="宋体"/>
          <w:spacing w:val="7"/>
          <w:position w:val="22"/>
          <w:sz w:val="20"/>
          <w:szCs w:val="20"/>
        </w:rPr>
        <w:t>”，认真填写本表。偏离情</w:t>
      </w:r>
    </w:p>
    <w:p w14:paraId="35F0960F">
      <w:pPr>
        <w:spacing w:before="1" w:line="227" w:lineRule="auto"/>
        <w:ind w:left="121"/>
        <w:rPr>
          <w:rFonts w:hint="eastAsia" w:ascii="宋体" w:hAnsi="宋体" w:eastAsia="宋体" w:cs="宋体"/>
          <w:spacing w:val="9"/>
          <w:sz w:val="20"/>
          <w:szCs w:val="20"/>
        </w:rPr>
      </w:pPr>
      <w:r>
        <w:rPr>
          <w:rFonts w:ascii="宋体" w:hAnsi="宋体" w:eastAsia="宋体" w:cs="宋体"/>
          <w:spacing w:val="9"/>
          <w:sz w:val="20"/>
          <w:szCs w:val="20"/>
        </w:rPr>
        <w:t>况填写：优于、等于，有偏离的应在偏离情况说明中描述具体偏离情况。</w:t>
      </w:r>
      <w:r>
        <w:rPr>
          <w:rFonts w:hint="eastAsia" w:ascii="宋体" w:hAnsi="宋体" w:eastAsia="宋体" w:cs="宋体"/>
          <w:spacing w:val="9"/>
          <w:sz w:val="20"/>
          <w:szCs w:val="20"/>
        </w:rPr>
        <w:t>若</w:t>
      </w:r>
      <w:r>
        <w:rPr>
          <w:rFonts w:hint="eastAsia" w:ascii="宋体" w:hAnsi="宋体" w:eastAsia="宋体" w:cs="宋体"/>
          <w:spacing w:val="9"/>
          <w:sz w:val="20"/>
          <w:szCs w:val="20"/>
          <w:lang w:val="en-US" w:eastAsia="zh-CN"/>
        </w:rPr>
        <w:t>完全响应，可不填写本表，直接盖章，视为无</w:t>
      </w:r>
      <w:r>
        <w:rPr>
          <w:rFonts w:hint="eastAsia" w:ascii="宋体" w:hAnsi="宋体" w:eastAsia="宋体" w:cs="宋体"/>
          <w:spacing w:val="9"/>
          <w:sz w:val="20"/>
          <w:szCs w:val="20"/>
        </w:rPr>
        <w:t>偏离；</w:t>
      </w:r>
    </w:p>
    <w:p w14:paraId="07C524D0">
      <w:pPr>
        <w:spacing w:before="1" w:line="227" w:lineRule="auto"/>
        <w:ind w:left="121"/>
        <w:rPr>
          <w:rFonts w:ascii="宋体" w:hAnsi="宋体" w:eastAsia="宋体" w:cs="宋体"/>
          <w:sz w:val="20"/>
          <w:szCs w:val="20"/>
        </w:rPr>
      </w:pPr>
    </w:p>
    <w:p w14:paraId="652CC90F">
      <w:pPr>
        <w:pStyle w:val="8"/>
        <w:spacing w:line="340" w:lineRule="auto"/>
      </w:pPr>
    </w:p>
    <w:p w14:paraId="7530B383">
      <w:pPr>
        <w:pStyle w:val="8"/>
        <w:spacing w:line="340" w:lineRule="auto"/>
      </w:pPr>
    </w:p>
    <w:p w14:paraId="2AF84011">
      <w:pPr>
        <w:spacing w:before="65" w:line="227" w:lineRule="auto"/>
        <w:ind w:left="436"/>
        <w:rPr>
          <w:rFonts w:ascii="宋体" w:hAnsi="宋体" w:eastAsia="宋体" w:cs="宋体"/>
          <w:sz w:val="20"/>
          <w:szCs w:val="20"/>
        </w:rPr>
      </w:pPr>
      <w:r>
        <w:rPr>
          <w:rFonts w:ascii="宋体" w:hAnsi="宋体" w:eastAsia="宋体" w:cs="宋体"/>
          <w:spacing w:val="8"/>
          <w:sz w:val="20"/>
          <w:szCs w:val="20"/>
        </w:rPr>
        <w:t>供应商全称（公章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5425E4E0">
      <w:pPr>
        <w:pStyle w:val="8"/>
        <w:spacing w:line="261" w:lineRule="auto"/>
      </w:pPr>
    </w:p>
    <w:p w14:paraId="5D444BB0">
      <w:pPr>
        <w:spacing w:before="65" w:line="227" w:lineRule="auto"/>
        <w:ind w:left="540"/>
        <w:rPr>
          <w:rFonts w:ascii="宋体" w:hAnsi="宋体" w:eastAsia="宋体" w:cs="宋体"/>
          <w:sz w:val="20"/>
          <w:szCs w:val="20"/>
        </w:rPr>
      </w:pPr>
      <w:r>
        <w:rPr>
          <w:rFonts w:ascii="宋体" w:hAnsi="宋体" w:eastAsia="宋体" w:cs="宋体"/>
          <w:spacing w:val="9"/>
          <w:sz w:val="20"/>
          <w:szCs w:val="20"/>
        </w:rPr>
        <w:t>法定代表人/负责人或被授权人（签字或盖章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241B2DE7">
      <w:pPr>
        <w:spacing w:line="227" w:lineRule="auto"/>
        <w:rPr>
          <w:rFonts w:ascii="宋体" w:hAnsi="宋体" w:eastAsia="宋体" w:cs="宋体"/>
          <w:sz w:val="20"/>
          <w:szCs w:val="20"/>
        </w:rPr>
        <w:sectPr>
          <w:footerReference r:id="rId46" w:type="default"/>
          <w:pgSz w:w="11905" w:h="16839"/>
          <w:pgMar w:top="1431" w:right="1227" w:bottom="1290" w:left="1208" w:header="0" w:footer="1076" w:gutter="0"/>
          <w:pgNumType w:fmt="decimal"/>
          <w:cols w:space="720" w:num="1"/>
        </w:sectPr>
      </w:pPr>
    </w:p>
    <w:p w14:paraId="018DF830">
      <w:pPr>
        <w:spacing w:before="182" w:line="224" w:lineRule="auto"/>
        <w:ind w:left="149"/>
        <w:outlineLvl w:val="2"/>
        <w:rPr>
          <w:rFonts w:ascii="宋体" w:hAnsi="宋体" w:eastAsia="宋体" w:cs="宋体"/>
          <w:sz w:val="31"/>
          <w:szCs w:val="31"/>
        </w:rPr>
      </w:pPr>
      <w:r>
        <w:rPr>
          <w:rFonts w:ascii="宋体" w:hAnsi="宋体" w:eastAsia="宋体" w:cs="宋体"/>
          <w:spacing w:val="5"/>
          <w:sz w:val="31"/>
          <w:szCs w:val="31"/>
          <w14:textOutline w14:w="5793" w14:cap="flat" w14:cmpd="sng">
            <w14:solidFill>
              <w14:srgbClr w14:val="000000"/>
            </w14:solidFill>
            <w14:prstDash w14:val="solid"/>
            <w14:miter w14:val="0"/>
          </w14:textOutline>
        </w:rPr>
        <w:t>附表</w:t>
      </w:r>
      <w:r>
        <w:rPr>
          <w:rFonts w:ascii="宋体" w:hAnsi="宋体" w:eastAsia="宋体" w:cs="宋体"/>
          <w:spacing w:val="-52"/>
          <w:sz w:val="31"/>
          <w:szCs w:val="31"/>
        </w:rPr>
        <w:t xml:space="preserve"> </w:t>
      </w:r>
      <w:r>
        <w:rPr>
          <w:rFonts w:ascii="宋体" w:hAnsi="宋体" w:eastAsia="宋体" w:cs="宋体"/>
          <w:spacing w:val="5"/>
          <w:sz w:val="31"/>
          <w:szCs w:val="31"/>
          <w14:textOutline w14:w="5793" w14:cap="flat" w14:cmpd="sng">
            <w14:solidFill>
              <w14:srgbClr w14:val="000000"/>
            </w14:solidFill>
            <w14:prstDash w14:val="solid"/>
            <w14:miter w14:val="0"/>
          </w14:textOutline>
        </w:rPr>
        <w:t>2</w:t>
      </w:r>
      <w:r>
        <w:rPr>
          <w:rFonts w:ascii="宋体" w:hAnsi="宋体" w:eastAsia="宋体" w:cs="宋体"/>
          <w:spacing w:val="5"/>
          <w:sz w:val="31"/>
          <w:szCs w:val="31"/>
        </w:rPr>
        <w:t xml:space="preserve"> </w:t>
      </w:r>
      <w:r>
        <w:rPr>
          <w:rFonts w:ascii="宋体" w:hAnsi="宋体" w:eastAsia="宋体" w:cs="宋体"/>
          <w:spacing w:val="5"/>
          <w:sz w:val="31"/>
          <w:szCs w:val="31"/>
          <w14:textOutline w14:w="5793" w14:cap="flat" w14:cmpd="sng">
            <w14:solidFill>
              <w14:srgbClr w14:val="000000"/>
            </w14:solidFill>
            <w14:prstDash w14:val="solid"/>
            <w14:miter w14:val="0"/>
          </w14:textOutline>
        </w:rPr>
        <w:t>商务条款响应说明</w:t>
      </w:r>
    </w:p>
    <w:p w14:paraId="57A063C1">
      <w:pPr>
        <w:pStyle w:val="8"/>
        <w:spacing w:line="254" w:lineRule="auto"/>
      </w:pPr>
    </w:p>
    <w:p w14:paraId="758C01EB">
      <w:pPr>
        <w:pStyle w:val="8"/>
        <w:spacing w:line="254" w:lineRule="auto"/>
      </w:pPr>
    </w:p>
    <w:p w14:paraId="7212A43A">
      <w:pPr>
        <w:pStyle w:val="8"/>
        <w:spacing w:line="254" w:lineRule="auto"/>
      </w:pPr>
    </w:p>
    <w:p w14:paraId="521AAA66">
      <w:pPr>
        <w:spacing w:before="65" w:line="501" w:lineRule="exact"/>
        <w:ind w:left="228"/>
        <w:rPr>
          <w:rFonts w:ascii="宋体" w:hAnsi="宋体" w:eastAsia="宋体" w:cs="宋体"/>
          <w:sz w:val="20"/>
          <w:szCs w:val="20"/>
        </w:rPr>
      </w:pPr>
      <w:r>
        <w:rPr>
          <w:rFonts w:ascii="宋体" w:hAnsi="宋体" w:eastAsia="宋体" w:cs="宋体"/>
          <w:spacing w:val="5"/>
          <w:position w:val="22"/>
          <w:sz w:val="20"/>
          <w:szCs w:val="20"/>
        </w:rPr>
        <w:t>项目名称：</w:t>
      </w:r>
    </w:p>
    <w:p w14:paraId="6D354897">
      <w:pPr>
        <w:spacing w:line="227" w:lineRule="auto"/>
        <w:ind w:left="228"/>
        <w:rPr>
          <w:rFonts w:ascii="宋体" w:hAnsi="宋体" w:eastAsia="宋体" w:cs="宋体"/>
          <w:sz w:val="20"/>
          <w:szCs w:val="20"/>
        </w:rPr>
      </w:pPr>
      <w:r>
        <w:rPr>
          <w:rFonts w:ascii="宋体" w:hAnsi="宋体" w:eastAsia="宋体" w:cs="宋体"/>
          <w:spacing w:val="5"/>
          <w:sz w:val="20"/>
          <w:szCs w:val="20"/>
        </w:rPr>
        <w:t>项目编号：</w:t>
      </w:r>
    </w:p>
    <w:p w14:paraId="6BC4B440">
      <w:pPr>
        <w:spacing w:line="32" w:lineRule="exact"/>
      </w:pPr>
    </w:p>
    <w:tbl>
      <w:tblPr>
        <w:tblStyle w:val="16"/>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3449"/>
        <w:gridCol w:w="3013"/>
        <w:gridCol w:w="1885"/>
      </w:tblGrid>
      <w:tr w14:paraId="29EF0B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15" w:type="dxa"/>
            <w:vAlign w:val="top"/>
          </w:tcPr>
          <w:p w14:paraId="6F184ADA">
            <w:pPr>
              <w:pStyle w:val="17"/>
              <w:spacing w:before="272" w:line="229" w:lineRule="auto"/>
              <w:ind w:left="450"/>
            </w:pPr>
            <w:r>
              <w:rPr>
                <w:spacing w:val="5"/>
              </w:rPr>
              <w:t>序号</w:t>
            </w:r>
          </w:p>
        </w:tc>
        <w:tc>
          <w:tcPr>
            <w:tcW w:w="3449" w:type="dxa"/>
            <w:vAlign w:val="top"/>
          </w:tcPr>
          <w:p w14:paraId="07AD670D">
            <w:pPr>
              <w:pStyle w:val="17"/>
              <w:spacing w:before="272" w:line="227" w:lineRule="auto"/>
              <w:ind w:left="1194"/>
            </w:pPr>
            <w:r>
              <w:rPr>
                <w:spacing w:val="8"/>
              </w:rPr>
              <w:t>采购文件要求</w:t>
            </w:r>
          </w:p>
        </w:tc>
        <w:tc>
          <w:tcPr>
            <w:tcW w:w="3013" w:type="dxa"/>
            <w:vAlign w:val="top"/>
          </w:tcPr>
          <w:p w14:paraId="6BA8754D">
            <w:pPr>
              <w:pStyle w:val="17"/>
              <w:spacing w:before="273" w:line="228" w:lineRule="auto"/>
              <w:ind w:left="1356"/>
            </w:pPr>
            <w:r>
              <w:rPr>
                <w:spacing w:val="4"/>
              </w:rPr>
              <w:t>响应情况</w:t>
            </w:r>
          </w:p>
        </w:tc>
        <w:tc>
          <w:tcPr>
            <w:tcW w:w="1885" w:type="dxa"/>
            <w:vAlign w:val="top"/>
          </w:tcPr>
          <w:p w14:paraId="24664ABE">
            <w:pPr>
              <w:pStyle w:val="17"/>
              <w:spacing w:before="272" w:line="228" w:lineRule="auto"/>
              <w:ind w:left="791"/>
            </w:pPr>
            <w:r>
              <w:rPr>
                <w:spacing w:val="4"/>
              </w:rPr>
              <w:t>响应说明</w:t>
            </w:r>
          </w:p>
        </w:tc>
      </w:tr>
      <w:tr w14:paraId="70742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33F5877A">
            <w:pPr>
              <w:rPr>
                <w:rFonts w:ascii="Arial"/>
                <w:sz w:val="21"/>
              </w:rPr>
            </w:pPr>
          </w:p>
        </w:tc>
        <w:tc>
          <w:tcPr>
            <w:tcW w:w="3449" w:type="dxa"/>
            <w:vAlign w:val="top"/>
          </w:tcPr>
          <w:p w14:paraId="3F6478E3">
            <w:pPr>
              <w:rPr>
                <w:rFonts w:ascii="Arial"/>
                <w:sz w:val="21"/>
              </w:rPr>
            </w:pPr>
          </w:p>
        </w:tc>
        <w:tc>
          <w:tcPr>
            <w:tcW w:w="3013" w:type="dxa"/>
            <w:vAlign w:val="top"/>
          </w:tcPr>
          <w:p w14:paraId="293456FB">
            <w:pPr>
              <w:rPr>
                <w:rFonts w:ascii="Arial"/>
                <w:sz w:val="21"/>
              </w:rPr>
            </w:pPr>
          </w:p>
        </w:tc>
        <w:tc>
          <w:tcPr>
            <w:tcW w:w="1885" w:type="dxa"/>
            <w:vAlign w:val="top"/>
          </w:tcPr>
          <w:p w14:paraId="49715A08">
            <w:pPr>
              <w:rPr>
                <w:rFonts w:ascii="Arial"/>
                <w:sz w:val="21"/>
              </w:rPr>
            </w:pPr>
          </w:p>
        </w:tc>
      </w:tr>
      <w:tr w14:paraId="1D8FA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21D61E48">
            <w:pPr>
              <w:rPr>
                <w:rFonts w:ascii="Arial"/>
                <w:sz w:val="21"/>
              </w:rPr>
            </w:pPr>
          </w:p>
        </w:tc>
        <w:tc>
          <w:tcPr>
            <w:tcW w:w="3449" w:type="dxa"/>
            <w:vAlign w:val="top"/>
          </w:tcPr>
          <w:p w14:paraId="6135C836">
            <w:pPr>
              <w:rPr>
                <w:rFonts w:ascii="Arial"/>
                <w:sz w:val="21"/>
              </w:rPr>
            </w:pPr>
          </w:p>
        </w:tc>
        <w:tc>
          <w:tcPr>
            <w:tcW w:w="3013" w:type="dxa"/>
            <w:vAlign w:val="top"/>
          </w:tcPr>
          <w:p w14:paraId="1B4A07BB">
            <w:pPr>
              <w:rPr>
                <w:rFonts w:ascii="Arial"/>
                <w:sz w:val="21"/>
              </w:rPr>
            </w:pPr>
          </w:p>
        </w:tc>
        <w:tc>
          <w:tcPr>
            <w:tcW w:w="1885" w:type="dxa"/>
            <w:vAlign w:val="top"/>
          </w:tcPr>
          <w:p w14:paraId="24B5761E">
            <w:pPr>
              <w:rPr>
                <w:rFonts w:ascii="Arial"/>
                <w:sz w:val="21"/>
              </w:rPr>
            </w:pPr>
          </w:p>
        </w:tc>
      </w:tr>
      <w:tr w14:paraId="39B417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79F090A9">
            <w:pPr>
              <w:rPr>
                <w:rFonts w:ascii="Arial"/>
                <w:sz w:val="21"/>
              </w:rPr>
            </w:pPr>
          </w:p>
        </w:tc>
        <w:tc>
          <w:tcPr>
            <w:tcW w:w="3449" w:type="dxa"/>
            <w:vAlign w:val="top"/>
          </w:tcPr>
          <w:p w14:paraId="00E4ABE5">
            <w:pPr>
              <w:rPr>
                <w:rFonts w:ascii="Arial"/>
                <w:sz w:val="21"/>
              </w:rPr>
            </w:pPr>
          </w:p>
        </w:tc>
        <w:tc>
          <w:tcPr>
            <w:tcW w:w="3013" w:type="dxa"/>
            <w:vAlign w:val="top"/>
          </w:tcPr>
          <w:p w14:paraId="298985BB">
            <w:pPr>
              <w:rPr>
                <w:rFonts w:ascii="Arial"/>
                <w:sz w:val="21"/>
              </w:rPr>
            </w:pPr>
          </w:p>
        </w:tc>
        <w:tc>
          <w:tcPr>
            <w:tcW w:w="1885" w:type="dxa"/>
            <w:vAlign w:val="top"/>
          </w:tcPr>
          <w:p w14:paraId="26D018D3">
            <w:pPr>
              <w:rPr>
                <w:rFonts w:ascii="Arial"/>
                <w:sz w:val="21"/>
              </w:rPr>
            </w:pPr>
          </w:p>
        </w:tc>
      </w:tr>
      <w:tr w14:paraId="6EDC7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015" w:type="dxa"/>
            <w:vAlign w:val="top"/>
          </w:tcPr>
          <w:p w14:paraId="3FC1DB69">
            <w:pPr>
              <w:rPr>
                <w:rFonts w:ascii="Arial"/>
                <w:sz w:val="21"/>
              </w:rPr>
            </w:pPr>
          </w:p>
        </w:tc>
        <w:tc>
          <w:tcPr>
            <w:tcW w:w="3449" w:type="dxa"/>
            <w:vAlign w:val="top"/>
          </w:tcPr>
          <w:p w14:paraId="1F5A66E5">
            <w:pPr>
              <w:rPr>
                <w:rFonts w:ascii="Arial"/>
                <w:sz w:val="21"/>
              </w:rPr>
            </w:pPr>
          </w:p>
        </w:tc>
        <w:tc>
          <w:tcPr>
            <w:tcW w:w="3013" w:type="dxa"/>
            <w:vAlign w:val="top"/>
          </w:tcPr>
          <w:p w14:paraId="073D202A">
            <w:pPr>
              <w:rPr>
                <w:rFonts w:ascii="Arial"/>
                <w:sz w:val="21"/>
              </w:rPr>
            </w:pPr>
          </w:p>
        </w:tc>
        <w:tc>
          <w:tcPr>
            <w:tcW w:w="1885" w:type="dxa"/>
            <w:vAlign w:val="top"/>
          </w:tcPr>
          <w:p w14:paraId="45E94797">
            <w:pPr>
              <w:rPr>
                <w:rFonts w:ascii="Arial"/>
                <w:sz w:val="21"/>
              </w:rPr>
            </w:pPr>
          </w:p>
        </w:tc>
      </w:tr>
      <w:tr w14:paraId="20799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640877E8">
            <w:pPr>
              <w:rPr>
                <w:rFonts w:ascii="Arial"/>
                <w:sz w:val="21"/>
              </w:rPr>
            </w:pPr>
          </w:p>
        </w:tc>
        <w:tc>
          <w:tcPr>
            <w:tcW w:w="3449" w:type="dxa"/>
            <w:vAlign w:val="top"/>
          </w:tcPr>
          <w:p w14:paraId="7F745521">
            <w:pPr>
              <w:rPr>
                <w:rFonts w:ascii="Arial"/>
                <w:sz w:val="21"/>
              </w:rPr>
            </w:pPr>
          </w:p>
        </w:tc>
        <w:tc>
          <w:tcPr>
            <w:tcW w:w="3013" w:type="dxa"/>
            <w:vAlign w:val="top"/>
          </w:tcPr>
          <w:p w14:paraId="6145E6C0">
            <w:pPr>
              <w:rPr>
                <w:rFonts w:ascii="Arial"/>
                <w:sz w:val="21"/>
              </w:rPr>
            </w:pPr>
          </w:p>
        </w:tc>
        <w:tc>
          <w:tcPr>
            <w:tcW w:w="1885" w:type="dxa"/>
            <w:vAlign w:val="top"/>
          </w:tcPr>
          <w:p w14:paraId="26FAC16F">
            <w:pPr>
              <w:rPr>
                <w:rFonts w:ascii="Arial"/>
                <w:sz w:val="21"/>
              </w:rPr>
            </w:pPr>
          </w:p>
        </w:tc>
      </w:tr>
      <w:tr w14:paraId="7E8840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49EE3524">
            <w:pPr>
              <w:rPr>
                <w:rFonts w:ascii="Arial"/>
                <w:sz w:val="21"/>
              </w:rPr>
            </w:pPr>
          </w:p>
        </w:tc>
        <w:tc>
          <w:tcPr>
            <w:tcW w:w="3449" w:type="dxa"/>
            <w:vAlign w:val="top"/>
          </w:tcPr>
          <w:p w14:paraId="65881B13">
            <w:pPr>
              <w:rPr>
                <w:rFonts w:ascii="Arial"/>
                <w:sz w:val="21"/>
              </w:rPr>
            </w:pPr>
          </w:p>
        </w:tc>
        <w:tc>
          <w:tcPr>
            <w:tcW w:w="3013" w:type="dxa"/>
            <w:vAlign w:val="top"/>
          </w:tcPr>
          <w:p w14:paraId="678395E5">
            <w:pPr>
              <w:rPr>
                <w:rFonts w:ascii="Arial"/>
                <w:sz w:val="21"/>
              </w:rPr>
            </w:pPr>
          </w:p>
        </w:tc>
        <w:tc>
          <w:tcPr>
            <w:tcW w:w="1885" w:type="dxa"/>
            <w:vAlign w:val="top"/>
          </w:tcPr>
          <w:p w14:paraId="6430B76E">
            <w:pPr>
              <w:rPr>
                <w:rFonts w:ascii="Arial"/>
                <w:sz w:val="21"/>
              </w:rPr>
            </w:pPr>
          </w:p>
        </w:tc>
      </w:tr>
      <w:tr w14:paraId="355311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29CD78AF">
            <w:pPr>
              <w:rPr>
                <w:rFonts w:ascii="Arial"/>
                <w:sz w:val="21"/>
              </w:rPr>
            </w:pPr>
          </w:p>
        </w:tc>
        <w:tc>
          <w:tcPr>
            <w:tcW w:w="3449" w:type="dxa"/>
            <w:vAlign w:val="top"/>
          </w:tcPr>
          <w:p w14:paraId="5D73B8AD">
            <w:pPr>
              <w:rPr>
                <w:rFonts w:ascii="Arial"/>
                <w:sz w:val="21"/>
              </w:rPr>
            </w:pPr>
          </w:p>
        </w:tc>
        <w:tc>
          <w:tcPr>
            <w:tcW w:w="3013" w:type="dxa"/>
            <w:vAlign w:val="top"/>
          </w:tcPr>
          <w:p w14:paraId="75A165A9">
            <w:pPr>
              <w:rPr>
                <w:rFonts w:ascii="Arial"/>
                <w:sz w:val="21"/>
              </w:rPr>
            </w:pPr>
          </w:p>
        </w:tc>
        <w:tc>
          <w:tcPr>
            <w:tcW w:w="1885" w:type="dxa"/>
            <w:vAlign w:val="top"/>
          </w:tcPr>
          <w:p w14:paraId="2D064337">
            <w:pPr>
              <w:rPr>
                <w:rFonts w:ascii="Arial"/>
                <w:sz w:val="21"/>
              </w:rPr>
            </w:pPr>
          </w:p>
        </w:tc>
      </w:tr>
      <w:tr w14:paraId="431B9B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1015" w:type="dxa"/>
            <w:vAlign w:val="top"/>
          </w:tcPr>
          <w:p w14:paraId="1091D5AA">
            <w:pPr>
              <w:rPr>
                <w:rFonts w:ascii="Arial"/>
                <w:sz w:val="21"/>
              </w:rPr>
            </w:pPr>
          </w:p>
        </w:tc>
        <w:tc>
          <w:tcPr>
            <w:tcW w:w="3449" w:type="dxa"/>
            <w:vAlign w:val="top"/>
          </w:tcPr>
          <w:p w14:paraId="16164C1E">
            <w:pPr>
              <w:rPr>
                <w:rFonts w:ascii="Arial"/>
                <w:sz w:val="21"/>
              </w:rPr>
            </w:pPr>
          </w:p>
        </w:tc>
        <w:tc>
          <w:tcPr>
            <w:tcW w:w="3013" w:type="dxa"/>
            <w:vAlign w:val="top"/>
          </w:tcPr>
          <w:p w14:paraId="2592CECB">
            <w:pPr>
              <w:rPr>
                <w:rFonts w:ascii="Arial"/>
                <w:sz w:val="21"/>
              </w:rPr>
            </w:pPr>
          </w:p>
        </w:tc>
        <w:tc>
          <w:tcPr>
            <w:tcW w:w="1885" w:type="dxa"/>
            <w:vAlign w:val="top"/>
          </w:tcPr>
          <w:p w14:paraId="3A66E7A8">
            <w:pPr>
              <w:rPr>
                <w:rFonts w:ascii="Arial"/>
                <w:sz w:val="21"/>
              </w:rPr>
            </w:pPr>
          </w:p>
        </w:tc>
      </w:tr>
      <w:tr w14:paraId="1A9959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1015" w:type="dxa"/>
            <w:vAlign w:val="top"/>
          </w:tcPr>
          <w:p w14:paraId="627140F0">
            <w:pPr>
              <w:rPr>
                <w:rFonts w:ascii="Arial"/>
                <w:sz w:val="21"/>
              </w:rPr>
            </w:pPr>
          </w:p>
        </w:tc>
        <w:tc>
          <w:tcPr>
            <w:tcW w:w="3449" w:type="dxa"/>
            <w:vAlign w:val="top"/>
          </w:tcPr>
          <w:p w14:paraId="20895BC7">
            <w:pPr>
              <w:rPr>
                <w:rFonts w:ascii="Arial"/>
                <w:sz w:val="21"/>
              </w:rPr>
            </w:pPr>
          </w:p>
        </w:tc>
        <w:tc>
          <w:tcPr>
            <w:tcW w:w="3013" w:type="dxa"/>
            <w:vAlign w:val="top"/>
          </w:tcPr>
          <w:p w14:paraId="47B9A18E">
            <w:pPr>
              <w:rPr>
                <w:rFonts w:ascii="Arial"/>
                <w:sz w:val="21"/>
              </w:rPr>
            </w:pPr>
          </w:p>
        </w:tc>
        <w:tc>
          <w:tcPr>
            <w:tcW w:w="1885" w:type="dxa"/>
            <w:vAlign w:val="top"/>
          </w:tcPr>
          <w:p w14:paraId="4EE3B893">
            <w:pPr>
              <w:rPr>
                <w:rFonts w:ascii="Arial"/>
                <w:sz w:val="21"/>
              </w:rPr>
            </w:pPr>
          </w:p>
        </w:tc>
      </w:tr>
    </w:tbl>
    <w:p w14:paraId="6B7BEF13">
      <w:pPr>
        <w:spacing w:before="145" w:line="228" w:lineRule="auto"/>
        <w:ind w:left="122"/>
        <w:rPr>
          <w:rFonts w:ascii="宋体" w:hAnsi="宋体" w:eastAsia="宋体" w:cs="宋体"/>
          <w:sz w:val="20"/>
          <w:szCs w:val="20"/>
        </w:rPr>
      </w:pPr>
      <w:r>
        <w:rPr>
          <w:rFonts w:ascii="宋体" w:hAnsi="宋体" w:eastAsia="宋体" w:cs="宋体"/>
          <w:spacing w:val="2"/>
          <w:sz w:val="20"/>
          <w:szCs w:val="20"/>
        </w:rPr>
        <w:t>说明：</w:t>
      </w:r>
    </w:p>
    <w:p w14:paraId="2677E248">
      <w:pPr>
        <w:spacing w:before="250" w:line="499" w:lineRule="exact"/>
        <w:ind w:left="613"/>
        <w:rPr>
          <w:rFonts w:ascii="宋体" w:hAnsi="宋体" w:eastAsia="宋体" w:cs="宋体"/>
          <w:sz w:val="20"/>
          <w:szCs w:val="20"/>
        </w:rPr>
      </w:pPr>
      <w:r>
        <w:rPr>
          <w:rFonts w:ascii="宋体" w:hAnsi="宋体" w:eastAsia="宋体" w:cs="宋体"/>
          <w:spacing w:val="9"/>
          <w:position w:val="22"/>
          <w:sz w:val="20"/>
          <w:szCs w:val="20"/>
        </w:rPr>
        <w:t>1、按照供应商须知前附表或主要合同条款如实填写</w:t>
      </w:r>
      <w:r>
        <w:rPr>
          <w:rFonts w:ascii="宋体" w:hAnsi="宋体" w:eastAsia="宋体" w:cs="宋体"/>
          <w:spacing w:val="8"/>
          <w:position w:val="22"/>
          <w:sz w:val="20"/>
          <w:szCs w:val="20"/>
        </w:rPr>
        <w:t>。</w:t>
      </w:r>
    </w:p>
    <w:p w14:paraId="41B61685">
      <w:pPr>
        <w:spacing w:before="1" w:line="227" w:lineRule="auto"/>
        <w:ind w:left="542"/>
        <w:rPr>
          <w:rFonts w:ascii="宋体" w:hAnsi="宋体" w:eastAsia="宋体" w:cs="宋体"/>
          <w:spacing w:val="8"/>
          <w:sz w:val="20"/>
          <w:szCs w:val="20"/>
        </w:rPr>
      </w:pPr>
      <w:r>
        <w:rPr>
          <w:rFonts w:ascii="宋体" w:hAnsi="宋体" w:eastAsia="宋体" w:cs="宋体"/>
          <w:spacing w:val="8"/>
          <w:sz w:val="20"/>
          <w:szCs w:val="20"/>
        </w:rPr>
        <w:t>2、响应说明填写：优于、相同、低于。</w:t>
      </w:r>
    </w:p>
    <w:p w14:paraId="26334210">
      <w:pPr>
        <w:spacing w:before="250" w:line="499" w:lineRule="exact"/>
        <w:ind w:left="613"/>
        <w:rPr>
          <w:rFonts w:hint="eastAsia" w:ascii="宋体" w:hAnsi="宋体" w:eastAsia="宋体" w:cs="宋体"/>
          <w:spacing w:val="9"/>
          <w:position w:val="22"/>
          <w:sz w:val="20"/>
          <w:szCs w:val="20"/>
        </w:rPr>
      </w:pPr>
      <w:r>
        <w:rPr>
          <w:rFonts w:hint="eastAsia" w:ascii="宋体" w:hAnsi="宋体" w:eastAsia="宋体" w:cs="宋体"/>
          <w:spacing w:val="9"/>
          <w:position w:val="22"/>
          <w:sz w:val="20"/>
          <w:szCs w:val="20"/>
          <w:lang w:val="en-US" w:eastAsia="zh-CN"/>
        </w:rPr>
        <w:t>3、</w:t>
      </w:r>
      <w:r>
        <w:rPr>
          <w:rFonts w:hint="eastAsia" w:ascii="宋体" w:hAnsi="宋体" w:eastAsia="宋体" w:cs="宋体"/>
          <w:spacing w:val="9"/>
          <w:position w:val="22"/>
          <w:sz w:val="20"/>
          <w:szCs w:val="20"/>
        </w:rPr>
        <w:t>若</w:t>
      </w:r>
      <w:r>
        <w:rPr>
          <w:rFonts w:hint="eastAsia" w:ascii="宋体" w:hAnsi="宋体" w:eastAsia="宋体" w:cs="宋体"/>
          <w:spacing w:val="9"/>
          <w:position w:val="22"/>
          <w:sz w:val="20"/>
          <w:szCs w:val="20"/>
          <w:lang w:val="en-US" w:eastAsia="zh-CN"/>
        </w:rPr>
        <w:t>完全响应，可不填写本表，直接盖章，视为无</w:t>
      </w:r>
      <w:r>
        <w:rPr>
          <w:rFonts w:hint="eastAsia" w:ascii="宋体" w:hAnsi="宋体" w:eastAsia="宋体" w:cs="宋体"/>
          <w:spacing w:val="9"/>
          <w:position w:val="22"/>
          <w:sz w:val="20"/>
          <w:szCs w:val="20"/>
        </w:rPr>
        <w:t>偏离；</w:t>
      </w:r>
    </w:p>
    <w:p w14:paraId="61E0E29E">
      <w:pPr>
        <w:pStyle w:val="7"/>
      </w:pPr>
    </w:p>
    <w:p w14:paraId="326D5CE3">
      <w:pPr>
        <w:pStyle w:val="8"/>
        <w:spacing w:line="340" w:lineRule="auto"/>
      </w:pPr>
    </w:p>
    <w:p w14:paraId="10EF6C64">
      <w:pPr>
        <w:pStyle w:val="8"/>
        <w:spacing w:line="340" w:lineRule="auto"/>
      </w:pPr>
    </w:p>
    <w:p w14:paraId="7ECA0758">
      <w:pPr>
        <w:spacing w:before="65" w:line="227" w:lineRule="auto"/>
        <w:ind w:left="539"/>
        <w:rPr>
          <w:rFonts w:ascii="宋体" w:hAnsi="宋体" w:eastAsia="宋体" w:cs="宋体"/>
          <w:sz w:val="20"/>
          <w:szCs w:val="20"/>
        </w:rPr>
      </w:pPr>
      <w:r>
        <w:rPr>
          <w:rFonts w:ascii="宋体" w:hAnsi="宋体" w:eastAsia="宋体" w:cs="宋体"/>
          <w:spacing w:val="8"/>
          <w:sz w:val="20"/>
          <w:szCs w:val="20"/>
        </w:rPr>
        <w:t>供应商全称（公章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561D4E1C">
      <w:pPr>
        <w:pStyle w:val="8"/>
        <w:spacing w:line="340" w:lineRule="auto"/>
      </w:pPr>
    </w:p>
    <w:p w14:paraId="6F1443AF">
      <w:pPr>
        <w:pStyle w:val="8"/>
        <w:spacing w:line="340" w:lineRule="auto"/>
      </w:pPr>
    </w:p>
    <w:p w14:paraId="582600BF">
      <w:pPr>
        <w:spacing w:before="66" w:line="227" w:lineRule="auto"/>
        <w:ind w:left="540"/>
        <w:sectPr>
          <w:footerReference r:id="rId47" w:type="default"/>
          <w:pgSz w:w="11905" w:h="16839"/>
          <w:pgMar w:top="1431" w:right="1785" w:bottom="1290" w:left="1644" w:header="0" w:footer="1076" w:gutter="0"/>
          <w:pgNumType w:fmt="decimal"/>
          <w:cols w:space="720" w:num="1"/>
        </w:sectPr>
      </w:pPr>
      <w:r>
        <w:rPr>
          <w:rFonts w:ascii="宋体" w:hAnsi="宋体" w:eastAsia="宋体" w:cs="宋体"/>
          <w:spacing w:val="9"/>
          <w:sz w:val="20"/>
          <w:szCs w:val="20"/>
        </w:rPr>
        <w:t>法定代表人/负责人或被授权人（签字或盖章</w:t>
      </w:r>
      <w:r>
        <w:rPr>
          <w:rFonts w:ascii="宋体" w:hAnsi="宋体" w:eastAsia="宋体" w:cs="宋体"/>
          <w:spacing w:val="13"/>
          <w:sz w:val="20"/>
          <w:szCs w:val="20"/>
        </w:rPr>
        <w:t>）：</w:t>
      </w:r>
      <w:r>
        <w:rPr>
          <w:rFonts w:ascii="宋体" w:hAnsi="宋体" w:eastAsia="宋体" w:cs="宋体"/>
          <w:sz w:val="20"/>
          <w:szCs w:val="20"/>
          <w:u w:val="single" w:color="auto"/>
        </w:rPr>
        <w:t xml:space="preserve">               </w:t>
      </w:r>
    </w:p>
    <w:p w14:paraId="456B02F4">
      <w:pPr>
        <w:spacing w:before="182" w:line="224" w:lineRule="auto"/>
        <w:outlineLvl w:val="2"/>
        <w:rPr>
          <w:rFonts w:ascii="宋体" w:hAnsi="宋体" w:eastAsia="宋体" w:cs="宋体"/>
          <w:sz w:val="31"/>
          <w:szCs w:val="31"/>
        </w:rPr>
      </w:pPr>
      <w:r>
        <w:rPr>
          <w:rFonts w:ascii="宋体" w:hAnsi="宋体" w:eastAsia="宋体" w:cs="宋体"/>
          <w:spacing w:val="4"/>
          <w:sz w:val="31"/>
          <w:szCs w:val="31"/>
          <w14:textOutline w14:w="5793" w14:cap="flat" w14:cmpd="sng">
            <w14:solidFill>
              <w14:srgbClr w14:val="000000"/>
            </w14:solidFill>
            <w14:prstDash w14:val="solid"/>
            <w14:miter w14:val="0"/>
          </w14:textOutline>
        </w:rPr>
        <w:t>附表</w:t>
      </w:r>
      <w:r>
        <w:rPr>
          <w:rFonts w:ascii="宋体" w:hAnsi="宋体" w:eastAsia="宋体" w:cs="宋体"/>
          <w:spacing w:val="-48"/>
          <w:sz w:val="31"/>
          <w:szCs w:val="31"/>
        </w:rPr>
        <w:t xml:space="preserve"> </w:t>
      </w:r>
      <w:r>
        <w:rPr>
          <w:rFonts w:hint="eastAsia" w:ascii="宋体" w:hAnsi="宋体" w:eastAsia="宋体" w:cs="宋体"/>
          <w:spacing w:val="4"/>
          <w:sz w:val="31"/>
          <w:szCs w:val="31"/>
          <w:lang w:val="en-US" w:eastAsia="zh-CN"/>
          <w14:textOutline w14:w="5793" w14:cap="flat" w14:cmpd="sng">
            <w14:solidFill>
              <w14:srgbClr w14:val="000000"/>
            </w14:solidFill>
            <w14:prstDash w14:val="solid"/>
            <w14:miter w14:val="0"/>
          </w14:textOutline>
        </w:rPr>
        <w:t>3</w:t>
      </w:r>
      <w:r>
        <w:rPr>
          <w:rFonts w:ascii="宋体" w:hAnsi="宋体" w:eastAsia="宋体" w:cs="宋体"/>
          <w:spacing w:val="4"/>
          <w:sz w:val="31"/>
          <w:szCs w:val="31"/>
        </w:rPr>
        <w:t xml:space="preserve"> </w:t>
      </w:r>
      <w:r>
        <w:rPr>
          <w:rFonts w:ascii="宋体" w:hAnsi="宋体" w:eastAsia="宋体" w:cs="宋体"/>
          <w:spacing w:val="4"/>
          <w:sz w:val="31"/>
          <w:szCs w:val="31"/>
          <w14:textOutline w14:w="5793" w14:cap="flat" w14:cmpd="sng">
            <w14:solidFill>
              <w14:srgbClr w14:val="000000"/>
            </w14:solidFill>
            <w14:prstDash w14:val="solid"/>
            <w14:miter w14:val="0"/>
          </w14:textOutline>
        </w:rPr>
        <w:t>类似项目一览表</w:t>
      </w:r>
    </w:p>
    <w:p w14:paraId="1D8E7573">
      <w:pPr>
        <w:spacing w:before="65"/>
      </w:pPr>
    </w:p>
    <w:p w14:paraId="793E4839">
      <w:pPr>
        <w:spacing w:before="64"/>
      </w:pPr>
    </w:p>
    <w:tbl>
      <w:tblPr>
        <w:tblStyle w:val="16"/>
        <w:tblW w:w="941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2368"/>
        <w:gridCol w:w="2368"/>
        <w:gridCol w:w="2175"/>
        <w:gridCol w:w="1849"/>
      </w:tblGrid>
      <w:tr w14:paraId="0D318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655" w:type="dxa"/>
            <w:vAlign w:val="top"/>
          </w:tcPr>
          <w:p w14:paraId="00CE12C8">
            <w:pPr>
              <w:pStyle w:val="17"/>
              <w:spacing w:before="269" w:line="229" w:lineRule="auto"/>
              <w:ind w:left="117"/>
            </w:pPr>
            <w:r>
              <w:rPr>
                <w:spacing w:val="5"/>
              </w:rPr>
              <w:t>序号</w:t>
            </w:r>
          </w:p>
        </w:tc>
        <w:tc>
          <w:tcPr>
            <w:tcW w:w="2368" w:type="dxa"/>
            <w:vAlign w:val="top"/>
          </w:tcPr>
          <w:p w14:paraId="5A33590F">
            <w:pPr>
              <w:pStyle w:val="17"/>
              <w:spacing w:before="269" w:line="228" w:lineRule="auto"/>
              <w:ind w:left="552"/>
            </w:pPr>
            <w:r>
              <w:rPr>
                <w:spacing w:val="8"/>
              </w:rPr>
              <w:t>业主单位名称</w:t>
            </w:r>
          </w:p>
        </w:tc>
        <w:tc>
          <w:tcPr>
            <w:tcW w:w="2368" w:type="dxa"/>
            <w:vAlign w:val="top"/>
          </w:tcPr>
          <w:p w14:paraId="6F9B03B2">
            <w:pPr>
              <w:pStyle w:val="17"/>
              <w:spacing w:before="269" w:line="228" w:lineRule="auto"/>
              <w:ind w:left="559"/>
            </w:pPr>
            <w:r>
              <w:rPr>
                <w:rFonts w:hint="eastAsia"/>
                <w:spacing w:val="7"/>
                <w:lang w:val="en-US" w:eastAsia="zh-CN"/>
              </w:rPr>
              <w:t>项目</w:t>
            </w:r>
            <w:r>
              <w:rPr>
                <w:spacing w:val="7"/>
              </w:rPr>
              <w:t>内容</w:t>
            </w:r>
          </w:p>
        </w:tc>
        <w:tc>
          <w:tcPr>
            <w:tcW w:w="2175" w:type="dxa"/>
            <w:vAlign w:val="top"/>
          </w:tcPr>
          <w:p w14:paraId="4718B2B6">
            <w:pPr>
              <w:pStyle w:val="17"/>
              <w:spacing w:before="269" w:line="228" w:lineRule="auto"/>
              <w:ind w:left="358"/>
            </w:pPr>
            <w:r>
              <w:rPr>
                <w:spacing w:val="6"/>
              </w:rPr>
              <w:t>合同金额（元）</w:t>
            </w:r>
          </w:p>
        </w:tc>
        <w:tc>
          <w:tcPr>
            <w:tcW w:w="1849" w:type="dxa"/>
            <w:vAlign w:val="top"/>
          </w:tcPr>
          <w:p w14:paraId="20A67FAA">
            <w:pPr>
              <w:pStyle w:val="17"/>
              <w:spacing w:before="269" w:line="228" w:lineRule="auto"/>
              <w:ind w:left="298"/>
            </w:pPr>
            <w:r>
              <w:rPr>
                <w:spacing w:val="8"/>
              </w:rPr>
              <w:t>合同签订日期</w:t>
            </w:r>
          </w:p>
        </w:tc>
      </w:tr>
      <w:tr w14:paraId="5469D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54A281FA">
            <w:pPr>
              <w:pStyle w:val="17"/>
              <w:spacing w:before="297" w:line="189" w:lineRule="auto"/>
              <w:ind w:left="167"/>
            </w:pPr>
            <w:r>
              <w:t>1</w:t>
            </w:r>
          </w:p>
        </w:tc>
        <w:tc>
          <w:tcPr>
            <w:tcW w:w="2368" w:type="dxa"/>
            <w:vAlign w:val="top"/>
          </w:tcPr>
          <w:p w14:paraId="051C5F38">
            <w:pPr>
              <w:rPr>
                <w:rFonts w:ascii="Arial"/>
                <w:sz w:val="21"/>
              </w:rPr>
            </w:pPr>
          </w:p>
        </w:tc>
        <w:tc>
          <w:tcPr>
            <w:tcW w:w="2368" w:type="dxa"/>
            <w:vAlign w:val="top"/>
          </w:tcPr>
          <w:p w14:paraId="3389CCBD">
            <w:pPr>
              <w:rPr>
                <w:rFonts w:ascii="Arial"/>
                <w:sz w:val="21"/>
              </w:rPr>
            </w:pPr>
          </w:p>
        </w:tc>
        <w:tc>
          <w:tcPr>
            <w:tcW w:w="2175" w:type="dxa"/>
            <w:vAlign w:val="top"/>
          </w:tcPr>
          <w:p w14:paraId="7C5E45AC">
            <w:pPr>
              <w:rPr>
                <w:rFonts w:ascii="Arial"/>
                <w:sz w:val="21"/>
              </w:rPr>
            </w:pPr>
          </w:p>
        </w:tc>
        <w:tc>
          <w:tcPr>
            <w:tcW w:w="1849" w:type="dxa"/>
            <w:vAlign w:val="top"/>
          </w:tcPr>
          <w:p w14:paraId="306439EF">
            <w:pPr>
              <w:rPr>
                <w:rFonts w:ascii="Arial"/>
                <w:sz w:val="21"/>
              </w:rPr>
            </w:pPr>
          </w:p>
        </w:tc>
      </w:tr>
      <w:tr w14:paraId="02FD3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265733B0">
            <w:pPr>
              <w:pStyle w:val="17"/>
              <w:spacing w:before="300" w:line="189" w:lineRule="auto"/>
              <w:ind w:left="154"/>
            </w:pPr>
            <w:r>
              <w:t>2</w:t>
            </w:r>
          </w:p>
        </w:tc>
        <w:tc>
          <w:tcPr>
            <w:tcW w:w="2368" w:type="dxa"/>
            <w:vAlign w:val="top"/>
          </w:tcPr>
          <w:p w14:paraId="2CB8808F">
            <w:pPr>
              <w:rPr>
                <w:rFonts w:ascii="Arial"/>
                <w:sz w:val="21"/>
              </w:rPr>
            </w:pPr>
          </w:p>
        </w:tc>
        <w:tc>
          <w:tcPr>
            <w:tcW w:w="2368" w:type="dxa"/>
            <w:vAlign w:val="top"/>
          </w:tcPr>
          <w:p w14:paraId="76024B56">
            <w:pPr>
              <w:rPr>
                <w:rFonts w:ascii="Arial"/>
                <w:sz w:val="21"/>
              </w:rPr>
            </w:pPr>
          </w:p>
        </w:tc>
        <w:tc>
          <w:tcPr>
            <w:tcW w:w="2175" w:type="dxa"/>
            <w:vAlign w:val="top"/>
          </w:tcPr>
          <w:p w14:paraId="35FC571F">
            <w:pPr>
              <w:rPr>
                <w:rFonts w:ascii="Arial"/>
                <w:sz w:val="21"/>
              </w:rPr>
            </w:pPr>
          </w:p>
        </w:tc>
        <w:tc>
          <w:tcPr>
            <w:tcW w:w="1849" w:type="dxa"/>
            <w:vAlign w:val="top"/>
          </w:tcPr>
          <w:p w14:paraId="22BD1ADD">
            <w:pPr>
              <w:rPr>
                <w:rFonts w:ascii="Arial"/>
                <w:sz w:val="21"/>
              </w:rPr>
            </w:pPr>
          </w:p>
        </w:tc>
      </w:tr>
      <w:tr w14:paraId="301CE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55" w:type="dxa"/>
            <w:vAlign w:val="top"/>
          </w:tcPr>
          <w:p w14:paraId="79035012">
            <w:pPr>
              <w:pStyle w:val="17"/>
              <w:spacing w:before="300" w:line="189" w:lineRule="auto"/>
              <w:ind w:left="156"/>
            </w:pPr>
            <w:r>
              <w:t>3</w:t>
            </w:r>
          </w:p>
        </w:tc>
        <w:tc>
          <w:tcPr>
            <w:tcW w:w="2368" w:type="dxa"/>
            <w:vAlign w:val="top"/>
          </w:tcPr>
          <w:p w14:paraId="36B4C851">
            <w:pPr>
              <w:rPr>
                <w:rFonts w:ascii="Arial"/>
                <w:sz w:val="21"/>
              </w:rPr>
            </w:pPr>
          </w:p>
        </w:tc>
        <w:tc>
          <w:tcPr>
            <w:tcW w:w="2368" w:type="dxa"/>
            <w:vAlign w:val="top"/>
          </w:tcPr>
          <w:p w14:paraId="64BD8BC8">
            <w:pPr>
              <w:rPr>
                <w:rFonts w:ascii="Arial"/>
                <w:sz w:val="21"/>
              </w:rPr>
            </w:pPr>
          </w:p>
        </w:tc>
        <w:tc>
          <w:tcPr>
            <w:tcW w:w="2175" w:type="dxa"/>
            <w:vAlign w:val="top"/>
          </w:tcPr>
          <w:p w14:paraId="61694E70">
            <w:pPr>
              <w:rPr>
                <w:rFonts w:ascii="Arial"/>
                <w:sz w:val="21"/>
              </w:rPr>
            </w:pPr>
          </w:p>
        </w:tc>
        <w:tc>
          <w:tcPr>
            <w:tcW w:w="1849" w:type="dxa"/>
            <w:vAlign w:val="top"/>
          </w:tcPr>
          <w:p w14:paraId="06F93619">
            <w:pPr>
              <w:rPr>
                <w:rFonts w:ascii="Arial"/>
                <w:sz w:val="21"/>
              </w:rPr>
            </w:pPr>
          </w:p>
        </w:tc>
      </w:tr>
      <w:tr w14:paraId="27253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trPr>
        <w:tc>
          <w:tcPr>
            <w:tcW w:w="655" w:type="dxa"/>
            <w:vAlign w:val="top"/>
          </w:tcPr>
          <w:p w14:paraId="4A5C41F7">
            <w:pPr>
              <w:pStyle w:val="17"/>
              <w:spacing w:before="302" w:line="189" w:lineRule="auto"/>
              <w:ind w:left="151"/>
            </w:pPr>
            <w:r>
              <w:t>4</w:t>
            </w:r>
          </w:p>
        </w:tc>
        <w:tc>
          <w:tcPr>
            <w:tcW w:w="2368" w:type="dxa"/>
            <w:vAlign w:val="top"/>
          </w:tcPr>
          <w:p w14:paraId="5FF162A4">
            <w:pPr>
              <w:rPr>
                <w:rFonts w:ascii="Arial"/>
                <w:sz w:val="21"/>
              </w:rPr>
            </w:pPr>
          </w:p>
        </w:tc>
        <w:tc>
          <w:tcPr>
            <w:tcW w:w="2368" w:type="dxa"/>
            <w:vAlign w:val="top"/>
          </w:tcPr>
          <w:p w14:paraId="42A189DF">
            <w:pPr>
              <w:rPr>
                <w:rFonts w:ascii="Arial"/>
                <w:sz w:val="21"/>
              </w:rPr>
            </w:pPr>
          </w:p>
        </w:tc>
        <w:tc>
          <w:tcPr>
            <w:tcW w:w="2175" w:type="dxa"/>
            <w:vAlign w:val="top"/>
          </w:tcPr>
          <w:p w14:paraId="35651178">
            <w:pPr>
              <w:rPr>
                <w:rFonts w:ascii="Arial"/>
                <w:sz w:val="21"/>
              </w:rPr>
            </w:pPr>
          </w:p>
        </w:tc>
        <w:tc>
          <w:tcPr>
            <w:tcW w:w="1849" w:type="dxa"/>
            <w:vAlign w:val="top"/>
          </w:tcPr>
          <w:p w14:paraId="2918BF6C">
            <w:pPr>
              <w:rPr>
                <w:rFonts w:ascii="Arial"/>
                <w:sz w:val="21"/>
              </w:rPr>
            </w:pPr>
          </w:p>
        </w:tc>
      </w:tr>
      <w:tr w14:paraId="4F5B3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atLeast"/>
        </w:trPr>
        <w:tc>
          <w:tcPr>
            <w:tcW w:w="655" w:type="dxa"/>
            <w:vAlign w:val="top"/>
          </w:tcPr>
          <w:p w14:paraId="2E68DD4C">
            <w:pPr>
              <w:pStyle w:val="17"/>
              <w:spacing w:before="304" w:line="187" w:lineRule="auto"/>
              <w:ind w:left="156"/>
            </w:pPr>
            <w:r>
              <w:t>5</w:t>
            </w:r>
          </w:p>
        </w:tc>
        <w:tc>
          <w:tcPr>
            <w:tcW w:w="2368" w:type="dxa"/>
            <w:vAlign w:val="top"/>
          </w:tcPr>
          <w:p w14:paraId="54C1684A">
            <w:pPr>
              <w:rPr>
                <w:rFonts w:ascii="Arial"/>
                <w:sz w:val="21"/>
              </w:rPr>
            </w:pPr>
          </w:p>
        </w:tc>
        <w:tc>
          <w:tcPr>
            <w:tcW w:w="2368" w:type="dxa"/>
            <w:vAlign w:val="top"/>
          </w:tcPr>
          <w:p w14:paraId="0686F246">
            <w:pPr>
              <w:rPr>
                <w:rFonts w:ascii="Arial"/>
                <w:sz w:val="21"/>
              </w:rPr>
            </w:pPr>
          </w:p>
        </w:tc>
        <w:tc>
          <w:tcPr>
            <w:tcW w:w="2175" w:type="dxa"/>
            <w:vAlign w:val="top"/>
          </w:tcPr>
          <w:p w14:paraId="1EB58198">
            <w:pPr>
              <w:rPr>
                <w:rFonts w:ascii="Arial"/>
                <w:sz w:val="21"/>
              </w:rPr>
            </w:pPr>
          </w:p>
        </w:tc>
        <w:tc>
          <w:tcPr>
            <w:tcW w:w="1849" w:type="dxa"/>
            <w:vAlign w:val="top"/>
          </w:tcPr>
          <w:p w14:paraId="307ADFC0">
            <w:pPr>
              <w:rPr>
                <w:rFonts w:ascii="Arial"/>
                <w:sz w:val="21"/>
              </w:rPr>
            </w:pPr>
          </w:p>
        </w:tc>
      </w:tr>
      <w:tr w14:paraId="2EE9D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655" w:type="dxa"/>
            <w:vAlign w:val="top"/>
          </w:tcPr>
          <w:p w14:paraId="51BA13A9">
            <w:pPr>
              <w:pStyle w:val="17"/>
              <w:spacing w:before="272" w:line="324" w:lineRule="exact"/>
              <w:ind w:left="237"/>
            </w:pPr>
            <w:r>
              <w:rPr>
                <w:position w:val="2"/>
              </w:rPr>
              <w:t>…</w:t>
            </w:r>
          </w:p>
        </w:tc>
        <w:tc>
          <w:tcPr>
            <w:tcW w:w="2368" w:type="dxa"/>
            <w:vAlign w:val="top"/>
          </w:tcPr>
          <w:p w14:paraId="38C4026E">
            <w:pPr>
              <w:rPr>
                <w:rFonts w:ascii="Arial"/>
                <w:sz w:val="21"/>
              </w:rPr>
            </w:pPr>
          </w:p>
        </w:tc>
        <w:tc>
          <w:tcPr>
            <w:tcW w:w="2368" w:type="dxa"/>
            <w:vAlign w:val="top"/>
          </w:tcPr>
          <w:p w14:paraId="503930F8">
            <w:pPr>
              <w:rPr>
                <w:rFonts w:ascii="Arial"/>
                <w:sz w:val="21"/>
              </w:rPr>
            </w:pPr>
          </w:p>
        </w:tc>
        <w:tc>
          <w:tcPr>
            <w:tcW w:w="2175" w:type="dxa"/>
            <w:vAlign w:val="top"/>
          </w:tcPr>
          <w:p w14:paraId="36ED7B74">
            <w:pPr>
              <w:rPr>
                <w:rFonts w:ascii="Arial"/>
                <w:sz w:val="21"/>
              </w:rPr>
            </w:pPr>
          </w:p>
        </w:tc>
        <w:tc>
          <w:tcPr>
            <w:tcW w:w="1849" w:type="dxa"/>
            <w:vAlign w:val="top"/>
          </w:tcPr>
          <w:p w14:paraId="69328397">
            <w:pPr>
              <w:rPr>
                <w:rFonts w:ascii="Arial"/>
                <w:sz w:val="21"/>
              </w:rPr>
            </w:pPr>
          </w:p>
        </w:tc>
      </w:tr>
    </w:tbl>
    <w:p w14:paraId="2EF1DB5D">
      <w:pPr>
        <w:spacing w:before="144" w:line="500" w:lineRule="exact"/>
        <w:ind w:left="42"/>
        <w:rPr>
          <w:rFonts w:ascii="宋体" w:hAnsi="宋体" w:eastAsia="宋体" w:cs="宋体"/>
          <w:sz w:val="20"/>
          <w:szCs w:val="20"/>
        </w:rPr>
      </w:pPr>
      <w:r>
        <w:rPr>
          <w:rFonts w:ascii="宋体" w:hAnsi="宋体" w:eastAsia="宋体" w:cs="宋体"/>
          <w:spacing w:val="9"/>
          <w:position w:val="22"/>
          <w:sz w:val="20"/>
          <w:szCs w:val="20"/>
        </w:rPr>
        <w:t>注：1. 供应商应如实列出以上情况，如有隐瞒，一经查实将导致其磋商被拒绝。</w:t>
      </w:r>
    </w:p>
    <w:p w14:paraId="170508A8">
      <w:pPr>
        <w:spacing w:line="226" w:lineRule="auto"/>
        <w:ind w:left="464"/>
        <w:rPr>
          <w:rFonts w:ascii="宋体" w:hAnsi="宋体" w:eastAsia="宋体" w:cs="宋体"/>
          <w:sz w:val="20"/>
          <w:szCs w:val="20"/>
        </w:rPr>
      </w:pPr>
      <w:r>
        <w:rPr>
          <w:rFonts w:ascii="宋体" w:hAnsi="宋体" w:eastAsia="宋体" w:cs="宋体"/>
          <w:spacing w:val="8"/>
          <w:sz w:val="20"/>
          <w:szCs w:val="20"/>
        </w:rPr>
        <w:t>2. 本表后附合同协议书加盖单位公章。</w:t>
      </w:r>
    </w:p>
    <w:p w14:paraId="5C2CB01F">
      <w:pPr>
        <w:pStyle w:val="8"/>
        <w:spacing w:line="248" w:lineRule="auto"/>
      </w:pPr>
    </w:p>
    <w:p w14:paraId="4A07E1A3">
      <w:pPr>
        <w:pStyle w:val="8"/>
        <w:spacing w:line="248" w:lineRule="auto"/>
      </w:pPr>
    </w:p>
    <w:p w14:paraId="18B7CFFD">
      <w:pPr>
        <w:pStyle w:val="8"/>
        <w:spacing w:line="248" w:lineRule="auto"/>
      </w:pPr>
    </w:p>
    <w:p w14:paraId="3C0E115B">
      <w:pPr>
        <w:pStyle w:val="8"/>
        <w:spacing w:line="248" w:lineRule="auto"/>
      </w:pPr>
    </w:p>
    <w:p w14:paraId="6396E951">
      <w:pPr>
        <w:pStyle w:val="8"/>
        <w:spacing w:line="249" w:lineRule="auto"/>
      </w:pPr>
    </w:p>
    <w:p w14:paraId="2CAC54EB">
      <w:pPr>
        <w:pStyle w:val="8"/>
        <w:spacing w:line="249" w:lineRule="auto"/>
      </w:pPr>
    </w:p>
    <w:p w14:paraId="4F0E7D15">
      <w:pPr>
        <w:pStyle w:val="8"/>
        <w:spacing w:line="249" w:lineRule="auto"/>
      </w:pPr>
    </w:p>
    <w:p w14:paraId="72104AB7">
      <w:pPr>
        <w:pStyle w:val="8"/>
        <w:spacing w:line="249" w:lineRule="auto"/>
      </w:pPr>
    </w:p>
    <w:p w14:paraId="434435DB">
      <w:pPr>
        <w:pStyle w:val="8"/>
        <w:spacing w:line="249" w:lineRule="auto"/>
      </w:pPr>
    </w:p>
    <w:p w14:paraId="4FABDABC">
      <w:pPr>
        <w:pStyle w:val="8"/>
        <w:spacing w:line="249" w:lineRule="auto"/>
      </w:pPr>
    </w:p>
    <w:p w14:paraId="4183A5B1">
      <w:pPr>
        <w:pStyle w:val="8"/>
        <w:spacing w:line="249" w:lineRule="auto"/>
      </w:pPr>
    </w:p>
    <w:p w14:paraId="15F49F44">
      <w:pPr>
        <w:pStyle w:val="8"/>
        <w:spacing w:line="249" w:lineRule="auto"/>
      </w:pPr>
    </w:p>
    <w:p w14:paraId="0BF10ED3">
      <w:pPr>
        <w:pStyle w:val="8"/>
        <w:spacing w:line="249" w:lineRule="auto"/>
      </w:pPr>
    </w:p>
    <w:p w14:paraId="2CA33D39">
      <w:pPr>
        <w:pStyle w:val="8"/>
        <w:spacing w:line="249" w:lineRule="auto"/>
      </w:pPr>
    </w:p>
    <w:p w14:paraId="71A0EB8D">
      <w:pPr>
        <w:pStyle w:val="8"/>
        <w:spacing w:line="249" w:lineRule="auto"/>
      </w:pPr>
    </w:p>
    <w:p w14:paraId="248E5FE6">
      <w:pPr>
        <w:spacing w:before="65" w:line="227" w:lineRule="auto"/>
        <w:ind w:left="2773"/>
        <w:rPr>
          <w:rFonts w:ascii="宋体" w:hAnsi="宋体" w:eastAsia="宋体" w:cs="宋体"/>
          <w:sz w:val="20"/>
          <w:szCs w:val="20"/>
        </w:rPr>
      </w:pPr>
      <w:r>
        <w:rPr>
          <w:rFonts w:ascii="宋体" w:hAnsi="宋体" w:eastAsia="宋体" w:cs="宋体"/>
          <w:spacing w:val="8"/>
          <w:sz w:val="20"/>
          <w:szCs w:val="20"/>
        </w:rPr>
        <w:t>供  应</w:t>
      </w:r>
      <w:r>
        <w:rPr>
          <w:rFonts w:ascii="宋体" w:hAnsi="宋体" w:eastAsia="宋体" w:cs="宋体"/>
          <w:spacing w:val="12"/>
          <w:sz w:val="20"/>
          <w:szCs w:val="20"/>
        </w:rPr>
        <w:t xml:space="preserve">  </w:t>
      </w:r>
      <w:r>
        <w:rPr>
          <w:rFonts w:ascii="宋体" w:hAnsi="宋体" w:eastAsia="宋体" w:cs="宋体"/>
          <w:spacing w:val="8"/>
          <w:sz w:val="20"/>
          <w:szCs w:val="20"/>
        </w:rPr>
        <w:t>商</w:t>
      </w:r>
      <w:r>
        <w:rPr>
          <w:rFonts w:ascii="宋体" w:hAnsi="宋体" w:eastAsia="宋体" w:cs="宋体"/>
          <w:spacing w:val="-7"/>
          <w:sz w:val="20"/>
          <w:szCs w:val="20"/>
        </w:rPr>
        <w:t>：</w:t>
      </w:r>
      <w:r>
        <w:rPr>
          <w:rFonts w:ascii="宋体" w:hAnsi="宋体" w:eastAsia="宋体" w:cs="宋体"/>
          <w:spacing w:val="1"/>
          <w:sz w:val="20"/>
          <w:szCs w:val="20"/>
          <w:u w:val="single" w:color="auto"/>
        </w:rPr>
        <w:t xml:space="preserve">                          </w:t>
      </w:r>
      <w:r>
        <w:rPr>
          <w:rFonts w:ascii="宋体" w:hAnsi="宋体" w:eastAsia="宋体" w:cs="宋体"/>
          <w:spacing w:val="-7"/>
          <w:sz w:val="20"/>
          <w:szCs w:val="20"/>
          <w:u w:val="single" w:color="auto"/>
        </w:rPr>
        <w:t>（</w:t>
      </w:r>
      <w:r>
        <w:rPr>
          <w:rFonts w:ascii="宋体" w:hAnsi="宋体" w:eastAsia="宋体" w:cs="宋体"/>
          <w:spacing w:val="8"/>
          <w:sz w:val="20"/>
          <w:szCs w:val="20"/>
          <w:u w:val="single" w:color="auto"/>
        </w:rPr>
        <w:t>盖章）</w:t>
      </w:r>
      <w:r>
        <w:rPr>
          <w:rFonts w:ascii="宋体" w:hAnsi="宋体" w:eastAsia="宋体" w:cs="宋体"/>
          <w:spacing w:val="2"/>
          <w:sz w:val="20"/>
          <w:szCs w:val="20"/>
          <w:u w:val="single" w:color="auto"/>
        </w:rPr>
        <w:t xml:space="preserve">  </w:t>
      </w:r>
    </w:p>
    <w:p w14:paraId="2726E085">
      <w:pPr>
        <w:pStyle w:val="8"/>
        <w:spacing w:line="351" w:lineRule="auto"/>
      </w:pPr>
    </w:p>
    <w:p w14:paraId="65A416B3">
      <w:pPr>
        <w:spacing w:before="66" w:line="227" w:lineRule="auto"/>
        <w:ind w:left="2774"/>
        <w:rPr>
          <w:rFonts w:ascii="宋体" w:hAnsi="宋体" w:eastAsia="宋体" w:cs="宋体"/>
          <w:sz w:val="20"/>
          <w:szCs w:val="20"/>
        </w:rPr>
      </w:pPr>
      <w:r>
        <w:rPr>
          <w:rFonts w:ascii="宋体" w:hAnsi="宋体" w:eastAsia="宋体" w:cs="宋体"/>
          <w:spacing w:val="10"/>
          <w:sz w:val="20"/>
          <w:szCs w:val="20"/>
        </w:rPr>
        <w:t>法定代表人/负责人或授权代理人</w:t>
      </w:r>
      <w:r>
        <w:rPr>
          <w:rFonts w:ascii="宋体" w:hAnsi="宋体" w:eastAsia="宋体" w:cs="宋体"/>
          <w:spacing w:val="-7"/>
          <w:sz w:val="20"/>
          <w:szCs w:val="20"/>
        </w:rPr>
        <w:t>：</w:t>
      </w:r>
      <w:r>
        <w:rPr>
          <w:rFonts w:ascii="宋体" w:hAnsi="宋体" w:eastAsia="宋体" w:cs="宋体"/>
          <w:spacing w:val="5"/>
          <w:sz w:val="20"/>
          <w:szCs w:val="20"/>
          <w:u w:val="single" w:color="auto"/>
        </w:rPr>
        <w:t xml:space="preserve">       </w:t>
      </w:r>
      <w:r>
        <w:rPr>
          <w:rFonts w:ascii="宋体" w:hAnsi="宋体" w:eastAsia="宋体" w:cs="宋体"/>
          <w:spacing w:val="-7"/>
          <w:sz w:val="20"/>
          <w:szCs w:val="20"/>
          <w:u w:val="single" w:color="auto"/>
        </w:rPr>
        <w:t>（</w:t>
      </w:r>
      <w:r>
        <w:rPr>
          <w:rFonts w:ascii="宋体" w:hAnsi="宋体" w:eastAsia="宋体" w:cs="宋体"/>
          <w:spacing w:val="10"/>
          <w:sz w:val="20"/>
          <w:szCs w:val="20"/>
          <w:u w:val="single" w:color="auto"/>
        </w:rPr>
        <w:t>签字或盖章）</w:t>
      </w:r>
      <w:r>
        <w:rPr>
          <w:rFonts w:ascii="宋体" w:hAnsi="宋体" w:eastAsia="宋体" w:cs="宋体"/>
          <w:spacing w:val="2"/>
          <w:sz w:val="20"/>
          <w:szCs w:val="20"/>
          <w:u w:val="single" w:color="auto"/>
        </w:rPr>
        <w:t xml:space="preserve">  </w:t>
      </w:r>
    </w:p>
    <w:p w14:paraId="257EDC9C">
      <w:pPr>
        <w:pStyle w:val="8"/>
        <w:spacing w:line="349" w:lineRule="auto"/>
      </w:pPr>
    </w:p>
    <w:p w14:paraId="1FAD883E">
      <w:pPr>
        <w:spacing w:before="65" w:line="228" w:lineRule="auto"/>
        <w:ind w:left="2809"/>
        <w:rPr>
          <w:rFonts w:ascii="宋体" w:hAnsi="宋体" w:eastAsia="宋体" w:cs="宋体"/>
          <w:sz w:val="20"/>
          <w:szCs w:val="20"/>
        </w:rPr>
      </w:pPr>
      <w:r>
        <w:rPr>
          <w:rFonts w:ascii="宋体" w:hAnsi="宋体" w:eastAsia="宋体" w:cs="宋体"/>
          <w:spacing w:val="-7"/>
          <w:sz w:val="20"/>
          <w:szCs w:val="20"/>
        </w:rPr>
        <w:t>日</w:t>
      </w:r>
      <w:r>
        <w:rPr>
          <w:rFonts w:ascii="宋体" w:hAnsi="宋体" w:eastAsia="宋体" w:cs="宋体"/>
          <w:spacing w:val="6"/>
          <w:sz w:val="20"/>
          <w:szCs w:val="20"/>
        </w:rPr>
        <w:t xml:space="preserve">      </w:t>
      </w:r>
      <w:r>
        <w:rPr>
          <w:rFonts w:ascii="宋体" w:hAnsi="宋体" w:eastAsia="宋体" w:cs="宋体"/>
          <w:spacing w:val="-7"/>
          <w:sz w:val="20"/>
          <w:szCs w:val="20"/>
        </w:rPr>
        <w:t>期：</w:t>
      </w:r>
      <w:r>
        <w:rPr>
          <w:rFonts w:ascii="宋体" w:hAnsi="宋体" w:eastAsia="宋体" w:cs="宋体"/>
          <w:spacing w:val="13"/>
          <w:sz w:val="20"/>
          <w:szCs w:val="20"/>
        </w:rPr>
        <w:t xml:space="preserve">   </w:t>
      </w:r>
      <w:r>
        <w:rPr>
          <w:rFonts w:ascii="宋体" w:hAnsi="宋体" w:eastAsia="宋体" w:cs="宋体"/>
          <w:spacing w:val="-7"/>
          <w:sz w:val="20"/>
          <w:szCs w:val="20"/>
        </w:rPr>
        <w:t>年</w:t>
      </w:r>
      <w:r>
        <w:rPr>
          <w:rFonts w:ascii="宋体" w:hAnsi="宋体" w:eastAsia="宋体" w:cs="宋体"/>
          <w:spacing w:val="12"/>
          <w:sz w:val="20"/>
          <w:szCs w:val="20"/>
        </w:rPr>
        <w:t xml:space="preserve">  </w:t>
      </w:r>
      <w:r>
        <w:rPr>
          <w:rFonts w:ascii="宋体" w:hAnsi="宋体" w:eastAsia="宋体" w:cs="宋体"/>
          <w:spacing w:val="-7"/>
          <w:sz w:val="20"/>
          <w:szCs w:val="20"/>
        </w:rPr>
        <w:t>月</w:t>
      </w:r>
      <w:r>
        <w:rPr>
          <w:rFonts w:ascii="宋体" w:hAnsi="宋体" w:eastAsia="宋体" w:cs="宋体"/>
          <w:spacing w:val="20"/>
          <w:sz w:val="20"/>
          <w:szCs w:val="20"/>
        </w:rPr>
        <w:t xml:space="preserve">   </w:t>
      </w:r>
      <w:r>
        <w:rPr>
          <w:rFonts w:ascii="宋体" w:hAnsi="宋体" w:eastAsia="宋体" w:cs="宋体"/>
          <w:spacing w:val="-7"/>
          <w:sz w:val="20"/>
          <w:szCs w:val="20"/>
        </w:rPr>
        <w:t>日</w:t>
      </w:r>
    </w:p>
    <w:p w14:paraId="3F5A9170">
      <w:pPr>
        <w:spacing w:line="228" w:lineRule="auto"/>
        <w:rPr>
          <w:rFonts w:ascii="宋体" w:hAnsi="宋体" w:eastAsia="宋体" w:cs="宋体"/>
          <w:sz w:val="20"/>
          <w:szCs w:val="20"/>
        </w:rPr>
        <w:sectPr>
          <w:footerReference r:id="rId48" w:type="default"/>
          <w:pgSz w:w="11905" w:h="16839"/>
          <w:pgMar w:top="1431" w:right="1193" w:bottom="1290" w:left="1285" w:header="0" w:footer="1076" w:gutter="0"/>
          <w:pgNumType w:fmt="decimal"/>
          <w:cols w:space="720" w:num="1"/>
        </w:sectPr>
      </w:pPr>
    </w:p>
    <w:p w14:paraId="2F0272C7">
      <w:pPr>
        <w:spacing w:before="182" w:line="224" w:lineRule="auto"/>
        <w:ind w:left="691"/>
        <w:outlineLvl w:val="1"/>
        <w:rPr>
          <w:rFonts w:ascii="宋体" w:hAnsi="宋体" w:eastAsia="宋体" w:cs="宋体"/>
          <w:sz w:val="31"/>
          <w:szCs w:val="31"/>
        </w:rPr>
      </w:pPr>
      <w:r>
        <w:rPr>
          <w:rFonts w:ascii="宋体" w:hAnsi="宋体" w:eastAsia="宋体" w:cs="宋体"/>
          <w:spacing w:val="10"/>
          <w:sz w:val="31"/>
          <w:szCs w:val="31"/>
          <w14:textOutline w14:w="5793" w14:cap="flat" w14:cmpd="sng">
            <w14:solidFill>
              <w14:srgbClr w14:val="000000"/>
            </w14:solidFill>
            <w14:prstDash w14:val="solid"/>
            <w14:miter w14:val="0"/>
          </w14:textOutline>
        </w:rPr>
        <w:t>第七部分</w:t>
      </w:r>
      <w:r>
        <w:rPr>
          <w:rFonts w:ascii="宋体" w:hAnsi="宋体" w:eastAsia="宋体" w:cs="宋体"/>
          <w:spacing w:val="10"/>
          <w:sz w:val="31"/>
          <w:szCs w:val="31"/>
        </w:rPr>
        <w:t xml:space="preserve">  </w:t>
      </w:r>
      <w:r>
        <w:rPr>
          <w:rFonts w:ascii="宋体" w:hAnsi="宋体" w:eastAsia="宋体" w:cs="宋体"/>
          <w:spacing w:val="10"/>
          <w:sz w:val="31"/>
          <w:szCs w:val="31"/>
          <w14:textOutline w14:w="5793" w14:cap="flat" w14:cmpd="sng">
            <w14:solidFill>
              <w14:srgbClr w14:val="000000"/>
            </w14:solidFill>
            <w14:prstDash w14:val="solid"/>
            <w14:miter w14:val="0"/>
          </w14:textOutline>
        </w:rPr>
        <w:t>供应商认为有必要补充说明的其他事宜</w:t>
      </w:r>
    </w:p>
    <w:p w14:paraId="33B1C6E2">
      <w:pPr>
        <w:pStyle w:val="8"/>
        <w:spacing w:line="281" w:lineRule="auto"/>
      </w:pPr>
    </w:p>
    <w:p w14:paraId="0B087A6E">
      <w:pPr>
        <w:pStyle w:val="8"/>
        <w:spacing w:line="281" w:lineRule="auto"/>
      </w:pPr>
    </w:p>
    <w:p w14:paraId="42DD328A">
      <w:pPr>
        <w:pStyle w:val="8"/>
        <w:spacing w:line="281" w:lineRule="auto"/>
      </w:pPr>
    </w:p>
    <w:p w14:paraId="1879A47E">
      <w:pPr>
        <w:spacing w:before="72" w:line="219" w:lineRule="auto"/>
        <w:ind w:left="85"/>
        <w:rPr>
          <w:rFonts w:hint="eastAsia" w:eastAsia="宋体"/>
          <w:lang w:val="en-US" w:eastAsia="zh-CN"/>
        </w:rPr>
        <w:sectPr>
          <w:footerReference r:id="rId49" w:type="default"/>
          <w:pgSz w:w="11905" w:h="16839"/>
          <w:pgMar w:top="1431" w:right="1743" w:bottom="1199" w:left="1320" w:header="0" w:footer="985" w:gutter="0"/>
          <w:pgNumType w:fmt="decimal"/>
          <w:cols w:space="720" w:num="1"/>
        </w:sectPr>
      </w:pPr>
      <w:r>
        <w:rPr>
          <w:rFonts w:ascii="宋体" w:hAnsi="宋体" w:eastAsia="宋体" w:cs="宋体"/>
          <w:sz w:val="22"/>
          <w:szCs w:val="22"/>
        </w:rPr>
        <w:t>注：本部分为供应商认为需补充的其它事宜，若</w:t>
      </w:r>
      <w:r>
        <w:rPr>
          <w:rFonts w:ascii="宋体" w:hAnsi="宋体" w:eastAsia="宋体" w:cs="宋体"/>
          <w:spacing w:val="-1"/>
          <w:sz w:val="22"/>
          <w:szCs w:val="22"/>
        </w:rPr>
        <w:t>无补充事项可</w:t>
      </w:r>
    </w:p>
    <w:p w14:paraId="270B3547">
      <w:pPr>
        <w:tabs>
          <w:tab w:val="left" w:pos="605"/>
        </w:tabs>
        <w:bidi w:val="0"/>
        <w:jc w:val="left"/>
        <w:rPr>
          <w:rFonts w:hint="eastAsia" w:eastAsia="宋体"/>
          <w:lang w:val="en-US" w:eastAsia="zh-CN"/>
        </w:rPr>
      </w:pPr>
    </w:p>
    <w:sectPr>
      <w:footerReference r:id="rId50" w:type="default"/>
      <w:pgSz w:w="11905" w:h="16839"/>
      <w:pgMar w:top="1431" w:right="1227" w:bottom="1199" w:left="1332" w:header="0" w:footer="985"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ingsoft Symbol">
    <w:altName w:val="Kingsoft UE"/>
    <w:panose1 w:val="0500010001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D755D">
    <w:pPr>
      <w:spacing w:line="209" w:lineRule="auto"/>
      <w:ind w:left="4362"/>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0" name="文本框 3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DDD06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pwrI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7KcKyNAIAAGUEAAAOAAAAAAAAAAEAIAAAAB8BAABkcnMvZTJvRG9jLnhtbFBL&#10;BQYAAAAABgAGAFkBAADFBQAAAAA=&#10;">
              <v:fill on="f" focussize="0,0"/>
              <v:stroke on="f" weight="0.5pt"/>
              <v:imagedata o:title=""/>
              <o:lock v:ext="edit" aspectratio="f"/>
              <v:textbox inset="0mm,0mm,0mm,0mm" style="mso-fit-shape-to-text:t;">
                <w:txbxContent>
                  <w:p w14:paraId="31DDD06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3D599">
    <w:pPr>
      <w:spacing w:line="209" w:lineRule="auto"/>
      <w:ind w:left="4363"/>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1" name="文本框 3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0732B6">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QlVwuNAIAAGUEAAAOAAAAAAAAAAEAIAAAAB8BAABkcnMvZTJvRG9jLnhtbFBL&#10;BQYAAAAABgAGAFkBAADFBQAAAAA=&#10;">
              <v:fill on="f" focussize="0,0"/>
              <v:stroke on="f" weight="0.5pt"/>
              <v:imagedata o:title=""/>
              <o:lock v:ext="edit" aspectratio="f"/>
              <v:textbox inset="0mm,0mm,0mm,0mm" style="mso-fit-shape-to-text:t;">
                <w:txbxContent>
                  <w:p w14:paraId="7A0732B6">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EFE85">
    <w:pPr>
      <w:spacing w:line="209" w:lineRule="auto"/>
      <w:ind w:left="4363"/>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2" name="文本框 3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C68C6">
                          <w:pPr>
                            <w:pStyle w:val="9"/>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jlA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J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45QNAIAAGUEAAAOAAAAAAAAAAEAIAAAAB8BAABkcnMvZTJvRG9jLnhtbFBL&#10;BQYAAAAABgAGAFkBAADFBQAAAAA=&#10;">
              <v:fill on="f" focussize="0,0"/>
              <v:stroke on="f" weight="0.5pt"/>
              <v:imagedata o:title=""/>
              <o:lock v:ext="edit" aspectratio="f"/>
              <v:textbox inset="0mm,0mm,0mm,0mm" style="mso-fit-shape-to-text:t;">
                <w:txbxContent>
                  <w:p w14:paraId="730C68C6">
                    <w:pPr>
                      <w:pStyle w:val="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A21A3">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3" name="文本框 3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702C2">
                          <w:pPr>
                            <w:pStyle w:val="9"/>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frEMw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H6xDMNAIAAGUEAAAOAAAAAAAAAAEAIAAAAB8BAABkcnMvZTJvRG9jLnhtbFBL&#10;BQYAAAAABgAGAFkBAADFBQAAAAA=&#10;">
              <v:fill on="f" focussize="0,0"/>
              <v:stroke on="f" weight="0.5pt"/>
              <v:imagedata o:title=""/>
              <o:lock v:ext="edit" aspectratio="f"/>
              <v:textbox inset="0mm,0mm,0mm,0mm" style="mso-fit-shape-to-text:t;">
                <w:txbxContent>
                  <w:p w14:paraId="653702C2">
                    <w:pPr>
                      <w:pStyle w:val="9"/>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6D48E">
    <w:pPr>
      <w:pStyle w:val="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4" name="文本框 3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A48CC3">
                          <w:pPr>
                            <w:pStyle w:val="9"/>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TSK600AgAAZQQAAA4AAABkcnMvZTJvRG9jLnhtbK1UzY7TMBC+I/EO&#10;lu80aQurqm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pa0o0Uyj55fu3&#10;y49fl59fSTyERLX1c0TuLGJD89Y0aJzh3OMwMm8Kp+IXnAj8EPh8FVg0gfB4aTaZzVK4OHzDBvjJ&#10;43XrfHgnjCLRyKhDBVth2WnrQxc6hMRs2mwqKdsqSk3qjN5M36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0iutNAIAAGUEAAAOAAAAAAAAAAEAIAAAAB8BAABkcnMvZTJvRG9jLnhtbFBL&#10;BQYAAAAABgAGAFkBAADFBQAAAAA=&#10;">
              <v:fill on="f" focussize="0,0"/>
              <v:stroke on="f" weight="0.5pt"/>
              <v:imagedata o:title=""/>
              <o:lock v:ext="edit" aspectratio="f"/>
              <v:textbox inset="0mm,0mm,0mm,0mm" style="mso-fit-shape-to-text:t;">
                <w:txbxContent>
                  <w:p w14:paraId="75A48CC3">
                    <w:pPr>
                      <w:pStyle w:val="9"/>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596C7">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5" name="文本框 3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02E44">
                          <w:pPr>
                            <w:pStyle w:val="9"/>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brUxNAIAAGUEAAAOAAAAAAAAAAEAIAAAAB8BAABkcnMvZTJvRG9jLnhtbFBL&#10;BQYAAAAABgAGAFkBAADFBQAAAAA=&#10;">
              <v:fill on="f" focussize="0,0"/>
              <v:stroke on="f" weight="0.5pt"/>
              <v:imagedata o:title=""/>
              <o:lock v:ext="edit" aspectratio="f"/>
              <v:textbox inset="0mm,0mm,0mm,0mm" style="mso-fit-shape-to-text:t;">
                <w:txbxContent>
                  <w:p w14:paraId="7FE02E44">
                    <w:pPr>
                      <w:pStyle w:val="9"/>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0638F">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6" name="文本框 3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92887">
                          <w:pPr>
                            <w:pStyle w:val="9"/>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DrGdPNAIAAGUEAAAOAAAAAAAAAAEAIAAAAB8BAABkcnMvZTJvRG9jLnhtbFBL&#10;BQYAAAAABgAGAFkBAADFBQAAAAA=&#10;">
              <v:fill on="f" focussize="0,0"/>
              <v:stroke on="f" weight="0.5pt"/>
              <v:imagedata o:title=""/>
              <o:lock v:ext="edit" aspectratio="f"/>
              <v:textbox inset="0mm,0mm,0mm,0mm" style="mso-fit-shape-to-text:t;">
                <w:txbxContent>
                  <w:p w14:paraId="34492887">
                    <w:pPr>
                      <w:pStyle w:val="9"/>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D6AF8">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7" name="文本框 3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AF126">
                          <w:pPr>
                            <w:pStyle w:val="9"/>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Q+dM0AgAAZQQAAA4AAABkcnMvZTJvRG9jLnhtbK1UzY7TMBC+I/EO&#10;lu80aSuWqm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pG0o0Uyj55fu3&#10;y49fl59fSTyERLX1c0TuLGJD89Y0aJzh3OMwMm8Kp+IXnAj8EPh8FVg0gfB4aTaZzVK4OHzDBvjJ&#10;43XrfHgnjCLRyKhDBVth2WnrQxc6hMRs2mwqKdsqSk3qjN5MX6f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oEPnTNAIAAGUEAAAOAAAAAAAAAAEAIAAAAB8BAABkcnMvZTJvRG9jLnhtbFBL&#10;BQYAAAAABgAGAFkBAADFBQAAAAA=&#10;">
              <v:fill on="f" focussize="0,0"/>
              <v:stroke on="f" weight="0.5pt"/>
              <v:imagedata o:title=""/>
              <o:lock v:ext="edit" aspectratio="f"/>
              <v:textbox inset="0mm,0mm,0mm,0mm" style="mso-fit-shape-to-text:t;">
                <w:txbxContent>
                  <w:p w14:paraId="1FEAF126">
                    <w:pPr>
                      <w:pStyle w:val="9"/>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D1069">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8" name="文本框 3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A7BDF">
                          <w:pPr>
                            <w:pStyle w:val="9"/>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fEY00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l3xGNNAIAAGUEAAAOAAAAAAAAAAEAIAAAAB8BAABkcnMvZTJvRG9jLnhtbFBL&#10;BQYAAAAABgAGAFkBAADFBQAAAAA=&#10;">
              <v:fill on="f" focussize="0,0"/>
              <v:stroke on="f" weight="0.5pt"/>
              <v:imagedata o:title=""/>
              <o:lock v:ext="edit" aspectratio="f"/>
              <v:textbox inset="0mm,0mm,0mm,0mm" style="mso-fit-shape-to-text:t;">
                <w:txbxContent>
                  <w:p w14:paraId="6E9A7BDF">
                    <w:pPr>
                      <w:pStyle w:val="9"/>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BC873">
    <w:pPr>
      <w:spacing w:line="209" w:lineRule="auto"/>
      <w:ind w:left="4320"/>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9" name="文本框 3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EA6496">
                          <w:pPr>
                            <w:pStyle w:val="9"/>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5jjxE0AgAAZQQAAA4AAABkcnMvZTJvRG9jLnhtbK1UzY7TMBC+I/EO&#10;lu80aStWpW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pG0o0Uyj55fu3&#10;y49fl59fSTyERLX1c0TuLGJD89Y0aJzh3OMwMm8Kp+IXnAj8EPh8FVg0gfB4aTaZzVK4OHzDBvjJ&#10;43XrfHgnjCLRyKhDBVth2WnrQxc6hMRs2mwqKdsqSk3qjN5MX6f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OY48RNAIAAGUEAAAOAAAAAAAAAAEAIAAAAB8BAABkcnMvZTJvRG9jLnhtbFBL&#10;BQYAAAAABgAGAFkBAADFBQAAAAA=&#10;">
              <v:fill on="f" focussize="0,0"/>
              <v:stroke on="f" weight="0.5pt"/>
              <v:imagedata o:title=""/>
              <o:lock v:ext="edit" aspectratio="f"/>
              <v:textbox inset="0mm,0mm,0mm,0mm" style="mso-fit-shape-to-text:t;">
                <w:txbxContent>
                  <w:p w14:paraId="49EA6496">
                    <w:pPr>
                      <w:pStyle w:val="9"/>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DAC2B">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0" name="文本框 3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F1E561">
                          <w:pPr>
                            <w:pStyle w:val="9"/>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zQpds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80KXbNAIAAGUEAAAOAAAAAAAAAAEAIAAAAB8BAABkcnMvZTJvRG9jLnhtbFBL&#10;BQYAAAAABgAGAFkBAADFBQAAAAA=&#10;">
              <v:fill on="f" focussize="0,0"/>
              <v:stroke on="f" weight="0.5pt"/>
              <v:imagedata o:title=""/>
              <o:lock v:ext="edit" aspectratio="f"/>
              <v:textbox inset="0mm,0mm,0mm,0mm" style="mso-fit-shape-to-text:t;">
                <w:txbxContent>
                  <w:p w14:paraId="71F1E561">
                    <w:pPr>
                      <w:pStyle w:val="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A1161">
    <w:pPr>
      <w:spacing w:line="209" w:lineRule="auto"/>
      <w:ind w:left="4319"/>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1" name="文本框 3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386C6F">
                          <w:pPr>
                            <w:pStyle w:val="9"/>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XbDtHNAIAAGUEAAAOAAAAAAAAAAEAIAAAAB8BAABkcnMvZTJvRG9jLnhtbFBL&#10;BQYAAAAABgAGAFkBAADFBQAAAAA=&#10;">
              <v:fill on="f" focussize="0,0"/>
              <v:stroke on="f" weight="0.5pt"/>
              <v:imagedata o:title=""/>
              <o:lock v:ext="edit" aspectratio="f"/>
              <v:textbox inset="0mm,0mm,0mm,0mm" style="mso-fit-shape-to-text:t;">
                <w:txbxContent>
                  <w:p w14:paraId="05386C6F">
                    <w:pPr>
                      <w:pStyle w:val="9"/>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AD28E">
    <w:pPr>
      <w:spacing w:line="209" w:lineRule="auto"/>
      <w:ind w:left="4421"/>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2" name="文本框 3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CCE438">
                          <w:pPr>
                            <w:pStyle w:val="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u6Tk1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r1hBLDNEp++v7t&#10;9OPX6edXkg4hUePCDJEPDrGxfWtbNM5wHnCYmLeV1+kLTgR+CHy8CCzaSHi6NJ1MpzlcHL5hA/zs&#10;8brzIb4TVpNkFNSjgp2w7LAJsQ8dQlI2Y9dSqa6KypCmoNd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K67pOTUCAABlBAAADgAAAAAAAAABACAAAAAfAQAAZHJzL2Uyb0RvYy54bWxQ&#10;SwUGAAAAAAYABgBZAQAAxgUAAAAA&#10;">
              <v:fill on="f" focussize="0,0"/>
              <v:stroke on="f" weight="0.5pt"/>
              <v:imagedata o:title=""/>
              <o:lock v:ext="edit" aspectratio="f"/>
              <v:textbox inset="0mm,0mm,0mm,0mm" style="mso-fit-shape-to-text:t;">
                <w:txbxContent>
                  <w:p w14:paraId="5CCCE438">
                    <w:pPr>
                      <w:pStyle w:val="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8766F">
    <w:pPr>
      <w:spacing w:line="209" w:lineRule="auto"/>
      <w:ind w:left="4562"/>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3" name="文本框 3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CE96AC">
                          <w:pPr>
                            <w:pStyle w:val="9"/>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ASd6U0AgAAZQQAAA4AAABkcnMvZTJvRG9jLnhtbK1UzY7TMBC+I/EO&#10;lu80aQurqm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PXU0o0Uyj55fu3&#10;y49fl59fSTyERLX1c0TuLGJD89Y0aJzh3OMwMm8Kp+IXnAj8EPh8FVg0gfB4aTaZzVK4OHzDBvjJ&#10;43XrfHgnjCLRyKhDBVth2WnrQxc6hMRs2mwqKdsqSk3qjN5M36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AEnelNAIAAGUEAAAOAAAAAAAAAAEAIAAAAB8BAABkcnMvZTJvRG9jLnhtbFBL&#10;BQYAAAAABgAGAFkBAADFBQAAAAA=&#10;">
              <v:fill on="f" focussize="0,0"/>
              <v:stroke on="f" weight="0.5pt"/>
              <v:imagedata o:title=""/>
              <o:lock v:ext="edit" aspectratio="f"/>
              <v:textbox inset="0mm,0mm,0mm,0mm" style="mso-fit-shape-to-text:t;">
                <w:txbxContent>
                  <w:p w14:paraId="42CE96AC">
                    <w:pPr>
                      <w:pStyle w:val="9"/>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ED9C3">
    <w:pPr>
      <w:spacing w:line="209" w:lineRule="auto"/>
      <w:ind w:left="4613"/>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4" name="文本框 3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95F85F">
                          <w:pPr>
                            <w:pStyle w:val="9"/>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rTMQ1AgAAZQQAAA4AAABkcnMvZTJvRG9jLnhtbK1US27bMBDdF+gd&#10;CO5ryU4aG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poSzRRKfv7x&#10;/fzz8fzrG4mHkKi2fobIrUVsaN6ZBo0znHscRuZN4VT8ghOBHwKfLgKLJhAeL00n02kKF4dv2AA/&#10;ebpunQ/vhVEkGhl1qGArLDtufOhCh5CYTZt1JWVbRalJndGbq7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0ytMxDUCAABlBAAADgAAAAAAAAABACAAAAAfAQAAZHJzL2Uyb0RvYy54bWxQ&#10;SwUGAAAAAAYABgBZAQAAxgUAAAAA&#10;">
              <v:fill on="f" focussize="0,0"/>
              <v:stroke on="f" weight="0.5pt"/>
              <v:imagedata o:title=""/>
              <o:lock v:ext="edit" aspectratio="f"/>
              <v:textbox inset="0mm,0mm,0mm,0mm" style="mso-fit-shape-to-text:t;">
                <w:txbxContent>
                  <w:p w14:paraId="6195F85F">
                    <w:pPr>
                      <w:pStyle w:val="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5E872">
    <w:pPr>
      <w:spacing w:line="209" w:lineRule="auto"/>
      <w:ind w:left="4320"/>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5" name="文本框 3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82D76">
                          <w:pPr>
                            <w:pStyle w:val="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iX0lg1AgAAZQQAAA4AAABkcnMvZTJvRG9jLnhtbK1US27bMBDdF+gd&#10;CO5ryU4TG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7TU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uJfSWDUCAABlBAAADgAAAAAAAAABACAAAAAfAQAAZHJzL2Uyb0RvYy54bWxQ&#10;SwUGAAAAAAYABgBZAQAAxgUAAAAA&#10;">
              <v:fill on="f" focussize="0,0"/>
              <v:stroke on="f" weight="0.5pt"/>
              <v:imagedata o:title=""/>
              <o:lock v:ext="edit" aspectratio="f"/>
              <v:textbox inset="0mm,0mm,0mm,0mm" style="mso-fit-shape-to-text:t;">
                <w:txbxContent>
                  <w:p w14:paraId="7C582D76">
                    <w:pPr>
                      <w:pStyle w:val="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4493A">
    <w:pPr>
      <w:spacing w:line="209" w:lineRule="auto"/>
      <w:ind w:left="431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6" name="文本框 3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EFCB1">
                          <w:pPr>
                            <w:pStyle w:val="9"/>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VACY0AgAAZQQAAA4AAABkcnMvZTJvRG9jLnhtbK1UzY7TMBC+I/EO&#10;lu80aReqqm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ZvXU0o0Uyj55fu3&#10;y49fl59fSTyERLX1c0TuLGJD89Y0aJzh3OMwMm8Kp+IXnAj8EPh8FVg0gfB4aTaZzVK4OHzDBvjJ&#10;43XrfHgnjCLRyKhDBVth2WnrQxc6hMRs2mwqKdsqSk3qjE5v3q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EVQAmNAIAAGUEAAAOAAAAAAAAAAEAIAAAAB8BAABkcnMvZTJvRG9jLnhtbFBL&#10;BQYAAAAABgAGAFkBAADFBQAAAAA=&#10;">
              <v:fill on="f" focussize="0,0"/>
              <v:stroke on="f" weight="0.5pt"/>
              <v:imagedata o:title=""/>
              <o:lock v:ext="edit" aspectratio="f"/>
              <v:textbox inset="0mm,0mm,0mm,0mm" style="mso-fit-shape-to-text:t;">
                <w:txbxContent>
                  <w:p w14:paraId="20BEFCB1">
                    <w:pPr>
                      <w:pStyle w:val="9"/>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1DE9A">
    <w:pPr>
      <w:spacing w:line="209" w:lineRule="auto"/>
      <w:ind w:left="4319"/>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7" name="文本框 3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D9723">
                          <w:pPr>
                            <w:pStyle w:val="9"/>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L+meujUCAABlBAAADgAAAAAAAAABACAAAAAfAQAAZHJzL2Uyb0RvYy54bWxQ&#10;SwUGAAAAAAYABgBZAQAAxgUAAAAA&#10;">
              <v:fill on="f" focussize="0,0"/>
              <v:stroke on="f" weight="0.5pt"/>
              <v:imagedata o:title=""/>
              <o:lock v:ext="edit" aspectratio="f"/>
              <v:textbox inset="0mm,0mm,0mm,0mm" style="mso-fit-shape-to-text:t;">
                <w:txbxContent>
                  <w:p w14:paraId="1BAD9723">
                    <w:pPr>
                      <w:pStyle w:val="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239B6">
    <w:pPr>
      <w:spacing w:line="209" w:lineRule="auto"/>
      <w:ind w:left="4318"/>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8" name="文本框 3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017B05">
                          <w:pPr>
                            <w:pStyle w:val="9"/>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Imdu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iJnbkNAIAAGUEAAAOAAAAAAAAAAEAIAAAAB8BAABkcnMvZTJvRG9jLnhtbFBL&#10;BQYAAAAABgAGAFkBAADFBQAAAAA=&#10;">
              <v:fill on="f" focussize="0,0"/>
              <v:stroke on="f" weight="0.5pt"/>
              <v:imagedata o:title=""/>
              <o:lock v:ext="edit" aspectratio="f"/>
              <v:textbox inset="0mm,0mm,0mm,0mm" style="mso-fit-shape-to-text:t;">
                <w:txbxContent>
                  <w:p w14:paraId="06017B05">
                    <w:pPr>
                      <w:pStyle w:val="9"/>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802BC">
    <w:pPr>
      <w:spacing w:line="209" w:lineRule="auto"/>
      <w:ind w:left="4320"/>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9" name="文本框 3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F4E54E">
                          <w:pPr>
                            <w:pStyle w:val="9"/>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CZroeDUCAABlBAAADgAAAAAAAAABACAAAAAfAQAAZHJzL2Uyb0RvYy54bWxQ&#10;SwUGAAAAAAYABgBZAQAAxgUAAAAA&#10;">
              <v:fill on="f" focussize="0,0"/>
              <v:stroke on="f" weight="0.5pt"/>
              <v:imagedata o:title=""/>
              <o:lock v:ext="edit" aspectratio="f"/>
              <v:textbox inset="0mm,0mm,0mm,0mm" style="mso-fit-shape-to-text:t;">
                <w:txbxContent>
                  <w:p w14:paraId="12F4E54E">
                    <w:pPr>
                      <w:pStyle w:val="9"/>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4B0FF">
    <w:pPr>
      <w:spacing w:line="209" w:lineRule="auto"/>
      <w:ind w:left="431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0" name="文本框 3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9359A">
                          <w:pPr>
                            <w:pStyle w:val="9"/>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D2WQExAgAAZQ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Q9lkBMQIAAGUEAAAOAAAAAAAAAAEAIAAAAB8BAABkcnMvZTJvRG9jLnhtbFBLBQYA&#10;AAAABgAGAFkBAADCBQAAAAA=&#10;">
              <v:fill on="f" focussize="0,0"/>
              <v:stroke on="f" weight="0.5pt"/>
              <v:imagedata o:title=""/>
              <o:lock v:ext="edit" aspectratio="f"/>
              <v:textbox inset="0mm,0mm,0mm,0mm" style="mso-fit-shape-to-text:t;">
                <w:txbxContent>
                  <w:p w14:paraId="63E9359A">
                    <w:pPr>
                      <w:pStyle w:val="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A44CA">
    <w:pPr>
      <w:spacing w:line="209" w:lineRule="auto"/>
      <w:ind w:left="4318"/>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1" name="文本框 3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49F68">
                          <w:pPr>
                            <w:pStyle w:val="9"/>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7SsedNAIAAGUEAAAOAAAAAAAAAAEAIAAAAB8BAABkcnMvZTJvRG9jLnhtbFBL&#10;BQYAAAAABgAGAFkBAADFBQAAAAA=&#10;">
              <v:fill on="f" focussize="0,0"/>
              <v:stroke on="f" weight="0.5pt"/>
              <v:imagedata o:title=""/>
              <o:lock v:ext="edit" aspectratio="f"/>
              <v:textbox inset="0mm,0mm,0mm,0mm" style="mso-fit-shape-to-text:t;">
                <w:txbxContent>
                  <w:p w14:paraId="22749F68">
                    <w:pPr>
                      <w:pStyle w:val="9"/>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85981">
    <w:pPr>
      <w:spacing w:line="209" w:lineRule="auto"/>
      <w:ind w:left="4318"/>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2" name="文本框 3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8A0A7">
                          <w:pPr>
                            <w:pStyle w:val="9"/>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IFeM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HiBXjNAIAAGUEAAAOAAAAAAAAAAEAIAAAAB8BAABkcnMvZTJvRG9jLnhtbFBL&#10;BQYAAAAABgAGAFkBAADFBQAAAAA=&#10;">
              <v:fill on="f" focussize="0,0"/>
              <v:stroke on="f" weight="0.5pt"/>
              <v:imagedata o:title=""/>
              <o:lock v:ext="edit" aspectratio="f"/>
              <v:textbox inset="0mm,0mm,0mm,0mm" style="mso-fit-shape-to-text:t;">
                <w:txbxContent>
                  <w:p w14:paraId="4638A0A7">
                    <w:pPr>
                      <w:pStyle w:val="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385E7">
    <w:pPr>
      <w:spacing w:line="209" w:lineRule="auto"/>
      <w:ind w:left="4318"/>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3" name="文本框 3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73A40F">
                          <w:pPr>
                            <w:pStyle w:val="9"/>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It/NAIAAGUEAAAOAAAAAAAAAAEAIAAAAB8BAABkcnMvZTJvRG9jLnhtbFBL&#10;BQYAAAAABgAGAFkBAADFBQAAAAA=&#10;">
              <v:fill on="f" focussize="0,0"/>
              <v:stroke on="f" weight="0.5pt"/>
              <v:imagedata o:title=""/>
              <o:lock v:ext="edit" aspectratio="f"/>
              <v:textbox inset="0mm,0mm,0mm,0mm" style="mso-fit-shape-to-text:t;">
                <w:txbxContent>
                  <w:p w14:paraId="7373A40F">
                    <w:pPr>
                      <w:pStyle w:val="9"/>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A5C37">
    <w:pPr>
      <w:spacing w:line="209" w:lineRule="auto"/>
      <w:ind w:left="4317"/>
      <w:rPr>
        <w:rFonts w:ascii="宋体" w:hAnsi="宋体" w:eastAsia="宋体" w:cs="宋体"/>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4" name="文本框 3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1E91C8">
                          <w:pPr>
                            <w:pStyle w:val="9"/>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8NsB41AgAAZQQAAA4AAABkcnMvZTJvRG9jLnhtbK1US27bMBDdF+gd&#10;CO5ryU4TG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i0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vw2wHjUCAABlBAAADgAAAAAAAAABACAAAAAfAQAAZHJzL2Uyb0RvYy54bWxQ&#10;SwUGAAAAAAYABgBZAQAAxgUAAAAA&#10;">
              <v:fill on="f" focussize="0,0"/>
              <v:stroke on="f" weight="0.5pt"/>
              <v:imagedata o:title=""/>
              <o:lock v:ext="edit" aspectratio="f"/>
              <v:textbox inset="0mm,0mm,0mm,0mm" style="mso-fit-shape-to-text:t;">
                <w:txbxContent>
                  <w:p w14:paraId="231E91C8">
                    <w:pPr>
                      <w:pStyle w:val="9"/>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C0C30">
    <w:pPr>
      <w:spacing w:line="209" w:lineRule="auto"/>
      <w:ind w:left="3861"/>
      <w:rPr>
        <w:rFonts w:ascii="宋体" w:hAnsi="宋体" w:eastAsia="宋体" w:cs="宋体"/>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5" name="文本框 3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3721A0">
                          <w:pPr>
                            <w:pStyle w:val="9"/>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UsS6CNAIAAGUEAAAOAAAAAAAAAAEAIAAAAB8BAABkcnMvZTJvRG9jLnhtbFBL&#10;BQYAAAAABgAGAFkBAADFBQAAAAA=&#10;">
              <v:fill on="f" focussize="0,0"/>
              <v:stroke on="f" weight="0.5pt"/>
              <v:imagedata o:title=""/>
              <o:lock v:ext="edit" aspectratio="f"/>
              <v:textbox inset="0mm,0mm,0mm,0mm" style="mso-fit-shape-to-text:t;">
                <w:txbxContent>
                  <w:p w14:paraId="4E3721A0">
                    <w:pPr>
                      <w:pStyle w:val="9"/>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F54DD">
    <w:pPr>
      <w:spacing w:line="209" w:lineRule="auto"/>
      <w:ind w:left="4318"/>
      <w:rPr>
        <w:rFonts w:ascii="宋体" w:hAnsi="宋体" w:eastAsia="宋体" w:cs="宋体"/>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6" name="文本框 3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2C983">
                          <w:pPr>
                            <w:pStyle w:val="9"/>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oc/z8NAIAAGUEAAAOAAAAAAAAAAEAIAAAAB8BAABkcnMvZTJvRG9jLnhtbFBL&#10;BQYAAAAABgAGAFkBAADFBQAAAAA=&#10;">
              <v:fill on="f" focussize="0,0"/>
              <v:stroke on="f" weight="0.5pt"/>
              <v:imagedata o:title=""/>
              <o:lock v:ext="edit" aspectratio="f"/>
              <v:textbox inset="0mm,0mm,0mm,0mm" style="mso-fit-shape-to-text:t;">
                <w:txbxContent>
                  <w:p w14:paraId="69E2C983">
                    <w:pPr>
                      <w:pStyle w:val="9"/>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91DF2">
    <w:pPr>
      <w:spacing w:line="209" w:lineRule="auto"/>
      <w:ind w:left="4412"/>
      <w:rPr>
        <w:rFonts w:ascii="宋体" w:hAnsi="宋体" w:eastAsia="宋体" w:cs="宋体"/>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7" name="文本框 3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A48680">
                          <w:pPr>
                            <w:pStyle w:val="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PYmA1AgAAZQQAAA4AAABkcnMvZTJvRG9jLnhtbK1US27bMBDdF+gd&#10;CO5ryQ6SGo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i0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Q89iYDUCAABlBAAADgAAAAAAAAABACAAAAAfAQAAZHJzL2Uyb0RvYy54bWxQ&#10;SwUGAAAAAAYABgBZAQAAxgUAAAAA&#10;">
              <v:fill on="f" focussize="0,0"/>
              <v:stroke on="f" weight="0.5pt"/>
              <v:imagedata o:title=""/>
              <o:lock v:ext="edit" aspectratio="f"/>
              <v:textbox inset="0mm,0mm,0mm,0mm" style="mso-fit-shape-to-text:t;">
                <w:txbxContent>
                  <w:p w14:paraId="79A48680">
                    <w:pPr>
                      <w:pStyle w:val="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7C25C">
    <w:pPr>
      <w:pStyle w:val="9"/>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8" name="文本框 3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C4BD1">
                          <w:pPr>
                            <w:pStyle w:val="9"/>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Aij4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OAIo+NAIAAGUEAAAOAAAAAAAAAAEAIAAAAB8BAABkcnMvZTJvRG9jLnhtbFBL&#10;BQYAAAAABgAGAFkBAADFBQAAAAA=&#10;">
              <v:fill on="f" focussize="0,0"/>
              <v:stroke on="f" weight="0.5pt"/>
              <v:imagedata o:title=""/>
              <o:lock v:ext="edit" aspectratio="f"/>
              <v:textbox inset="0mm,0mm,0mm,0mm" style="mso-fit-shape-to-text:t;">
                <w:txbxContent>
                  <w:p w14:paraId="2B0C4BD1">
                    <w:pPr>
                      <w:pStyle w:val="9"/>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D0217">
    <w:pPr>
      <w:spacing w:line="209" w:lineRule="auto"/>
      <w:ind w:left="4273"/>
      <w:rPr>
        <w:rFonts w:ascii="宋体" w:hAnsi="宋体" w:eastAsia="宋体" w:cs="宋体"/>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9" name="文本框 3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2F06C5">
                          <w:pPr>
                            <w:pStyle w:val="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8FKI1AgAAZQQAAA4AAABkcnMvZTJvRG9jLnhtbK1US27bMBDdF+gd&#10;CO5ryQ4SuI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i0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ZbwUojUCAABlBAAADgAAAAAAAAABACAAAAAfAQAAZHJzL2Uyb0RvYy54bWxQ&#10;SwUGAAAAAAYABgBZAQAAxgUAAAAA&#10;">
              <v:fill on="f" focussize="0,0"/>
              <v:stroke on="f" weight="0.5pt"/>
              <v:imagedata o:title=""/>
              <o:lock v:ext="edit" aspectratio="f"/>
              <v:textbox inset="0mm,0mm,0mm,0mm" style="mso-fit-shape-to-text:t;">
                <w:txbxContent>
                  <w:p w14:paraId="422F06C5">
                    <w:pPr>
                      <w:pStyle w:val="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C9736">
    <w:pPr>
      <w:spacing w:line="209" w:lineRule="auto"/>
      <w:ind w:left="4288"/>
      <w:rPr>
        <w:rFonts w:ascii="宋体" w:hAnsi="宋体" w:eastAsia="宋体" w:cs="宋体"/>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0" name="文本框 3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E28EB">
                          <w:pPr>
                            <w:pStyle w:val="9"/>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WaLLU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lmiy1NAIAAGUEAAAOAAAAAAAAAAEAIAAAAB8BAABkcnMvZTJvRG9jLnhtbFBL&#10;BQYAAAAABgAGAFkBAADFBQAAAAA=&#10;">
              <v:fill on="f" focussize="0,0"/>
              <v:stroke on="f" weight="0.5pt"/>
              <v:imagedata o:title=""/>
              <o:lock v:ext="edit" aspectratio="f"/>
              <v:textbox inset="0mm,0mm,0mm,0mm" style="mso-fit-shape-to-text:t;">
                <w:txbxContent>
                  <w:p w14:paraId="11FE28EB">
                    <w:pPr>
                      <w:pStyle w:val="9"/>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D4B51">
    <w:pPr>
      <w:spacing w:line="209" w:lineRule="auto"/>
      <w:ind w:left="4290"/>
      <w:rPr>
        <w:rFonts w:ascii="宋体" w:hAnsi="宋体" w:eastAsia="宋体" w:cs="宋体"/>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1" name="文本框 3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9BC41">
                          <w:pPr>
                            <w:pStyle w:val="9"/>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OJrIpNAIAAGUEAAAOAAAAAAAAAAEAIAAAAB8BAABkcnMvZTJvRG9jLnhtbFBL&#10;BQYAAAAABgAGAFkBAADFBQAAAAA=&#10;">
              <v:fill on="f" focussize="0,0"/>
              <v:stroke on="f" weight="0.5pt"/>
              <v:imagedata o:title=""/>
              <o:lock v:ext="edit" aspectratio="f"/>
              <v:textbox inset="0mm,0mm,0mm,0mm" style="mso-fit-shape-to-text:t;">
                <w:txbxContent>
                  <w:p w14:paraId="3C89BC41">
                    <w:pPr>
                      <w:pStyle w:val="9"/>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F81F1">
    <w:pPr>
      <w:spacing w:line="209" w:lineRule="auto"/>
      <w:ind w:left="4273"/>
      <w:rPr>
        <w:rFonts w:ascii="宋体" w:hAnsi="宋体" w:eastAsia="宋体" w:cs="宋体"/>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2" name="文本框 3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02619">
                          <w:pPr>
                            <w:pStyle w:val="9"/>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kYFc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J5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y5GBXNAIAAGUEAAAOAAAAAAAAAAEAIAAAAB8BAABkcnMvZTJvRG9jLnhtbFBL&#10;BQYAAAAABgAGAFkBAADFBQAAAAA=&#10;">
              <v:fill on="f" focussize="0,0"/>
              <v:stroke on="f" weight="0.5pt"/>
              <v:imagedata o:title=""/>
              <o:lock v:ext="edit" aspectratio="f"/>
              <v:textbox inset="0mm,0mm,0mm,0mm" style="mso-fit-shape-to-text:t;">
                <w:txbxContent>
                  <w:p w14:paraId="7C302619">
                    <w:pPr>
                      <w:pStyle w:val="9"/>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63268">
    <w:pPr>
      <w:spacing w:line="209" w:lineRule="auto"/>
      <w:ind w:left="4448"/>
      <w:rPr>
        <w:rFonts w:ascii="宋体" w:hAnsi="宋体" w:eastAsia="宋体" w:cs="宋体"/>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3" name="文本框 3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C66EF">
                          <w:pPr>
                            <w:pStyle w:val="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ZWP7LNAIAAGUEAAAOAAAAAAAAAAEAIAAAAB8BAABkcnMvZTJvRG9jLnhtbFBL&#10;BQYAAAAABgAGAFkBAADFBQAAAAA=&#10;">
              <v:fill on="f" focussize="0,0"/>
              <v:stroke on="f" weight="0.5pt"/>
              <v:imagedata o:title=""/>
              <o:lock v:ext="edit" aspectratio="f"/>
              <v:textbox inset="0mm,0mm,0mm,0mm" style="mso-fit-shape-to-text:t;">
                <w:txbxContent>
                  <w:p w14:paraId="659C66EF">
                    <w:pPr>
                      <w:pStyle w:val="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61B3D">
    <w:pPr>
      <w:spacing w:line="209" w:lineRule="auto"/>
      <w:ind w:left="4448"/>
      <w:rPr>
        <w:rFonts w:ascii="宋体" w:hAnsi="宋体" w:eastAsia="宋体" w:cs="宋体"/>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4" name="文本框 3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E5180C">
                          <w:pPr>
                            <w:pStyle w:val="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hxao0AgAAZQQAAA4AAABkcnMvZTJvRG9jLnhtbK1UzY7TMBC+I/EO&#10;lu80aReqqm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Zvpa0o0Uyj55fu3&#10;y49fl59fSTyERLX1c0TuLGJD89Y0aJzh3OMwMm8Kp+IXnAj8EPh8FVg0gfB4aTaZzVK4OHzDBvjJ&#10;43XrfHgnjCLRyKhDBVth2WnrQxc6hMRs2mwqKdsqSk3qjE5v3qT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YcWqNAIAAGUEAAAOAAAAAAAAAAEAIAAAAB8BAABkcnMvZTJvRG9jLnhtbFBL&#10;BQYAAAAABgAGAFkBAADFBQAAAAA=&#10;">
              <v:fill on="f" focussize="0,0"/>
              <v:stroke on="f" weight="0.5pt"/>
              <v:imagedata o:title=""/>
              <o:lock v:ext="edit" aspectratio="f"/>
              <v:textbox inset="0mm,0mm,0mm,0mm" style="mso-fit-shape-to-text:t;">
                <w:txbxContent>
                  <w:p w14:paraId="64E5180C">
                    <w:pPr>
                      <w:pStyle w:val="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C2C89">
    <w:pPr>
      <w:spacing w:line="209" w:lineRule="auto"/>
      <w:ind w:left="4446"/>
      <w:rPr>
        <w:rFonts w:ascii="宋体" w:hAnsi="宋体" w:eastAsia="宋体" w:cs="宋体"/>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5" name="文本框 3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ED5286">
                          <w:pPr>
                            <w:pStyle w:val="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h3Vs2NAIAAGUEAAAOAAAAAAAAAAEAIAAAAB8BAABkcnMvZTJvRG9jLnhtbFBL&#10;BQYAAAAABgAGAFkBAADFBQAAAAA=&#10;">
              <v:fill on="f" focussize="0,0"/>
              <v:stroke on="f" weight="0.5pt"/>
              <v:imagedata o:title=""/>
              <o:lock v:ext="edit" aspectratio="f"/>
              <v:textbox inset="0mm,0mm,0mm,0mm" style="mso-fit-shape-to-text:t;">
                <w:txbxContent>
                  <w:p w14:paraId="39ED5286">
                    <w:pPr>
                      <w:pStyle w:val="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CCAE2">
    <w:pPr>
      <w:spacing w:line="209" w:lineRule="auto"/>
      <w:ind w:left="4316"/>
      <w:rPr>
        <w:rFonts w:ascii="宋体" w:hAnsi="宋体" w:eastAsia="宋体" w:cs="宋体"/>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6" name="文本框 3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AE0476">
                          <w:pPr>
                            <w:pStyle w:val="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0fiUg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p5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TpaVx3K7gJ6&#10;z7Kw1TvLY5oopLerY4CYrcZRoE6VXjd0X1ulflJi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dH4lINAIAAGUEAAAOAAAAAAAAAAEAIAAAAB8BAABkcnMvZTJvRG9jLnhtbFBL&#10;BQYAAAAABgAGAFkBAADFBQAAAAA=&#10;">
              <v:fill on="f" focussize="0,0"/>
              <v:stroke on="f" weight="0.5pt"/>
              <v:imagedata o:title=""/>
              <o:lock v:ext="edit" aspectratio="f"/>
              <v:textbox inset="0mm,0mm,0mm,0mm" style="mso-fit-shape-to-text:t;">
                <w:txbxContent>
                  <w:p w14:paraId="0AAE0476">
                    <w:pPr>
                      <w:pStyle w:val="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2FC71">
    <w:pPr>
      <w:spacing w:line="209" w:lineRule="auto"/>
      <w:ind w:left="4319"/>
      <w:rPr>
        <w:rFonts w:ascii="宋体" w:hAnsi="宋体" w:eastAsia="宋体" w:cs="宋体"/>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7" name="文本框 3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8256DE">
                          <w:pPr>
                            <w:pStyle w:val="9"/>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ajF9Q0AgAAZQQAAA4AAABkcnMvZTJvRG9jLnhtbK1UzY7TMBC+I/EO&#10;lu80aVeUqm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ZvpG0o0Uyj55fu3&#10;y49fl59fSTyERLX1c0TuLGJD89Y0aJzh3OMwMm8Kp+IXnAj8EPh8FVg0gfB4aTaZzVK4OHzDBvjJ&#10;43XrfHgnjCLRyKhDBVth2WnrQxc6hMRs2mwqKdsqSk3qjE5vXqf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2oxfUNAIAAGUEAAAOAAAAAAAAAAEAIAAAAB8BAABkcnMvZTJvRG9jLnhtbFBL&#10;BQYAAAAABgAGAFkBAADFBQAAAAA=&#10;">
              <v:fill on="f" focussize="0,0"/>
              <v:stroke on="f" weight="0.5pt"/>
              <v:imagedata o:title=""/>
              <o:lock v:ext="edit" aspectratio="f"/>
              <v:textbox inset="0mm,0mm,0mm,0mm" style="mso-fit-shape-to-text:t;">
                <w:txbxContent>
                  <w:p w14:paraId="338256DE">
                    <w:pPr>
                      <w:pStyle w:val="9"/>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9D4E4">
    <w:pPr>
      <w:spacing w:line="209" w:lineRule="auto"/>
      <w:ind w:left="4320"/>
      <w:rPr>
        <w:rFonts w:ascii="宋体" w:hAnsi="宋体" w:eastAsia="宋体" w:cs="宋体"/>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8" name="文本框 3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2B34A">
                          <w:pPr>
                            <w:pStyle w:val="9"/>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ts/4o0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7bP+KNAIAAGUEAAAOAAAAAAAAAAEAIAAAAB8BAABkcnMvZTJvRG9jLnhtbFBL&#10;BQYAAAAABgAGAFkBAADFBQAAAAA=&#10;">
              <v:fill on="f" focussize="0,0"/>
              <v:stroke on="f" weight="0.5pt"/>
              <v:imagedata o:title=""/>
              <o:lock v:ext="edit" aspectratio="f"/>
              <v:textbox inset="0mm,0mm,0mm,0mm" style="mso-fit-shape-to-text:t;">
                <w:txbxContent>
                  <w:p w14:paraId="1CE2B34A">
                    <w:pPr>
                      <w:pStyle w:val="9"/>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116F4">
    <w:pPr>
      <w:spacing w:line="209" w:lineRule="auto"/>
      <w:ind w:left="4316"/>
      <w:rPr>
        <w:rFonts w:ascii="宋体" w:hAnsi="宋体" w:eastAsia="宋体" w:cs="宋体"/>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9" name="文本框 3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295F1">
                          <w:pPr>
                            <w:pStyle w:val="9"/>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Q0GEWNAIAAGUEAAAOAAAAAAAAAAEAIAAAAB8BAABkcnMvZTJvRG9jLnhtbFBL&#10;BQYAAAAABgAGAFkBAADFBQAAAAA=&#10;">
              <v:fill on="f" focussize="0,0"/>
              <v:stroke on="f" weight="0.5pt"/>
              <v:imagedata o:title=""/>
              <o:lock v:ext="edit" aspectratio="f"/>
              <v:textbox inset="0mm,0mm,0mm,0mm" style="mso-fit-shape-to-text:t;">
                <w:txbxContent>
                  <w:p w14:paraId="148295F1">
                    <w:pPr>
                      <w:pStyle w:val="9"/>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8438">
    <w:pPr>
      <w:pStyle w:val="9"/>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0" name="文本框 3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599D75">
                          <w:pPr>
                            <w:pStyle w:val="9"/>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80G8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JvNBvNAIAAGUEAAAOAAAAAAAAAAEAIAAAAB8BAABkcnMvZTJvRG9jLnhtbFBL&#10;BQYAAAAABgAGAFkBAADFBQAAAAA=&#10;">
              <v:fill on="f" focussize="0,0"/>
              <v:stroke on="f" weight="0.5pt"/>
              <v:imagedata o:title=""/>
              <o:lock v:ext="edit" aspectratio="f"/>
              <v:textbox inset="0mm,0mm,0mm,0mm" style="mso-fit-shape-to-text:t;">
                <w:txbxContent>
                  <w:p w14:paraId="19599D75">
                    <w:pPr>
                      <w:pStyle w:val="9"/>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A17243">
    <w:pPr>
      <w:pStyle w:val="9"/>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1" name="文本框 3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7D2108">
                          <w:pPr>
                            <w:pStyle w:val="9"/>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AE7zNAIAAGUEAAAOAAAAAAAAAAEAIAAAAB8BAABkcnMvZTJvRG9jLnhtbFBL&#10;BQYAAAAABgAGAFkBAADFBQAAAAA=&#10;">
              <v:fill on="f" focussize="0,0"/>
              <v:stroke on="f" weight="0.5pt"/>
              <v:imagedata o:title=""/>
              <o:lock v:ext="edit" aspectratio="f"/>
              <v:textbox inset="0mm,0mm,0mm,0mm" style="mso-fit-shape-to-text:t;">
                <w:txbxContent>
                  <w:p w14:paraId="7B7D2108">
                    <w:pPr>
                      <w:pStyle w:val="9"/>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CD5E1">
    <w:pPr>
      <w:spacing w:line="209" w:lineRule="auto"/>
      <w:ind w:left="4002"/>
      <w:rPr>
        <w:rFonts w:ascii="宋体" w:hAnsi="宋体" w:eastAsia="宋体" w:cs="宋体"/>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2" name="文本框 3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971F7C">
                          <w:pPr>
                            <w:pStyle w:val="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7CnI01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rNhBLDNEp++v7t&#10;9OPX6edXkg4hUePCDJEPDrGxfWtbNM5wHnCYmLeV1+kLTgR+CHy8CCzaSHi6NJ1MpzlcHL5hA/zs&#10;8brzIb4TVpNkFNSjgp2w7LAJsQ8dQlI2Y9dSqa6KypCmoNdXr/P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3sKcjTUCAABlBAAADgAAAAAAAAABACAAAAAfAQAAZHJzL2Uyb0RvYy54bWxQ&#10;SwUGAAAAAAYABgBZAQAAxgUAAAAA&#10;">
              <v:fill on="f" focussize="0,0"/>
              <v:stroke on="f" weight="0.5pt"/>
              <v:imagedata o:title=""/>
              <o:lock v:ext="edit" aspectratio="f"/>
              <v:textbox inset="0mm,0mm,0mm,0mm" style="mso-fit-shape-to-text:t;">
                <w:txbxContent>
                  <w:p w14:paraId="49971F7C">
                    <w:pPr>
                      <w:pStyle w:val="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3046A">
    <w:pPr>
      <w:spacing w:line="209" w:lineRule="auto"/>
      <w:ind w:left="4361"/>
      <w:rPr>
        <w:rFonts w:ascii="宋体" w:hAnsi="宋体" w:eastAsia="宋体" w:cs="宋体"/>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3" name="文本框 3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3BF05">
                          <w:pPr>
                            <w:pStyle w:val="9"/>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1fgIRNAIAAGUEAAAOAAAAAAAAAAEAIAAAAB8BAABkcnMvZTJvRG9jLnhtbFBL&#10;BQYAAAAABgAGAFkBAADFBQAAAAA=&#10;">
              <v:fill on="f" focussize="0,0"/>
              <v:stroke on="f" weight="0.5pt"/>
              <v:imagedata o:title=""/>
              <o:lock v:ext="edit" aspectratio="f"/>
              <v:textbox inset="0mm,0mm,0mm,0mm" style="mso-fit-shape-to-text:t;">
                <w:txbxContent>
                  <w:p w14:paraId="4353BF05">
                    <w:pPr>
                      <w:pStyle w:val="9"/>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1DC12">
    <w:pPr>
      <w:spacing w:line="209" w:lineRule="auto"/>
      <w:ind w:left="4327"/>
      <w:rPr>
        <w:rFonts w:ascii="宋体" w:hAnsi="宋体" w:eastAsia="宋体" w:cs="宋体"/>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4" name="文本框 3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6F935">
                          <w:pPr>
                            <w:pStyle w:val="9"/>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Jkc5cDUCAABlBAAADgAAAAAAAAABACAAAAAfAQAAZHJzL2Uyb0RvYy54bWxQ&#10;SwUGAAAAAAYABgBZAQAAxgUAAAAA&#10;">
              <v:fill on="f" focussize="0,0"/>
              <v:stroke on="f" weight="0.5pt"/>
              <v:imagedata o:title=""/>
              <o:lock v:ext="edit" aspectratio="f"/>
              <v:textbox inset="0mm,0mm,0mm,0mm" style="mso-fit-shape-to-text:t;">
                <w:txbxContent>
                  <w:p w14:paraId="45A6F935">
                    <w:pPr>
                      <w:pStyle w:val="9"/>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69C8E">
    <w:pPr>
      <w:spacing w:line="209" w:lineRule="auto"/>
      <w:ind w:left="4314"/>
      <w:rPr>
        <w:rFonts w:ascii="宋体" w:hAnsi="宋体" w:eastAsia="宋体" w:cs="宋体"/>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5" name="文本框 3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43438A">
                          <w:pPr>
                            <w:pStyle w:val="9"/>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Tfun7DUCAABlBAAADgAAAAAAAAABACAAAAAfAQAAZHJzL2Uyb0RvYy54bWxQ&#10;SwUGAAAAAAYABgBZAQAAxgUAAAAA&#10;">
              <v:fill on="f" focussize="0,0"/>
              <v:stroke on="f" weight="0.5pt"/>
              <v:imagedata o:title=""/>
              <o:lock v:ext="edit" aspectratio="f"/>
              <v:textbox inset="0mm,0mm,0mm,0mm" style="mso-fit-shape-to-text:t;">
                <w:txbxContent>
                  <w:p w14:paraId="1143438A">
                    <w:pPr>
                      <w:pStyle w:val="9"/>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F0E7EA"/>
    <w:multiLevelType w:val="singleLevel"/>
    <w:tmpl w:val="E0F0E7E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B9817D7"/>
    <w:rsid w:val="181D0DEF"/>
    <w:rsid w:val="1EDA17E8"/>
    <w:rsid w:val="1F801338"/>
    <w:rsid w:val="21997739"/>
    <w:rsid w:val="232B0864"/>
    <w:rsid w:val="245C4A4D"/>
    <w:rsid w:val="249C5FCA"/>
    <w:rsid w:val="25D909A0"/>
    <w:rsid w:val="34C65340"/>
    <w:rsid w:val="354B6B44"/>
    <w:rsid w:val="355840A8"/>
    <w:rsid w:val="37AA0E6F"/>
    <w:rsid w:val="37D7646D"/>
    <w:rsid w:val="386D5023"/>
    <w:rsid w:val="38F8669B"/>
    <w:rsid w:val="3B6B584A"/>
    <w:rsid w:val="3CF61143"/>
    <w:rsid w:val="40DB55B8"/>
    <w:rsid w:val="4214181D"/>
    <w:rsid w:val="42D40179"/>
    <w:rsid w:val="47013507"/>
    <w:rsid w:val="4860600B"/>
    <w:rsid w:val="52720E14"/>
    <w:rsid w:val="52FB52AE"/>
    <w:rsid w:val="53D61877"/>
    <w:rsid w:val="58D43410"/>
    <w:rsid w:val="5DB06C95"/>
    <w:rsid w:val="6B5B2936"/>
    <w:rsid w:val="6E0B4F96"/>
    <w:rsid w:val="74C4154C"/>
    <w:rsid w:val="779C40BA"/>
    <w:rsid w:val="7A1D3C0B"/>
    <w:rsid w:val="7C174657"/>
    <w:rsid w:val="7CE0713F"/>
    <w:rsid w:val="7E48342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39"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link w:val="20"/>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link w:val="2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link w:val="22"/>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link w:val="23"/>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7">
    <w:name w:val="toc 7"/>
    <w:basedOn w:val="1"/>
    <w:next w:val="1"/>
    <w:link w:val="24"/>
    <w:unhideWhenUsed/>
    <w:qFormat/>
    <w:uiPriority w:val="39"/>
    <w:pPr>
      <w:ind w:firstLine="643"/>
    </w:pPr>
    <w:rPr>
      <w:rFonts w:ascii="黑体" w:hAnsi="黑体" w:eastAsia="黑体" w:cs="仿宋_GB2312"/>
      <w:b/>
      <w:sz w:val="32"/>
      <w:szCs w:val="32"/>
    </w:rPr>
  </w:style>
  <w:style w:type="paragraph" w:styleId="8">
    <w:name w:val="Body Text"/>
    <w:basedOn w:val="1"/>
    <w:semiHidden/>
    <w:qFormat/>
    <w:uiPriority w:val="0"/>
    <w:rPr>
      <w:rFonts w:ascii="Arial" w:hAnsi="Arial" w:eastAsia="Arial" w:cs="Arial"/>
      <w:sz w:val="21"/>
      <w:szCs w:val="21"/>
      <w:lang w:val="en-US" w:eastAsia="en-US" w:bidi="ar-SA"/>
    </w:rPr>
  </w:style>
  <w:style w:type="paragraph" w:styleId="9">
    <w:name w:val="footer"/>
    <w:basedOn w:val="1"/>
    <w:next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0"/>
    <w:rPr>
      <w:b/>
    </w:rPr>
  </w:style>
  <w:style w:type="table" w:customStyle="1" w:styleId="16">
    <w:name w:val="Table Normal"/>
    <w:semiHidden/>
    <w:unhideWhenUsed/>
    <w:qFormat/>
    <w:uiPriority w:val="0"/>
    <w:tblPr>
      <w:tblCellMar>
        <w:top w:w="0" w:type="dxa"/>
        <w:left w:w="0" w:type="dxa"/>
        <w:bottom w:w="0" w:type="dxa"/>
        <w:right w:w="0" w:type="dxa"/>
      </w:tblCellMar>
    </w:tblPr>
  </w:style>
  <w:style w:type="paragraph" w:customStyle="1" w:styleId="17">
    <w:name w:val="Table Text"/>
    <w:basedOn w:val="1"/>
    <w:semiHidden/>
    <w:qFormat/>
    <w:uiPriority w:val="0"/>
    <w:rPr>
      <w:rFonts w:ascii="宋体" w:hAnsi="宋体" w:eastAsia="宋体" w:cs="宋体"/>
      <w:sz w:val="20"/>
      <w:szCs w:val="20"/>
      <w:lang w:val="en-US" w:eastAsia="en-US" w:bidi="ar-SA"/>
    </w:rPr>
  </w:style>
  <w:style w:type="character" w:customStyle="1" w:styleId="18">
    <w:name w:val="NormalCharacter"/>
    <w:semiHidden/>
    <w:qFormat/>
    <w:uiPriority w:val="99"/>
  </w:style>
  <w:style w:type="paragraph" w:customStyle="1" w:styleId="19">
    <w:name w:val="179"/>
    <w:basedOn w:val="1"/>
    <w:qFormat/>
    <w:uiPriority w:val="99"/>
    <w:pPr>
      <w:ind w:firstLine="420" w:firstLineChars="200"/>
    </w:pPr>
  </w:style>
  <w:style w:type="character" w:customStyle="1" w:styleId="20">
    <w:name w:val="标题 1 Char"/>
    <w:link w:val="2"/>
    <w:uiPriority w:val="0"/>
    <w:rPr>
      <w:rFonts w:hint="eastAsia" w:ascii="宋体" w:hAnsi="宋体" w:eastAsia="宋体" w:cs="宋体"/>
      <w:b/>
      <w:bCs/>
      <w:kern w:val="44"/>
      <w:sz w:val="48"/>
      <w:szCs w:val="48"/>
      <w:lang w:val="en-US" w:eastAsia="zh-CN" w:bidi="ar"/>
    </w:rPr>
  </w:style>
  <w:style w:type="character" w:customStyle="1" w:styleId="21">
    <w:name w:val="标题 2 Char"/>
    <w:link w:val="3"/>
    <w:uiPriority w:val="0"/>
    <w:rPr>
      <w:rFonts w:ascii="Arial" w:hAnsi="Arial" w:eastAsia="黑体"/>
      <w:b/>
      <w:sz w:val="32"/>
    </w:rPr>
  </w:style>
  <w:style w:type="character" w:customStyle="1" w:styleId="22">
    <w:name w:val="标题 3 Char"/>
    <w:link w:val="4"/>
    <w:uiPriority w:val="0"/>
    <w:rPr>
      <w:b/>
      <w:sz w:val="32"/>
    </w:rPr>
  </w:style>
  <w:style w:type="character" w:customStyle="1" w:styleId="23">
    <w:name w:val="标题 4 Char"/>
    <w:link w:val="5"/>
    <w:uiPriority w:val="0"/>
    <w:rPr>
      <w:rFonts w:hint="eastAsia" w:ascii="宋体" w:hAnsi="宋体" w:eastAsia="宋体" w:cs="宋体"/>
      <w:b/>
      <w:bCs/>
      <w:kern w:val="0"/>
      <w:sz w:val="24"/>
      <w:szCs w:val="24"/>
      <w:lang w:val="en-US" w:eastAsia="zh-CN" w:bidi="ar"/>
    </w:rPr>
  </w:style>
  <w:style w:type="character" w:customStyle="1" w:styleId="24">
    <w:name w:val="目录 7 Char"/>
    <w:link w:val="7"/>
    <w:uiPriority w:val="39"/>
    <w:rPr>
      <w:rFonts w:ascii="黑体" w:hAnsi="黑体" w:eastAsia="黑体" w:cs="仿宋_GB2312"/>
      <w:b/>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5" Type="http://schemas.openxmlformats.org/officeDocument/2006/relationships/fontTable" Target="fontTable.xml"/><Relationship Id="rId54" Type="http://schemas.openxmlformats.org/officeDocument/2006/relationships/numbering" Target="numbering.xml"/><Relationship Id="rId53" Type="http://schemas.openxmlformats.org/officeDocument/2006/relationships/customXml" Target="../customXml/item1.xml"/><Relationship Id="rId52" Type="http://schemas.openxmlformats.org/officeDocument/2006/relationships/image" Target="media/image1.png"/><Relationship Id="rId51" Type="http://schemas.openxmlformats.org/officeDocument/2006/relationships/theme" Target="theme/theme1.xml"/><Relationship Id="rId50" Type="http://schemas.openxmlformats.org/officeDocument/2006/relationships/footer" Target="footer46.xml"/><Relationship Id="rId5" Type="http://schemas.openxmlformats.org/officeDocument/2006/relationships/footer" Target="footer1.xml"/><Relationship Id="rId49" Type="http://schemas.openxmlformats.org/officeDocument/2006/relationships/footer" Target="footer45.xml"/><Relationship Id="rId48" Type="http://schemas.openxmlformats.org/officeDocument/2006/relationships/footer" Target="footer44.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67</Pages>
  <Words>4115</Words>
  <Characters>4548</Characters>
  <TotalTime>2</TotalTime>
  <ScaleCrop>false</ScaleCrop>
  <LinksUpToDate>false</LinksUpToDate>
  <CharactersWithSpaces>4677</CharactersWithSpaces>
  <Application>WPS Office_12.1.0.22175_F1E327BC-269C-435d-A152-05C5408002CA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2024-10-16T15:49:00Z</dcterms:created>
  <dc:creator>Administrator</dc:creator>
  <cp:lastModifiedBy>听风忆雪</cp:lastModifiedBy>
  <cp:lastPrinted>2026-05-25T01:07:00Z</cp:lastPrinted>
  <dcterms:modified xsi:type="dcterms:W3CDTF">2026-06-05T01:38:25Z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2024-11-14T15:30:39Z</vt:filetime>
  </property>
  <property fmtid="{D5CDD505-2E9C-101B-9397-08002B2CF9AE}" pid="4" name="KSOProductBuildVer">
    <vt:lpwstr>2052-12.1.0.22175</vt:lpwstr>
  </property>
  <property fmtid="{D5CDD505-2E9C-101B-9397-08002B2CF9AE}" pid="5" name="ICV">
    <vt:lpwstr>E20D5AC29CA14057A536F9AD11D8166B_13</vt:lpwstr>
  </property>
  <property fmtid="{D5CDD505-2E9C-101B-9397-08002B2CF9AE}" pid="6" name="KSOTemplateDocerSaveRecord">
    <vt:lpwstr>eyJoZGlkIjoiNzRkZWFjOTBiNGEzNThlN2E3MGMwYWEyZWMxM2EyNWIiLCJ1c2VySWQiOiI2MTM0MjU5MjcifQ==</vt:lpwstr>
  </property>
</Properties>
</file>