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2CED6E"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5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52"/>
          <w:lang w:val="en-US" w:eastAsia="zh-CN"/>
        </w:rPr>
        <w:t>采购需求</w:t>
      </w:r>
    </w:p>
    <w:p w14:paraId="38E16502">
      <w:pPr>
        <w:pStyle w:val="16"/>
        <w:ind w:firstLine="482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</w:rPr>
        <w:t>一、项目概况</w:t>
      </w:r>
    </w:p>
    <w:p w14:paraId="4B27F18C">
      <w:pPr>
        <w:pStyle w:val="16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拟委托第三方公司，为西安市市场监督管理局高新区分局承接的省、市级下放食品药品管理事权，提供窗口业务服务人员及后续人员管理服务事项。</w:t>
      </w:r>
    </w:p>
    <w:p w14:paraId="521991F9">
      <w:pPr>
        <w:pStyle w:val="16"/>
        <w:ind w:firstLine="380"/>
        <w:jc w:val="left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/>
          <w:color w:val="auto"/>
          <w:sz w:val="32"/>
          <w:szCs w:val="32"/>
          <w:highlight w:val="none"/>
        </w:rPr>
        <w:t>二、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highlight w:val="none"/>
        </w:rPr>
        <w:t>人员需求</w:t>
      </w:r>
    </w:p>
    <w:p w14:paraId="4A0CD544">
      <w:pPr>
        <w:pStyle w:val="16"/>
        <w:ind w:firstLine="38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涉及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个岗位，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eastAsia="zh-CN"/>
        </w:rPr>
        <w:t>需要人数为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10人；劳务外包形式。（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具体要求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详见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附表）</w:t>
      </w:r>
    </w:p>
    <w:tbl>
      <w:tblPr>
        <w:tblStyle w:val="12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874"/>
        <w:gridCol w:w="874"/>
        <w:gridCol w:w="874"/>
        <w:gridCol w:w="1065"/>
        <w:gridCol w:w="1781"/>
        <w:gridCol w:w="2175"/>
      </w:tblGrid>
      <w:tr w14:paraId="7C884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7" w:hRule="atLeast"/>
          <w:jc w:val="center"/>
        </w:trPr>
        <w:tc>
          <w:tcPr>
            <w:tcW w:w="513" w:type="pct"/>
            <w:vAlign w:val="center"/>
          </w:tcPr>
          <w:p w14:paraId="0321F1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  <w:t>岗位名称</w:t>
            </w:r>
          </w:p>
        </w:tc>
        <w:tc>
          <w:tcPr>
            <w:tcW w:w="513" w:type="pct"/>
            <w:vAlign w:val="center"/>
          </w:tcPr>
          <w:p w14:paraId="46639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  <w:t>年龄</w:t>
            </w:r>
          </w:p>
        </w:tc>
        <w:tc>
          <w:tcPr>
            <w:tcW w:w="513" w:type="pct"/>
            <w:vAlign w:val="center"/>
          </w:tcPr>
          <w:p w14:paraId="19B395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  <w:t>学历</w:t>
            </w:r>
          </w:p>
        </w:tc>
        <w:tc>
          <w:tcPr>
            <w:tcW w:w="513" w:type="pct"/>
            <w:vAlign w:val="center"/>
          </w:tcPr>
          <w:p w14:paraId="3764E5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  <w:t>人数</w:t>
            </w:r>
          </w:p>
        </w:tc>
        <w:tc>
          <w:tcPr>
            <w:tcW w:w="625" w:type="pct"/>
            <w:vAlign w:val="center"/>
          </w:tcPr>
          <w:p w14:paraId="2F5224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  <w:t>专业</w:t>
            </w:r>
          </w:p>
        </w:tc>
        <w:tc>
          <w:tcPr>
            <w:tcW w:w="1045" w:type="pct"/>
            <w:vAlign w:val="center"/>
          </w:tcPr>
          <w:p w14:paraId="7F621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  <w:t>岗位职责</w:t>
            </w:r>
          </w:p>
        </w:tc>
        <w:tc>
          <w:tcPr>
            <w:tcW w:w="1276" w:type="pct"/>
            <w:vAlign w:val="center"/>
          </w:tcPr>
          <w:p w14:paraId="4C2E87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32"/>
                <w:szCs w:val="32"/>
              </w:rPr>
              <w:t>任职条件</w:t>
            </w:r>
          </w:p>
        </w:tc>
      </w:tr>
      <w:tr w14:paraId="08DBB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7" w:hRule="atLeast"/>
          <w:jc w:val="center"/>
        </w:trPr>
        <w:tc>
          <w:tcPr>
            <w:tcW w:w="513" w:type="pct"/>
            <w:vAlign w:val="center"/>
          </w:tcPr>
          <w:p w14:paraId="39CBC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食品业务窗口岗</w:t>
            </w:r>
          </w:p>
        </w:tc>
        <w:tc>
          <w:tcPr>
            <w:tcW w:w="513" w:type="pct"/>
            <w:vMerge w:val="restart"/>
            <w:vAlign w:val="center"/>
          </w:tcPr>
          <w:p w14:paraId="04044D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35周岁以下</w:t>
            </w:r>
          </w:p>
        </w:tc>
        <w:tc>
          <w:tcPr>
            <w:tcW w:w="513" w:type="pct"/>
            <w:vMerge w:val="restart"/>
            <w:vAlign w:val="center"/>
          </w:tcPr>
          <w:p w14:paraId="30598E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本科及以上</w:t>
            </w:r>
          </w:p>
        </w:tc>
        <w:tc>
          <w:tcPr>
            <w:tcW w:w="513" w:type="pct"/>
            <w:vAlign w:val="center"/>
          </w:tcPr>
          <w:p w14:paraId="4F2C4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625" w:type="pct"/>
            <w:vAlign w:val="center"/>
          </w:tcPr>
          <w:p w14:paraId="0CA13F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食品类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相关专业</w:t>
            </w:r>
          </w:p>
        </w:tc>
        <w:tc>
          <w:tcPr>
            <w:tcW w:w="1045" w:type="pct"/>
            <w:vAlign w:val="center"/>
          </w:tcPr>
          <w:p w14:paraId="1A801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负责食品、保健食品许可业务的咨询答疑、申请受理、线上数据录入；负责相关业务许可档案的分类管理。</w:t>
            </w:r>
          </w:p>
        </w:tc>
        <w:tc>
          <w:tcPr>
            <w:tcW w:w="1276" w:type="pct"/>
            <w:vAlign w:val="center"/>
          </w:tcPr>
          <w:p w14:paraId="15BD4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本科及以上学历，食品类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专业；熟练掌握办公软件操作，熟悉食品、保健食品相关行业；具备2年以上相关工作经验，有窗口工作经验或中高级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食品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类职称者优先。</w:t>
            </w:r>
          </w:p>
        </w:tc>
      </w:tr>
      <w:tr w14:paraId="49FCF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0" w:hRule="atLeast"/>
          <w:jc w:val="center"/>
        </w:trPr>
        <w:tc>
          <w:tcPr>
            <w:tcW w:w="513" w:type="pct"/>
            <w:vAlign w:val="center"/>
          </w:tcPr>
          <w:p w14:paraId="02751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药品业务窗口岗</w:t>
            </w:r>
          </w:p>
        </w:tc>
        <w:tc>
          <w:tcPr>
            <w:tcW w:w="513" w:type="pct"/>
            <w:vMerge w:val="continue"/>
            <w:vAlign w:val="center"/>
          </w:tcPr>
          <w:p w14:paraId="64FF7D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513" w:type="pct"/>
            <w:vMerge w:val="continue"/>
            <w:vAlign w:val="center"/>
          </w:tcPr>
          <w:p w14:paraId="6F8A2E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</w:p>
        </w:tc>
        <w:tc>
          <w:tcPr>
            <w:tcW w:w="513" w:type="pct"/>
            <w:vAlign w:val="center"/>
          </w:tcPr>
          <w:p w14:paraId="20EE8A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625" w:type="pct"/>
            <w:vAlign w:val="center"/>
          </w:tcPr>
          <w:p w14:paraId="25031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医药类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、医疗器械类相关专业</w:t>
            </w:r>
          </w:p>
        </w:tc>
        <w:tc>
          <w:tcPr>
            <w:tcW w:w="1045" w:type="pct"/>
            <w:vAlign w:val="center"/>
          </w:tcPr>
          <w:p w14:paraId="16039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负责药品、医疗器械、保健用品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、化妆品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许可业务的咨询答疑、申请受理、线上数据录入；负责相关业务许可档案的分类管理。</w:t>
            </w:r>
          </w:p>
        </w:tc>
        <w:tc>
          <w:tcPr>
            <w:tcW w:w="1276" w:type="pct"/>
            <w:vAlign w:val="center"/>
          </w:tcPr>
          <w:p w14:paraId="67C55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本科及以上学历，医药类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eastAsia="zh-CN"/>
              </w:rPr>
              <w:t>、医疗器械类相关专业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；熟练掌握办公软件操作，熟悉药品、医疗器械、保健用品相关行业；具备2年以上相关工作经验，有窗口工作经验或中高级医药类职称者优先。</w:t>
            </w:r>
          </w:p>
        </w:tc>
      </w:tr>
    </w:tbl>
    <w:p w14:paraId="160861CA">
      <w:pPr>
        <w:pStyle w:val="16"/>
        <w:ind w:firstLine="380"/>
        <w:jc w:val="left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备注：除表格岗位要求，还有以下通用要求：</w:t>
      </w:r>
    </w:p>
    <w:p w14:paraId="2CDC0EFC">
      <w:pPr>
        <w:pStyle w:val="16"/>
        <w:ind w:firstLine="38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1.具有较强的沟通协调能力和工作责任心及服务意识，工作积极主动，能够承受压力，吃苦耐劳；</w:t>
      </w:r>
    </w:p>
    <w:p w14:paraId="5D4F0BD0">
      <w:pPr>
        <w:pStyle w:val="16"/>
        <w:ind w:firstLine="38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2.特别优秀者可适当放宽条件。</w:t>
      </w:r>
    </w:p>
    <w:p w14:paraId="4124CBEE">
      <w:pPr>
        <w:pStyle w:val="16"/>
        <w:ind w:firstLine="380"/>
        <w:jc w:val="left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  <w:t>、承担职责</w:t>
      </w:r>
    </w:p>
    <w:p w14:paraId="2CB818C6">
      <w:pPr>
        <w:pStyle w:val="16"/>
        <w:ind w:firstLine="38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负责食品、保健食品、药品、保健用品、医疗器械行业的日常行政许可申请受理、咨询和平台数据录入和档案资料收集工作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负责做好对食品药品监督管理所各类许可审批的业务指导；负责单位行政许可电子档案管理；负责许可系统平台的维护及更新工作；负责对监管所许可系统平台的使用操作进行培训；负责撰写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相关事项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专项整治工作的方案、信息、总结上报；负责各类许可数据的统计、发送及上报工作；负责窗口许可审批事项各类应急处置工作;负责完成局领导交办的其他工作。</w:t>
      </w:r>
    </w:p>
    <w:p w14:paraId="60B8364A">
      <w:pPr>
        <w:pStyle w:val="16"/>
        <w:ind w:firstLine="380"/>
        <w:jc w:val="left"/>
        <w:rPr>
          <w:rFonts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四</w:t>
      </w:r>
      <w:r>
        <w:rPr>
          <w:rFonts w:ascii="仿宋_GB2312" w:hAnsi="仿宋_GB2312" w:eastAsia="仿宋_GB2312" w:cs="仿宋_GB2312"/>
          <w:b/>
          <w:bCs/>
          <w:color w:val="auto"/>
          <w:sz w:val="32"/>
          <w:szCs w:val="32"/>
        </w:rPr>
        <w:t>、商务要求</w:t>
      </w:r>
    </w:p>
    <w:p w14:paraId="1196C8F2">
      <w:pPr>
        <w:pStyle w:val="16"/>
        <w:ind w:firstLine="38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ascii="仿宋_GB2312" w:hAnsi="仿宋_GB2312" w:eastAsia="仿宋_GB2312" w:cs="仿宋_GB2312"/>
          <w:color w:val="auto"/>
          <w:sz w:val="32"/>
          <w:szCs w:val="32"/>
        </w:rPr>
        <w:t>（一）服务期限：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自合同签订之日起一年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在后期项目实施阶段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采购人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可根据《政府购买服务管理办法》（财政部令第 102 号）文件的规定，在费用不变，合同内容不变，且符合合同服务内容和要求，量化考核达标的情况下，为了保证服务工作的延续性，可进行续签，续签合同期限不超过两年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 w14:paraId="6FB0CE60">
      <w:pPr>
        <w:pStyle w:val="16"/>
        <w:ind w:firstLine="38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）服务地点：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采购人指定地点。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31136D"/>
    <w:multiLevelType w:val="multilevel"/>
    <w:tmpl w:val="8E31136D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F2030D"/>
    <w:rsid w:val="2D3576C1"/>
    <w:rsid w:val="3E1E037D"/>
    <w:rsid w:val="656C55A9"/>
    <w:rsid w:val="70113CA5"/>
    <w:rsid w:val="7A71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numPr>
        <w:ilvl w:val="0"/>
        <w:numId w:val="1"/>
      </w:numPr>
      <w:spacing w:line="700" w:lineRule="exact"/>
      <w:jc w:val="center"/>
      <w:outlineLvl w:val="0"/>
    </w:pPr>
    <w:rPr>
      <w:rFonts w:ascii="黑体" w:hAnsi="黑体" w:eastAsia="宋体"/>
      <w:b/>
      <w:sz w:val="44"/>
    </w:rPr>
  </w:style>
  <w:style w:type="paragraph" w:styleId="3">
    <w:name w:val="heading 2"/>
    <w:basedOn w:val="1"/>
    <w:next w:val="1"/>
    <w:link w:val="15"/>
    <w:semiHidden/>
    <w:unhideWhenUsed/>
    <w:qFormat/>
    <w:uiPriority w:val="0"/>
    <w:pPr>
      <w:keepNext/>
      <w:numPr>
        <w:ilvl w:val="1"/>
        <w:numId w:val="1"/>
      </w:numPr>
      <w:spacing w:line="700" w:lineRule="exact"/>
      <w:outlineLvl w:val="1"/>
    </w:pPr>
    <w:rPr>
      <w:rFonts w:ascii="黑体" w:hAnsi="黑体" w:eastAsia="宋体"/>
      <w:b/>
      <w:sz w:val="4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napToGrid w:val="0"/>
      <w:spacing w:before="260" w:beforeLines="0" w:beforeAutospacing="0" w:after="260" w:afterLines="0" w:afterAutospacing="0" w:line="300" w:lineRule="auto"/>
      <w:ind w:firstLine="403"/>
      <w:outlineLvl w:val="2"/>
    </w:pPr>
    <w:rPr>
      <w:rFonts w:eastAsia="仿宋_GB2312" w:asciiTheme="minorAscii" w:hAnsiTheme="minorAscii"/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3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标题 1 Char"/>
    <w:link w:val="2"/>
    <w:qFormat/>
    <w:uiPriority w:val="0"/>
    <w:rPr>
      <w:rFonts w:ascii="黑体" w:hAnsi="黑体" w:eastAsia="宋体"/>
      <w:b/>
      <w:sz w:val="44"/>
    </w:rPr>
  </w:style>
  <w:style w:type="character" w:customStyle="1" w:styleId="15">
    <w:name w:val="标题 2 Char"/>
    <w:link w:val="3"/>
    <w:uiPriority w:val="0"/>
    <w:rPr>
      <w:rFonts w:ascii="黑体" w:hAnsi="黑体" w:eastAsia="宋体"/>
      <w:b/>
      <w:sz w:val="44"/>
    </w:rPr>
  </w:style>
  <w:style w:type="paragraph" w:customStyle="1" w:styleId="1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2024-03-15T06:24:00Z</dcterms:created>
  <dc:creator>DELL</dc:creator>
  <cp:lastModifiedBy>陕西华采招标有限公司</cp:lastModifiedBy>
  <dcterms:modified xsi:type="dcterms:W3CDTF">2026-08-25T06:47:14Z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452917B7DF5041F5A5C64AFCFAFA45B1_12</vt:lpwstr>
  </property>
  <property fmtid="{D5CDD505-2E9C-101B-9397-08002B2CF9AE}" pid="4" name="KSOTemplateDocerSaveRecord">
    <vt:lpwstr>eyJoZGlkIjoiNzlkYjQxZmY4MWQ0ZWY2YTZhOTY1MTMyMDgzMmE0NmEiLCJ1c2VySWQiOiI5MzY1NjA0ODAifQ==</vt:lpwstr>
  </property>
</Properties>
</file>