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CEE84">
      <w:pPr>
        <w:pStyle w:val="5"/>
        <w:spacing w:line="272" w:lineRule="auto"/>
        <w:rPr>
          <w:rFonts w:hint="eastAsia" w:ascii="宋体" w:hAnsi="宋体" w:eastAsia="宋体" w:cs="宋体"/>
          <w:b/>
          <w:bCs/>
          <w:spacing w:val="-4"/>
          <w:sz w:val="30"/>
          <w:szCs w:val="30"/>
        </w:rPr>
      </w:pPr>
      <w:r>
        <w:rPr>
          <w:rFonts w:ascii="宋体" w:hAnsi="宋体" w:eastAsia="宋体" w:cs="宋体"/>
          <w:b/>
          <w:bCs/>
          <w:spacing w:val="-4"/>
          <w:sz w:val="30"/>
          <w:szCs w:val="30"/>
        </w:rPr>
        <w:t>项目编号：</w:t>
      </w:r>
      <w:r>
        <w:rPr>
          <w:rFonts w:hint="eastAsia" w:ascii="宋体" w:hAnsi="宋体" w:eastAsia="宋体" w:cs="宋体"/>
          <w:b/>
          <w:bCs/>
          <w:spacing w:val="-4"/>
          <w:sz w:val="30"/>
          <w:szCs w:val="30"/>
        </w:rPr>
        <w:t>SXSY-2026--026</w:t>
      </w:r>
    </w:p>
    <w:p w14:paraId="27AA194E">
      <w:pPr>
        <w:pStyle w:val="5"/>
        <w:spacing w:line="272" w:lineRule="auto"/>
      </w:pPr>
    </w:p>
    <w:p w14:paraId="6D91A5A4">
      <w:pPr>
        <w:pStyle w:val="5"/>
        <w:spacing w:line="272" w:lineRule="auto"/>
      </w:pPr>
    </w:p>
    <w:p w14:paraId="7A44A223">
      <w:pPr>
        <w:pStyle w:val="5"/>
        <w:spacing w:line="272" w:lineRule="auto"/>
      </w:pPr>
    </w:p>
    <w:p w14:paraId="6A012023">
      <w:pPr>
        <w:pStyle w:val="5"/>
        <w:spacing w:line="273" w:lineRule="auto"/>
      </w:pPr>
    </w:p>
    <w:p w14:paraId="4C49221F">
      <w:pPr>
        <w:spacing w:before="153" w:line="223" w:lineRule="auto"/>
        <w:jc w:val="center"/>
        <w:rPr>
          <w:rFonts w:hint="eastAsia" w:ascii="宋体" w:hAnsi="宋体" w:eastAsia="宋体" w:cs="宋体"/>
          <w:b/>
          <w:bCs/>
          <w:spacing w:val="-25"/>
          <w:sz w:val="47"/>
          <w:szCs w:val="47"/>
          <w:lang w:eastAsia="zh-CN"/>
        </w:rPr>
      </w:pPr>
      <w:r>
        <w:rPr>
          <w:rFonts w:hint="eastAsia" w:ascii="宋体" w:hAnsi="宋体" w:eastAsia="宋体" w:cs="宋体"/>
          <w:b/>
          <w:bCs/>
          <w:spacing w:val="-25"/>
          <w:sz w:val="47"/>
          <w:szCs w:val="47"/>
          <w:lang w:eastAsia="zh-CN"/>
        </w:rPr>
        <w:t>宜川县丹州街道办程落村基础设施维修项目</w:t>
      </w:r>
    </w:p>
    <w:p w14:paraId="6D26EB39">
      <w:pPr>
        <w:spacing w:before="153" w:line="223" w:lineRule="auto"/>
        <w:jc w:val="center"/>
        <w:rPr>
          <w:rFonts w:hint="eastAsia" w:ascii="宋体" w:hAnsi="宋体" w:eastAsia="宋体" w:cs="宋体"/>
          <w:sz w:val="47"/>
          <w:szCs w:val="47"/>
          <w:lang w:eastAsia="zh-CN"/>
        </w:rPr>
      </w:pPr>
    </w:p>
    <w:p w14:paraId="60BCD269">
      <w:pPr>
        <w:pStyle w:val="5"/>
        <w:spacing w:line="244" w:lineRule="auto"/>
      </w:pPr>
    </w:p>
    <w:p w14:paraId="1A74C8EA">
      <w:pPr>
        <w:pStyle w:val="5"/>
        <w:spacing w:line="244" w:lineRule="auto"/>
      </w:pPr>
    </w:p>
    <w:p w14:paraId="241A3672">
      <w:pPr>
        <w:pStyle w:val="5"/>
        <w:spacing w:line="244" w:lineRule="auto"/>
      </w:pPr>
    </w:p>
    <w:p w14:paraId="31C4C236">
      <w:pPr>
        <w:pStyle w:val="5"/>
        <w:spacing w:line="244" w:lineRule="auto"/>
      </w:pPr>
    </w:p>
    <w:p w14:paraId="052D2233">
      <w:pPr>
        <w:pStyle w:val="5"/>
        <w:spacing w:line="244" w:lineRule="auto"/>
      </w:pPr>
    </w:p>
    <w:p w14:paraId="41147D3C">
      <w:pPr>
        <w:pStyle w:val="5"/>
        <w:spacing w:line="244" w:lineRule="auto"/>
      </w:pPr>
    </w:p>
    <w:p w14:paraId="2DF4E04B">
      <w:pPr>
        <w:pStyle w:val="5"/>
        <w:spacing w:line="244" w:lineRule="auto"/>
      </w:pPr>
    </w:p>
    <w:p w14:paraId="52D02158">
      <w:pPr>
        <w:pStyle w:val="5"/>
        <w:spacing w:line="244" w:lineRule="auto"/>
      </w:pPr>
    </w:p>
    <w:p w14:paraId="50B65DDB">
      <w:pPr>
        <w:pStyle w:val="5"/>
        <w:spacing w:line="244" w:lineRule="auto"/>
      </w:pPr>
    </w:p>
    <w:p w14:paraId="77AE11AC">
      <w:pPr>
        <w:pStyle w:val="5"/>
        <w:spacing w:line="244" w:lineRule="auto"/>
      </w:pPr>
    </w:p>
    <w:p w14:paraId="781FE8CF">
      <w:pPr>
        <w:pStyle w:val="5"/>
        <w:spacing w:line="245" w:lineRule="auto"/>
      </w:pPr>
    </w:p>
    <w:p w14:paraId="2871756F">
      <w:pPr>
        <w:pStyle w:val="5"/>
        <w:spacing w:line="245" w:lineRule="auto"/>
      </w:pPr>
    </w:p>
    <w:p w14:paraId="062FB6AD">
      <w:pPr>
        <w:pStyle w:val="5"/>
        <w:spacing w:line="245" w:lineRule="auto"/>
      </w:pPr>
    </w:p>
    <w:p w14:paraId="19A087CC">
      <w:pPr>
        <w:pStyle w:val="5"/>
        <w:spacing w:line="245" w:lineRule="auto"/>
      </w:pPr>
    </w:p>
    <w:p w14:paraId="76B34C01">
      <w:pPr>
        <w:spacing w:before="230" w:line="222" w:lineRule="auto"/>
        <w:ind w:left="1856"/>
        <w:rPr>
          <w:rFonts w:ascii="宋体" w:hAnsi="宋体" w:eastAsia="宋体" w:cs="宋体"/>
          <w:sz w:val="71"/>
          <w:szCs w:val="71"/>
        </w:rPr>
      </w:pPr>
      <w:r>
        <w:rPr>
          <w:rFonts w:ascii="宋体" w:hAnsi="宋体" w:eastAsia="宋体" w:cs="宋体"/>
          <w:b/>
          <w:bCs/>
          <w:spacing w:val="-1"/>
          <w:sz w:val="71"/>
          <w:szCs w:val="71"/>
        </w:rPr>
        <w:t>竞争性磋商文件</w:t>
      </w:r>
    </w:p>
    <w:p w14:paraId="681E67FE">
      <w:pPr>
        <w:pStyle w:val="5"/>
        <w:spacing w:line="252" w:lineRule="auto"/>
      </w:pPr>
    </w:p>
    <w:p w14:paraId="73C81977">
      <w:pPr>
        <w:pStyle w:val="5"/>
        <w:spacing w:line="252" w:lineRule="auto"/>
      </w:pPr>
    </w:p>
    <w:p w14:paraId="304659E1">
      <w:pPr>
        <w:pStyle w:val="5"/>
        <w:spacing w:line="252" w:lineRule="auto"/>
      </w:pPr>
    </w:p>
    <w:p w14:paraId="032B7066">
      <w:pPr>
        <w:pStyle w:val="5"/>
        <w:spacing w:line="252" w:lineRule="auto"/>
      </w:pPr>
    </w:p>
    <w:p w14:paraId="2F457A03">
      <w:pPr>
        <w:pStyle w:val="5"/>
        <w:spacing w:line="252" w:lineRule="auto"/>
      </w:pPr>
    </w:p>
    <w:p w14:paraId="4FCD066A">
      <w:pPr>
        <w:pStyle w:val="5"/>
        <w:spacing w:line="252" w:lineRule="auto"/>
      </w:pPr>
    </w:p>
    <w:p w14:paraId="43A4684A">
      <w:pPr>
        <w:pStyle w:val="5"/>
        <w:spacing w:line="252" w:lineRule="auto"/>
      </w:pPr>
    </w:p>
    <w:p w14:paraId="090ABCDB">
      <w:pPr>
        <w:pStyle w:val="5"/>
        <w:spacing w:line="252" w:lineRule="auto"/>
      </w:pPr>
    </w:p>
    <w:p w14:paraId="270540D1">
      <w:pPr>
        <w:pStyle w:val="5"/>
        <w:spacing w:line="252" w:lineRule="auto"/>
      </w:pPr>
    </w:p>
    <w:p w14:paraId="53DCFD72">
      <w:pPr>
        <w:pStyle w:val="5"/>
        <w:spacing w:line="252" w:lineRule="auto"/>
      </w:pPr>
    </w:p>
    <w:p w14:paraId="2FDD22C1">
      <w:pPr>
        <w:pStyle w:val="5"/>
        <w:spacing w:line="252" w:lineRule="auto"/>
      </w:pPr>
    </w:p>
    <w:p w14:paraId="470A8CCA">
      <w:pPr>
        <w:pStyle w:val="5"/>
        <w:spacing w:line="253" w:lineRule="auto"/>
      </w:pPr>
    </w:p>
    <w:p w14:paraId="21CF4BE3">
      <w:pPr>
        <w:pStyle w:val="5"/>
        <w:spacing w:line="253" w:lineRule="auto"/>
      </w:pPr>
    </w:p>
    <w:p w14:paraId="39734A3E">
      <w:pPr>
        <w:pStyle w:val="5"/>
        <w:spacing w:line="253" w:lineRule="auto"/>
      </w:pPr>
    </w:p>
    <w:p w14:paraId="69AD6FB6">
      <w:pPr>
        <w:pStyle w:val="5"/>
        <w:spacing w:line="253" w:lineRule="auto"/>
      </w:pPr>
    </w:p>
    <w:p w14:paraId="4AAF38A4">
      <w:pPr>
        <w:pStyle w:val="5"/>
        <w:spacing w:line="253" w:lineRule="auto"/>
      </w:pPr>
    </w:p>
    <w:p w14:paraId="7092A577">
      <w:pPr>
        <w:pStyle w:val="5"/>
        <w:spacing w:line="253" w:lineRule="auto"/>
      </w:pPr>
    </w:p>
    <w:p w14:paraId="2FBB4ECA">
      <w:pPr>
        <w:pStyle w:val="5"/>
        <w:spacing w:line="253" w:lineRule="auto"/>
      </w:pPr>
    </w:p>
    <w:p w14:paraId="5015F050">
      <w:pPr>
        <w:spacing w:before="101" w:line="224" w:lineRule="auto"/>
        <w:ind w:firstLine="650" w:firstLineChars="200"/>
        <w:jc w:val="both"/>
        <w:rPr>
          <w:rFonts w:hint="eastAsia" w:ascii="宋体" w:hAnsi="宋体" w:eastAsia="宋体" w:cs="宋体"/>
          <w:sz w:val="31"/>
          <w:szCs w:val="31"/>
          <w:lang w:eastAsia="zh-CN"/>
        </w:rPr>
      </w:pPr>
      <w:r>
        <w:rPr>
          <w:rFonts w:ascii="宋体" w:hAnsi="宋体" w:eastAsia="宋体" w:cs="宋体"/>
          <w:b/>
          <w:bCs/>
          <w:spacing w:val="7"/>
          <w:sz w:val="31"/>
          <w:szCs w:val="31"/>
        </w:rPr>
        <w:t>采</w:t>
      </w:r>
      <w:r>
        <w:rPr>
          <w:rFonts w:ascii="宋体" w:hAnsi="宋体" w:eastAsia="宋体" w:cs="宋体"/>
          <w:spacing w:val="7"/>
          <w:sz w:val="31"/>
          <w:szCs w:val="31"/>
        </w:rPr>
        <w:t xml:space="preserve">   </w:t>
      </w:r>
      <w:r>
        <w:rPr>
          <w:rFonts w:ascii="宋体" w:hAnsi="宋体" w:eastAsia="宋体" w:cs="宋体"/>
          <w:b/>
          <w:bCs/>
          <w:spacing w:val="7"/>
          <w:sz w:val="31"/>
          <w:szCs w:val="31"/>
        </w:rPr>
        <w:t>购</w:t>
      </w:r>
      <w:r>
        <w:rPr>
          <w:rFonts w:ascii="宋体" w:hAnsi="宋体" w:eastAsia="宋体" w:cs="宋体"/>
          <w:spacing w:val="7"/>
          <w:sz w:val="31"/>
          <w:szCs w:val="31"/>
        </w:rPr>
        <w:t xml:space="preserve">   </w:t>
      </w:r>
      <w:r>
        <w:rPr>
          <w:rFonts w:ascii="宋体" w:hAnsi="宋体" w:eastAsia="宋体" w:cs="宋体"/>
          <w:b/>
          <w:bCs/>
          <w:spacing w:val="7"/>
          <w:sz w:val="31"/>
          <w:szCs w:val="31"/>
        </w:rPr>
        <w:t>人：</w:t>
      </w:r>
      <w:r>
        <w:rPr>
          <w:rFonts w:hint="eastAsia" w:ascii="宋体" w:hAnsi="宋体" w:eastAsia="宋体" w:cs="宋体"/>
          <w:b/>
          <w:bCs/>
          <w:spacing w:val="7"/>
          <w:sz w:val="31"/>
          <w:szCs w:val="31"/>
          <w:lang w:eastAsia="zh-CN"/>
        </w:rPr>
        <w:t>宜川县乡村振兴服务中心</w:t>
      </w:r>
    </w:p>
    <w:p w14:paraId="35E575B3">
      <w:pPr>
        <w:pStyle w:val="5"/>
        <w:spacing w:line="420" w:lineRule="auto"/>
      </w:pPr>
    </w:p>
    <w:p w14:paraId="74143C71">
      <w:pPr>
        <w:spacing w:before="101" w:line="224" w:lineRule="auto"/>
        <w:ind w:firstLine="650" w:firstLineChars="200"/>
        <w:rPr>
          <w:rFonts w:hint="eastAsia" w:ascii="宋体" w:hAnsi="宋体" w:eastAsia="宋体" w:cs="宋体"/>
          <w:sz w:val="31"/>
          <w:szCs w:val="31"/>
          <w:lang w:eastAsia="zh-CN"/>
        </w:rPr>
      </w:pPr>
      <w:r>
        <w:rPr>
          <w:rFonts w:ascii="宋体" w:hAnsi="宋体" w:eastAsia="宋体" w:cs="宋体"/>
          <w:b/>
          <w:bCs/>
          <w:spacing w:val="7"/>
          <w:sz w:val="31"/>
          <w:szCs w:val="31"/>
        </w:rPr>
        <w:t>采购代理机构：</w:t>
      </w:r>
      <w:r>
        <w:rPr>
          <w:rFonts w:hint="eastAsia" w:ascii="宋体" w:hAnsi="宋体" w:eastAsia="宋体" w:cs="宋体"/>
          <w:b/>
          <w:bCs/>
          <w:spacing w:val="7"/>
          <w:sz w:val="31"/>
          <w:szCs w:val="31"/>
          <w:lang w:eastAsia="zh-CN"/>
        </w:rPr>
        <w:t>陕西圣源项目管理有限公司</w:t>
      </w:r>
    </w:p>
    <w:p w14:paraId="3080A9D8">
      <w:pPr>
        <w:pStyle w:val="5"/>
        <w:spacing w:line="420" w:lineRule="auto"/>
      </w:pPr>
    </w:p>
    <w:p w14:paraId="7B78BD8C">
      <w:pPr>
        <w:spacing w:before="101" w:line="225" w:lineRule="auto"/>
        <w:ind w:firstLine="618" w:firstLineChars="200"/>
        <w:rPr>
          <w:rFonts w:hint="eastAsia" w:ascii="宋体" w:hAnsi="宋体" w:eastAsia="宋体" w:cs="宋体"/>
          <w:sz w:val="31"/>
          <w:szCs w:val="31"/>
          <w:lang w:eastAsia="zh-CN"/>
        </w:rPr>
      </w:pPr>
      <w:r>
        <w:rPr>
          <w:rFonts w:ascii="宋体" w:hAnsi="宋体" w:eastAsia="宋体" w:cs="宋体"/>
          <w:b/>
          <w:bCs/>
          <w:spacing w:val="-1"/>
          <w:sz w:val="31"/>
          <w:szCs w:val="31"/>
        </w:rPr>
        <w:t>日</w:t>
      </w:r>
      <w:r>
        <w:rPr>
          <w:rFonts w:ascii="宋体" w:hAnsi="宋体" w:eastAsia="宋体" w:cs="宋体"/>
          <w:spacing w:val="8"/>
          <w:sz w:val="31"/>
          <w:szCs w:val="31"/>
        </w:rPr>
        <w:t xml:space="preserve">        </w:t>
      </w:r>
      <w:r>
        <w:rPr>
          <w:rFonts w:ascii="宋体" w:hAnsi="宋体" w:eastAsia="宋体" w:cs="宋体"/>
          <w:b/>
          <w:bCs/>
          <w:spacing w:val="-1"/>
          <w:sz w:val="31"/>
          <w:szCs w:val="31"/>
        </w:rPr>
        <w:t>期：</w:t>
      </w:r>
      <w:r>
        <w:rPr>
          <w:rFonts w:hint="eastAsia" w:ascii="宋体" w:hAnsi="宋体" w:eastAsia="宋体" w:cs="宋体"/>
          <w:b/>
          <w:bCs/>
          <w:spacing w:val="-1"/>
          <w:sz w:val="31"/>
          <w:szCs w:val="31"/>
          <w:lang w:eastAsia="zh-CN"/>
        </w:rPr>
        <w:t>二〇二六年十月</w:t>
      </w:r>
    </w:p>
    <w:p w14:paraId="75995688">
      <w:pPr>
        <w:spacing w:line="225" w:lineRule="auto"/>
        <w:rPr>
          <w:rFonts w:ascii="宋体" w:hAnsi="宋体" w:eastAsia="宋体" w:cs="宋体"/>
          <w:sz w:val="31"/>
          <w:szCs w:val="31"/>
        </w:rPr>
        <w:sectPr>
          <w:pgSz w:w="11906" w:h="16839"/>
          <w:pgMar w:top="1425" w:right="1653" w:bottom="0" w:left="1602" w:header="0" w:footer="0" w:gutter="0"/>
          <w:cols w:space="720" w:num="1"/>
        </w:sectPr>
      </w:pPr>
    </w:p>
    <w:p w14:paraId="577AE5FF">
      <w:pPr>
        <w:spacing w:line="219" w:lineRule="auto"/>
        <w:jc w:val="center"/>
        <w:rPr>
          <w:rFonts w:hint="eastAsia" w:ascii="Calibri" w:hAnsi="Calibri" w:eastAsia="宋体" w:cs="Calibri"/>
          <w:b/>
          <w:bCs/>
          <w:sz w:val="28"/>
          <w:szCs w:val="28"/>
          <w:lang w:val="en-US" w:eastAsia="zh-CN"/>
        </w:rPr>
      </w:pPr>
      <w:r>
        <w:rPr>
          <w:rFonts w:hint="eastAsia" w:ascii="Calibri" w:hAnsi="Calibri" w:eastAsia="宋体" w:cs="Calibri"/>
          <w:b/>
          <w:bCs/>
          <w:sz w:val="44"/>
          <w:szCs w:val="44"/>
          <w:lang w:val="en-US" w:eastAsia="zh-CN"/>
        </w:rPr>
        <w:t>目    录</w:t>
      </w:r>
    </w:p>
    <w:p w14:paraId="26F29028">
      <w:pPr>
        <w:bidi w:val="0"/>
        <w:rPr>
          <w:b/>
          <w:bCs/>
          <w:sz w:val="28"/>
          <w:szCs w:val="28"/>
          <w:lang w:val="en-US" w:eastAsia="en-US"/>
        </w:rPr>
      </w:pPr>
    </w:p>
    <w:p w14:paraId="04F6493C">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TOC \o "1-3" \h \u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_Toc3445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z w:val="28"/>
          <w:szCs w:val="28"/>
        </w:rPr>
        <w:t>第一章 竞争性磋商公告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_Toc3445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57551561">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_Toc2374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z w:val="28"/>
          <w:szCs w:val="28"/>
        </w:rPr>
        <w:t>第二章 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5</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3E81DF7F">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_Toc10937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5"/>
          <w:sz w:val="28"/>
          <w:szCs w:val="28"/>
        </w:rPr>
        <w:t>第三章 评审办法</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_Toc10937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27</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0AD5D6C6">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_Toc32005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3"/>
          <w:sz w:val="28"/>
          <w:szCs w:val="28"/>
        </w:rPr>
        <w:t>第四章 合同（拟签订文本）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_Toc32005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36</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099A6AB1">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_Toc24119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6"/>
          <w:sz w:val="28"/>
          <w:szCs w:val="28"/>
        </w:rPr>
        <w:t>第五章  采购内容和技术服务要求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_Toc24119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39</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6B13FB7C">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_Toc4557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6"/>
          <w:sz w:val="28"/>
          <w:szCs w:val="28"/>
        </w:rPr>
        <w:t>第六章  磋商响应文件格式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_Toc4557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44</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44BB3E62">
      <w:pPr>
        <w:pStyle w:val="10"/>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p>
    <w:p w14:paraId="341C15E9">
      <w:pPr>
        <w:keepNext w:val="0"/>
        <w:keepLines w:val="0"/>
        <w:pageBreakBefore w:val="0"/>
        <w:widowControl/>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sz w:val="24"/>
          <w:szCs w:val="24"/>
          <w:lang w:val="en-US" w:eastAsia="en-US"/>
        </w:rPr>
      </w:pPr>
      <w:r>
        <w:rPr>
          <w:rFonts w:hint="eastAsia" w:ascii="宋体" w:hAnsi="宋体" w:eastAsia="宋体" w:cs="宋体"/>
          <w:b/>
          <w:bCs/>
          <w:sz w:val="28"/>
          <w:szCs w:val="28"/>
          <w:lang w:val="en-US" w:eastAsia="en-US"/>
        </w:rPr>
        <w:fldChar w:fldCharType="end"/>
      </w:r>
    </w:p>
    <w:p w14:paraId="101B45FE">
      <w:pPr>
        <w:keepNext w:val="0"/>
        <w:keepLines w:val="0"/>
        <w:pageBreakBefore w:val="0"/>
        <w:widowControl/>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sz w:val="24"/>
          <w:szCs w:val="24"/>
          <w:lang w:val="en-US" w:eastAsia="en-US"/>
        </w:rPr>
      </w:pPr>
    </w:p>
    <w:p w14:paraId="29956108">
      <w:pPr>
        <w:keepNext w:val="0"/>
        <w:keepLines w:val="0"/>
        <w:pageBreakBefore w:val="0"/>
        <w:widowControl/>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sz w:val="24"/>
          <w:szCs w:val="24"/>
          <w:lang w:val="en-US" w:eastAsia="en-US"/>
        </w:rPr>
      </w:pPr>
    </w:p>
    <w:p w14:paraId="0AD6E574">
      <w:pPr>
        <w:bidi w:val="0"/>
        <w:rPr>
          <w:lang w:val="en-US" w:eastAsia="en-US"/>
        </w:rPr>
      </w:pPr>
    </w:p>
    <w:p w14:paraId="20E47AA6">
      <w:pPr>
        <w:bidi w:val="0"/>
        <w:rPr>
          <w:lang w:val="en-US" w:eastAsia="en-US"/>
        </w:rPr>
      </w:pPr>
    </w:p>
    <w:p w14:paraId="03983171">
      <w:pPr>
        <w:bidi w:val="0"/>
        <w:rPr>
          <w:lang w:val="en-US" w:eastAsia="en-US"/>
        </w:rPr>
      </w:pPr>
    </w:p>
    <w:p w14:paraId="6D751360">
      <w:pPr>
        <w:bidi w:val="0"/>
        <w:rPr>
          <w:lang w:val="en-US" w:eastAsia="en-US"/>
        </w:rPr>
      </w:pPr>
    </w:p>
    <w:p w14:paraId="1FB343D9">
      <w:pPr>
        <w:bidi w:val="0"/>
        <w:rPr>
          <w:lang w:val="en-US" w:eastAsia="en-US"/>
        </w:rPr>
      </w:pPr>
    </w:p>
    <w:p w14:paraId="6ADB41A8">
      <w:pPr>
        <w:bidi w:val="0"/>
        <w:rPr>
          <w:lang w:val="en-US" w:eastAsia="en-US"/>
        </w:rPr>
      </w:pPr>
    </w:p>
    <w:p w14:paraId="6632C490">
      <w:pPr>
        <w:tabs>
          <w:tab w:val="center" w:pos="4509"/>
        </w:tabs>
        <w:bidi w:val="0"/>
        <w:jc w:val="left"/>
        <w:rPr>
          <w:rFonts w:hint="eastAsia" w:eastAsia="宋体"/>
          <w:lang w:val="en-US" w:eastAsia="zh-CN"/>
        </w:rPr>
        <w:sectPr>
          <w:footerReference r:id="rId5" w:type="default"/>
          <w:pgSz w:w="11906" w:h="16839"/>
          <w:pgMar w:top="1304" w:right="1587" w:bottom="1304" w:left="1587" w:header="0" w:footer="510" w:gutter="0"/>
          <w:pgNumType w:fmt="decimal" w:start="1"/>
          <w:cols w:space="720" w:num="1"/>
        </w:sectPr>
      </w:pPr>
      <w:r>
        <w:rPr>
          <w:rFonts w:hint="eastAsia" w:eastAsia="宋体"/>
          <w:lang w:val="en-US" w:eastAsia="zh-CN"/>
        </w:rPr>
        <w:tab/>
      </w:r>
    </w:p>
    <w:p w14:paraId="5C291AF0">
      <w:pPr>
        <w:pStyle w:val="2"/>
        <w:pageBreakBefore w:val="0"/>
        <w:widowControl/>
        <w:kinsoku w:val="0"/>
        <w:wordWrap/>
        <w:overflowPunct/>
        <w:topLinePunct w:val="0"/>
        <w:autoSpaceDE w:val="0"/>
        <w:autoSpaceDN w:val="0"/>
        <w:bidi w:val="0"/>
        <w:adjustRightInd w:val="0"/>
        <w:snapToGrid w:val="0"/>
        <w:spacing w:line="500" w:lineRule="exact"/>
        <w:textAlignment w:val="baseline"/>
        <w:rPr>
          <w:rFonts w:ascii="宋体" w:hAnsi="宋体" w:eastAsia="宋体" w:cs="宋体"/>
          <w:szCs w:val="31"/>
        </w:rPr>
      </w:pPr>
      <w:bookmarkStart w:id="0" w:name="bookmark1"/>
      <w:bookmarkEnd w:id="0"/>
      <w:bookmarkStart w:id="1" w:name="bookmark2"/>
      <w:bookmarkEnd w:id="1"/>
      <w:bookmarkStart w:id="2" w:name="_Toc3445"/>
      <w:bookmarkStart w:id="3" w:name="_Toc28546"/>
      <w:r>
        <w:t>第一章 竞争性磋商公告</w:t>
      </w:r>
      <w:bookmarkEnd w:id="2"/>
      <w:bookmarkEnd w:id="3"/>
    </w:p>
    <w:p w14:paraId="7A4293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150" w:beforeAutospacing="0" w:after="150" w:afterAutospacing="0" w:line="540" w:lineRule="exact"/>
        <w:ind w:left="0" w:right="0"/>
        <w:jc w:val="left"/>
        <w:textAlignment w:val="baseline"/>
        <w:rPr>
          <w:rFonts w:hint="eastAsia" w:ascii="宋体" w:hAnsi="宋体" w:eastAsia="宋体" w:cs="宋体"/>
          <w:b w:val="0"/>
          <w:bCs w:val="0"/>
          <w:color w:val="auto"/>
          <w:sz w:val="24"/>
          <w:szCs w:val="24"/>
        </w:rPr>
      </w:pPr>
      <w:bookmarkStart w:id="4" w:name="_Toc2374"/>
      <w:bookmarkStart w:id="5" w:name="_Toc8727"/>
      <w:r>
        <w:rPr>
          <w:rStyle w:val="14"/>
          <w:rFonts w:hint="eastAsia" w:ascii="宋体" w:hAnsi="宋体" w:eastAsia="宋体" w:cs="宋体"/>
          <w:b/>
          <w:bCs/>
          <w:i w:val="0"/>
          <w:iCs w:val="0"/>
          <w:caps w:val="0"/>
          <w:color w:val="auto"/>
          <w:spacing w:val="0"/>
          <w:sz w:val="24"/>
          <w:szCs w:val="24"/>
          <w:shd w:val="clear" w:fill="FFFFFF"/>
        </w:rPr>
        <w:t>项目概况</w:t>
      </w:r>
    </w:p>
    <w:p w14:paraId="7489526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150" w:beforeAutospacing="0" w:after="15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宜川县丹州街道办程落村基础设施维修项目采购项目的潜在供应商应在陕西省延安市宝塔区铭馨苑A区7号楼一单元1101获取采购文件，并于2026年11月03日15时00分（北京时间）前提交响应文件。</w:t>
      </w:r>
    </w:p>
    <w:p w14:paraId="324729F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150" w:beforeAutospacing="0" w:after="150" w:afterAutospacing="0" w:line="540" w:lineRule="exact"/>
        <w:ind w:left="0" w:right="0" w:firstLine="48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一、项目基本情况</w:t>
      </w:r>
    </w:p>
    <w:p w14:paraId="277CA0B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项目编号：SXSY-2026--026</w:t>
      </w:r>
    </w:p>
    <w:p w14:paraId="774A9DC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项目名称：宜川县丹州街道办程落村基础设施维修项目</w:t>
      </w:r>
    </w:p>
    <w:p w14:paraId="457A6C1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451D6D1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预算金额：506824.40元</w:t>
      </w:r>
    </w:p>
    <w:p w14:paraId="4790220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3AEF1CD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合同包1(宜川县丹州街道办程落村基础设施维修项目):</w:t>
      </w:r>
    </w:p>
    <w:p w14:paraId="0E1F47E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合同包预算金额：506824.40元</w:t>
      </w:r>
    </w:p>
    <w:p w14:paraId="249DF12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合同包最高限价：506824.40元</w:t>
      </w:r>
    </w:p>
    <w:tbl>
      <w:tblPr>
        <w:tblStyle w:val="12"/>
        <w:tblW w:w="97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32"/>
        <w:gridCol w:w="1814"/>
        <w:gridCol w:w="2875"/>
        <w:gridCol w:w="1162"/>
        <w:gridCol w:w="1674"/>
        <w:gridCol w:w="1440"/>
      </w:tblGrid>
      <w:tr w14:paraId="3585CA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19" w:hRule="atLeast"/>
          <w:tblHeader/>
        </w:trPr>
        <w:tc>
          <w:tcPr>
            <w:tcW w:w="8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248082">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18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8D9D26">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28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FCB3C7">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1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168833">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16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F29206">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DAEB5F">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2A619A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25" w:hRule="atLeast"/>
        </w:trPr>
        <w:tc>
          <w:tcPr>
            <w:tcW w:w="8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F54420">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18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DD3881">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公路工程施工</w:t>
            </w:r>
          </w:p>
        </w:tc>
        <w:tc>
          <w:tcPr>
            <w:tcW w:w="28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27DDFF">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主巷道及晾晒场沥青混凝土铺装等。</w:t>
            </w:r>
          </w:p>
        </w:tc>
        <w:tc>
          <w:tcPr>
            <w:tcW w:w="11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40B4AB">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A43213">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40"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DA282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40" w:lineRule="exact"/>
              <w:ind w:left="0" w:right="0"/>
              <w:jc w:val="righ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506824.40</w:t>
            </w:r>
          </w:p>
        </w:tc>
      </w:tr>
    </w:tbl>
    <w:p w14:paraId="293E462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453519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63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合同履行期限：详见磋商文件</w:t>
      </w:r>
    </w:p>
    <w:p w14:paraId="61D03ED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63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二、申请人的资格要求：</w:t>
      </w:r>
    </w:p>
    <w:p w14:paraId="1D96B78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3AE3AEB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02BAAE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合同包1(宜川县丹州街道办程落村基础设施维修项目)落实政府采购政策需满足的资格要求如下:</w:t>
      </w:r>
    </w:p>
    <w:p w14:paraId="2C7A92F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2.1《财政部工业和信息化部关于印发〈政府采购促进中小企业发展管理办法〉的通知》(财库(2020)46号);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2.2陕西省财政厅关于印发《陕西省中小企业政府采购信用融资办法》(陕财办采(2018)23号);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2.3《财政部司法部关于政府采购支持监狱企业发展有关问题的通知》(财库(2014)68号);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2.4《三部门联合发布关于促进残疾人就业政府采购政策的通知》(财库(2017)141号).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2.5《陕西省财政厅关于加快推进我省中小企业政府采购信用融资工作的通知》(陕财办采(2020)15号)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2.6《财政部农业农村部国家乡村振兴局关于运用政府采购政策支持乡村产业振兴的通知》(财库(2021)19号)；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2.7《陕西省财政厅关于进一步优化政府采购营商环境有关事项的通知》(陕财办采(2023)4号)；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2.8其他需要落实的政府采购政策;如有最新颁布的政府采购政策，按最新的文件执行。</w:t>
      </w:r>
    </w:p>
    <w:p w14:paraId="5477B57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3.本项目的特定资格要求：</w:t>
      </w:r>
    </w:p>
    <w:p w14:paraId="39BD67B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合同包1(宜川县丹州街道办程落村基础设施维修项目)特定资格要求如下:</w:t>
      </w:r>
    </w:p>
    <w:p w14:paraId="4ED39EC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3.1提供合格有效的法人或者其他组织的营业执照等证明文件，自然人的身份证明</w:t>
      </w:r>
      <w:r>
        <w:rPr>
          <w:rFonts w:hint="eastAsia" w:ascii="宋体" w:hAnsi="宋体" w:eastAsia="宋体" w:cs="宋体"/>
          <w:i w:val="0"/>
          <w:iCs w:val="0"/>
          <w:caps w:val="0"/>
          <w:color w:val="auto"/>
          <w:spacing w:val="0"/>
          <w:sz w:val="24"/>
          <w:szCs w:val="24"/>
          <w:shd w:val="clear" w:fill="FFFFFF"/>
          <w:lang w:eastAsia="zh-CN"/>
        </w:rPr>
        <w:t>；</w:t>
      </w:r>
    </w:p>
    <w:p w14:paraId="70BF972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3.2银行开户许可证或开户行基本信息；</w:t>
      </w:r>
    </w:p>
    <w:p w14:paraId="64F7CB9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3.4税收缴纳证明：自2026年01月01日以来已缴纳的至少一个月的纳税证明或完税证明，纳税证明或完税证明上应有代收机构或税务机关的公章。依法免税的供应商应提供相关文件证明；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3.5社会保障资金缴纳证明：自2026年01月01日以来已缴存的至少一个月的社会保障资金缴存单据或社保机构开具的社会保险参保缴费情况证明，依法不需要缴纳社会保障资金的供应商应提供相关文件证明；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3.6财务状况报告：提供2025年度经审计的财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3.7供应商需具备市政公用工程施工总承包三级及以上资质，具有有效的安全生产许可证；项目经理具备市政公用工程专业二级注册建造师及以上执业资格和有效的安全生产考核合格证书，未担任其他在建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3.8根据财政部《关于在政府采购活动中查询及使用信用记录有关问题的通知》（财库〔2016〕125号）要求，供应商不得被列入【信用中www.creditchina.gov.cn】“失信被执行人”“重大税收违法失信主体”，【中国政府采购网（www.ccgp.gov.cn）】“政府采购严重违法失信行为记录名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3.9单位负责人为同一人或者存在直接控股、管理关系的不同供应商，不得参加同一合同项下的采购活动；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3.10书面声明：供应商提供参加政府采购活动近三年内在经营活动中没有重大违法记录的；</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3.11本项目专门面向中小企业采购（提供中小企业声明函）；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3.12本项目不接受联合体磋商。</w:t>
      </w:r>
    </w:p>
    <w:p w14:paraId="5D9D0C6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三、获取采购文件</w:t>
      </w:r>
    </w:p>
    <w:p w14:paraId="2227702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时间：2026年10月22日至2026年10月28日，每天上午08:00:00至12:00:00，下午14:00:00至17:30:00（北京时间）</w:t>
      </w:r>
    </w:p>
    <w:p w14:paraId="69A40C7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途径：陕西省延安市宝塔区铭馨苑A区7号楼一单元1101</w:t>
      </w:r>
    </w:p>
    <w:p w14:paraId="57E3358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方式：现场获取</w:t>
      </w:r>
    </w:p>
    <w:p w14:paraId="08471EF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售价：500元</w:t>
      </w:r>
    </w:p>
    <w:p w14:paraId="4B589DD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四、响应文件提交</w:t>
      </w:r>
    </w:p>
    <w:p w14:paraId="7727810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截止时间：2026年11月03日 15时00分00秒（北京时间）</w:t>
      </w:r>
    </w:p>
    <w:p w14:paraId="254272F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地点：陕西省延安市宝塔区铭馨苑A区7号楼一单元1101</w:t>
      </w:r>
    </w:p>
    <w:p w14:paraId="02B7068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五、开启</w:t>
      </w:r>
    </w:p>
    <w:p w14:paraId="636BCA4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时间：2026年11月03日 15时00分00秒（北京时间）</w:t>
      </w:r>
    </w:p>
    <w:p w14:paraId="004D7B4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地点：陕西省延安市宝塔区铭馨苑A区7号楼一单元1101</w:t>
      </w:r>
    </w:p>
    <w:p w14:paraId="1BA9839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六、公告期限</w:t>
      </w:r>
    </w:p>
    <w:p w14:paraId="273F638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自本公告发布之日起3个工作日。</w:t>
      </w:r>
    </w:p>
    <w:p w14:paraId="0C4BA10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七、其他补充事宜</w:t>
      </w:r>
    </w:p>
    <w:p w14:paraId="4E38724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1.供应商购买竞争性磋商文件时需携带本单位介绍信、法定代表人授权委托书、本人身份证原件、复印件3套（加盖公章（鲜章））；</w:t>
      </w:r>
    </w:p>
    <w:p w14:paraId="17B1E47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2.供应商按照陕西省财政厅关于政府采购供应商注册登记有关事项的通知中的要求，通过陕西省政府采购网注册登记加入陕西省政府采购供应商库。</w:t>
      </w:r>
    </w:p>
    <w:p w14:paraId="39DFCAB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150" w:beforeAutospacing="0" w:after="0" w:afterAutospacing="0" w:line="540" w:lineRule="exact"/>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D01B8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61F6ED9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名称：宜川县乡村振兴服务中心</w:t>
      </w:r>
    </w:p>
    <w:p w14:paraId="0B45B13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地址：宜川县党政综合大楼3309</w:t>
      </w:r>
    </w:p>
    <w:p w14:paraId="0DFD397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联系方式：15319555353</w:t>
      </w:r>
    </w:p>
    <w:p w14:paraId="246975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3C0A625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名称：陕西圣源项目管理有限公司</w:t>
      </w:r>
    </w:p>
    <w:p w14:paraId="799D052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地址：陕西省西安市未央区陕西省西安市未央区谭家街道浩华香颂国际城11-1-902室</w:t>
      </w:r>
    </w:p>
    <w:p w14:paraId="52A85A9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联系方式：17792902987</w:t>
      </w:r>
    </w:p>
    <w:p w14:paraId="70F477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6D7843A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项目联系人：吴丹丹</w:t>
      </w:r>
    </w:p>
    <w:p w14:paraId="12EC6B4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电话：17792902987</w:t>
      </w:r>
    </w:p>
    <w:p w14:paraId="4A70706F">
      <w:pPr>
        <w:pageBreakBefore w:val="0"/>
        <w:widowControl/>
        <w:kinsoku w:val="0"/>
        <w:overflowPunct/>
        <w:topLinePunct w:val="0"/>
        <w:autoSpaceDE w:val="0"/>
        <w:autoSpaceDN w:val="0"/>
        <w:bidi w:val="0"/>
        <w:adjustRightInd w:val="0"/>
        <w:snapToGrid w:val="0"/>
        <w:spacing w:line="500" w:lineRule="exact"/>
        <w:textAlignment w:val="baseline"/>
        <w:rPr>
          <w:rFonts w:hint="eastAsia" w:ascii="宋体" w:hAnsi="宋体" w:eastAsia="宋体" w:cs="宋体"/>
          <w:color w:val="auto"/>
          <w:sz w:val="24"/>
          <w:szCs w:val="24"/>
        </w:rPr>
      </w:pPr>
    </w:p>
    <w:p w14:paraId="71A8CC18">
      <w:pPr>
        <w:pageBreakBefore w:val="0"/>
        <w:widowControl/>
        <w:kinsoku w:val="0"/>
        <w:overflowPunct/>
        <w:topLinePunct w:val="0"/>
        <w:autoSpaceDE w:val="0"/>
        <w:autoSpaceDN w:val="0"/>
        <w:bidi w:val="0"/>
        <w:adjustRightInd w:val="0"/>
        <w:snapToGrid w:val="0"/>
        <w:spacing w:line="500" w:lineRule="exact"/>
        <w:textAlignment w:val="baseline"/>
        <w:rPr>
          <w:rFonts w:hint="eastAsia" w:ascii="宋体" w:hAnsi="宋体" w:eastAsia="宋体" w:cs="宋体"/>
          <w:color w:val="auto"/>
          <w:sz w:val="24"/>
          <w:szCs w:val="24"/>
        </w:rPr>
      </w:pPr>
    </w:p>
    <w:p w14:paraId="5525CDD1">
      <w:pPr>
        <w:pageBreakBefore w:val="0"/>
        <w:widowControl/>
        <w:kinsoku w:val="0"/>
        <w:overflowPunct/>
        <w:topLinePunct w:val="0"/>
        <w:autoSpaceDE w:val="0"/>
        <w:autoSpaceDN w:val="0"/>
        <w:bidi w:val="0"/>
        <w:adjustRightInd w:val="0"/>
        <w:snapToGrid w:val="0"/>
        <w:spacing w:line="500" w:lineRule="exact"/>
        <w:textAlignment w:val="baseline"/>
      </w:pPr>
    </w:p>
    <w:p w14:paraId="366F50C8">
      <w:pPr>
        <w:pageBreakBefore w:val="0"/>
        <w:widowControl/>
        <w:kinsoku w:val="0"/>
        <w:overflowPunct/>
        <w:topLinePunct w:val="0"/>
        <w:autoSpaceDE w:val="0"/>
        <w:autoSpaceDN w:val="0"/>
        <w:bidi w:val="0"/>
        <w:adjustRightInd w:val="0"/>
        <w:snapToGrid w:val="0"/>
        <w:spacing w:line="500" w:lineRule="exact"/>
        <w:textAlignment w:val="baseline"/>
      </w:pPr>
    </w:p>
    <w:p w14:paraId="53F8B08E">
      <w:pPr>
        <w:pStyle w:val="2"/>
        <w:keepNext/>
        <w:keepLines/>
        <w:pageBreakBefore w:val="0"/>
        <w:widowControl/>
        <w:kinsoku w:val="0"/>
        <w:wordWrap/>
        <w:overflowPunct/>
        <w:topLinePunct w:val="0"/>
        <w:autoSpaceDE w:val="0"/>
        <w:autoSpaceDN w:val="0"/>
        <w:bidi w:val="0"/>
        <w:adjustRightInd w:val="0"/>
        <w:snapToGrid w:val="0"/>
        <w:spacing w:line="500" w:lineRule="exact"/>
        <w:jc w:val="center"/>
        <w:textAlignment w:val="baseline"/>
        <w:rPr>
          <w:rFonts w:ascii="宋体" w:hAnsi="宋体" w:eastAsia="宋体" w:cs="宋体"/>
          <w:szCs w:val="31"/>
        </w:rPr>
      </w:pPr>
      <w:r>
        <w:t>第二章 供应商须知</w:t>
      </w:r>
      <w:bookmarkEnd w:id="4"/>
      <w:bookmarkEnd w:id="5"/>
    </w:p>
    <w:p w14:paraId="109B6612">
      <w:pPr>
        <w:spacing w:before="240" w:line="219" w:lineRule="auto"/>
        <w:jc w:val="center"/>
        <w:rPr>
          <w:rFonts w:ascii="宋体" w:hAnsi="宋体" w:eastAsia="宋体" w:cs="宋体"/>
          <w:sz w:val="28"/>
          <w:szCs w:val="28"/>
        </w:rPr>
      </w:pPr>
      <w:r>
        <w:rPr>
          <w:rFonts w:ascii="宋体" w:hAnsi="宋体" w:eastAsia="宋体" w:cs="宋体"/>
          <w:b/>
          <w:bCs/>
          <w:spacing w:val="-4"/>
          <w:sz w:val="28"/>
          <w:szCs w:val="28"/>
        </w:rPr>
        <w:t>供应商须知前附表</w:t>
      </w:r>
    </w:p>
    <w:p w14:paraId="70612BD1">
      <w:pPr>
        <w:spacing w:before="20"/>
      </w:pPr>
    </w:p>
    <w:tbl>
      <w:tblPr>
        <w:tblStyle w:val="15"/>
        <w:tblW w:w="97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4C41E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164" w:type="dxa"/>
            <w:vAlign w:val="top"/>
          </w:tcPr>
          <w:p w14:paraId="2F5102BA">
            <w:pPr>
              <w:pStyle w:val="16"/>
              <w:spacing w:before="119" w:line="215" w:lineRule="auto"/>
              <w:ind w:left="229"/>
            </w:pPr>
            <w:r>
              <w:rPr>
                <w:b/>
                <w:bCs/>
                <w:spacing w:val="-6"/>
              </w:rPr>
              <w:t>条款号</w:t>
            </w:r>
          </w:p>
        </w:tc>
        <w:tc>
          <w:tcPr>
            <w:tcW w:w="1628" w:type="dxa"/>
            <w:vAlign w:val="top"/>
          </w:tcPr>
          <w:p w14:paraId="64FEE935">
            <w:pPr>
              <w:pStyle w:val="16"/>
              <w:spacing w:before="119" w:line="215" w:lineRule="auto"/>
              <w:ind w:left="339"/>
            </w:pPr>
            <w:r>
              <w:rPr>
                <w:b/>
                <w:bCs/>
                <w:spacing w:val="-5"/>
              </w:rPr>
              <w:t>条款名称</w:t>
            </w:r>
          </w:p>
        </w:tc>
        <w:tc>
          <w:tcPr>
            <w:tcW w:w="6971" w:type="dxa"/>
            <w:vAlign w:val="top"/>
          </w:tcPr>
          <w:p w14:paraId="43BCEC94">
            <w:pPr>
              <w:pStyle w:val="16"/>
              <w:spacing w:before="119" w:line="215" w:lineRule="auto"/>
              <w:ind w:left="3010"/>
            </w:pPr>
            <w:r>
              <w:rPr>
                <w:b/>
                <w:bCs/>
                <w:spacing w:val="-5"/>
              </w:rPr>
              <w:t>编列内容</w:t>
            </w:r>
          </w:p>
        </w:tc>
      </w:tr>
      <w:tr w14:paraId="1AEB7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jc w:val="center"/>
        </w:trPr>
        <w:tc>
          <w:tcPr>
            <w:tcW w:w="1164" w:type="dxa"/>
            <w:vAlign w:val="top"/>
          </w:tcPr>
          <w:p w14:paraId="2AB3EE26">
            <w:pPr>
              <w:spacing w:line="316" w:lineRule="auto"/>
              <w:rPr>
                <w:rFonts w:ascii="Arial"/>
                <w:sz w:val="21"/>
              </w:rPr>
            </w:pPr>
          </w:p>
          <w:p w14:paraId="098020F3">
            <w:pPr>
              <w:spacing w:line="317" w:lineRule="auto"/>
              <w:rPr>
                <w:rFonts w:ascii="Arial"/>
                <w:sz w:val="21"/>
              </w:rPr>
            </w:pPr>
          </w:p>
          <w:p w14:paraId="011647F4">
            <w:pPr>
              <w:pStyle w:val="16"/>
              <w:spacing w:before="78" w:line="239" w:lineRule="auto"/>
              <w:ind w:left="307"/>
            </w:pPr>
            <w:r>
              <w:rPr>
                <w:spacing w:val="-6"/>
              </w:rPr>
              <w:t>1.1.2</w:t>
            </w:r>
          </w:p>
        </w:tc>
        <w:tc>
          <w:tcPr>
            <w:tcW w:w="1628" w:type="dxa"/>
            <w:vAlign w:val="top"/>
          </w:tcPr>
          <w:p w14:paraId="695685ED">
            <w:pPr>
              <w:spacing w:line="316" w:lineRule="auto"/>
              <w:rPr>
                <w:rFonts w:ascii="Arial"/>
                <w:sz w:val="21"/>
              </w:rPr>
            </w:pPr>
          </w:p>
          <w:p w14:paraId="5E9A5059">
            <w:pPr>
              <w:spacing w:line="317" w:lineRule="auto"/>
              <w:rPr>
                <w:rFonts w:ascii="Arial"/>
                <w:sz w:val="21"/>
              </w:rPr>
            </w:pPr>
          </w:p>
          <w:p w14:paraId="6565D74B">
            <w:pPr>
              <w:pStyle w:val="16"/>
              <w:spacing w:before="78" w:line="219" w:lineRule="auto"/>
              <w:ind w:left="459"/>
            </w:pPr>
            <w:r>
              <w:rPr>
                <w:spacing w:val="-3"/>
              </w:rPr>
              <w:t>采购人</w:t>
            </w:r>
          </w:p>
        </w:tc>
        <w:tc>
          <w:tcPr>
            <w:tcW w:w="6971" w:type="dxa"/>
            <w:vAlign w:val="top"/>
          </w:tcPr>
          <w:p w14:paraId="6921098B">
            <w:pPr>
              <w:pStyle w:val="16"/>
              <w:spacing w:before="115" w:line="219" w:lineRule="auto"/>
              <w:ind w:left="116"/>
              <w:rPr>
                <w:rFonts w:hint="eastAsia" w:eastAsia="宋体"/>
                <w:lang w:eastAsia="zh-CN"/>
              </w:rPr>
            </w:pPr>
            <w:r>
              <w:rPr>
                <w:spacing w:val="-1"/>
              </w:rPr>
              <w:t>名称：</w:t>
            </w:r>
            <w:r>
              <w:rPr>
                <w:rFonts w:hint="eastAsia"/>
                <w:spacing w:val="-1"/>
                <w:lang w:eastAsia="zh-CN"/>
              </w:rPr>
              <w:t>宜川县乡村振兴服务中心</w:t>
            </w:r>
          </w:p>
          <w:p w14:paraId="24C8980A">
            <w:pPr>
              <w:pStyle w:val="16"/>
              <w:spacing w:before="116" w:line="219" w:lineRule="auto"/>
              <w:ind w:left="113"/>
              <w:rPr>
                <w:rFonts w:hint="eastAsia" w:eastAsia="宋体"/>
                <w:lang w:eastAsia="zh-CN"/>
              </w:rPr>
            </w:pPr>
            <w:r>
              <w:rPr>
                <w:spacing w:val="-1"/>
              </w:rPr>
              <w:t>地址：</w:t>
            </w:r>
            <w:r>
              <w:rPr>
                <w:rFonts w:hint="eastAsia"/>
                <w:spacing w:val="-1"/>
                <w:lang w:eastAsia="zh-CN"/>
              </w:rPr>
              <w:t>宜川县党政综合大楼3309</w:t>
            </w:r>
          </w:p>
          <w:p w14:paraId="728C4DDF">
            <w:pPr>
              <w:pStyle w:val="16"/>
              <w:spacing w:before="115" w:line="214" w:lineRule="auto"/>
              <w:ind w:left="114"/>
              <w:rPr>
                <w:rFonts w:hint="eastAsia" w:eastAsia="宋体"/>
                <w:lang w:eastAsia="zh-CN"/>
              </w:rPr>
            </w:pPr>
            <w:r>
              <w:rPr>
                <w:spacing w:val="-1"/>
              </w:rPr>
              <w:t>联系方式：</w:t>
            </w:r>
            <w:r>
              <w:rPr>
                <w:rFonts w:hint="eastAsia" w:cs="宋体"/>
                <w:spacing w:val="12"/>
                <w:sz w:val="24"/>
                <w:szCs w:val="24"/>
                <w:highlight w:val="none"/>
                <w:lang w:eastAsia="zh-CN"/>
              </w:rPr>
              <w:t>18966581879</w:t>
            </w:r>
          </w:p>
        </w:tc>
      </w:tr>
      <w:tr w14:paraId="6187A4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6" w:hRule="atLeast"/>
          <w:jc w:val="center"/>
        </w:trPr>
        <w:tc>
          <w:tcPr>
            <w:tcW w:w="1164" w:type="dxa"/>
            <w:vAlign w:val="top"/>
          </w:tcPr>
          <w:p w14:paraId="4B581116">
            <w:pPr>
              <w:spacing w:line="277" w:lineRule="auto"/>
              <w:rPr>
                <w:rFonts w:ascii="Arial"/>
                <w:sz w:val="21"/>
              </w:rPr>
            </w:pPr>
          </w:p>
          <w:p w14:paraId="4F2640E2">
            <w:pPr>
              <w:spacing w:line="277" w:lineRule="auto"/>
              <w:rPr>
                <w:rFonts w:ascii="Arial"/>
                <w:sz w:val="21"/>
              </w:rPr>
            </w:pPr>
          </w:p>
          <w:p w14:paraId="5AB2EB24">
            <w:pPr>
              <w:spacing w:line="278" w:lineRule="auto"/>
              <w:rPr>
                <w:rFonts w:ascii="Arial"/>
                <w:sz w:val="21"/>
              </w:rPr>
            </w:pPr>
          </w:p>
          <w:p w14:paraId="521C5FBF">
            <w:pPr>
              <w:pStyle w:val="16"/>
              <w:spacing w:before="78" w:line="239" w:lineRule="auto"/>
              <w:ind w:left="307"/>
            </w:pPr>
            <w:r>
              <w:rPr>
                <w:spacing w:val="-6"/>
              </w:rPr>
              <w:t>1.1.3</w:t>
            </w:r>
          </w:p>
        </w:tc>
        <w:tc>
          <w:tcPr>
            <w:tcW w:w="1628" w:type="dxa"/>
            <w:vAlign w:val="top"/>
          </w:tcPr>
          <w:p w14:paraId="3F44C96B">
            <w:pPr>
              <w:spacing w:line="317" w:lineRule="auto"/>
              <w:rPr>
                <w:rFonts w:ascii="Arial"/>
                <w:sz w:val="21"/>
              </w:rPr>
            </w:pPr>
          </w:p>
          <w:p w14:paraId="2493B2AB">
            <w:pPr>
              <w:spacing w:line="317" w:lineRule="auto"/>
              <w:rPr>
                <w:rFonts w:ascii="Arial"/>
                <w:sz w:val="21"/>
              </w:rPr>
            </w:pPr>
          </w:p>
          <w:p w14:paraId="0444ED9D">
            <w:pPr>
              <w:pStyle w:val="16"/>
              <w:spacing w:before="78" w:line="219" w:lineRule="auto"/>
              <w:ind w:left="219"/>
            </w:pPr>
            <w:r>
              <w:rPr>
                <w:spacing w:val="-2"/>
              </w:rPr>
              <w:t>采购代理机</w:t>
            </w:r>
          </w:p>
          <w:p w14:paraId="46452A3D">
            <w:pPr>
              <w:pStyle w:val="16"/>
              <w:spacing w:before="116" w:line="220" w:lineRule="auto"/>
              <w:ind w:left="703"/>
            </w:pPr>
            <w:r>
              <w:t>构</w:t>
            </w:r>
          </w:p>
        </w:tc>
        <w:tc>
          <w:tcPr>
            <w:tcW w:w="6971" w:type="dxa"/>
            <w:vAlign w:val="top"/>
          </w:tcPr>
          <w:p w14:paraId="429ECD5C">
            <w:pPr>
              <w:pStyle w:val="16"/>
              <w:spacing w:before="117" w:line="219" w:lineRule="auto"/>
              <w:ind w:left="116"/>
              <w:rPr>
                <w:rFonts w:hint="eastAsia" w:eastAsia="宋体"/>
                <w:lang w:eastAsia="zh-CN"/>
              </w:rPr>
            </w:pPr>
            <w:r>
              <w:rPr>
                <w:spacing w:val="-3"/>
              </w:rPr>
              <w:t>名  称：</w:t>
            </w:r>
            <w:r>
              <w:rPr>
                <w:spacing w:val="37"/>
              </w:rPr>
              <w:t xml:space="preserve"> </w:t>
            </w:r>
            <w:r>
              <w:rPr>
                <w:rFonts w:hint="eastAsia"/>
                <w:spacing w:val="-3"/>
                <w:lang w:eastAsia="zh-CN"/>
              </w:rPr>
              <w:t>陕西圣源项目管理有限公司</w:t>
            </w:r>
          </w:p>
          <w:p w14:paraId="66F89B10">
            <w:pPr>
              <w:pStyle w:val="16"/>
              <w:spacing w:before="105" w:line="220" w:lineRule="auto"/>
              <w:ind w:left="117"/>
              <w:rPr>
                <w:spacing w:val="1"/>
              </w:rPr>
            </w:pPr>
            <w:r>
              <w:rPr>
                <w:spacing w:val="1"/>
              </w:rPr>
              <w:t>地  址：</w:t>
            </w:r>
            <w:r>
              <w:rPr>
                <w:rFonts w:hint="eastAsia"/>
                <w:spacing w:val="1"/>
                <w:lang w:val="en-US" w:eastAsia="zh-CN"/>
              </w:rPr>
              <w:t>陕西省延安市宝塔区铭馨苑A区7号楼一单元1101</w:t>
            </w:r>
          </w:p>
          <w:p w14:paraId="0735FD43">
            <w:pPr>
              <w:pStyle w:val="16"/>
              <w:spacing w:before="105" w:line="220" w:lineRule="auto"/>
              <w:ind w:left="117"/>
              <w:rPr>
                <w:rFonts w:hint="eastAsia" w:eastAsia="宋体"/>
                <w:lang w:eastAsia="zh-CN"/>
              </w:rPr>
            </w:pPr>
            <w:r>
              <w:rPr>
                <w:spacing w:val="-2"/>
              </w:rPr>
              <w:t>项目联系人：</w:t>
            </w:r>
            <w:r>
              <w:rPr>
                <w:rFonts w:hint="eastAsia"/>
                <w:spacing w:val="-2"/>
                <w:lang w:eastAsia="zh-CN"/>
              </w:rPr>
              <w:t>吴丹丹</w:t>
            </w:r>
          </w:p>
          <w:p w14:paraId="080C7401">
            <w:pPr>
              <w:pStyle w:val="16"/>
              <w:spacing w:before="115" w:line="212" w:lineRule="auto"/>
              <w:ind w:left="141"/>
              <w:rPr>
                <w:rFonts w:hint="eastAsia" w:eastAsia="宋体"/>
                <w:lang w:eastAsia="zh-CN"/>
              </w:rPr>
            </w:pPr>
            <w:r>
              <w:rPr>
                <w:spacing w:val="-3"/>
              </w:rPr>
              <w:t>电话：</w:t>
            </w:r>
            <w:r>
              <w:rPr>
                <w:rFonts w:hint="eastAsia"/>
                <w:spacing w:val="-3"/>
                <w:lang w:eastAsia="zh-CN"/>
              </w:rPr>
              <w:t>17792902987</w:t>
            </w:r>
          </w:p>
        </w:tc>
      </w:tr>
      <w:tr w14:paraId="11F28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164" w:type="dxa"/>
            <w:vAlign w:val="top"/>
          </w:tcPr>
          <w:p w14:paraId="6EB6C5F8">
            <w:pPr>
              <w:pStyle w:val="16"/>
              <w:spacing w:before="169" w:line="239" w:lineRule="auto"/>
              <w:ind w:left="307"/>
            </w:pPr>
            <w:r>
              <w:rPr>
                <w:spacing w:val="-6"/>
              </w:rPr>
              <w:t>1.1.4</w:t>
            </w:r>
          </w:p>
        </w:tc>
        <w:tc>
          <w:tcPr>
            <w:tcW w:w="1628" w:type="dxa"/>
            <w:vAlign w:val="top"/>
          </w:tcPr>
          <w:p w14:paraId="0214FD68">
            <w:pPr>
              <w:pStyle w:val="16"/>
              <w:spacing w:before="169" w:line="220" w:lineRule="auto"/>
              <w:ind w:left="343"/>
            </w:pPr>
            <w:r>
              <w:rPr>
                <w:spacing w:val="-4"/>
              </w:rPr>
              <w:t>项目名称</w:t>
            </w:r>
          </w:p>
        </w:tc>
        <w:tc>
          <w:tcPr>
            <w:tcW w:w="6971" w:type="dxa"/>
            <w:vAlign w:val="top"/>
          </w:tcPr>
          <w:p w14:paraId="24272785">
            <w:pPr>
              <w:pStyle w:val="16"/>
              <w:spacing w:before="169" w:line="219" w:lineRule="auto"/>
              <w:ind w:left="115"/>
              <w:rPr>
                <w:rFonts w:hint="eastAsia" w:eastAsia="宋体"/>
                <w:lang w:eastAsia="zh-CN"/>
              </w:rPr>
            </w:pPr>
            <w:r>
              <w:rPr>
                <w:rFonts w:hint="eastAsia"/>
                <w:spacing w:val="-1"/>
                <w:lang w:eastAsia="zh-CN"/>
              </w:rPr>
              <w:t>宜川县丹州街道办程落村基础设施维修项目</w:t>
            </w:r>
          </w:p>
        </w:tc>
      </w:tr>
      <w:tr w14:paraId="4BD4E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jc w:val="center"/>
        </w:trPr>
        <w:tc>
          <w:tcPr>
            <w:tcW w:w="1164" w:type="dxa"/>
            <w:vAlign w:val="top"/>
          </w:tcPr>
          <w:p w14:paraId="18D41906">
            <w:pPr>
              <w:pStyle w:val="16"/>
              <w:spacing w:before="170" w:line="239" w:lineRule="auto"/>
              <w:ind w:left="307"/>
            </w:pPr>
            <w:r>
              <w:rPr>
                <w:spacing w:val="-6"/>
              </w:rPr>
              <w:t>1.2.1</w:t>
            </w:r>
          </w:p>
        </w:tc>
        <w:tc>
          <w:tcPr>
            <w:tcW w:w="1628" w:type="dxa"/>
            <w:vAlign w:val="top"/>
          </w:tcPr>
          <w:p w14:paraId="78F4E07C">
            <w:pPr>
              <w:pStyle w:val="16"/>
              <w:spacing w:before="171" w:line="219" w:lineRule="auto"/>
              <w:ind w:left="350"/>
            </w:pPr>
            <w:r>
              <w:rPr>
                <w:spacing w:val="-5"/>
              </w:rPr>
              <w:t>资金来源</w:t>
            </w:r>
          </w:p>
        </w:tc>
        <w:tc>
          <w:tcPr>
            <w:tcW w:w="6971" w:type="dxa"/>
            <w:vAlign w:val="top"/>
          </w:tcPr>
          <w:p w14:paraId="3B41EBCD">
            <w:pPr>
              <w:pStyle w:val="16"/>
              <w:spacing w:before="135" w:line="219" w:lineRule="auto"/>
              <w:ind w:left="144"/>
              <w:rPr>
                <w:rFonts w:hint="default" w:eastAsia="宋体"/>
                <w:lang w:val="en-US" w:eastAsia="zh-CN"/>
              </w:rPr>
            </w:pPr>
            <w:r>
              <w:rPr>
                <w:rFonts w:hint="eastAsia"/>
                <w:spacing w:val="-3"/>
                <w:lang w:val="en-US" w:eastAsia="zh-CN"/>
              </w:rPr>
              <w:t>财政资金</w:t>
            </w:r>
          </w:p>
        </w:tc>
      </w:tr>
      <w:tr w14:paraId="5390F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1164" w:type="dxa"/>
            <w:vAlign w:val="top"/>
          </w:tcPr>
          <w:p w14:paraId="676874E8">
            <w:pPr>
              <w:pStyle w:val="16"/>
              <w:spacing w:before="168" w:line="239" w:lineRule="auto"/>
              <w:ind w:left="307"/>
            </w:pPr>
            <w:r>
              <w:rPr>
                <w:spacing w:val="-6"/>
              </w:rPr>
              <w:t>1.2.2</w:t>
            </w:r>
          </w:p>
        </w:tc>
        <w:tc>
          <w:tcPr>
            <w:tcW w:w="1628" w:type="dxa"/>
            <w:vAlign w:val="top"/>
          </w:tcPr>
          <w:p w14:paraId="3EF4CFE8">
            <w:pPr>
              <w:pStyle w:val="16"/>
              <w:spacing w:before="168" w:line="221" w:lineRule="auto"/>
              <w:ind w:left="360"/>
            </w:pPr>
            <w:r>
              <w:rPr>
                <w:spacing w:val="-8"/>
              </w:rPr>
              <w:t>出资比例</w:t>
            </w:r>
          </w:p>
        </w:tc>
        <w:tc>
          <w:tcPr>
            <w:tcW w:w="6971" w:type="dxa"/>
            <w:vAlign w:val="top"/>
          </w:tcPr>
          <w:p w14:paraId="451E2113">
            <w:pPr>
              <w:pStyle w:val="16"/>
              <w:spacing w:before="168"/>
              <w:ind w:left="131"/>
            </w:pPr>
            <w:r>
              <w:rPr>
                <w:spacing w:val="15"/>
              </w:rPr>
              <w:t>100%</w:t>
            </w:r>
          </w:p>
        </w:tc>
      </w:tr>
      <w:tr w14:paraId="2972A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jc w:val="center"/>
        </w:trPr>
        <w:tc>
          <w:tcPr>
            <w:tcW w:w="1164" w:type="dxa"/>
            <w:vAlign w:val="top"/>
          </w:tcPr>
          <w:p w14:paraId="0B352D02">
            <w:pPr>
              <w:spacing w:line="303" w:lineRule="auto"/>
              <w:rPr>
                <w:rFonts w:ascii="Arial"/>
                <w:sz w:val="21"/>
              </w:rPr>
            </w:pPr>
          </w:p>
          <w:p w14:paraId="183585B3">
            <w:pPr>
              <w:pStyle w:val="16"/>
              <w:spacing w:before="78" w:line="239" w:lineRule="auto"/>
              <w:ind w:left="307"/>
            </w:pPr>
            <w:r>
              <w:rPr>
                <w:spacing w:val="-6"/>
              </w:rPr>
              <w:t>1.3.1</w:t>
            </w:r>
          </w:p>
        </w:tc>
        <w:tc>
          <w:tcPr>
            <w:tcW w:w="1628" w:type="dxa"/>
            <w:vAlign w:val="center"/>
          </w:tcPr>
          <w:p w14:paraId="0043A2E2">
            <w:pPr>
              <w:pStyle w:val="16"/>
              <w:spacing w:before="78" w:line="219" w:lineRule="auto"/>
              <w:jc w:val="center"/>
            </w:pPr>
            <w:r>
              <w:rPr>
                <w:spacing w:val="-3"/>
              </w:rPr>
              <w:t>磋商内容</w:t>
            </w:r>
          </w:p>
        </w:tc>
        <w:tc>
          <w:tcPr>
            <w:tcW w:w="6971" w:type="dxa"/>
            <w:vAlign w:val="center"/>
          </w:tcPr>
          <w:p w14:paraId="1E18C194">
            <w:pPr>
              <w:pStyle w:val="16"/>
              <w:spacing w:before="38" w:line="228" w:lineRule="auto"/>
              <w:ind w:left="113" w:right="108" w:firstLine="3"/>
              <w:jc w:val="both"/>
              <w:rPr>
                <w:rFonts w:hint="eastAsia" w:eastAsia="宋体"/>
                <w:lang w:eastAsia="zh-CN"/>
              </w:rPr>
            </w:pPr>
            <w:r>
              <w:rPr>
                <w:rFonts w:hint="eastAsia"/>
                <w:lang w:eastAsia="zh-CN"/>
              </w:rPr>
              <w:t>宜川县丹州街道办程落村基础设施维修项目</w:t>
            </w:r>
          </w:p>
        </w:tc>
      </w:tr>
      <w:tr w14:paraId="00CD2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164" w:type="dxa"/>
            <w:vAlign w:val="top"/>
          </w:tcPr>
          <w:p w14:paraId="28217EA9">
            <w:pPr>
              <w:pStyle w:val="16"/>
              <w:spacing w:before="160" w:line="239" w:lineRule="auto"/>
              <w:ind w:left="187"/>
              <w:rPr>
                <w:color w:val="262626" w:themeColor="text1" w:themeTint="D9"/>
                <w14:textFill>
                  <w14:solidFill>
                    <w14:schemeClr w14:val="tx1">
                      <w14:lumMod w14:val="85000"/>
                      <w14:lumOff w14:val="15000"/>
                    </w14:schemeClr>
                  </w14:solidFill>
                </w14:textFill>
              </w:rPr>
            </w:pPr>
            <w:r>
              <w:rPr>
                <w:color w:val="262626" w:themeColor="text1" w:themeTint="D9"/>
                <w:spacing w:val="-4"/>
                <w14:textFill>
                  <w14:solidFill>
                    <w14:schemeClr w14:val="tx1">
                      <w14:lumMod w14:val="85000"/>
                      <w14:lumOff w14:val="15000"/>
                    </w14:schemeClr>
                  </w14:solidFill>
                </w14:textFill>
              </w:rPr>
              <w:t>1.3.1.1</w:t>
            </w:r>
          </w:p>
        </w:tc>
        <w:tc>
          <w:tcPr>
            <w:tcW w:w="1628" w:type="dxa"/>
            <w:vAlign w:val="top"/>
          </w:tcPr>
          <w:p w14:paraId="6545BFD9">
            <w:pPr>
              <w:pStyle w:val="16"/>
              <w:spacing w:before="160" w:line="218" w:lineRule="auto"/>
              <w:ind w:left="343"/>
              <w:rPr>
                <w:color w:val="262626" w:themeColor="text1" w:themeTint="D9"/>
                <w14:textFill>
                  <w14:solidFill>
                    <w14:schemeClr w14:val="tx1">
                      <w14:lumMod w14:val="85000"/>
                      <w14:lumOff w14:val="15000"/>
                    </w14:schemeClr>
                  </w14:solidFill>
                </w14:textFill>
              </w:rPr>
            </w:pPr>
            <w:r>
              <w:rPr>
                <w:color w:val="262626" w:themeColor="text1" w:themeTint="D9"/>
                <w:spacing w:val="-4"/>
                <w14:textFill>
                  <w14:solidFill>
                    <w14:schemeClr w14:val="tx1">
                      <w14:lumMod w14:val="85000"/>
                      <w14:lumOff w14:val="15000"/>
                    </w14:schemeClr>
                  </w14:solidFill>
                </w14:textFill>
              </w:rPr>
              <w:t>最高限价</w:t>
            </w:r>
          </w:p>
        </w:tc>
        <w:tc>
          <w:tcPr>
            <w:tcW w:w="6971" w:type="dxa"/>
            <w:vAlign w:val="top"/>
          </w:tcPr>
          <w:p w14:paraId="2CB4D0EA">
            <w:pPr>
              <w:pStyle w:val="16"/>
              <w:spacing w:before="117" w:line="220" w:lineRule="auto"/>
              <w:ind w:left="119"/>
              <w:rPr>
                <w:color w:val="262626" w:themeColor="text1" w:themeTint="D9"/>
                <w14:textFill>
                  <w14:solidFill>
                    <w14:schemeClr w14:val="tx1">
                      <w14:lumMod w14:val="85000"/>
                      <w14:lumOff w14:val="15000"/>
                    </w14:schemeClr>
                  </w14:solidFill>
                </w14:textFill>
              </w:rPr>
            </w:pPr>
            <w:r>
              <w:rPr>
                <w:rFonts w:hint="eastAsia"/>
                <w:color w:val="262626" w:themeColor="text1" w:themeTint="D9"/>
                <w:spacing w:val="-2"/>
                <w:lang w:val="en-US" w:eastAsia="zh-CN"/>
                <w14:textFill>
                  <w14:solidFill>
                    <w14:schemeClr w14:val="tx1">
                      <w14:lumMod w14:val="85000"/>
                      <w14:lumOff w14:val="15000"/>
                    </w14:schemeClr>
                  </w14:solidFill>
                </w14:textFill>
              </w:rPr>
              <w:t>506824.40元</w:t>
            </w:r>
          </w:p>
        </w:tc>
      </w:tr>
      <w:tr w14:paraId="6F317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1164" w:type="dxa"/>
            <w:vAlign w:val="top"/>
          </w:tcPr>
          <w:p w14:paraId="344C6BAA">
            <w:pPr>
              <w:pStyle w:val="16"/>
              <w:spacing w:before="118" w:line="213" w:lineRule="auto"/>
              <w:ind w:left="307"/>
              <w:rPr>
                <w:color w:val="262626" w:themeColor="text1" w:themeTint="D9"/>
                <w14:textFill>
                  <w14:solidFill>
                    <w14:schemeClr w14:val="tx1">
                      <w14:lumMod w14:val="85000"/>
                      <w14:lumOff w14:val="15000"/>
                    </w14:schemeClr>
                  </w14:solidFill>
                </w14:textFill>
              </w:rPr>
            </w:pPr>
            <w:r>
              <w:rPr>
                <w:color w:val="262626" w:themeColor="text1" w:themeTint="D9"/>
                <w:spacing w:val="-6"/>
                <w14:textFill>
                  <w14:solidFill>
                    <w14:schemeClr w14:val="tx1">
                      <w14:lumMod w14:val="85000"/>
                      <w14:lumOff w14:val="15000"/>
                    </w14:schemeClr>
                  </w14:solidFill>
                </w14:textFill>
              </w:rPr>
              <w:t>1.3.2</w:t>
            </w:r>
          </w:p>
        </w:tc>
        <w:tc>
          <w:tcPr>
            <w:tcW w:w="1628" w:type="dxa"/>
            <w:vAlign w:val="top"/>
          </w:tcPr>
          <w:p w14:paraId="7E1D0FB3">
            <w:pPr>
              <w:pStyle w:val="16"/>
              <w:spacing w:before="118" w:line="213" w:lineRule="auto"/>
              <w:ind w:left="583"/>
              <w:rPr>
                <w:color w:val="262626" w:themeColor="text1" w:themeTint="D9"/>
                <w14:textFill>
                  <w14:solidFill>
                    <w14:schemeClr w14:val="tx1">
                      <w14:lumMod w14:val="85000"/>
                      <w14:lumOff w14:val="15000"/>
                    </w14:schemeClr>
                  </w14:solidFill>
                </w14:textFill>
              </w:rPr>
            </w:pPr>
            <w:r>
              <w:rPr>
                <w:color w:val="262626" w:themeColor="text1" w:themeTint="D9"/>
                <w:spacing w:val="-7"/>
                <w14:textFill>
                  <w14:solidFill>
                    <w14:schemeClr w14:val="tx1">
                      <w14:lumMod w14:val="85000"/>
                      <w14:lumOff w14:val="15000"/>
                    </w14:schemeClr>
                  </w14:solidFill>
                </w14:textFill>
              </w:rPr>
              <w:t>工期</w:t>
            </w:r>
          </w:p>
        </w:tc>
        <w:tc>
          <w:tcPr>
            <w:tcW w:w="6971" w:type="dxa"/>
            <w:vAlign w:val="top"/>
          </w:tcPr>
          <w:p w14:paraId="234D96E8">
            <w:pPr>
              <w:pStyle w:val="16"/>
              <w:spacing w:before="118" w:line="213" w:lineRule="auto"/>
              <w:rPr>
                <w:color w:val="262626" w:themeColor="text1" w:themeTint="D9"/>
                <w14:textFill>
                  <w14:solidFill>
                    <w14:schemeClr w14:val="tx1">
                      <w14:lumMod w14:val="85000"/>
                      <w14:lumOff w14:val="15000"/>
                    </w14:schemeClr>
                  </w14:solidFill>
                </w14:textFill>
              </w:rPr>
            </w:pPr>
            <w:r>
              <w:rPr>
                <w:rFonts w:hint="eastAsia"/>
                <w:color w:val="262626" w:themeColor="text1" w:themeTint="D9"/>
                <w:spacing w:val="-4"/>
                <w:highlight w:val="yellow"/>
                <w:lang w:val="en-US" w:eastAsia="zh-CN"/>
                <w14:textFill>
                  <w14:solidFill>
                    <w14:schemeClr w14:val="tx1">
                      <w14:lumMod w14:val="85000"/>
                      <w14:lumOff w14:val="15000"/>
                    </w14:schemeClr>
                  </w14:solidFill>
                </w14:textFill>
              </w:rPr>
              <w:t>30</w:t>
            </w:r>
            <w:r>
              <w:rPr>
                <w:color w:val="262626" w:themeColor="text1" w:themeTint="D9"/>
                <w:spacing w:val="-4"/>
                <w:highlight w:val="yellow"/>
                <w14:textFill>
                  <w14:solidFill>
                    <w14:schemeClr w14:val="tx1">
                      <w14:lumMod w14:val="85000"/>
                      <w14:lumOff w14:val="15000"/>
                    </w14:schemeClr>
                  </w14:solidFill>
                </w14:textFill>
              </w:rPr>
              <w:t>天</w:t>
            </w:r>
          </w:p>
        </w:tc>
      </w:tr>
      <w:tr w14:paraId="5487D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6" w:hRule="atLeast"/>
          <w:jc w:val="center"/>
        </w:trPr>
        <w:tc>
          <w:tcPr>
            <w:tcW w:w="1164" w:type="dxa"/>
            <w:vAlign w:val="top"/>
          </w:tcPr>
          <w:p w14:paraId="15524A9A">
            <w:pPr>
              <w:spacing w:line="242" w:lineRule="auto"/>
              <w:rPr>
                <w:rFonts w:ascii="Arial"/>
                <w:sz w:val="21"/>
              </w:rPr>
            </w:pPr>
          </w:p>
          <w:p w14:paraId="193FAEDD">
            <w:pPr>
              <w:spacing w:line="243" w:lineRule="auto"/>
              <w:rPr>
                <w:rFonts w:ascii="Arial"/>
                <w:sz w:val="21"/>
              </w:rPr>
            </w:pPr>
          </w:p>
          <w:p w14:paraId="004ACF94">
            <w:pPr>
              <w:spacing w:line="243" w:lineRule="auto"/>
              <w:rPr>
                <w:rFonts w:ascii="Arial"/>
                <w:sz w:val="21"/>
              </w:rPr>
            </w:pPr>
          </w:p>
          <w:p w14:paraId="0B313436">
            <w:pPr>
              <w:spacing w:line="243" w:lineRule="auto"/>
              <w:rPr>
                <w:rFonts w:ascii="Arial"/>
                <w:sz w:val="21"/>
              </w:rPr>
            </w:pPr>
          </w:p>
          <w:p w14:paraId="0966367B">
            <w:pPr>
              <w:spacing w:line="243" w:lineRule="auto"/>
              <w:rPr>
                <w:rFonts w:ascii="Arial"/>
                <w:sz w:val="21"/>
              </w:rPr>
            </w:pPr>
          </w:p>
          <w:p w14:paraId="783301CA">
            <w:pPr>
              <w:spacing w:line="243" w:lineRule="auto"/>
              <w:rPr>
                <w:rFonts w:ascii="Arial"/>
                <w:sz w:val="21"/>
              </w:rPr>
            </w:pPr>
          </w:p>
          <w:p w14:paraId="0CA753A9">
            <w:pPr>
              <w:spacing w:line="243" w:lineRule="auto"/>
              <w:rPr>
                <w:rFonts w:ascii="Arial"/>
                <w:sz w:val="21"/>
              </w:rPr>
            </w:pPr>
          </w:p>
          <w:p w14:paraId="46FA3437">
            <w:pPr>
              <w:spacing w:line="243" w:lineRule="auto"/>
              <w:rPr>
                <w:rFonts w:ascii="Arial"/>
                <w:sz w:val="21"/>
              </w:rPr>
            </w:pPr>
          </w:p>
          <w:p w14:paraId="612E6E36">
            <w:pPr>
              <w:spacing w:line="243" w:lineRule="auto"/>
              <w:rPr>
                <w:rFonts w:ascii="Arial"/>
                <w:sz w:val="21"/>
              </w:rPr>
            </w:pPr>
          </w:p>
          <w:p w14:paraId="378FDB34">
            <w:pPr>
              <w:pStyle w:val="16"/>
              <w:spacing w:before="78" w:line="239" w:lineRule="auto"/>
              <w:ind w:left="307"/>
            </w:pPr>
            <w:r>
              <w:rPr>
                <w:spacing w:val="-6"/>
              </w:rPr>
              <w:t>1.4.1</w:t>
            </w:r>
          </w:p>
        </w:tc>
        <w:tc>
          <w:tcPr>
            <w:tcW w:w="1628" w:type="dxa"/>
            <w:vAlign w:val="top"/>
          </w:tcPr>
          <w:p w14:paraId="46025A51">
            <w:pPr>
              <w:spacing w:line="255" w:lineRule="auto"/>
              <w:rPr>
                <w:rFonts w:ascii="Arial"/>
                <w:sz w:val="21"/>
              </w:rPr>
            </w:pPr>
          </w:p>
          <w:p w14:paraId="2F1593FE">
            <w:pPr>
              <w:spacing w:line="255" w:lineRule="auto"/>
              <w:rPr>
                <w:rFonts w:ascii="Arial"/>
                <w:sz w:val="21"/>
              </w:rPr>
            </w:pPr>
          </w:p>
          <w:p w14:paraId="1A1A0027">
            <w:pPr>
              <w:spacing w:line="255" w:lineRule="auto"/>
              <w:rPr>
                <w:rFonts w:ascii="Arial"/>
                <w:sz w:val="21"/>
              </w:rPr>
            </w:pPr>
          </w:p>
          <w:p w14:paraId="7BC6CE24">
            <w:pPr>
              <w:spacing w:line="255" w:lineRule="auto"/>
              <w:rPr>
                <w:rFonts w:ascii="Arial"/>
                <w:sz w:val="21"/>
              </w:rPr>
            </w:pPr>
          </w:p>
          <w:p w14:paraId="0B5DF487">
            <w:pPr>
              <w:spacing w:line="256" w:lineRule="auto"/>
              <w:rPr>
                <w:rFonts w:ascii="Arial"/>
                <w:sz w:val="21"/>
              </w:rPr>
            </w:pPr>
          </w:p>
          <w:p w14:paraId="260BBDA2">
            <w:pPr>
              <w:spacing w:line="256" w:lineRule="auto"/>
              <w:rPr>
                <w:rFonts w:ascii="Arial"/>
                <w:sz w:val="21"/>
              </w:rPr>
            </w:pPr>
          </w:p>
          <w:p w14:paraId="2B14EEB6">
            <w:pPr>
              <w:spacing w:line="256" w:lineRule="auto"/>
              <w:rPr>
                <w:rFonts w:ascii="Arial"/>
                <w:sz w:val="21"/>
              </w:rPr>
            </w:pPr>
          </w:p>
          <w:p w14:paraId="41F2B185">
            <w:pPr>
              <w:pStyle w:val="16"/>
              <w:spacing w:before="78" w:line="219" w:lineRule="auto"/>
              <w:ind w:left="220"/>
            </w:pPr>
            <w:r>
              <w:rPr>
                <w:spacing w:val="-2"/>
              </w:rPr>
              <w:t>供应商资质</w:t>
            </w:r>
          </w:p>
          <w:p w14:paraId="264DACC6">
            <w:pPr>
              <w:pStyle w:val="16"/>
              <w:spacing w:before="117" w:line="219" w:lineRule="auto"/>
              <w:ind w:left="114"/>
            </w:pPr>
            <w:r>
              <w:rPr>
                <w:spacing w:val="-7"/>
              </w:rPr>
              <w:t>条件、能力和</w:t>
            </w:r>
          </w:p>
          <w:p w14:paraId="2A3403C1">
            <w:pPr>
              <w:pStyle w:val="16"/>
              <w:spacing w:before="112" w:line="219" w:lineRule="auto"/>
              <w:ind w:left="580"/>
            </w:pPr>
            <w:r>
              <w:rPr>
                <w:spacing w:val="-5"/>
              </w:rPr>
              <w:t>信誉</w:t>
            </w:r>
          </w:p>
        </w:tc>
        <w:tc>
          <w:tcPr>
            <w:tcW w:w="6971" w:type="dxa"/>
            <w:vAlign w:val="top"/>
          </w:tcPr>
          <w:p w14:paraId="36B4548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提供合格有效的法人或者其他组织的营业执照等证明文件，自然人的身份证明</w:t>
            </w:r>
            <w:r>
              <w:rPr>
                <w:rFonts w:hint="eastAsia" w:ascii="宋体" w:hAnsi="宋体" w:eastAsia="宋体" w:cs="宋体"/>
                <w:i w:val="0"/>
                <w:iCs w:val="0"/>
                <w:caps w:val="0"/>
                <w:color w:val="auto"/>
                <w:spacing w:val="0"/>
                <w:sz w:val="24"/>
                <w:szCs w:val="24"/>
                <w:shd w:val="clear" w:fill="FFFFFF"/>
                <w:lang w:eastAsia="zh-CN"/>
              </w:rPr>
              <w:t>；</w:t>
            </w:r>
          </w:p>
          <w:p w14:paraId="41F6F92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银行开户许可证或开户行基本信息；</w:t>
            </w:r>
          </w:p>
          <w:p w14:paraId="5F0D73F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税收缴纳证明：自2026年01月01日以来已缴纳的至少一个月的纳税证明或完税证明，纳税证明或完税证明上应有代收机构或税务机关的公章。依法免税的供应商应提供相关文件证明；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社会保障资金缴纳证明：自2026年01月01日以来已缴存的至少一个月的社会保障资金缴存单据或社保机构开具的社会保险参保缴费情况证明，依法不需要缴纳社会保障资金的供应商应提供相关文件证明；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财务状况报告：提供2025年度经审计的财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供应商需具备市政公用工程施工总承包三级及以上资质，具有有效的安全生产许可证；项目经理具备市政公用工程专业二级注册建造师及以上执业资格和有效的安全生产考核合格证书，未担任其他在建工程项目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根据财政部《关于在政府采购活动中查询及使用信用记录有关问题的通知》（财库〔2016〕125号）要求，供应商不得被列入【信用中www.creditchina.gov.cn】“失信被执行人”“重大税收违法失信主体”，【中国政府采购网（www.ccgp.gov.cn）】“政府采购严重违法失信行为记录名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单位负责人为同一人或者存在直接控股、管理关系的不同供应商，不得参加同一合同项下的采购活动；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书面声明：供应商提供参加政府采购活动近三年内在经营活动中没有重大违法记录的；</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本项目专门面向中小企业采购（提供中小企业声明函）；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12</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本项目不接受联合体磋商。</w:t>
            </w:r>
          </w:p>
          <w:p w14:paraId="74772761">
            <w:pPr>
              <w:pStyle w:val="16"/>
              <w:spacing w:line="406" w:lineRule="auto"/>
              <w:ind w:left="112" w:right="50" w:firstLine="415"/>
              <w:rPr>
                <w:rFonts w:ascii="Times New Roman" w:hAnsi="Times New Roman" w:eastAsia="Times New Roman" w:cs="Times New Roman"/>
                <w:sz w:val="20"/>
                <w:szCs w:val="20"/>
              </w:rPr>
            </w:pPr>
            <w:r>
              <w:rPr>
                <w:b/>
                <w:bCs/>
                <w:spacing w:val="-3"/>
              </w:rPr>
              <w:t>以上资格证明文件为供应商的必备文件，若供应商资格证明</w:t>
            </w:r>
            <w:r>
              <w:rPr>
                <w:spacing w:val="8"/>
              </w:rPr>
              <w:t xml:space="preserve"> </w:t>
            </w:r>
            <w:r>
              <w:rPr>
                <w:b/>
                <w:bCs/>
                <w:spacing w:val="-3"/>
              </w:rPr>
              <w:t>文件不符合审查要求，将按无效响应处理。</w:t>
            </w:r>
          </w:p>
        </w:tc>
      </w:tr>
    </w:tbl>
    <w:p w14:paraId="1B52F38A">
      <w:pPr>
        <w:spacing w:line="91" w:lineRule="auto"/>
        <w:rPr>
          <w:rFonts w:ascii="Arial"/>
          <w:sz w:val="2"/>
        </w:rPr>
      </w:pPr>
    </w:p>
    <w:tbl>
      <w:tblPr>
        <w:tblStyle w:val="15"/>
        <w:tblW w:w="97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2C48D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jc w:val="center"/>
        </w:trPr>
        <w:tc>
          <w:tcPr>
            <w:tcW w:w="1164" w:type="dxa"/>
            <w:vAlign w:val="top"/>
          </w:tcPr>
          <w:p w14:paraId="06863EFA">
            <w:pPr>
              <w:pStyle w:val="16"/>
              <w:spacing w:before="318" w:line="239" w:lineRule="auto"/>
              <w:ind w:left="307"/>
            </w:pPr>
            <w:r>
              <w:rPr>
                <w:spacing w:val="-6"/>
              </w:rPr>
              <w:t>1.4.2</w:t>
            </w:r>
          </w:p>
        </w:tc>
        <w:tc>
          <w:tcPr>
            <w:tcW w:w="1628" w:type="dxa"/>
            <w:vAlign w:val="top"/>
          </w:tcPr>
          <w:p w14:paraId="2B5632BC">
            <w:pPr>
              <w:pStyle w:val="16"/>
              <w:spacing w:before="118" w:line="260" w:lineRule="auto"/>
              <w:ind w:left="221" w:right="212" w:firstLine="122"/>
            </w:pPr>
            <w:r>
              <w:rPr>
                <w:spacing w:val="-4"/>
              </w:rPr>
              <w:t>是否接受</w:t>
            </w:r>
            <w:r>
              <w:t xml:space="preserve">  </w:t>
            </w:r>
            <w:r>
              <w:rPr>
                <w:spacing w:val="-3"/>
              </w:rPr>
              <w:t>联合体磋商</w:t>
            </w:r>
          </w:p>
        </w:tc>
        <w:tc>
          <w:tcPr>
            <w:tcW w:w="6971" w:type="dxa"/>
            <w:vAlign w:val="top"/>
          </w:tcPr>
          <w:p w14:paraId="7327A6A1">
            <w:pPr>
              <w:pStyle w:val="16"/>
              <w:spacing w:before="318" w:line="221" w:lineRule="auto"/>
              <w:ind w:left="117"/>
            </w:pPr>
            <w:r>
              <w:rPr>
                <w:spacing w:val="-5"/>
              </w:rPr>
              <w:t>不接受</w:t>
            </w:r>
          </w:p>
        </w:tc>
      </w:tr>
      <w:tr w14:paraId="05F84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2" w:hRule="atLeast"/>
          <w:jc w:val="center"/>
        </w:trPr>
        <w:tc>
          <w:tcPr>
            <w:tcW w:w="1164" w:type="dxa"/>
            <w:vAlign w:val="top"/>
          </w:tcPr>
          <w:p w14:paraId="6AC96CCE">
            <w:pPr>
              <w:pStyle w:val="16"/>
              <w:spacing w:before="118" w:line="214" w:lineRule="auto"/>
              <w:ind w:left="307"/>
            </w:pPr>
            <w:r>
              <w:rPr>
                <w:spacing w:val="-6"/>
              </w:rPr>
              <w:t>1.9.1</w:t>
            </w:r>
          </w:p>
        </w:tc>
        <w:tc>
          <w:tcPr>
            <w:tcW w:w="1628" w:type="dxa"/>
            <w:vAlign w:val="top"/>
          </w:tcPr>
          <w:p w14:paraId="7B1DD8F1">
            <w:pPr>
              <w:pStyle w:val="16"/>
              <w:spacing w:before="118" w:line="214" w:lineRule="auto"/>
              <w:ind w:left="219"/>
            </w:pPr>
            <w:r>
              <w:rPr>
                <w:spacing w:val="-2"/>
              </w:rPr>
              <w:t>磋商预备会</w:t>
            </w:r>
          </w:p>
        </w:tc>
        <w:tc>
          <w:tcPr>
            <w:tcW w:w="6971" w:type="dxa"/>
            <w:vAlign w:val="top"/>
          </w:tcPr>
          <w:p w14:paraId="5C718098">
            <w:pPr>
              <w:pStyle w:val="16"/>
              <w:spacing w:before="118" w:line="214" w:lineRule="auto"/>
              <w:ind w:left="117"/>
              <w:rPr>
                <w:spacing w:val="-1"/>
              </w:rPr>
            </w:pPr>
            <w:r>
              <w:rPr>
                <w:spacing w:val="-1"/>
              </w:rPr>
              <w:t>不召开磋商预备会，相关事宜以招标答疑方式进行。</w:t>
            </w:r>
          </w:p>
          <w:p w14:paraId="59A8D9A4">
            <w:pPr>
              <w:pStyle w:val="16"/>
              <w:spacing w:before="118" w:line="264" w:lineRule="auto"/>
              <w:ind w:left="113" w:right="108" w:firstLine="480"/>
            </w:pPr>
            <w:r>
              <w:rPr>
                <w:spacing w:val="1"/>
              </w:rPr>
              <w:t>供应商需以书面形式向采购代理机构提交需澄清或答</w:t>
            </w:r>
            <w:r>
              <w:t xml:space="preserve">疑的问 </w:t>
            </w:r>
            <w:r>
              <w:rPr>
                <w:spacing w:val="1"/>
              </w:rPr>
              <w:t>题，同时将澄清或答疑问题的电子版发至采购代理机</w:t>
            </w:r>
            <w:r>
              <w:t>构机构电子</w:t>
            </w:r>
          </w:p>
          <w:p w14:paraId="3A4A7CE9">
            <w:pPr>
              <w:pStyle w:val="16"/>
              <w:spacing w:line="400" w:lineRule="exact"/>
              <w:ind w:left="131"/>
            </w:pPr>
            <w:r>
              <w:rPr>
                <w:spacing w:val="-2"/>
                <w:position w:val="4"/>
              </w:rPr>
              <w:t>邮箱：</w:t>
            </w:r>
            <w:r>
              <w:rPr>
                <w:rFonts w:hint="eastAsia"/>
                <w:spacing w:val="-2"/>
                <w:position w:val="4"/>
                <w:lang w:val="en-US" w:eastAsia="zh-CN"/>
              </w:rPr>
              <w:t>435277581</w:t>
            </w:r>
            <w:r>
              <w:fldChar w:fldCharType="begin"/>
            </w:r>
            <w:r>
              <w:instrText xml:space="preserve"> HYPERLINK "mailto:sxzb9@126.com" </w:instrText>
            </w:r>
            <w:r>
              <w:fldChar w:fldCharType="separate"/>
            </w:r>
            <w:r>
              <w:rPr>
                <w:spacing w:val="-2"/>
                <w:position w:val="4"/>
              </w:rPr>
              <w:t>@qq.com</w:t>
            </w:r>
            <w:r>
              <w:rPr>
                <w:spacing w:val="-2"/>
                <w:position w:val="4"/>
              </w:rPr>
              <w:fldChar w:fldCharType="end"/>
            </w:r>
            <w:r>
              <w:rPr>
                <w:spacing w:val="-2"/>
                <w:position w:val="4"/>
              </w:rPr>
              <w:t>，</w:t>
            </w:r>
          </w:p>
          <w:p w14:paraId="197F7187">
            <w:pPr>
              <w:pStyle w:val="16"/>
              <w:spacing w:before="118" w:line="214" w:lineRule="auto"/>
              <w:ind w:left="117"/>
              <w:rPr>
                <w:spacing w:val="-1"/>
              </w:rPr>
            </w:pPr>
            <w:r>
              <w:rPr>
                <w:spacing w:val="1"/>
              </w:rPr>
              <w:t>采购人和代理机构负责做出统一解答和必要澄清后，以</w:t>
            </w:r>
            <w:r>
              <w:t xml:space="preserve">书面 </w:t>
            </w:r>
            <w:r>
              <w:rPr>
                <w:spacing w:val="-2"/>
              </w:rPr>
              <w:t>的《招标答疑纪要》发送各供应商。</w:t>
            </w:r>
          </w:p>
        </w:tc>
      </w:tr>
    </w:tbl>
    <w:p w14:paraId="67AA01D0">
      <w:pPr>
        <w:spacing w:line="91" w:lineRule="auto"/>
        <w:rPr>
          <w:rFonts w:ascii="Arial"/>
          <w:sz w:val="2"/>
        </w:rPr>
      </w:pPr>
    </w:p>
    <w:tbl>
      <w:tblPr>
        <w:tblStyle w:val="15"/>
        <w:tblW w:w="97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36A85F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1164" w:type="dxa"/>
            <w:vAlign w:val="top"/>
          </w:tcPr>
          <w:p w14:paraId="1F354F8D">
            <w:pPr>
              <w:spacing w:line="435" w:lineRule="auto"/>
              <w:rPr>
                <w:rFonts w:ascii="Arial"/>
                <w:sz w:val="21"/>
              </w:rPr>
            </w:pPr>
          </w:p>
          <w:p w14:paraId="0A00B611">
            <w:pPr>
              <w:pStyle w:val="16"/>
              <w:spacing w:before="78" w:line="239" w:lineRule="auto"/>
              <w:ind w:left="307"/>
            </w:pPr>
            <w:r>
              <w:rPr>
                <w:spacing w:val="-6"/>
              </w:rPr>
              <w:t>1.9.2</w:t>
            </w:r>
          </w:p>
        </w:tc>
        <w:tc>
          <w:tcPr>
            <w:tcW w:w="1628" w:type="dxa"/>
            <w:vAlign w:val="top"/>
          </w:tcPr>
          <w:p w14:paraId="6D084820">
            <w:pPr>
              <w:pStyle w:val="16"/>
              <w:spacing w:before="115" w:line="219" w:lineRule="auto"/>
              <w:ind w:left="220"/>
            </w:pPr>
            <w:r>
              <w:rPr>
                <w:spacing w:val="-2"/>
              </w:rPr>
              <w:t>供应商提出</w:t>
            </w:r>
          </w:p>
          <w:p w14:paraId="1D9BE2D7">
            <w:pPr>
              <w:pStyle w:val="16"/>
              <w:spacing w:before="116" w:line="220" w:lineRule="auto"/>
              <w:ind w:left="247"/>
            </w:pPr>
            <w:r>
              <w:rPr>
                <w:spacing w:val="-8"/>
              </w:rPr>
              <w:t>问题的截止</w:t>
            </w:r>
          </w:p>
          <w:p w14:paraId="4909C857">
            <w:pPr>
              <w:pStyle w:val="16"/>
              <w:spacing w:before="111" w:line="215" w:lineRule="auto"/>
              <w:ind w:left="591"/>
            </w:pPr>
            <w:r>
              <w:rPr>
                <w:spacing w:val="-11"/>
              </w:rPr>
              <w:t>时间</w:t>
            </w:r>
          </w:p>
        </w:tc>
        <w:tc>
          <w:tcPr>
            <w:tcW w:w="6971" w:type="dxa"/>
            <w:vAlign w:val="top"/>
          </w:tcPr>
          <w:p w14:paraId="32D5244E">
            <w:pPr>
              <w:pStyle w:val="16"/>
              <w:spacing w:before="314" w:line="308" w:lineRule="auto"/>
              <w:ind w:left="112" w:right="108" w:firstLine="1"/>
            </w:pPr>
            <w:r>
              <w:t>提交首次响应文件截止之日</w:t>
            </w:r>
            <w:r>
              <w:rPr>
                <w:spacing w:val="-46"/>
              </w:rPr>
              <w:t xml:space="preserve"> </w:t>
            </w:r>
            <w:r>
              <w:t>3</w:t>
            </w:r>
            <w:r>
              <w:rPr>
                <w:spacing w:val="-43"/>
              </w:rPr>
              <w:t xml:space="preserve"> </w:t>
            </w:r>
            <w:r>
              <w:t>天前，以书面</w:t>
            </w:r>
            <w:r>
              <w:rPr>
                <w:spacing w:val="-1"/>
              </w:rPr>
              <w:t>形式提交至采购代理</w:t>
            </w:r>
            <w:r>
              <w:t xml:space="preserve"> </w:t>
            </w:r>
            <w:r>
              <w:rPr>
                <w:spacing w:val="1"/>
              </w:rPr>
              <w:t>机构（并将电子版发至</w:t>
            </w:r>
            <w:r>
              <w:fldChar w:fldCharType="begin"/>
            </w:r>
            <w:r>
              <w:instrText xml:space="preserve"> HYPERLINK "mailto:sxzb9@126.com" </w:instrText>
            </w:r>
            <w:r>
              <w:fldChar w:fldCharType="separate"/>
            </w:r>
            <w:r>
              <w:rPr>
                <w:rFonts w:hint="eastAsia"/>
                <w:spacing w:val="1"/>
                <w:lang w:val="en-US" w:eastAsia="zh-CN"/>
              </w:rPr>
              <w:t>435277581</w:t>
            </w:r>
            <w:r>
              <w:rPr>
                <w:spacing w:val="1"/>
              </w:rPr>
              <w:t>@</w:t>
            </w:r>
            <w:r>
              <w:t>qq</w:t>
            </w:r>
            <w:r>
              <w:rPr>
                <w:spacing w:val="1"/>
              </w:rPr>
              <w:t>.</w:t>
            </w:r>
            <w:r>
              <w:t>com</w:t>
            </w:r>
            <w:r>
              <w:fldChar w:fldCharType="end"/>
            </w:r>
            <w:r>
              <w:rPr>
                <w:spacing w:val="11"/>
              </w:rPr>
              <w:t>），</w:t>
            </w:r>
            <w:r>
              <w:rPr>
                <w:spacing w:val="1"/>
              </w:rPr>
              <w:t>逾期不再接受。</w:t>
            </w:r>
          </w:p>
        </w:tc>
      </w:tr>
      <w:tr w14:paraId="146DB2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1164" w:type="dxa"/>
            <w:vAlign w:val="top"/>
          </w:tcPr>
          <w:p w14:paraId="28A6DB32">
            <w:pPr>
              <w:spacing w:line="436" w:lineRule="auto"/>
              <w:rPr>
                <w:rFonts w:ascii="Arial"/>
                <w:sz w:val="21"/>
              </w:rPr>
            </w:pPr>
          </w:p>
          <w:p w14:paraId="7AB0F657">
            <w:pPr>
              <w:pStyle w:val="16"/>
              <w:spacing w:before="78" w:line="239" w:lineRule="auto"/>
              <w:ind w:left="367"/>
            </w:pPr>
            <w:r>
              <w:rPr>
                <w:spacing w:val="-7"/>
              </w:rPr>
              <w:t>1.10</w:t>
            </w:r>
          </w:p>
        </w:tc>
        <w:tc>
          <w:tcPr>
            <w:tcW w:w="1628" w:type="dxa"/>
            <w:vAlign w:val="top"/>
          </w:tcPr>
          <w:p w14:paraId="18C85385">
            <w:pPr>
              <w:spacing w:line="436" w:lineRule="auto"/>
              <w:rPr>
                <w:rFonts w:ascii="Arial"/>
                <w:sz w:val="21"/>
              </w:rPr>
            </w:pPr>
          </w:p>
          <w:p w14:paraId="2517A415">
            <w:pPr>
              <w:pStyle w:val="16"/>
              <w:spacing w:before="78" w:line="219" w:lineRule="auto"/>
              <w:ind w:left="341"/>
            </w:pPr>
            <w:r>
              <w:rPr>
                <w:spacing w:val="-3"/>
              </w:rPr>
              <w:t>踏勘现场</w:t>
            </w:r>
          </w:p>
        </w:tc>
        <w:tc>
          <w:tcPr>
            <w:tcW w:w="6971" w:type="dxa"/>
            <w:vAlign w:val="top"/>
          </w:tcPr>
          <w:p w14:paraId="66C63900">
            <w:pPr>
              <w:pStyle w:val="16"/>
              <w:spacing w:before="117" w:line="276" w:lineRule="auto"/>
              <w:ind w:left="113" w:right="108"/>
              <w:jc w:val="both"/>
            </w:pPr>
            <w:r>
              <w:rPr>
                <w:spacing w:val="1"/>
              </w:rPr>
              <w:t>踏勘现场：采购人不组织现场踏勘会，若磋商供应</w:t>
            </w:r>
            <w:r>
              <w:t xml:space="preserve">商认为有必要 </w:t>
            </w:r>
            <w:r>
              <w:rPr>
                <w:spacing w:val="1"/>
              </w:rPr>
              <w:t>时，可自行组织踏勘，但因踏勘产生的一切费用及影</w:t>
            </w:r>
            <w:r>
              <w:t xml:space="preserve">响由磋商供 </w:t>
            </w:r>
            <w:r>
              <w:rPr>
                <w:spacing w:val="-2"/>
              </w:rPr>
              <w:t>应商自行承担。</w:t>
            </w:r>
          </w:p>
        </w:tc>
      </w:tr>
      <w:tr w14:paraId="4B81D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1164" w:type="dxa"/>
            <w:vAlign w:val="top"/>
          </w:tcPr>
          <w:p w14:paraId="6715E3B4">
            <w:pPr>
              <w:spacing w:line="436" w:lineRule="auto"/>
              <w:rPr>
                <w:rFonts w:ascii="Arial"/>
                <w:sz w:val="21"/>
              </w:rPr>
            </w:pPr>
          </w:p>
          <w:p w14:paraId="51EC5269">
            <w:pPr>
              <w:pStyle w:val="16"/>
              <w:spacing w:before="78" w:line="239" w:lineRule="auto"/>
              <w:ind w:left="292"/>
            </w:pPr>
            <w:r>
              <w:rPr>
                <w:spacing w:val="-3"/>
              </w:rPr>
              <w:t>2.2.1</w:t>
            </w:r>
          </w:p>
        </w:tc>
        <w:tc>
          <w:tcPr>
            <w:tcW w:w="1628" w:type="dxa"/>
            <w:vAlign w:val="top"/>
          </w:tcPr>
          <w:p w14:paraId="1A52D58E">
            <w:pPr>
              <w:pStyle w:val="16"/>
              <w:spacing w:before="116" w:line="219" w:lineRule="auto"/>
              <w:ind w:left="219"/>
            </w:pPr>
            <w:r>
              <w:rPr>
                <w:spacing w:val="-2"/>
              </w:rPr>
              <w:t>采购人澄清</w:t>
            </w:r>
          </w:p>
          <w:p w14:paraId="5BB38A20">
            <w:pPr>
              <w:pStyle w:val="16"/>
              <w:spacing w:before="117" w:line="260" w:lineRule="auto"/>
              <w:ind w:left="338" w:right="212" w:hanging="119"/>
            </w:pPr>
            <w:r>
              <w:rPr>
                <w:spacing w:val="-2"/>
              </w:rPr>
              <w:t>磋商文件的</w:t>
            </w:r>
            <w:r>
              <w:t xml:space="preserve"> </w:t>
            </w:r>
            <w:r>
              <w:rPr>
                <w:spacing w:val="-3"/>
              </w:rPr>
              <w:t>截止时间</w:t>
            </w:r>
          </w:p>
        </w:tc>
        <w:tc>
          <w:tcPr>
            <w:tcW w:w="6971" w:type="dxa"/>
            <w:vAlign w:val="top"/>
          </w:tcPr>
          <w:p w14:paraId="1D0D6F70">
            <w:pPr>
              <w:spacing w:line="437" w:lineRule="auto"/>
              <w:rPr>
                <w:rFonts w:ascii="Arial"/>
                <w:sz w:val="21"/>
              </w:rPr>
            </w:pPr>
          </w:p>
          <w:p w14:paraId="087CBB4C">
            <w:pPr>
              <w:pStyle w:val="16"/>
              <w:spacing w:before="78" w:line="219" w:lineRule="auto"/>
              <w:ind w:left="114"/>
            </w:pPr>
            <w:r>
              <w:rPr>
                <w:spacing w:val="-6"/>
              </w:rPr>
              <w:t>提交首次响应文件截止之日</w:t>
            </w:r>
            <w:r>
              <w:rPr>
                <w:spacing w:val="-36"/>
              </w:rPr>
              <w:t xml:space="preserve"> </w:t>
            </w:r>
            <w:r>
              <w:rPr>
                <w:spacing w:val="-6"/>
              </w:rPr>
              <w:t>5 日前</w:t>
            </w:r>
          </w:p>
        </w:tc>
      </w:tr>
      <w:tr w14:paraId="49708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1164" w:type="dxa"/>
            <w:vAlign w:val="top"/>
          </w:tcPr>
          <w:p w14:paraId="79C2924A">
            <w:pPr>
              <w:spacing w:line="436" w:lineRule="auto"/>
              <w:rPr>
                <w:rFonts w:ascii="Arial"/>
                <w:sz w:val="21"/>
              </w:rPr>
            </w:pPr>
          </w:p>
          <w:p w14:paraId="0B16E57E">
            <w:pPr>
              <w:pStyle w:val="16"/>
              <w:spacing w:before="78" w:line="239" w:lineRule="auto"/>
              <w:ind w:left="292"/>
            </w:pPr>
            <w:r>
              <w:rPr>
                <w:spacing w:val="-3"/>
              </w:rPr>
              <w:t>2.2.2</w:t>
            </w:r>
          </w:p>
        </w:tc>
        <w:tc>
          <w:tcPr>
            <w:tcW w:w="1628" w:type="dxa"/>
            <w:vAlign w:val="top"/>
          </w:tcPr>
          <w:p w14:paraId="4C4DCC36">
            <w:pPr>
              <w:pStyle w:val="16"/>
              <w:spacing w:before="117" w:line="219" w:lineRule="auto"/>
              <w:ind w:left="221"/>
            </w:pPr>
            <w:r>
              <w:rPr>
                <w:spacing w:val="-3"/>
              </w:rPr>
              <w:t>提交首次响</w:t>
            </w:r>
          </w:p>
          <w:p w14:paraId="6162733D">
            <w:pPr>
              <w:pStyle w:val="16"/>
              <w:spacing w:before="116" w:line="219" w:lineRule="auto"/>
              <w:ind w:left="220"/>
            </w:pPr>
            <w:r>
              <w:rPr>
                <w:spacing w:val="-2"/>
              </w:rPr>
              <w:t>应文件截止</w:t>
            </w:r>
          </w:p>
          <w:p w14:paraId="51544920">
            <w:pPr>
              <w:pStyle w:val="16"/>
              <w:spacing w:before="115" w:line="213" w:lineRule="auto"/>
              <w:ind w:left="582"/>
            </w:pPr>
            <w:r>
              <w:rPr>
                <w:spacing w:val="-6"/>
              </w:rPr>
              <w:t>之日</w:t>
            </w:r>
          </w:p>
        </w:tc>
        <w:tc>
          <w:tcPr>
            <w:tcW w:w="6971" w:type="dxa"/>
            <w:vAlign w:val="top"/>
          </w:tcPr>
          <w:p w14:paraId="34D0A3FD">
            <w:pPr>
              <w:spacing w:line="437" w:lineRule="auto"/>
              <w:rPr>
                <w:rFonts w:ascii="Arial"/>
                <w:sz w:val="21"/>
              </w:rPr>
            </w:pPr>
          </w:p>
          <w:p w14:paraId="7459F5E2">
            <w:pPr>
              <w:pStyle w:val="16"/>
              <w:spacing w:before="78" w:line="219" w:lineRule="auto"/>
              <w:ind w:left="356"/>
              <w:rPr>
                <w:rFonts w:hint="eastAsia" w:eastAsia="宋体"/>
                <w:lang w:eastAsia="zh-CN"/>
              </w:rPr>
            </w:pPr>
            <w:r>
              <w:rPr>
                <w:rFonts w:hint="eastAsia" w:ascii="宋体" w:hAnsi="宋体" w:eastAsia="宋体" w:cs="宋体"/>
                <w:i w:val="0"/>
                <w:iCs w:val="0"/>
                <w:caps w:val="0"/>
                <w:color w:val="auto"/>
                <w:spacing w:val="0"/>
                <w:sz w:val="24"/>
                <w:szCs w:val="24"/>
                <w:shd w:val="clear" w:fill="FFFFFF"/>
              </w:rPr>
              <w:t>2026年11月03日15时00分00秒</w:t>
            </w:r>
          </w:p>
        </w:tc>
      </w:tr>
      <w:tr w14:paraId="2406E3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jc w:val="center"/>
        </w:trPr>
        <w:tc>
          <w:tcPr>
            <w:tcW w:w="1164" w:type="dxa"/>
            <w:vAlign w:val="top"/>
          </w:tcPr>
          <w:p w14:paraId="25B86ECF">
            <w:pPr>
              <w:spacing w:line="318" w:lineRule="auto"/>
              <w:rPr>
                <w:rFonts w:ascii="Arial"/>
                <w:sz w:val="21"/>
              </w:rPr>
            </w:pPr>
          </w:p>
          <w:p w14:paraId="624C7EE4">
            <w:pPr>
              <w:spacing w:line="318" w:lineRule="auto"/>
              <w:rPr>
                <w:rFonts w:ascii="Arial"/>
                <w:sz w:val="21"/>
              </w:rPr>
            </w:pPr>
          </w:p>
          <w:p w14:paraId="18317D32">
            <w:pPr>
              <w:pStyle w:val="16"/>
              <w:spacing w:before="78" w:line="239" w:lineRule="auto"/>
              <w:ind w:left="292"/>
            </w:pPr>
            <w:r>
              <w:rPr>
                <w:spacing w:val="-3"/>
              </w:rPr>
              <w:t>2.2.3</w:t>
            </w:r>
          </w:p>
        </w:tc>
        <w:tc>
          <w:tcPr>
            <w:tcW w:w="1628" w:type="dxa"/>
            <w:vAlign w:val="top"/>
          </w:tcPr>
          <w:p w14:paraId="432C77AA">
            <w:pPr>
              <w:pStyle w:val="16"/>
              <w:spacing w:before="118" w:line="219" w:lineRule="auto"/>
              <w:ind w:left="220"/>
            </w:pPr>
            <w:r>
              <w:rPr>
                <w:spacing w:val="-2"/>
              </w:rPr>
              <w:t>供应商确认</w:t>
            </w:r>
          </w:p>
          <w:p w14:paraId="3A40F24B">
            <w:pPr>
              <w:pStyle w:val="16"/>
              <w:spacing w:before="114" w:line="219" w:lineRule="auto"/>
              <w:ind w:left="228"/>
            </w:pPr>
            <w:r>
              <w:rPr>
                <w:spacing w:val="-4"/>
              </w:rPr>
              <w:t>收到磋商文</w:t>
            </w:r>
          </w:p>
          <w:p w14:paraId="05B41AB9">
            <w:pPr>
              <w:pStyle w:val="16"/>
              <w:spacing w:before="116" w:line="219" w:lineRule="auto"/>
              <w:ind w:left="219"/>
            </w:pPr>
            <w:r>
              <w:rPr>
                <w:spacing w:val="-2"/>
              </w:rPr>
              <w:t>件澄清的时</w:t>
            </w:r>
          </w:p>
          <w:p w14:paraId="5270C9A9">
            <w:pPr>
              <w:pStyle w:val="16"/>
              <w:spacing w:before="115" w:line="212" w:lineRule="auto"/>
              <w:ind w:left="718"/>
            </w:pPr>
            <w:r>
              <w:t>间</w:t>
            </w:r>
          </w:p>
        </w:tc>
        <w:tc>
          <w:tcPr>
            <w:tcW w:w="6971" w:type="dxa"/>
            <w:vAlign w:val="top"/>
          </w:tcPr>
          <w:p w14:paraId="78720C10">
            <w:pPr>
              <w:spacing w:line="318" w:lineRule="auto"/>
              <w:rPr>
                <w:rFonts w:ascii="Arial"/>
                <w:sz w:val="21"/>
              </w:rPr>
            </w:pPr>
          </w:p>
          <w:p w14:paraId="695DC915">
            <w:pPr>
              <w:spacing w:line="319" w:lineRule="auto"/>
              <w:rPr>
                <w:rFonts w:ascii="Arial"/>
                <w:sz w:val="21"/>
              </w:rPr>
            </w:pPr>
          </w:p>
          <w:p w14:paraId="61171904">
            <w:pPr>
              <w:pStyle w:val="16"/>
              <w:spacing w:before="78" w:line="219" w:lineRule="auto"/>
              <w:ind w:left="112"/>
            </w:pPr>
            <w:r>
              <w:rPr>
                <w:spacing w:val="-1"/>
              </w:rPr>
              <w:t>磋商文件澄清发出后当日内</w:t>
            </w:r>
          </w:p>
        </w:tc>
      </w:tr>
      <w:tr w14:paraId="0D692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jc w:val="center"/>
        </w:trPr>
        <w:tc>
          <w:tcPr>
            <w:tcW w:w="1164" w:type="dxa"/>
            <w:vAlign w:val="top"/>
          </w:tcPr>
          <w:p w14:paraId="079F7366">
            <w:pPr>
              <w:spacing w:line="317" w:lineRule="auto"/>
              <w:rPr>
                <w:rFonts w:ascii="Arial"/>
                <w:sz w:val="21"/>
              </w:rPr>
            </w:pPr>
          </w:p>
          <w:p w14:paraId="7B411764">
            <w:pPr>
              <w:spacing w:line="318" w:lineRule="auto"/>
              <w:rPr>
                <w:rFonts w:ascii="Arial"/>
                <w:sz w:val="21"/>
              </w:rPr>
            </w:pPr>
          </w:p>
          <w:p w14:paraId="48BEE751">
            <w:pPr>
              <w:pStyle w:val="16"/>
              <w:spacing w:before="78" w:line="239" w:lineRule="auto"/>
              <w:ind w:left="292"/>
            </w:pPr>
            <w:r>
              <w:rPr>
                <w:spacing w:val="-3"/>
              </w:rPr>
              <w:t>2.3.2</w:t>
            </w:r>
          </w:p>
        </w:tc>
        <w:tc>
          <w:tcPr>
            <w:tcW w:w="1628" w:type="dxa"/>
            <w:vAlign w:val="top"/>
          </w:tcPr>
          <w:p w14:paraId="3C184B81">
            <w:pPr>
              <w:pStyle w:val="16"/>
              <w:spacing w:before="117" w:line="219" w:lineRule="auto"/>
              <w:ind w:left="220"/>
            </w:pPr>
            <w:r>
              <w:rPr>
                <w:spacing w:val="-2"/>
              </w:rPr>
              <w:t>供应商确认</w:t>
            </w:r>
          </w:p>
          <w:p w14:paraId="42D0D236">
            <w:pPr>
              <w:pStyle w:val="16"/>
              <w:spacing w:before="117" w:line="219" w:lineRule="auto"/>
              <w:ind w:left="228"/>
            </w:pPr>
            <w:r>
              <w:rPr>
                <w:spacing w:val="-4"/>
              </w:rPr>
              <w:t>收到磋商文</w:t>
            </w:r>
          </w:p>
          <w:p w14:paraId="71A09959">
            <w:pPr>
              <w:pStyle w:val="16"/>
              <w:spacing w:before="116" w:line="219" w:lineRule="auto"/>
              <w:ind w:left="219"/>
            </w:pPr>
            <w:r>
              <w:rPr>
                <w:spacing w:val="-2"/>
              </w:rPr>
              <w:t>件修改的时</w:t>
            </w:r>
          </w:p>
          <w:p w14:paraId="2D623DBF">
            <w:pPr>
              <w:pStyle w:val="16"/>
              <w:spacing w:before="112" w:line="213" w:lineRule="auto"/>
              <w:ind w:left="718"/>
            </w:pPr>
            <w:r>
              <w:t>间</w:t>
            </w:r>
          </w:p>
        </w:tc>
        <w:tc>
          <w:tcPr>
            <w:tcW w:w="6971" w:type="dxa"/>
            <w:vAlign w:val="top"/>
          </w:tcPr>
          <w:p w14:paraId="13210659">
            <w:pPr>
              <w:spacing w:line="318" w:lineRule="auto"/>
              <w:rPr>
                <w:rFonts w:ascii="Arial"/>
                <w:sz w:val="21"/>
              </w:rPr>
            </w:pPr>
          </w:p>
          <w:p w14:paraId="49552067">
            <w:pPr>
              <w:spacing w:line="318" w:lineRule="auto"/>
              <w:rPr>
                <w:rFonts w:ascii="Arial"/>
                <w:sz w:val="21"/>
              </w:rPr>
            </w:pPr>
          </w:p>
          <w:p w14:paraId="6FA6B845">
            <w:pPr>
              <w:pStyle w:val="16"/>
              <w:spacing w:before="78" w:line="219" w:lineRule="auto"/>
              <w:ind w:left="112"/>
            </w:pPr>
            <w:r>
              <w:rPr>
                <w:spacing w:val="-1"/>
              </w:rPr>
              <w:t>磋商文件修改发出后当日内</w:t>
            </w:r>
          </w:p>
        </w:tc>
      </w:tr>
      <w:tr w14:paraId="23AB0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164" w:type="dxa"/>
            <w:vAlign w:val="top"/>
          </w:tcPr>
          <w:p w14:paraId="2F9B1A2C">
            <w:pPr>
              <w:pStyle w:val="16"/>
              <w:spacing w:before="171" w:line="239" w:lineRule="auto"/>
              <w:ind w:left="294"/>
            </w:pPr>
            <w:r>
              <w:rPr>
                <w:spacing w:val="-3"/>
              </w:rPr>
              <w:t>3.3.1</w:t>
            </w:r>
          </w:p>
        </w:tc>
        <w:tc>
          <w:tcPr>
            <w:tcW w:w="1628" w:type="dxa"/>
            <w:vAlign w:val="top"/>
          </w:tcPr>
          <w:p w14:paraId="50E1FA98">
            <w:pPr>
              <w:pStyle w:val="16"/>
              <w:spacing w:before="171" w:line="220" w:lineRule="auto"/>
              <w:ind w:left="219"/>
            </w:pPr>
            <w:r>
              <w:rPr>
                <w:spacing w:val="-2"/>
              </w:rPr>
              <w:t>磋商有效期</w:t>
            </w:r>
          </w:p>
        </w:tc>
        <w:tc>
          <w:tcPr>
            <w:tcW w:w="6971" w:type="dxa"/>
            <w:vAlign w:val="top"/>
          </w:tcPr>
          <w:p w14:paraId="2094FF65">
            <w:pPr>
              <w:pStyle w:val="16"/>
              <w:spacing w:before="172" w:line="219" w:lineRule="auto"/>
              <w:ind w:left="114"/>
            </w:pPr>
            <w:r>
              <w:rPr>
                <w:spacing w:val="-4"/>
              </w:rPr>
              <w:t>90日历天（从磋商响应文件截止之日算起）</w:t>
            </w:r>
          </w:p>
        </w:tc>
      </w:tr>
      <w:tr w14:paraId="391D3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8" w:hRule="atLeast"/>
          <w:jc w:val="center"/>
        </w:trPr>
        <w:tc>
          <w:tcPr>
            <w:tcW w:w="1164" w:type="dxa"/>
            <w:vAlign w:val="top"/>
          </w:tcPr>
          <w:p w14:paraId="1BECF474">
            <w:pPr>
              <w:pStyle w:val="16"/>
              <w:spacing w:before="78" w:line="239" w:lineRule="auto"/>
              <w:ind w:left="294"/>
            </w:pPr>
            <w:r>
              <w:rPr>
                <w:spacing w:val="-3"/>
              </w:rPr>
              <w:t>3.4.1</w:t>
            </w:r>
          </w:p>
        </w:tc>
        <w:tc>
          <w:tcPr>
            <w:tcW w:w="1628" w:type="dxa"/>
            <w:vAlign w:val="top"/>
          </w:tcPr>
          <w:p w14:paraId="086C2F2B">
            <w:pPr>
              <w:pStyle w:val="16"/>
              <w:spacing w:before="78" w:line="220" w:lineRule="auto"/>
              <w:ind w:left="219"/>
            </w:pPr>
            <w:r>
              <w:rPr>
                <w:spacing w:val="-2"/>
              </w:rPr>
              <w:t>磋商保证金</w:t>
            </w:r>
          </w:p>
        </w:tc>
        <w:tc>
          <w:tcPr>
            <w:tcW w:w="6971" w:type="dxa"/>
            <w:vAlign w:val="top"/>
          </w:tcPr>
          <w:p w14:paraId="30D691E9">
            <w:pPr>
              <w:pStyle w:val="16"/>
              <w:spacing w:before="114" w:line="212" w:lineRule="auto"/>
              <w:ind w:left="114"/>
              <w:rPr>
                <w:rFonts w:hint="eastAsia" w:eastAsia="宋体"/>
                <w:lang w:eastAsia="zh-CN"/>
              </w:rPr>
            </w:pPr>
            <w:r>
              <w:rPr>
                <w:rFonts w:hint="eastAsia"/>
                <w:spacing w:val="1"/>
                <w:lang w:val="en-US" w:eastAsia="zh-CN"/>
              </w:rPr>
              <w:t>无</w:t>
            </w:r>
          </w:p>
        </w:tc>
      </w:tr>
    </w:tbl>
    <w:p w14:paraId="314575B7">
      <w:pPr>
        <w:spacing w:line="91" w:lineRule="auto"/>
        <w:rPr>
          <w:rFonts w:ascii="Arial"/>
          <w:sz w:val="2"/>
        </w:rPr>
      </w:pPr>
    </w:p>
    <w:tbl>
      <w:tblPr>
        <w:tblStyle w:val="15"/>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79517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164" w:type="dxa"/>
            <w:vAlign w:val="top"/>
          </w:tcPr>
          <w:p w14:paraId="03A846B1">
            <w:pPr>
              <w:spacing w:line="434" w:lineRule="auto"/>
              <w:rPr>
                <w:rFonts w:ascii="Arial"/>
                <w:sz w:val="21"/>
              </w:rPr>
            </w:pPr>
          </w:p>
          <w:p w14:paraId="30081359">
            <w:pPr>
              <w:pStyle w:val="16"/>
              <w:spacing w:before="78" w:line="239" w:lineRule="auto"/>
              <w:ind w:left="414"/>
            </w:pPr>
            <w:r>
              <w:rPr>
                <w:spacing w:val="-5"/>
              </w:rPr>
              <w:t>3.6</w:t>
            </w:r>
          </w:p>
        </w:tc>
        <w:tc>
          <w:tcPr>
            <w:tcW w:w="1628" w:type="dxa"/>
            <w:vAlign w:val="top"/>
          </w:tcPr>
          <w:p w14:paraId="54A21F67">
            <w:pPr>
              <w:pStyle w:val="16"/>
              <w:spacing w:before="115" w:line="219" w:lineRule="auto"/>
              <w:ind w:left="224"/>
            </w:pPr>
            <w:r>
              <w:rPr>
                <w:spacing w:val="-3"/>
              </w:rPr>
              <w:t>是否允许递</w:t>
            </w:r>
          </w:p>
          <w:p w14:paraId="67413B60">
            <w:pPr>
              <w:pStyle w:val="16"/>
              <w:spacing w:before="115" w:line="220" w:lineRule="auto"/>
              <w:ind w:left="224"/>
            </w:pPr>
            <w:r>
              <w:rPr>
                <w:spacing w:val="-3"/>
              </w:rPr>
              <w:t>交备选磋商</w:t>
            </w:r>
          </w:p>
          <w:p w14:paraId="184AB78D">
            <w:pPr>
              <w:pStyle w:val="16"/>
              <w:spacing w:before="114" w:line="214" w:lineRule="auto"/>
              <w:ind w:left="581"/>
            </w:pPr>
            <w:r>
              <w:rPr>
                <w:spacing w:val="-6"/>
              </w:rPr>
              <w:t>方案</w:t>
            </w:r>
          </w:p>
        </w:tc>
        <w:tc>
          <w:tcPr>
            <w:tcW w:w="6971" w:type="dxa"/>
            <w:vAlign w:val="top"/>
          </w:tcPr>
          <w:p w14:paraId="3B85B4B6">
            <w:pPr>
              <w:spacing w:line="435" w:lineRule="auto"/>
              <w:rPr>
                <w:rFonts w:ascii="Arial"/>
                <w:sz w:val="21"/>
              </w:rPr>
            </w:pPr>
          </w:p>
          <w:p w14:paraId="7647ACDC">
            <w:pPr>
              <w:pStyle w:val="16"/>
              <w:spacing w:before="78" w:line="219" w:lineRule="auto"/>
              <w:ind w:left="117"/>
            </w:pPr>
            <w:r>
              <w:rPr>
                <w:spacing w:val="-5"/>
              </w:rPr>
              <w:t>不允许</w:t>
            </w:r>
          </w:p>
        </w:tc>
      </w:tr>
      <w:tr w14:paraId="53AEF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trPr>
        <w:tc>
          <w:tcPr>
            <w:tcW w:w="1164" w:type="dxa"/>
            <w:vAlign w:val="top"/>
          </w:tcPr>
          <w:p w14:paraId="4DCAB2C2">
            <w:pPr>
              <w:spacing w:line="257" w:lineRule="auto"/>
              <w:rPr>
                <w:rFonts w:ascii="Arial"/>
                <w:sz w:val="21"/>
              </w:rPr>
            </w:pPr>
          </w:p>
          <w:p w14:paraId="07FBCEED">
            <w:pPr>
              <w:spacing w:line="258" w:lineRule="auto"/>
              <w:rPr>
                <w:rFonts w:ascii="Arial"/>
                <w:sz w:val="21"/>
              </w:rPr>
            </w:pPr>
          </w:p>
          <w:p w14:paraId="451CBAF6">
            <w:pPr>
              <w:spacing w:line="258" w:lineRule="auto"/>
              <w:rPr>
                <w:rFonts w:ascii="Arial"/>
                <w:sz w:val="21"/>
              </w:rPr>
            </w:pPr>
          </w:p>
          <w:p w14:paraId="1981206D">
            <w:pPr>
              <w:spacing w:line="258" w:lineRule="auto"/>
              <w:rPr>
                <w:rFonts w:ascii="Arial"/>
                <w:sz w:val="21"/>
              </w:rPr>
            </w:pPr>
          </w:p>
          <w:p w14:paraId="17440D72">
            <w:pPr>
              <w:pStyle w:val="16"/>
              <w:spacing w:before="78" w:line="239" w:lineRule="auto"/>
              <w:ind w:left="294"/>
            </w:pPr>
            <w:r>
              <w:rPr>
                <w:spacing w:val="-3"/>
              </w:rPr>
              <w:t>3.7.3</w:t>
            </w:r>
          </w:p>
        </w:tc>
        <w:tc>
          <w:tcPr>
            <w:tcW w:w="1628" w:type="dxa"/>
            <w:vAlign w:val="top"/>
          </w:tcPr>
          <w:p w14:paraId="7DE010AA">
            <w:pPr>
              <w:spacing w:line="277" w:lineRule="auto"/>
              <w:rPr>
                <w:rFonts w:ascii="Arial"/>
                <w:sz w:val="21"/>
              </w:rPr>
            </w:pPr>
          </w:p>
          <w:p w14:paraId="29F8C9C4">
            <w:pPr>
              <w:spacing w:line="278" w:lineRule="auto"/>
              <w:rPr>
                <w:rFonts w:ascii="Arial"/>
                <w:sz w:val="21"/>
              </w:rPr>
            </w:pPr>
          </w:p>
          <w:p w14:paraId="1EDE6930">
            <w:pPr>
              <w:spacing w:line="278" w:lineRule="auto"/>
              <w:rPr>
                <w:rFonts w:ascii="Arial"/>
                <w:sz w:val="21"/>
              </w:rPr>
            </w:pPr>
          </w:p>
          <w:p w14:paraId="53676D61">
            <w:pPr>
              <w:pStyle w:val="16"/>
              <w:spacing w:before="78" w:line="219" w:lineRule="auto"/>
              <w:ind w:left="220"/>
            </w:pPr>
            <w:r>
              <w:rPr>
                <w:spacing w:val="-2"/>
              </w:rPr>
              <w:t>签字或盖章</w:t>
            </w:r>
          </w:p>
          <w:p w14:paraId="01265AB1">
            <w:pPr>
              <w:pStyle w:val="16"/>
              <w:spacing w:before="116" w:line="221" w:lineRule="auto"/>
              <w:ind w:left="581"/>
            </w:pPr>
            <w:r>
              <w:rPr>
                <w:spacing w:val="-6"/>
              </w:rPr>
              <w:t>要求</w:t>
            </w:r>
          </w:p>
        </w:tc>
        <w:tc>
          <w:tcPr>
            <w:tcW w:w="6971" w:type="dxa"/>
            <w:vAlign w:val="top"/>
          </w:tcPr>
          <w:p w14:paraId="1A35FF0B">
            <w:pPr>
              <w:pStyle w:val="16"/>
              <w:spacing w:before="116" w:line="292" w:lineRule="auto"/>
              <w:ind w:left="112" w:right="108" w:firstLine="13"/>
            </w:pPr>
            <w:r>
              <w:t>响应文件正、副本必须逐页加盖鲜红公章并经法定代表人或其委</w:t>
            </w:r>
            <w:r>
              <w:rPr>
                <w:spacing w:val="10"/>
              </w:rPr>
              <w:t xml:space="preserve"> </w:t>
            </w:r>
            <w:r>
              <w:rPr>
                <w:spacing w:val="1"/>
              </w:rPr>
              <w:t>托代理人在指定页面签字或盖章。由委托代理人签字或</w:t>
            </w:r>
            <w:r>
              <w:t xml:space="preserve">盖章的在 </w:t>
            </w:r>
            <w:r>
              <w:rPr>
                <w:spacing w:val="1"/>
              </w:rPr>
              <w:t>响应文件中须同时提交响应文件签署授权委托书。除磋</w:t>
            </w:r>
            <w:r>
              <w:t xml:space="preserve">商供应商 </w:t>
            </w:r>
            <w:r>
              <w:rPr>
                <w:spacing w:val="1"/>
              </w:rPr>
              <w:t>对错误处须修改外，全套响应文件应无涂改或行间插字</w:t>
            </w:r>
            <w:r>
              <w:t xml:space="preserve">和增删。 </w:t>
            </w:r>
            <w:r>
              <w:rPr>
                <w:spacing w:val="1"/>
              </w:rPr>
              <w:t>如有修改，修改处应由磋商供应商加盖单位公章或由公</w:t>
            </w:r>
            <w:r>
              <w:t xml:space="preserve">司法人或 </w:t>
            </w:r>
            <w:r>
              <w:rPr>
                <w:spacing w:val="-1"/>
              </w:rPr>
              <w:t>授权代理签字或盖章。</w:t>
            </w:r>
          </w:p>
        </w:tc>
      </w:tr>
      <w:tr w14:paraId="66DE1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9" w:hRule="atLeast"/>
        </w:trPr>
        <w:tc>
          <w:tcPr>
            <w:tcW w:w="1164" w:type="dxa"/>
            <w:vAlign w:val="top"/>
          </w:tcPr>
          <w:p w14:paraId="34BD57FF">
            <w:pPr>
              <w:spacing w:line="258" w:lineRule="auto"/>
              <w:rPr>
                <w:rFonts w:ascii="Arial"/>
                <w:sz w:val="21"/>
              </w:rPr>
            </w:pPr>
          </w:p>
          <w:p w14:paraId="76AC96D4">
            <w:pPr>
              <w:spacing w:line="258" w:lineRule="auto"/>
              <w:rPr>
                <w:rFonts w:ascii="Arial"/>
                <w:sz w:val="21"/>
              </w:rPr>
            </w:pPr>
          </w:p>
          <w:p w14:paraId="3DFECD9E">
            <w:pPr>
              <w:spacing w:line="258" w:lineRule="auto"/>
              <w:rPr>
                <w:rFonts w:ascii="Arial"/>
                <w:sz w:val="21"/>
              </w:rPr>
            </w:pPr>
          </w:p>
          <w:p w14:paraId="340FD488">
            <w:pPr>
              <w:spacing w:line="258" w:lineRule="auto"/>
              <w:rPr>
                <w:rFonts w:ascii="Arial"/>
                <w:sz w:val="21"/>
              </w:rPr>
            </w:pPr>
          </w:p>
          <w:p w14:paraId="70B4FCA5">
            <w:pPr>
              <w:pStyle w:val="16"/>
              <w:spacing w:before="78" w:line="239" w:lineRule="auto"/>
              <w:ind w:left="294"/>
            </w:pPr>
            <w:r>
              <w:rPr>
                <w:spacing w:val="-3"/>
              </w:rPr>
              <w:t>3.7.4</w:t>
            </w:r>
          </w:p>
        </w:tc>
        <w:tc>
          <w:tcPr>
            <w:tcW w:w="1628" w:type="dxa"/>
            <w:vAlign w:val="top"/>
          </w:tcPr>
          <w:p w14:paraId="13D051F3">
            <w:pPr>
              <w:spacing w:line="278" w:lineRule="auto"/>
              <w:rPr>
                <w:rFonts w:ascii="Arial"/>
                <w:sz w:val="21"/>
              </w:rPr>
            </w:pPr>
          </w:p>
          <w:p w14:paraId="1CB07055">
            <w:pPr>
              <w:spacing w:line="278" w:lineRule="auto"/>
              <w:rPr>
                <w:rFonts w:ascii="Arial"/>
                <w:sz w:val="21"/>
              </w:rPr>
            </w:pPr>
          </w:p>
          <w:p w14:paraId="53DB7EB3">
            <w:pPr>
              <w:spacing w:line="278" w:lineRule="auto"/>
              <w:rPr>
                <w:rFonts w:ascii="Arial"/>
                <w:sz w:val="21"/>
              </w:rPr>
            </w:pPr>
          </w:p>
          <w:p w14:paraId="29A74D04">
            <w:pPr>
              <w:pStyle w:val="16"/>
              <w:spacing w:before="78" w:line="220" w:lineRule="auto"/>
              <w:ind w:left="219"/>
            </w:pPr>
            <w:r>
              <w:rPr>
                <w:spacing w:val="-2"/>
              </w:rPr>
              <w:t>磋商响应文</w:t>
            </w:r>
          </w:p>
          <w:p w14:paraId="6CB59BAF">
            <w:pPr>
              <w:pStyle w:val="16"/>
              <w:spacing w:before="115" w:line="219" w:lineRule="auto"/>
              <w:ind w:left="459"/>
            </w:pPr>
            <w:r>
              <w:rPr>
                <w:spacing w:val="-3"/>
              </w:rPr>
              <w:t>件份数</w:t>
            </w:r>
          </w:p>
        </w:tc>
        <w:tc>
          <w:tcPr>
            <w:tcW w:w="6971" w:type="dxa"/>
            <w:vAlign w:val="top"/>
          </w:tcPr>
          <w:p w14:paraId="5CA1A28B">
            <w:pPr>
              <w:pStyle w:val="16"/>
              <w:spacing w:before="117" w:line="219" w:lineRule="auto"/>
              <w:ind w:left="131"/>
            </w:pPr>
            <w:r>
              <w:rPr>
                <w:spacing w:val="-2"/>
              </w:rPr>
              <w:t>1.响应文件正本壹份、副本贰份。</w:t>
            </w:r>
          </w:p>
          <w:p w14:paraId="2A1F475F">
            <w:pPr>
              <w:pStyle w:val="16"/>
              <w:spacing w:before="113" w:line="279" w:lineRule="auto"/>
              <w:ind w:left="115" w:right="108"/>
            </w:pPr>
            <w:r>
              <w:rPr>
                <w:spacing w:val="3"/>
              </w:rPr>
              <w:t>2.响应文件电子版</w:t>
            </w:r>
            <w:r>
              <w:rPr>
                <w:rFonts w:hint="eastAsia"/>
                <w:spacing w:val="3"/>
                <w:lang w:eastAsia="zh-CN"/>
              </w:rPr>
              <w:t>壹份</w:t>
            </w:r>
            <w:r>
              <w:rPr>
                <w:spacing w:val="3"/>
              </w:rPr>
              <w:t>（响应文件</w:t>
            </w:r>
            <w:r>
              <w:t>PDF</w:t>
            </w:r>
            <w:r>
              <w:rPr>
                <w:spacing w:val="-50"/>
              </w:rPr>
              <w:t xml:space="preserve"> </w:t>
            </w:r>
            <w:r>
              <w:rPr>
                <w:spacing w:val="3"/>
              </w:rPr>
              <w:t>签字盖</w:t>
            </w:r>
            <w:r>
              <w:rPr>
                <w:spacing w:val="2"/>
              </w:rPr>
              <w:t>章版</w:t>
            </w:r>
            <w:r>
              <w:rPr>
                <w:spacing w:val="9"/>
              </w:rPr>
              <w:t>），</w:t>
            </w:r>
            <w:r>
              <w:t xml:space="preserve">单独密封随响应文件一同递交。不按要求按 </w:t>
            </w:r>
            <w:r>
              <w:rPr>
                <w:spacing w:val="-2"/>
              </w:rPr>
              <w:t>无效响应处理。</w:t>
            </w:r>
          </w:p>
          <w:p w14:paraId="7D5D017B">
            <w:pPr>
              <w:pStyle w:val="16"/>
              <w:spacing w:before="113" w:line="260" w:lineRule="auto"/>
              <w:ind w:left="112" w:right="108" w:firstLine="4"/>
            </w:pPr>
            <w:r>
              <w:rPr>
                <w:spacing w:val="1"/>
              </w:rPr>
              <w:t>未按上述要求提供的，采购人或采购代理机</w:t>
            </w:r>
            <w:r>
              <w:t xml:space="preserve">构有权拒收其响应文 </w:t>
            </w:r>
            <w:r>
              <w:rPr>
                <w:spacing w:val="-1"/>
              </w:rPr>
              <w:t>件，其响应按无效投响应处理。</w:t>
            </w:r>
          </w:p>
        </w:tc>
      </w:tr>
      <w:tr w14:paraId="67EBC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9" w:hRule="atLeast"/>
        </w:trPr>
        <w:tc>
          <w:tcPr>
            <w:tcW w:w="1164" w:type="dxa"/>
            <w:vAlign w:val="top"/>
          </w:tcPr>
          <w:p w14:paraId="118A5D9E">
            <w:pPr>
              <w:spacing w:line="271" w:lineRule="auto"/>
              <w:rPr>
                <w:rFonts w:ascii="Arial"/>
                <w:sz w:val="21"/>
              </w:rPr>
            </w:pPr>
          </w:p>
          <w:p w14:paraId="76A62210">
            <w:pPr>
              <w:spacing w:line="272" w:lineRule="auto"/>
              <w:rPr>
                <w:rFonts w:ascii="Arial"/>
                <w:sz w:val="21"/>
              </w:rPr>
            </w:pPr>
          </w:p>
          <w:p w14:paraId="06810849">
            <w:pPr>
              <w:spacing w:line="272" w:lineRule="auto"/>
              <w:rPr>
                <w:rFonts w:ascii="Arial"/>
                <w:sz w:val="21"/>
              </w:rPr>
            </w:pPr>
          </w:p>
          <w:p w14:paraId="781640C9">
            <w:pPr>
              <w:spacing w:line="272" w:lineRule="auto"/>
              <w:rPr>
                <w:rFonts w:ascii="Arial"/>
                <w:sz w:val="21"/>
              </w:rPr>
            </w:pPr>
          </w:p>
          <w:p w14:paraId="1CE6E36D">
            <w:pPr>
              <w:spacing w:line="272" w:lineRule="auto"/>
              <w:rPr>
                <w:rFonts w:ascii="Arial"/>
                <w:sz w:val="21"/>
              </w:rPr>
            </w:pPr>
          </w:p>
          <w:p w14:paraId="03CF6724">
            <w:pPr>
              <w:spacing w:line="272" w:lineRule="auto"/>
              <w:rPr>
                <w:rFonts w:ascii="Arial"/>
                <w:sz w:val="21"/>
              </w:rPr>
            </w:pPr>
          </w:p>
          <w:p w14:paraId="662BCDA2">
            <w:pPr>
              <w:pStyle w:val="16"/>
              <w:spacing w:before="78" w:line="239" w:lineRule="auto"/>
              <w:ind w:left="288"/>
            </w:pPr>
            <w:r>
              <w:rPr>
                <w:spacing w:val="-2"/>
              </w:rPr>
              <w:t>4.1.3</w:t>
            </w:r>
          </w:p>
        </w:tc>
        <w:tc>
          <w:tcPr>
            <w:tcW w:w="1628" w:type="dxa"/>
            <w:vAlign w:val="top"/>
          </w:tcPr>
          <w:p w14:paraId="2944E8F5">
            <w:pPr>
              <w:spacing w:line="272" w:lineRule="auto"/>
              <w:rPr>
                <w:rFonts w:ascii="Arial"/>
                <w:sz w:val="21"/>
              </w:rPr>
            </w:pPr>
          </w:p>
          <w:p w14:paraId="73D39CAB">
            <w:pPr>
              <w:spacing w:line="272" w:lineRule="auto"/>
              <w:rPr>
                <w:rFonts w:ascii="Arial"/>
                <w:sz w:val="21"/>
              </w:rPr>
            </w:pPr>
          </w:p>
          <w:p w14:paraId="244D1155">
            <w:pPr>
              <w:spacing w:line="272" w:lineRule="auto"/>
              <w:rPr>
                <w:rFonts w:ascii="Arial"/>
                <w:sz w:val="21"/>
              </w:rPr>
            </w:pPr>
          </w:p>
          <w:p w14:paraId="5E4E84E7">
            <w:pPr>
              <w:spacing w:line="272" w:lineRule="auto"/>
              <w:rPr>
                <w:rFonts w:ascii="Arial"/>
                <w:sz w:val="21"/>
              </w:rPr>
            </w:pPr>
          </w:p>
          <w:p w14:paraId="3A79C89F">
            <w:pPr>
              <w:spacing w:line="272" w:lineRule="auto"/>
              <w:rPr>
                <w:rFonts w:ascii="Arial"/>
                <w:sz w:val="21"/>
              </w:rPr>
            </w:pPr>
          </w:p>
          <w:p w14:paraId="18D4599F">
            <w:pPr>
              <w:spacing w:line="272" w:lineRule="auto"/>
              <w:rPr>
                <w:rFonts w:ascii="Arial"/>
                <w:sz w:val="21"/>
              </w:rPr>
            </w:pPr>
          </w:p>
          <w:p w14:paraId="70563848">
            <w:pPr>
              <w:pStyle w:val="16"/>
              <w:spacing w:before="78" w:line="219" w:lineRule="auto"/>
              <w:ind w:left="219"/>
            </w:pPr>
            <w:r>
              <w:rPr>
                <w:spacing w:val="-2"/>
              </w:rPr>
              <w:t>封套上写明</w:t>
            </w:r>
          </w:p>
        </w:tc>
        <w:tc>
          <w:tcPr>
            <w:tcW w:w="6971" w:type="dxa"/>
            <w:vAlign w:val="top"/>
          </w:tcPr>
          <w:p w14:paraId="583B6F4C">
            <w:pPr>
              <w:pStyle w:val="16"/>
              <w:spacing w:before="118" w:line="219" w:lineRule="auto"/>
              <w:ind w:left="131"/>
            </w:pPr>
            <w:r>
              <w:rPr>
                <w:spacing w:val="-4"/>
              </w:rPr>
              <w:t>1.采购人名称：</w:t>
            </w:r>
            <w:r>
              <w:rPr>
                <w:u w:val="single" w:color="auto"/>
              </w:rPr>
              <w:t xml:space="preserve">                </w:t>
            </w:r>
          </w:p>
          <w:p w14:paraId="096D7CA8">
            <w:pPr>
              <w:pStyle w:val="16"/>
              <w:spacing w:before="115" w:line="278" w:lineRule="auto"/>
              <w:ind w:left="112" w:right="108" w:firstLine="3"/>
            </w:pPr>
            <w:r>
              <w:rPr>
                <w:spacing w:val="-7"/>
              </w:rPr>
              <w:t>2.标注 “正本</w:t>
            </w:r>
            <w:r>
              <w:rPr>
                <w:spacing w:val="-74"/>
              </w:rPr>
              <w:t xml:space="preserve"> </w:t>
            </w:r>
            <w:r>
              <w:rPr>
                <w:spacing w:val="-7"/>
              </w:rPr>
              <w:t>”、“副本</w:t>
            </w:r>
            <w:r>
              <w:rPr>
                <w:spacing w:val="-88"/>
              </w:rPr>
              <w:t xml:space="preserve"> </w:t>
            </w:r>
            <w:r>
              <w:rPr>
                <w:spacing w:val="-7"/>
              </w:rPr>
              <w:t>”字样，所有封</w:t>
            </w:r>
            <w:r>
              <w:t xml:space="preserve"> </w:t>
            </w:r>
            <w:r>
              <w:rPr>
                <w:spacing w:val="1"/>
              </w:rPr>
              <w:t>套均应加贴封条，并在封套的封口处加盖供应商单位公</w:t>
            </w:r>
            <w:r>
              <w:t xml:space="preserve">章及法定 </w:t>
            </w:r>
            <w:r>
              <w:rPr>
                <w:spacing w:val="-2"/>
              </w:rPr>
              <w:t>代表人签章。</w:t>
            </w:r>
          </w:p>
          <w:p w14:paraId="3A2E98F0">
            <w:pPr>
              <w:pStyle w:val="16"/>
              <w:spacing w:before="115" w:line="263" w:lineRule="auto"/>
              <w:ind w:left="114" w:right="2442" w:firstLine="3"/>
            </w:pPr>
            <w:r>
              <w:rPr>
                <w:spacing w:val="2"/>
              </w:rPr>
              <w:t>3. 供应商</w:t>
            </w:r>
            <w:r>
              <w:rPr>
                <w:spacing w:val="-18"/>
              </w:rPr>
              <w:t>：</w:t>
            </w:r>
            <w:r>
              <w:rPr>
                <w:spacing w:val="-18"/>
                <w:u w:val="single" w:color="auto"/>
              </w:rPr>
              <w:t>（</w:t>
            </w:r>
            <w:r>
              <w:rPr>
                <w:spacing w:val="2"/>
                <w:u w:val="single" w:color="auto"/>
              </w:rPr>
              <w:t>单位全称</w:t>
            </w:r>
            <w:r>
              <w:rPr>
                <w:spacing w:val="-18"/>
                <w:u w:val="single" w:color="auto"/>
              </w:rPr>
              <w:t>）</w:t>
            </w:r>
            <w:r>
              <w:rPr>
                <w:spacing w:val="-18"/>
              </w:rPr>
              <w:t>（</w:t>
            </w:r>
            <w:r>
              <w:rPr>
                <w:spacing w:val="2"/>
              </w:rPr>
              <w:t>盖单位公章）</w:t>
            </w:r>
            <w:r>
              <w:rPr>
                <w:spacing w:val="3"/>
              </w:rPr>
              <w:t xml:space="preserve"> 法定代表人</w:t>
            </w:r>
            <w:r>
              <w:rPr>
                <w:spacing w:val="-18"/>
              </w:rPr>
              <w:t>：</w:t>
            </w:r>
            <w:r>
              <w:rPr>
                <w:u w:val="single" w:color="auto"/>
              </w:rPr>
              <w:t xml:space="preserve">           </w:t>
            </w:r>
            <w:r>
              <w:rPr>
                <w:spacing w:val="-18"/>
              </w:rPr>
              <w:t>（</w:t>
            </w:r>
            <w:r>
              <w:rPr>
                <w:spacing w:val="3"/>
              </w:rPr>
              <w:t>签章）</w:t>
            </w:r>
          </w:p>
          <w:p w14:paraId="555CF7B7">
            <w:pPr>
              <w:pStyle w:val="16"/>
              <w:spacing w:before="116" w:line="264" w:lineRule="auto"/>
              <w:ind w:left="123" w:right="108" w:hanging="11"/>
            </w:pPr>
            <w:r>
              <w:rPr>
                <w:spacing w:val="-2"/>
              </w:rPr>
              <w:t>4.</w:t>
            </w:r>
            <w:r>
              <w:rPr>
                <w:spacing w:val="-38"/>
              </w:rPr>
              <w:t xml:space="preserve"> </w:t>
            </w:r>
            <w:r>
              <w:rPr>
                <w:spacing w:val="-2"/>
                <w:u w:val="single" w:color="auto"/>
              </w:rPr>
              <w:t>（项目名称）、（项目编号）</w:t>
            </w:r>
            <w:r>
              <w:rPr>
                <w:spacing w:val="-2"/>
              </w:rPr>
              <w:t>响应文件（或响应文件电子版或</w:t>
            </w:r>
            <w:r>
              <w:t xml:space="preserve"> </w:t>
            </w:r>
            <w:r>
              <w:rPr>
                <w:spacing w:val="-3"/>
              </w:rPr>
              <w:t>资格证明文件）</w:t>
            </w:r>
          </w:p>
          <w:p w14:paraId="12A8A894">
            <w:pPr>
              <w:pStyle w:val="16"/>
              <w:spacing w:before="113" w:line="212" w:lineRule="auto"/>
              <w:ind w:left="112"/>
            </w:pPr>
            <w:r>
              <w:rPr>
                <w:spacing w:val="-8"/>
              </w:rPr>
              <w:t>在   年</w:t>
            </w:r>
            <w:r>
              <w:rPr>
                <w:spacing w:val="9"/>
              </w:rPr>
              <w:t xml:space="preserve">  </w:t>
            </w:r>
            <w:r>
              <w:rPr>
                <w:spacing w:val="-8"/>
              </w:rPr>
              <w:t>月</w:t>
            </w:r>
            <w:r>
              <w:rPr>
                <w:spacing w:val="17"/>
              </w:rPr>
              <w:t xml:space="preserve">   </w:t>
            </w:r>
            <w:r>
              <w:rPr>
                <w:spacing w:val="-8"/>
              </w:rPr>
              <w:t>日</w:t>
            </w:r>
            <w:r>
              <w:rPr>
                <w:spacing w:val="7"/>
              </w:rPr>
              <w:t xml:space="preserve">   </w:t>
            </w:r>
            <w:r>
              <w:rPr>
                <w:spacing w:val="-8"/>
              </w:rPr>
              <w:t>时</w:t>
            </w:r>
            <w:r>
              <w:rPr>
                <w:spacing w:val="4"/>
              </w:rPr>
              <w:t xml:space="preserve">   </w:t>
            </w:r>
            <w:r>
              <w:rPr>
                <w:spacing w:val="-8"/>
              </w:rPr>
              <w:t>分前不得开启</w:t>
            </w:r>
          </w:p>
        </w:tc>
      </w:tr>
      <w:tr w14:paraId="03711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1164" w:type="dxa"/>
            <w:vAlign w:val="top"/>
          </w:tcPr>
          <w:p w14:paraId="7B58A930">
            <w:pPr>
              <w:spacing w:line="439" w:lineRule="auto"/>
              <w:rPr>
                <w:rFonts w:ascii="Arial"/>
                <w:sz w:val="21"/>
              </w:rPr>
            </w:pPr>
          </w:p>
          <w:p w14:paraId="0A7EA15A">
            <w:pPr>
              <w:pStyle w:val="16"/>
              <w:spacing w:before="78" w:line="239" w:lineRule="auto"/>
              <w:ind w:left="288"/>
            </w:pPr>
            <w:r>
              <w:rPr>
                <w:spacing w:val="-2"/>
              </w:rPr>
              <w:t>4.1.5</w:t>
            </w:r>
          </w:p>
        </w:tc>
        <w:tc>
          <w:tcPr>
            <w:tcW w:w="1628" w:type="dxa"/>
            <w:vAlign w:val="top"/>
          </w:tcPr>
          <w:p w14:paraId="2F49A6CB">
            <w:pPr>
              <w:spacing w:line="439" w:lineRule="auto"/>
              <w:rPr>
                <w:rFonts w:ascii="Arial"/>
                <w:sz w:val="21"/>
              </w:rPr>
            </w:pPr>
          </w:p>
          <w:p w14:paraId="47F482D9">
            <w:pPr>
              <w:pStyle w:val="16"/>
              <w:spacing w:before="78" w:line="220" w:lineRule="auto"/>
              <w:ind w:left="340"/>
            </w:pPr>
            <w:r>
              <w:rPr>
                <w:spacing w:val="-3"/>
              </w:rPr>
              <w:t>装订要求</w:t>
            </w:r>
          </w:p>
        </w:tc>
        <w:tc>
          <w:tcPr>
            <w:tcW w:w="6971" w:type="dxa"/>
            <w:vAlign w:val="top"/>
          </w:tcPr>
          <w:p w14:paraId="3F7B4F62">
            <w:pPr>
              <w:pStyle w:val="16"/>
              <w:spacing w:before="118" w:line="276" w:lineRule="auto"/>
              <w:ind w:left="115" w:right="108" w:hanging="3"/>
              <w:jc w:val="both"/>
              <w:rPr>
                <w:rFonts w:hint="default" w:eastAsia="宋体"/>
                <w:spacing w:val="1"/>
                <w:lang w:val="en-US" w:eastAsia="zh-CN"/>
              </w:rPr>
            </w:pPr>
            <w:r>
              <w:rPr>
                <w:spacing w:val="10"/>
              </w:rPr>
              <w:t>磋商响应文件的正本、副本应采用胶缝方式分别</w:t>
            </w:r>
            <w:r>
              <w:rPr>
                <w:spacing w:val="9"/>
              </w:rPr>
              <w:t>装订成册，装</w:t>
            </w:r>
            <w:r>
              <w:t xml:space="preserve"> 订应牢固、不易拆散和换页，不得采用活页夹等可随时拆换的方</w:t>
            </w:r>
            <w:r>
              <w:rPr>
                <w:spacing w:val="13"/>
              </w:rPr>
              <w:t xml:space="preserve"> </w:t>
            </w:r>
            <w:r>
              <w:rPr>
                <w:spacing w:val="1"/>
              </w:rPr>
              <w:t>式装订。</w:t>
            </w:r>
            <w:r>
              <w:rPr>
                <w:rFonts w:hint="eastAsia"/>
                <w:spacing w:val="1"/>
                <w:lang w:val="en-US" w:eastAsia="zh-CN"/>
              </w:rPr>
              <w:t>电子版U盘随正本一起封装在档案袋。</w:t>
            </w:r>
          </w:p>
        </w:tc>
      </w:tr>
      <w:tr w14:paraId="71DED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1164" w:type="dxa"/>
            <w:vAlign w:val="top"/>
          </w:tcPr>
          <w:p w14:paraId="432ADEDB">
            <w:pPr>
              <w:spacing w:line="241" w:lineRule="auto"/>
              <w:rPr>
                <w:rFonts w:ascii="Arial"/>
                <w:sz w:val="21"/>
              </w:rPr>
            </w:pPr>
          </w:p>
          <w:p w14:paraId="5D51DE3C">
            <w:pPr>
              <w:pStyle w:val="16"/>
              <w:spacing w:before="78" w:line="239" w:lineRule="auto"/>
              <w:ind w:left="288"/>
            </w:pPr>
            <w:r>
              <w:rPr>
                <w:spacing w:val="-2"/>
              </w:rPr>
              <w:t>4.2.2</w:t>
            </w:r>
          </w:p>
        </w:tc>
        <w:tc>
          <w:tcPr>
            <w:tcW w:w="1628" w:type="dxa"/>
            <w:vAlign w:val="top"/>
          </w:tcPr>
          <w:p w14:paraId="3903F884">
            <w:pPr>
              <w:pStyle w:val="16"/>
              <w:spacing w:before="119" w:line="220" w:lineRule="auto"/>
              <w:ind w:left="221"/>
            </w:pPr>
            <w:r>
              <w:rPr>
                <w:spacing w:val="-3"/>
              </w:rPr>
              <w:t>递交磋商响</w:t>
            </w:r>
          </w:p>
          <w:p w14:paraId="76D61C38">
            <w:pPr>
              <w:pStyle w:val="16"/>
              <w:spacing w:before="114" w:line="213" w:lineRule="auto"/>
              <w:ind w:left="220"/>
            </w:pPr>
            <w:r>
              <w:rPr>
                <w:spacing w:val="-2"/>
              </w:rPr>
              <w:t>应文件地点</w:t>
            </w:r>
          </w:p>
        </w:tc>
        <w:tc>
          <w:tcPr>
            <w:tcW w:w="6971" w:type="dxa"/>
            <w:vAlign w:val="top"/>
          </w:tcPr>
          <w:p w14:paraId="3FBE0A8F">
            <w:pPr>
              <w:spacing w:line="241" w:lineRule="auto"/>
              <w:rPr>
                <w:rFonts w:ascii="Arial"/>
                <w:sz w:val="21"/>
              </w:rPr>
            </w:pPr>
          </w:p>
          <w:p w14:paraId="2F0D604A">
            <w:pPr>
              <w:pStyle w:val="16"/>
              <w:spacing w:before="78" w:line="219" w:lineRule="auto"/>
              <w:ind w:left="114"/>
              <w:rPr>
                <w:rFonts w:hint="eastAsia" w:eastAsia="宋体"/>
                <w:lang w:eastAsia="zh-CN"/>
              </w:rPr>
            </w:pPr>
            <w:r>
              <w:rPr>
                <w:rFonts w:hint="eastAsia" w:eastAsia="宋体"/>
                <w:lang w:eastAsia="zh-CN"/>
              </w:rPr>
              <w:t>陕西省延安市宝塔区铭馨苑A区7号楼一单元1101</w:t>
            </w:r>
          </w:p>
        </w:tc>
      </w:tr>
    </w:tbl>
    <w:p w14:paraId="7C8E92C9">
      <w:pPr>
        <w:spacing w:line="91" w:lineRule="auto"/>
        <w:rPr>
          <w:rFonts w:ascii="Arial"/>
          <w:sz w:val="2"/>
        </w:rPr>
      </w:pPr>
    </w:p>
    <w:tbl>
      <w:tblPr>
        <w:tblStyle w:val="15"/>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00"/>
        <w:gridCol w:w="28"/>
        <w:gridCol w:w="6971"/>
      </w:tblGrid>
      <w:tr w14:paraId="4507B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164" w:type="dxa"/>
            <w:vAlign w:val="top"/>
          </w:tcPr>
          <w:p w14:paraId="13ABEEEE">
            <w:pPr>
              <w:rPr>
                <w:rFonts w:ascii="Arial"/>
                <w:sz w:val="21"/>
              </w:rPr>
            </w:pPr>
          </w:p>
          <w:p w14:paraId="4CBBBD86">
            <w:pPr>
              <w:pStyle w:val="16"/>
              <w:spacing w:before="78" w:line="239" w:lineRule="auto"/>
              <w:ind w:left="288"/>
            </w:pPr>
            <w:r>
              <w:rPr>
                <w:spacing w:val="-2"/>
              </w:rPr>
              <w:t>4.2.3</w:t>
            </w:r>
          </w:p>
        </w:tc>
        <w:tc>
          <w:tcPr>
            <w:tcW w:w="1628" w:type="dxa"/>
            <w:gridSpan w:val="2"/>
            <w:vAlign w:val="top"/>
          </w:tcPr>
          <w:p w14:paraId="7D4CAD6E">
            <w:pPr>
              <w:pStyle w:val="16"/>
              <w:spacing w:before="118" w:line="220" w:lineRule="auto"/>
              <w:ind w:left="224"/>
            </w:pPr>
            <w:r>
              <w:rPr>
                <w:spacing w:val="-3"/>
              </w:rPr>
              <w:t>是否退还磋</w:t>
            </w:r>
          </w:p>
          <w:p w14:paraId="11B8415E">
            <w:pPr>
              <w:pStyle w:val="16"/>
              <w:spacing w:before="114" w:line="215" w:lineRule="auto"/>
              <w:ind w:left="224"/>
            </w:pPr>
            <w:r>
              <w:rPr>
                <w:spacing w:val="-3"/>
              </w:rPr>
              <w:t>商响应文件</w:t>
            </w:r>
          </w:p>
        </w:tc>
        <w:tc>
          <w:tcPr>
            <w:tcW w:w="6971" w:type="dxa"/>
            <w:vAlign w:val="top"/>
          </w:tcPr>
          <w:p w14:paraId="0B333C77">
            <w:pPr>
              <w:spacing w:line="241" w:lineRule="auto"/>
              <w:rPr>
                <w:rFonts w:ascii="Arial"/>
                <w:sz w:val="21"/>
              </w:rPr>
            </w:pPr>
          </w:p>
          <w:p w14:paraId="7F99ADF1">
            <w:pPr>
              <w:pStyle w:val="16"/>
              <w:spacing w:before="78" w:line="221" w:lineRule="auto"/>
              <w:ind w:left="117"/>
            </w:pPr>
            <w:r>
              <w:rPr>
                <w:spacing w:val="-4"/>
              </w:rPr>
              <w:t>不予退还</w:t>
            </w:r>
          </w:p>
        </w:tc>
      </w:tr>
      <w:tr w14:paraId="7EFB0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164" w:type="dxa"/>
            <w:vAlign w:val="top"/>
          </w:tcPr>
          <w:p w14:paraId="4B628CF9">
            <w:pPr>
              <w:pStyle w:val="16"/>
              <w:spacing w:before="314" w:line="239" w:lineRule="auto"/>
              <w:ind w:left="414"/>
            </w:pPr>
            <w:r>
              <w:rPr>
                <w:spacing w:val="-5"/>
              </w:rPr>
              <w:t>5.1</w:t>
            </w:r>
          </w:p>
        </w:tc>
        <w:tc>
          <w:tcPr>
            <w:tcW w:w="1628" w:type="dxa"/>
            <w:gridSpan w:val="2"/>
            <w:vAlign w:val="top"/>
          </w:tcPr>
          <w:p w14:paraId="4D27B6CA">
            <w:pPr>
              <w:pStyle w:val="16"/>
              <w:spacing w:before="115" w:line="220" w:lineRule="auto"/>
              <w:ind w:left="219"/>
            </w:pPr>
            <w:r>
              <w:rPr>
                <w:spacing w:val="-2"/>
              </w:rPr>
              <w:t>磋商时间和</w:t>
            </w:r>
          </w:p>
          <w:p w14:paraId="2C19422A">
            <w:pPr>
              <w:pStyle w:val="16"/>
              <w:spacing w:before="114" w:line="214" w:lineRule="auto"/>
              <w:ind w:left="580"/>
            </w:pPr>
            <w:r>
              <w:rPr>
                <w:spacing w:val="-5"/>
              </w:rPr>
              <w:t>地点</w:t>
            </w:r>
          </w:p>
        </w:tc>
        <w:tc>
          <w:tcPr>
            <w:tcW w:w="6971" w:type="dxa"/>
            <w:vAlign w:val="top"/>
          </w:tcPr>
          <w:p w14:paraId="34B5E856">
            <w:pPr>
              <w:pStyle w:val="16"/>
              <w:spacing w:before="116" w:line="219" w:lineRule="auto"/>
              <w:ind w:left="112"/>
              <w:rPr>
                <w:rFonts w:hint="eastAsia" w:eastAsia="宋体"/>
                <w:lang w:eastAsia="zh-CN"/>
              </w:rPr>
            </w:pPr>
            <w:r>
              <w:rPr>
                <w:spacing w:val="-8"/>
              </w:rPr>
              <w:t>磋商时间：</w:t>
            </w:r>
            <w:r>
              <w:rPr>
                <w:rFonts w:hint="eastAsia" w:ascii="宋体" w:hAnsi="宋体" w:eastAsia="宋体" w:cs="宋体"/>
                <w:i w:val="0"/>
                <w:iCs w:val="0"/>
                <w:caps w:val="0"/>
                <w:color w:val="auto"/>
                <w:spacing w:val="0"/>
                <w:sz w:val="24"/>
                <w:szCs w:val="24"/>
                <w:shd w:val="clear" w:fill="FFFFFF"/>
              </w:rPr>
              <w:t>2026年11月03日15时00分00秒</w:t>
            </w:r>
          </w:p>
          <w:p w14:paraId="70E95792">
            <w:pPr>
              <w:pStyle w:val="16"/>
              <w:spacing w:before="115" w:line="214" w:lineRule="auto"/>
              <w:ind w:left="112"/>
              <w:rPr>
                <w:rFonts w:hint="eastAsia" w:eastAsia="宋体"/>
                <w:lang w:eastAsia="zh-CN"/>
              </w:rPr>
            </w:pPr>
            <w:r>
              <w:rPr>
                <w:spacing w:val="1"/>
              </w:rPr>
              <w:t>磋商地点：</w:t>
            </w:r>
            <w:r>
              <w:rPr>
                <w:rFonts w:hint="eastAsia"/>
                <w:spacing w:val="1"/>
                <w:lang w:eastAsia="zh-CN"/>
              </w:rPr>
              <w:t>陕西省延安市宝塔区铭馨苑A区7号楼一单元1101</w:t>
            </w:r>
          </w:p>
        </w:tc>
      </w:tr>
      <w:tr w14:paraId="1AD7D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8" w:hRule="atLeast"/>
        </w:trPr>
        <w:tc>
          <w:tcPr>
            <w:tcW w:w="1164" w:type="dxa"/>
            <w:vAlign w:val="top"/>
          </w:tcPr>
          <w:p w14:paraId="5A534AD3">
            <w:pPr>
              <w:spacing w:line="253" w:lineRule="auto"/>
              <w:rPr>
                <w:rFonts w:ascii="Arial"/>
                <w:sz w:val="21"/>
              </w:rPr>
            </w:pPr>
          </w:p>
          <w:p w14:paraId="532DDC7B">
            <w:pPr>
              <w:spacing w:line="253" w:lineRule="auto"/>
              <w:rPr>
                <w:rFonts w:ascii="Arial"/>
                <w:sz w:val="21"/>
              </w:rPr>
            </w:pPr>
          </w:p>
          <w:p w14:paraId="28DF66D7">
            <w:pPr>
              <w:pStyle w:val="16"/>
              <w:spacing w:before="78" w:line="239" w:lineRule="auto"/>
              <w:ind w:left="291"/>
            </w:pPr>
            <w:r>
              <w:rPr>
                <w:spacing w:val="-3"/>
              </w:rPr>
              <w:t>6.1.1</w:t>
            </w:r>
          </w:p>
        </w:tc>
        <w:tc>
          <w:tcPr>
            <w:tcW w:w="1628" w:type="dxa"/>
            <w:gridSpan w:val="2"/>
            <w:vAlign w:val="top"/>
          </w:tcPr>
          <w:p w14:paraId="15BE4B8B">
            <w:pPr>
              <w:spacing w:line="308" w:lineRule="auto"/>
              <w:rPr>
                <w:rFonts w:ascii="Arial"/>
                <w:sz w:val="21"/>
              </w:rPr>
            </w:pPr>
          </w:p>
          <w:p w14:paraId="344FF5F9">
            <w:pPr>
              <w:pStyle w:val="16"/>
              <w:spacing w:before="78" w:line="220" w:lineRule="auto"/>
              <w:ind w:left="219"/>
            </w:pPr>
            <w:r>
              <w:rPr>
                <w:spacing w:val="-2"/>
              </w:rPr>
              <w:t>磋商小组的</w:t>
            </w:r>
          </w:p>
          <w:p w14:paraId="4DA38CB4">
            <w:pPr>
              <w:pStyle w:val="16"/>
              <w:spacing w:before="112" w:line="221" w:lineRule="auto"/>
              <w:ind w:left="583"/>
            </w:pPr>
            <w:r>
              <w:rPr>
                <w:spacing w:val="-7"/>
              </w:rPr>
              <w:t>组建</w:t>
            </w:r>
          </w:p>
        </w:tc>
        <w:tc>
          <w:tcPr>
            <w:tcW w:w="6971" w:type="dxa"/>
            <w:vAlign w:val="top"/>
          </w:tcPr>
          <w:p w14:paraId="3A9DA2EE">
            <w:pPr>
              <w:pStyle w:val="16"/>
              <w:spacing w:before="186" w:line="219" w:lineRule="auto"/>
              <w:ind w:left="112"/>
            </w:pPr>
            <w:r>
              <w:rPr>
                <w:spacing w:val="-1"/>
              </w:rPr>
              <w:t>磋商小组构成：3人；其中采购人代表1人；专家2人；</w:t>
            </w:r>
          </w:p>
          <w:p w14:paraId="79F9C3B2">
            <w:pPr>
              <w:pStyle w:val="16"/>
              <w:spacing w:before="115" w:line="289" w:lineRule="auto"/>
              <w:ind w:left="112" w:right="108"/>
            </w:pPr>
            <w:r>
              <w:rPr>
                <w:spacing w:val="1"/>
              </w:rPr>
              <w:t>磋商小组专家确定方式：</w:t>
            </w:r>
            <w:r>
              <w:rPr>
                <w:rFonts w:ascii="宋体" w:hAnsi="宋体" w:cs="宋体"/>
                <w:color w:val="000000"/>
                <w:kern w:val="0"/>
                <w:sz w:val="24"/>
                <w:szCs w:val="24"/>
              </w:rPr>
              <w:t>陕西</w:t>
            </w:r>
            <w:r>
              <w:rPr>
                <w:rFonts w:hint="eastAsia" w:ascii="宋体" w:hAnsi="宋体" w:cs="宋体"/>
                <w:color w:val="000000"/>
                <w:kern w:val="0"/>
                <w:sz w:val="24"/>
                <w:szCs w:val="24"/>
                <w:lang w:val="en-US" w:eastAsia="zh-CN"/>
              </w:rPr>
              <w:t>省</w:t>
            </w:r>
            <w:r>
              <w:rPr>
                <w:rFonts w:ascii="宋体" w:hAnsi="宋体" w:cs="宋体"/>
                <w:color w:val="000000"/>
                <w:kern w:val="0"/>
                <w:sz w:val="24"/>
                <w:szCs w:val="24"/>
              </w:rPr>
              <w:t>综合专家库随机抽取</w:t>
            </w:r>
            <w:r>
              <w:rPr>
                <w:spacing w:val="-3"/>
              </w:rPr>
              <w:t>。</w:t>
            </w:r>
          </w:p>
        </w:tc>
      </w:tr>
      <w:tr w14:paraId="2C4E3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164" w:type="dxa"/>
            <w:vAlign w:val="top"/>
          </w:tcPr>
          <w:p w14:paraId="12D0D779">
            <w:pPr>
              <w:spacing w:line="435" w:lineRule="auto"/>
              <w:rPr>
                <w:rFonts w:ascii="Arial"/>
                <w:sz w:val="21"/>
              </w:rPr>
            </w:pPr>
          </w:p>
          <w:p w14:paraId="6601EB90">
            <w:pPr>
              <w:pStyle w:val="16"/>
              <w:spacing w:before="78" w:line="239" w:lineRule="auto"/>
              <w:ind w:left="415"/>
            </w:pPr>
            <w:r>
              <w:rPr>
                <w:spacing w:val="-6"/>
              </w:rPr>
              <w:t>7.1</w:t>
            </w:r>
          </w:p>
        </w:tc>
        <w:tc>
          <w:tcPr>
            <w:tcW w:w="1628" w:type="dxa"/>
            <w:gridSpan w:val="2"/>
            <w:vAlign w:val="top"/>
          </w:tcPr>
          <w:p w14:paraId="01006F46">
            <w:pPr>
              <w:pStyle w:val="16"/>
              <w:spacing w:before="118" w:line="219" w:lineRule="auto"/>
              <w:ind w:left="224"/>
            </w:pPr>
            <w:r>
              <w:rPr>
                <w:spacing w:val="-3"/>
              </w:rPr>
              <w:t>是否授权磋</w:t>
            </w:r>
          </w:p>
          <w:p w14:paraId="056BEE00">
            <w:pPr>
              <w:pStyle w:val="16"/>
              <w:spacing w:before="113" w:line="220" w:lineRule="auto"/>
              <w:ind w:left="224"/>
            </w:pPr>
            <w:r>
              <w:rPr>
                <w:spacing w:val="-3"/>
              </w:rPr>
              <w:t>商小组确定</w:t>
            </w:r>
          </w:p>
          <w:p w14:paraId="146A8258">
            <w:pPr>
              <w:pStyle w:val="16"/>
              <w:spacing w:before="115" w:line="213" w:lineRule="auto"/>
              <w:ind w:left="222"/>
            </w:pPr>
            <w:r>
              <w:rPr>
                <w:spacing w:val="-3"/>
              </w:rPr>
              <w:t>成交供应商</w:t>
            </w:r>
          </w:p>
        </w:tc>
        <w:tc>
          <w:tcPr>
            <w:tcW w:w="6971" w:type="dxa"/>
            <w:vAlign w:val="top"/>
          </w:tcPr>
          <w:p w14:paraId="5D6FFA26">
            <w:pPr>
              <w:spacing w:line="435" w:lineRule="auto"/>
              <w:rPr>
                <w:rFonts w:ascii="Arial"/>
                <w:sz w:val="21"/>
              </w:rPr>
            </w:pPr>
          </w:p>
          <w:p w14:paraId="60EC32FA">
            <w:pPr>
              <w:pStyle w:val="16"/>
              <w:spacing w:before="78" w:line="216" w:lineRule="auto"/>
              <w:ind w:left="121"/>
            </w:pPr>
            <w:r>
              <w:rPr>
                <w:spacing w:val="-4"/>
              </w:rPr>
              <w:t>否,推荐</w:t>
            </w:r>
            <w:r>
              <w:rPr>
                <w:spacing w:val="-39"/>
              </w:rPr>
              <w:t xml:space="preserve"> </w:t>
            </w:r>
            <w:r>
              <w:rPr>
                <w:spacing w:val="-4"/>
              </w:rPr>
              <w:t>3</w:t>
            </w:r>
            <w:r>
              <w:rPr>
                <w:spacing w:val="-47"/>
              </w:rPr>
              <w:t xml:space="preserve"> </w:t>
            </w:r>
            <w:r>
              <w:rPr>
                <w:spacing w:val="-4"/>
              </w:rPr>
              <w:t>名成交候选供应商</w:t>
            </w:r>
          </w:p>
        </w:tc>
      </w:tr>
      <w:tr w14:paraId="747A2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1164" w:type="dxa"/>
            <w:vAlign w:val="top"/>
          </w:tcPr>
          <w:p w14:paraId="7C6C823F">
            <w:pPr>
              <w:spacing w:line="335" w:lineRule="auto"/>
              <w:rPr>
                <w:rFonts w:ascii="Arial"/>
                <w:sz w:val="21"/>
              </w:rPr>
            </w:pPr>
          </w:p>
          <w:p w14:paraId="4C3E0031">
            <w:pPr>
              <w:pStyle w:val="16"/>
              <w:spacing w:before="78" w:line="239" w:lineRule="auto"/>
              <w:ind w:left="295"/>
            </w:pPr>
            <w:r>
              <w:rPr>
                <w:spacing w:val="-4"/>
              </w:rPr>
              <w:t>7.3.1</w:t>
            </w:r>
          </w:p>
        </w:tc>
        <w:tc>
          <w:tcPr>
            <w:tcW w:w="1628" w:type="dxa"/>
            <w:gridSpan w:val="2"/>
            <w:vAlign w:val="top"/>
          </w:tcPr>
          <w:p w14:paraId="66BC5CD6">
            <w:pPr>
              <w:spacing w:line="335" w:lineRule="auto"/>
              <w:rPr>
                <w:rFonts w:ascii="Arial"/>
                <w:sz w:val="21"/>
              </w:rPr>
            </w:pPr>
          </w:p>
          <w:p w14:paraId="20B0D145">
            <w:pPr>
              <w:pStyle w:val="16"/>
              <w:spacing w:before="78" w:line="220" w:lineRule="auto"/>
              <w:ind w:left="343"/>
            </w:pPr>
            <w:r>
              <w:rPr>
                <w:spacing w:val="-4"/>
              </w:rPr>
              <w:t>履约担保</w:t>
            </w:r>
          </w:p>
        </w:tc>
        <w:tc>
          <w:tcPr>
            <w:tcW w:w="6971" w:type="dxa"/>
            <w:vAlign w:val="top"/>
          </w:tcPr>
          <w:p w14:paraId="6AA14D08">
            <w:pPr>
              <w:spacing w:line="335" w:lineRule="auto"/>
              <w:rPr>
                <w:rFonts w:ascii="Arial"/>
                <w:sz w:val="21"/>
              </w:rPr>
            </w:pPr>
          </w:p>
          <w:p w14:paraId="36454594">
            <w:pPr>
              <w:pStyle w:val="16"/>
              <w:spacing w:before="78" w:line="220" w:lineRule="auto"/>
              <w:ind w:left="115"/>
            </w:pPr>
            <w:r>
              <w:t>无</w:t>
            </w:r>
          </w:p>
        </w:tc>
      </w:tr>
      <w:tr w14:paraId="60094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Align w:val="top"/>
          </w:tcPr>
          <w:p w14:paraId="4A9F76FB">
            <w:pPr>
              <w:pStyle w:val="16"/>
              <w:spacing w:before="119" w:line="212" w:lineRule="auto"/>
              <w:ind w:left="487"/>
            </w:pPr>
            <w:r>
              <w:rPr>
                <w:spacing w:val="-14"/>
              </w:rPr>
              <w:t>10</w:t>
            </w:r>
          </w:p>
        </w:tc>
        <w:tc>
          <w:tcPr>
            <w:tcW w:w="8599" w:type="dxa"/>
            <w:gridSpan w:val="3"/>
            <w:vAlign w:val="top"/>
          </w:tcPr>
          <w:p w14:paraId="5DD998F8">
            <w:pPr>
              <w:pStyle w:val="16"/>
              <w:spacing w:before="119" w:line="212" w:lineRule="auto"/>
              <w:ind w:left="125"/>
            </w:pPr>
            <w:r>
              <w:rPr>
                <w:spacing w:val="-3"/>
              </w:rPr>
              <w:t>需要补充的其他内容</w:t>
            </w:r>
          </w:p>
        </w:tc>
      </w:tr>
      <w:tr w14:paraId="52F25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Merge w:val="restart"/>
            <w:vAlign w:val="center"/>
          </w:tcPr>
          <w:p w14:paraId="2109B134">
            <w:pPr>
              <w:pStyle w:val="16"/>
              <w:spacing w:before="78" w:line="239" w:lineRule="auto"/>
              <w:jc w:val="center"/>
              <w:rPr>
                <w:spacing w:val="-14"/>
              </w:rPr>
            </w:pPr>
            <w:r>
              <w:rPr>
                <w:rFonts w:hint="eastAsia"/>
                <w:spacing w:val="-4"/>
                <w:lang w:val="en-US" w:eastAsia="zh-CN"/>
              </w:rPr>
              <w:t>10.1</w:t>
            </w:r>
          </w:p>
        </w:tc>
        <w:tc>
          <w:tcPr>
            <w:tcW w:w="1600" w:type="dxa"/>
            <w:vMerge w:val="restart"/>
            <w:tcBorders>
              <w:right w:val="single" w:color="auto" w:sz="4" w:space="0"/>
            </w:tcBorders>
            <w:vAlign w:val="center"/>
          </w:tcPr>
          <w:p w14:paraId="148DCE5D">
            <w:pPr>
              <w:pStyle w:val="16"/>
              <w:spacing w:before="119" w:line="212" w:lineRule="auto"/>
              <w:ind w:left="125" w:leftChars="0"/>
              <w:jc w:val="center"/>
              <w:rPr>
                <w:spacing w:val="-3"/>
              </w:rPr>
            </w:pPr>
            <w:r>
              <w:rPr>
                <w:rFonts w:hint="eastAsia" w:ascii="宋体" w:hAnsi="宋体" w:eastAsia="宋体" w:cs="Courier New"/>
                <w:b/>
                <w:bCs/>
                <w:kern w:val="2"/>
                <w:sz w:val="24"/>
                <w:szCs w:val="24"/>
                <w:lang w:val="en-US" w:eastAsia="zh-CN" w:bidi="ar-SA"/>
              </w:rPr>
              <w:t>支持中小企业</w:t>
            </w:r>
          </w:p>
        </w:tc>
        <w:tc>
          <w:tcPr>
            <w:tcW w:w="6999" w:type="dxa"/>
            <w:gridSpan w:val="2"/>
            <w:tcBorders>
              <w:left w:val="single" w:color="auto" w:sz="4" w:space="0"/>
            </w:tcBorders>
            <w:vAlign w:val="center"/>
          </w:tcPr>
          <w:p w14:paraId="2F6A2B53">
            <w:pPr>
              <w:widowControl w:val="0"/>
              <w:spacing w:line="400" w:lineRule="exact"/>
              <w:jc w:val="left"/>
              <w:rPr>
                <w:spacing w:val="-3"/>
              </w:rPr>
            </w:pPr>
            <w:r>
              <w:rPr>
                <w:rFonts w:hint="eastAsia" w:ascii="宋体" w:hAnsi="宋体" w:eastAsia="宋体" w:cs="Times New Roman"/>
                <w:b/>
                <w:bCs/>
                <w:kern w:val="2"/>
                <w:sz w:val="24"/>
                <w:szCs w:val="24"/>
                <w:lang w:val="en-US" w:eastAsia="zh-CN" w:bidi="ar-SA"/>
              </w:rPr>
              <w:t>本项目为专门面向中小企业预留份额项目,不再执行价格分扣除。</w:t>
            </w:r>
          </w:p>
        </w:tc>
      </w:tr>
      <w:tr w14:paraId="0AC48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Merge w:val="continue"/>
            <w:vAlign w:val="center"/>
          </w:tcPr>
          <w:p w14:paraId="19999696">
            <w:pPr>
              <w:pStyle w:val="16"/>
              <w:spacing w:before="78" w:line="239" w:lineRule="auto"/>
              <w:ind w:left="295" w:leftChars="0"/>
              <w:jc w:val="both"/>
              <w:rPr>
                <w:spacing w:val="-14"/>
              </w:rPr>
            </w:pPr>
          </w:p>
        </w:tc>
        <w:tc>
          <w:tcPr>
            <w:tcW w:w="1600" w:type="dxa"/>
            <w:vMerge w:val="continue"/>
            <w:tcBorders>
              <w:right w:val="single" w:color="auto" w:sz="4" w:space="0"/>
            </w:tcBorders>
            <w:vAlign w:val="center"/>
          </w:tcPr>
          <w:p w14:paraId="0F7AD70F">
            <w:pPr>
              <w:pStyle w:val="16"/>
              <w:spacing w:before="78" w:line="220" w:lineRule="auto"/>
              <w:ind w:left="343" w:leftChars="0"/>
              <w:jc w:val="center"/>
              <w:rPr>
                <w:spacing w:val="-3"/>
              </w:rPr>
            </w:pPr>
          </w:p>
        </w:tc>
        <w:tc>
          <w:tcPr>
            <w:tcW w:w="6999" w:type="dxa"/>
            <w:gridSpan w:val="2"/>
            <w:tcBorders>
              <w:left w:val="single" w:color="auto" w:sz="4" w:space="0"/>
            </w:tcBorders>
            <w:vAlign w:val="center"/>
          </w:tcPr>
          <w:p w14:paraId="3E1B23A0">
            <w:pPr>
              <w:widowControl w:val="0"/>
              <w:spacing w:line="400" w:lineRule="exact"/>
              <w:jc w:val="left"/>
              <w:rPr>
                <w:spacing w:val="-3"/>
              </w:rPr>
            </w:pPr>
            <w:r>
              <w:rPr>
                <w:rFonts w:hint="eastAsia" w:ascii="宋体" w:hAnsi="宋体" w:eastAsia="宋体" w:cs="Times New Roman"/>
                <w:b/>
                <w:bCs/>
                <w:color w:val="000000"/>
                <w:kern w:val="2"/>
                <w:sz w:val="24"/>
                <w:szCs w:val="24"/>
                <w:lang w:val="en-US" w:eastAsia="zh-CN" w:bidi="ar-SA"/>
              </w:rPr>
              <w:t>采购标的对应的中小企业划分标准所属行业： 建筑业</w:t>
            </w:r>
          </w:p>
        </w:tc>
      </w:tr>
      <w:tr w14:paraId="10B51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Align w:val="center"/>
          </w:tcPr>
          <w:p w14:paraId="44434354">
            <w:pPr>
              <w:pStyle w:val="16"/>
              <w:spacing w:before="119" w:line="212" w:lineRule="auto"/>
              <w:jc w:val="center"/>
              <w:rPr>
                <w:spacing w:val="-14"/>
              </w:rPr>
            </w:pPr>
            <w:r>
              <w:rPr>
                <w:rFonts w:hint="eastAsia"/>
                <w:spacing w:val="-14"/>
                <w:lang w:val="en-US" w:eastAsia="zh-CN"/>
              </w:rPr>
              <w:t>10.2</w:t>
            </w:r>
          </w:p>
        </w:tc>
        <w:tc>
          <w:tcPr>
            <w:tcW w:w="1600" w:type="dxa"/>
            <w:tcBorders>
              <w:right w:val="single" w:color="auto" w:sz="4" w:space="0"/>
            </w:tcBorders>
            <w:vAlign w:val="center"/>
          </w:tcPr>
          <w:p w14:paraId="33726F82">
            <w:pPr>
              <w:widowControl w:val="0"/>
              <w:spacing w:line="400" w:lineRule="exact"/>
              <w:jc w:val="center"/>
              <w:rPr>
                <w:spacing w:val="-3"/>
              </w:rPr>
            </w:pPr>
            <w:r>
              <w:rPr>
                <w:rFonts w:hint="eastAsia" w:ascii="宋体" w:hAnsi="宋体" w:eastAsia="宋体" w:cs="Courier New"/>
                <w:kern w:val="2"/>
                <w:sz w:val="24"/>
                <w:szCs w:val="24"/>
                <w:lang w:val="en-US" w:eastAsia="zh-CN" w:bidi="ar-SA"/>
              </w:rPr>
              <w:t>支持监狱企业</w:t>
            </w:r>
          </w:p>
        </w:tc>
        <w:tc>
          <w:tcPr>
            <w:tcW w:w="6999" w:type="dxa"/>
            <w:gridSpan w:val="2"/>
            <w:tcBorders>
              <w:left w:val="single" w:color="auto" w:sz="4" w:space="0"/>
            </w:tcBorders>
            <w:vAlign w:val="center"/>
          </w:tcPr>
          <w:p w14:paraId="2EB431BC">
            <w:pPr>
              <w:widowControl w:val="0"/>
              <w:spacing w:line="400" w:lineRule="exact"/>
              <w:jc w:val="left"/>
              <w:rPr>
                <w:spacing w:val="-3"/>
              </w:rPr>
            </w:pPr>
            <w:r>
              <w:rPr>
                <w:rFonts w:hint="eastAsia" w:ascii="宋体" w:hAnsi="宋体" w:eastAsia="宋体" w:cs="Courier New"/>
                <w:kern w:val="2"/>
                <w:sz w:val="24"/>
                <w:szCs w:val="24"/>
                <w:lang w:val="en-US" w:eastAsia="zh-CN" w:bidi="ar-SA"/>
              </w:rPr>
              <w:t>监狱企业可视同小微企业。</w:t>
            </w:r>
          </w:p>
        </w:tc>
      </w:tr>
      <w:tr w14:paraId="16442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Align w:val="center"/>
          </w:tcPr>
          <w:p w14:paraId="030B56BC">
            <w:pPr>
              <w:pStyle w:val="16"/>
              <w:spacing w:before="119" w:line="212" w:lineRule="auto"/>
              <w:ind w:left="487" w:leftChars="0"/>
              <w:jc w:val="both"/>
              <w:rPr>
                <w:spacing w:val="-14"/>
              </w:rPr>
            </w:pPr>
            <w:r>
              <w:rPr>
                <w:rFonts w:hint="eastAsia"/>
                <w:spacing w:val="-14"/>
                <w:lang w:val="en-US" w:eastAsia="zh-CN"/>
              </w:rPr>
              <w:t>10.3</w:t>
            </w:r>
          </w:p>
        </w:tc>
        <w:tc>
          <w:tcPr>
            <w:tcW w:w="1600" w:type="dxa"/>
            <w:tcBorders>
              <w:right w:val="single" w:color="auto" w:sz="4" w:space="0"/>
            </w:tcBorders>
            <w:vAlign w:val="center"/>
          </w:tcPr>
          <w:p w14:paraId="6531B3D2">
            <w:pPr>
              <w:widowControl w:val="0"/>
              <w:spacing w:line="400" w:lineRule="exact"/>
              <w:jc w:val="center"/>
              <w:rPr>
                <w:spacing w:val="-3"/>
              </w:rPr>
            </w:pPr>
            <w:r>
              <w:rPr>
                <w:rFonts w:hint="eastAsia" w:ascii="宋体" w:hAnsi="宋体" w:eastAsia="宋体" w:cs="Courier New"/>
                <w:kern w:val="2"/>
                <w:sz w:val="24"/>
                <w:szCs w:val="24"/>
                <w:lang w:val="en-US" w:eastAsia="zh-CN" w:bidi="ar-SA"/>
              </w:rPr>
              <w:t>其他法律法规强制性规定或扶持政策</w:t>
            </w:r>
          </w:p>
        </w:tc>
        <w:tc>
          <w:tcPr>
            <w:tcW w:w="6999" w:type="dxa"/>
            <w:gridSpan w:val="2"/>
            <w:tcBorders>
              <w:left w:val="single" w:color="auto" w:sz="4" w:space="0"/>
            </w:tcBorders>
            <w:vAlign w:val="center"/>
          </w:tcPr>
          <w:p w14:paraId="37B3D880">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残疾人福利性单位可视同小微企业。</w:t>
            </w:r>
          </w:p>
          <w:p w14:paraId="60C7C6F2">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但应满足下列条件：</w:t>
            </w:r>
          </w:p>
          <w:p w14:paraId="7863E503">
            <w:pPr>
              <w:widowControl w:val="0"/>
              <w:spacing w:line="400" w:lineRule="exact"/>
              <w:jc w:val="left"/>
              <w:rPr>
                <w:spacing w:val="-3"/>
              </w:rPr>
            </w:pPr>
            <w:r>
              <w:rPr>
                <w:rFonts w:hint="eastAsia" w:ascii="宋体" w:hAnsi="宋体" w:eastAsia="宋体" w:cs="Courier New"/>
                <w:kern w:val="2"/>
                <w:sz w:val="24"/>
                <w:szCs w:val="24"/>
                <w:lang w:val="en-US" w:eastAsia="zh-CN" w:bidi="ar-SA"/>
              </w:rPr>
              <w:t>残疾人福利性单位应符合《财政部、民政部、中国残疾人联合会关于促进残疾人就业政府采购政策的通知》（财库[2017]141号）文件规定，并提供《残疾人福利性单位声明函》。</w:t>
            </w:r>
          </w:p>
        </w:tc>
      </w:tr>
      <w:tr w14:paraId="4D6DC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763" w:type="dxa"/>
            <w:gridSpan w:val="4"/>
            <w:vAlign w:val="top"/>
          </w:tcPr>
          <w:p w14:paraId="5CBCA3A7">
            <w:pPr>
              <w:pStyle w:val="16"/>
              <w:spacing w:before="121" w:line="288" w:lineRule="auto"/>
              <w:ind w:left="118" w:right="108" w:firstLine="15"/>
              <w:jc w:val="both"/>
            </w:pPr>
            <w:r>
              <w:rPr>
                <w:spacing w:val="1"/>
              </w:rPr>
              <w:t>1、代理服务费：中标（成交）供应商在领取中标（成交）通知书时，我单位</w:t>
            </w:r>
            <w:r>
              <w:t xml:space="preserve">参照国家计委 </w:t>
            </w:r>
            <w:r>
              <w:rPr>
                <w:spacing w:val="-3"/>
              </w:rPr>
              <w:t>关于印发《招标代理服务收费管理暂行办法》的通知（计价格〔20</w:t>
            </w:r>
            <w:r>
              <w:rPr>
                <w:spacing w:val="-4"/>
              </w:rPr>
              <w:t>02〕1980</w:t>
            </w:r>
            <w:r>
              <w:rPr>
                <w:spacing w:val="-44"/>
              </w:rPr>
              <w:t xml:space="preserve"> </w:t>
            </w:r>
            <w:r>
              <w:rPr>
                <w:spacing w:val="-4"/>
              </w:rPr>
              <w:t>号）、《国家发</w:t>
            </w:r>
            <w:r>
              <w:t xml:space="preserve"> </w:t>
            </w:r>
            <w:r>
              <w:rPr>
                <w:spacing w:val="1"/>
              </w:rPr>
              <w:t>展和改革委员会办公厅关于招标代理服务收费有关问题的通知》（发改办价格〔2003〕857</w:t>
            </w:r>
            <w:r>
              <w:rPr>
                <w:spacing w:val="7"/>
              </w:rPr>
              <w:t xml:space="preserve"> </w:t>
            </w:r>
            <w:r>
              <w:rPr>
                <w:spacing w:val="-2"/>
              </w:rPr>
              <w:t>号）、依据延安市建筑业协会磋商分会文件颁布的《延安市招标代理服务指导意见》（延市</w:t>
            </w:r>
            <w:r>
              <w:rPr>
                <w:spacing w:val="10"/>
              </w:rPr>
              <w:t xml:space="preserve"> </w:t>
            </w:r>
            <w:r>
              <w:rPr>
                <w:spacing w:val="-1"/>
              </w:rPr>
              <w:t>建协招发[2020]6</w:t>
            </w:r>
            <w:r>
              <w:rPr>
                <w:spacing w:val="-38"/>
              </w:rPr>
              <w:t xml:space="preserve"> </w:t>
            </w:r>
            <w:r>
              <w:rPr>
                <w:spacing w:val="-1"/>
              </w:rPr>
              <w:t>号）文件规定向中标（成交）供应商收取代理服务费。</w:t>
            </w:r>
          </w:p>
        </w:tc>
      </w:tr>
      <w:tr w14:paraId="3EF558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9763" w:type="dxa"/>
            <w:gridSpan w:val="4"/>
            <w:vAlign w:val="top"/>
          </w:tcPr>
          <w:p w14:paraId="797390DC">
            <w:pPr>
              <w:pStyle w:val="16"/>
              <w:spacing w:before="121" w:line="214" w:lineRule="auto"/>
              <w:ind w:left="2597"/>
            </w:pPr>
            <w:r>
              <w:rPr>
                <w:b/>
                <w:bCs/>
                <w:spacing w:val="-3"/>
              </w:rPr>
              <w:t>磋商文件的最终解释权归采购代理机构所有</w:t>
            </w:r>
          </w:p>
        </w:tc>
      </w:tr>
    </w:tbl>
    <w:p w14:paraId="0F816D92">
      <w:pPr>
        <w:pStyle w:val="5"/>
      </w:pPr>
    </w:p>
    <w:p w14:paraId="58F61895">
      <w:pPr>
        <w:sectPr>
          <w:footerReference r:id="rId6" w:type="default"/>
          <w:pgSz w:w="11906" w:h="16839"/>
          <w:pgMar w:top="1431" w:right="1069" w:bottom="1197" w:left="1068" w:header="0" w:footer="983" w:gutter="0"/>
          <w:pgNumType w:fmt="decimal"/>
          <w:cols w:space="720" w:num="1"/>
        </w:sectPr>
      </w:pPr>
    </w:p>
    <w:p w14:paraId="1EB24F92">
      <w:pPr>
        <w:spacing w:before="55" w:line="221" w:lineRule="auto"/>
        <w:ind w:left="583"/>
        <w:outlineLvl w:val="1"/>
        <w:rPr>
          <w:rFonts w:ascii="宋体" w:hAnsi="宋体" w:eastAsia="宋体" w:cs="宋体"/>
          <w:sz w:val="28"/>
          <w:szCs w:val="28"/>
        </w:rPr>
      </w:pPr>
      <w:bookmarkStart w:id="6" w:name="_Toc24845"/>
      <w:bookmarkStart w:id="7" w:name="_Toc18199"/>
      <w:r>
        <w:rPr>
          <w:rFonts w:ascii="宋体" w:hAnsi="宋体" w:eastAsia="宋体" w:cs="宋体"/>
          <w:b/>
          <w:bCs/>
          <w:spacing w:val="-11"/>
          <w:sz w:val="28"/>
          <w:szCs w:val="28"/>
        </w:rPr>
        <w:t>1．总则</w:t>
      </w:r>
      <w:bookmarkEnd w:id="6"/>
      <w:bookmarkEnd w:id="7"/>
    </w:p>
    <w:p w14:paraId="617E1842">
      <w:pPr>
        <w:spacing w:before="210" w:line="220" w:lineRule="auto"/>
        <w:ind w:left="583"/>
        <w:rPr>
          <w:rFonts w:ascii="宋体" w:hAnsi="宋体" w:eastAsia="宋体" w:cs="宋体"/>
          <w:sz w:val="28"/>
          <w:szCs w:val="28"/>
        </w:rPr>
      </w:pPr>
      <w:r>
        <w:rPr>
          <w:rFonts w:ascii="宋体" w:hAnsi="宋体" w:eastAsia="宋体" w:cs="宋体"/>
          <w:b/>
          <w:bCs/>
          <w:spacing w:val="-9"/>
          <w:sz w:val="28"/>
          <w:szCs w:val="28"/>
        </w:rPr>
        <w:t>1.1</w:t>
      </w:r>
      <w:r>
        <w:rPr>
          <w:rFonts w:ascii="宋体" w:hAnsi="宋体" w:eastAsia="宋体" w:cs="宋体"/>
          <w:spacing w:val="14"/>
          <w:sz w:val="28"/>
          <w:szCs w:val="28"/>
        </w:rPr>
        <w:t xml:space="preserve"> </w:t>
      </w:r>
      <w:r>
        <w:rPr>
          <w:rFonts w:ascii="宋体" w:hAnsi="宋体" w:eastAsia="宋体" w:cs="宋体"/>
          <w:b/>
          <w:bCs/>
          <w:spacing w:val="-9"/>
          <w:sz w:val="28"/>
          <w:szCs w:val="28"/>
        </w:rPr>
        <w:t>项目概况</w:t>
      </w:r>
    </w:p>
    <w:p w14:paraId="36191478">
      <w:pPr>
        <w:spacing w:before="212" w:line="359" w:lineRule="auto"/>
        <w:ind w:right="52" w:firstLine="501"/>
        <w:jc w:val="both"/>
        <w:rPr>
          <w:rFonts w:ascii="宋体" w:hAnsi="宋体" w:eastAsia="宋体" w:cs="宋体"/>
          <w:sz w:val="28"/>
          <w:szCs w:val="28"/>
        </w:rPr>
      </w:pPr>
      <w:r>
        <w:rPr>
          <w:rFonts w:ascii="宋体" w:hAnsi="宋体" w:eastAsia="宋体" w:cs="宋体"/>
          <w:spacing w:val="-1"/>
          <w:sz w:val="28"/>
          <w:szCs w:val="28"/>
        </w:rPr>
        <w:t>1.1.1 根据《中华人民共和国政府采购法》、《中华人民共和国政</w:t>
      </w:r>
      <w:r>
        <w:rPr>
          <w:rFonts w:ascii="宋体" w:hAnsi="宋体" w:eastAsia="宋体" w:cs="宋体"/>
          <w:sz w:val="28"/>
          <w:szCs w:val="28"/>
        </w:rPr>
        <w:t xml:space="preserve"> 府采购法实施条例》、《财政部关于印发《政府</w:t>
      </w:r>
      <w:r>
        <w:rPr>
          <w:rFonts w:ascii="宋体" w:hAnsi="宋体" w:eastAsia="宋体" w:cs="宋体"/>
          <w:spacing w:val="-1"/>
          <w:sz w:val="28"/>
          <w:szCs w:val="28"/>
        </w:rPr>
        <w:t>采购竞争性磋商采购方</w:t>
      </w:r>
      <w:r>
        <w:rPr>
          <w:rFonts w:ascii="宋体" w:hAnsi="宋体" w:eastAsia="宋体" w:cs="宋体"/>
          <w:sz w:val="28"/>
          <w:szCs w:val="28"/>
        </w:rPr>
        <w:t xml:space="preserve"> </w:t>
      </w:r>
      <w:r>
        <w:rPr>
          <w:rFonts w:ascii="宋体" w:hAnsi="宋体" w:eastAsia="宋体" w:cs="宋体"/>
          <w:spacing w:val="-1"/>
          <w:sz w:val="28"/>
          <w:szCs w:val="28"/>
        </w:rPr>
        <w:t>式管理暂行办法》的通知--财库〔2014〕214</w:t>
      </w:r>
      <w:r>
        <w:rPr>
          <w:rFonts w:ascii="宋体" w:hAnsi="宋体" w:eastAsia="宋体" w:cs="宋体"/>
          <w:spacing w:val="-45"/>
          <w:sz w:val="28"/>
          <w:szCs w:val="28"/>
        </w:rPr>
        <w:t xml:space="preserve"> </w:t>
      </w:r>
      <w:r>
        <w:rPr>
          <w:rFonts w:ascii="宋体" w:hAnsi="宋体" w:eastAsia="宋体" w:cs="宋体"/>
          <w:spacing w:val="-1"/>
          <w:sz w:val="28"/>
          <w:szCs w:val="28"/>
        </w:rPr>
        <w:t>号》等有关法律、法规和</w:t>
      </w:r>
      <w:r>
        <w:rPr>
          <w:rFonts w:ascii="宋体" w:hAnsi="宋体" w:eastAsia="宋体" w:cs="宋体"/>
          <w:sz w:val="28"/>
          <w:szCs w:val="28"/>
        </w:rPr>
        <w:t xml:space="preserve"> 规章的规定，本采购项目己具备磋商条件，现对</w:t>
      </w:r>
      <w:r>
        <w:rPr>
          <w:rFonts w:ascii="宋体" w:hAnsi="宋体" w:eastAsia="宋体" w:cs="宋体"/>
          <w:spacing w:val="-1"/>
          <w:sz w:val="28"/>
          <w:szCs w:val="28"/>
        </w:rPr>
        <w:t>本采购项目进行竞争性</w:t>
      </w:r>
      <w:r>
        <w:rPr>
          <w:rFonts w:ascii="宋体" w:hAnsi="宋体" w:eastAsia="宋体" w:cs="宋体"/>
          <w:sz w:val="28"/>
          <w:szCs w:val="28"/>
        </w:rPr>
        <w:t xml:space="preserve"> </w:t>
      </w:r>
      <w:r>
        <w:rPr>
          <w:rFonts w:ascii="宋体" w:hAnsi="宋体" w:eastAsia="宋体" w:cs="宋体"/>
          <w:spacing w:val="-3"/>
          <w:sz w:val="28"/>
          <w:szCs w:val="28"/>
        </w:rPr>
        <w:t>磋商。</w:t>
      </w:r>
    </w:p>
    <w:p w14:paraId="205A9AF5">
      <w:pPr>
        <w:spacing w:line="219" w:lineRule="auto"/>
        <w:ind w:left="583"/>
        <w:rPr>
          <w:rFonts w:ascii="宋体" w:hAnsi="宋体" w:eastAsia="宋体" w:cs="宋体"/>
          <w:sz w:val="28"/>
          <w:szCs w:val="28"/>
        </w:rPr>
      </w:pPr>
      <w:r>
        <w:rPr>
          <w:rFonts w:ascii="宋体" w:hAnsi="宋体" w:eastAsia="宋体" w:cs="宋体"/>
          <w:spacing w:val="-2"/>
          <w:sz w:val="28"/>
          <w:szCs w:val="28"/>
        </w:rPr>
        <w:t>1.1.2 本项目采购人：见供应商须知前附表。</w:t>
      </w:r>
    </w:p>
    <w:p w14:paraId="2EE36A93">
      <w:pPr>
        <w:spacing w:before="212" w:line="219" w:lineRule="auto"/>
        <w:ind w:left="583"/>
        <w:rPr>
          <w:rFonts w:ascii="宋体" w:hAnsi="宋体" w:eastAsia="宋体" w:cs="宋体"/>
          <w:sz w:val="28"/>
          <w:szCs w:val="28"/>
        </w:rPr>
      </w:pPr>
      <w:r>
        <w:rPr>
          <w:rFonts w:ascii="宋体" w:hAnsi="宋体" w:eastAsia="宋体" w:cs="宋体"/>
          <w:spacing w:val="-1"/>
          <w:sz w:val="28"/>
          <w:szCs w:val="28"/>
        </w:rPr>
        <w:t>1.1.3 本项目采购代理机构：见供应商</w:t>
      </w:r>
      <w:r>
        <w:rPr>
          <w:rFonts w:ascii="宋体" w:hAnsi="宋体" w:eastAsia="宋体" w:cs="宋体"/>
          <w:spacing w:val="-2"/>
          <w:sz w:val="28"/>
          <w:szCs w:val="28"/>
        </w:rPr>
        <w:t>须知前附表。</w:t>
      </w:r>
    </w:p>
    <w:p w14:paraId="64FC444F">
      <w:pPr>
        <w:spacing w:before="213" w:line="219" w:lineRule="auto"/>
        <w:ind w:left="583"/>
        <w:rPr>
          <w:rFonts w:ascii="宋体" w:hAnsi="宋体" w:eastAsia="宋体" w:cs="宋体"/>
          <w:sz w:val="28"/>
          <w:szCs w:val="28"/>
        </w:rPr>
      </w:pPr>
      <w:r>
        <w:rPr>
          <w:rFonts w:ascii="宋体" w:hAnsi="宋体" w:eastAsia="宋体" w:cs="宋体"/>
          <w:spacing w:val="-3"/>
          <w:sz w:val="28"/>
          <w:szCs w:val="28"/>
        </w:rPr>
        <w:t>1.1.4</w:t>
      </w:r>
      <w:r>
        <w:rPr>
          <w:rFonts w:ascii="宋体" w:hAnsi="宋体" w:eastAsia="宋体" w:cs="宋体"/>
          <w:spacing w:val="-42"/>
          <w:sz w:val="28"/>
          <w:szCs w:val="28"/>
        </w:rPr>
        <w:t xml:space="preserve"> </w:t>
      </w:r>
      <w:r>
        <w:rPr>
          <w:rFonts w:ascii="宋体" w:hAnsi="宋体" w:eastAsia="宋体" w:cs="宋体"/>
          <w:spacing w:val="-3"/>
          <w:sz w:val="28"/>
          <w:szCs w:val="28"/>
        </w:rPr>
        <w:t>本项目名称：见供应商须知前附表。</w:t>
      </w:r>
    </w:p>
    <w:p w14:paraId="4FB4F0B3">
      <w:pPr>
        <w:spacing w:before="212" w:line="220" w:lineRule="auto"/>
        <w:ind w:left="583"/>
        <w:rPr>
          <w:rFonts w:ascii="宋体" w:hAnsi="宋体" w:eastAsia="宋体" w:cs="宋体"/>
          <w:sz w:val="28"/>
          <w:szCs w:val="28"/>
        </w:rPr>
      </w:pPr>
      <w:r>
        <w:rPr>
          <w:rFonts w:ascii="宋体" w:hAnsi="宋体" w:eastAsia="宋体" w:cs="宋体"/>
          <w:b/>
          <w:bCs/>
          <w:spacing w:val="-10"/>
          <w:sz w:val="28"/>
          <w:szCs w:val="28"/>
        </w:rPr>
        <w:t>1.2</w:t>
      </w:r>
      <w:r>
        <w:rPr>
          <w:rFonts w:ascii="宋体" w:hAnsi="宋体" w:eastAsia="宋体" w:cs="宋体"/>
          <w:spacing w:val="21"/>
          <w:sz w:val="28"/>
          <w:szCs w:val="28"/>
        </w:rPr>
        <w:t xml:space="preserve"> </w:t>
      </w:r>
      <w:r>
        <w:rPr>
          <w:rFonts w:ascii="宋体" w:hAnsi="宋体" w:eastAsia="宋体" w:cs="宋体"/>
          <w:b/>
          <w:bCs/>
          <w:spacing w:val="-10"/>
          <w:sz w:val="28"/>
          <w:szCs w:val="28"/>
        </w:rPr>
        <w:t>资金来源</w:t>
      </w:r>
    </w:p>
    <w:p w14:paraId="6BEC2C32">
      <w:pPr>
        <w:spacing w:before="211" w:line="219" w:lineRule="auto"/>
        <w:ind w:left="583"/>
        <w:rPr>
          <w:rFonts w:ascii="宋体" w:hAnsi="宋体" w:eastAsia="宋体" w:cs="宋体"/>
          <w:sz w:val="28"/>
          <w:szCs w:val="28"/>
        </w:rPr>
      </w:pPr>
      <w:r>
        <w:rPr>
          <w:rFonts w:ascii="宋体" w:hAnsi="宋体" w:eastAsia="宋体" w:cs="宋体"/>
          <w:spacing w:val="-2"/>
          <w:sz w:val="28"/>
          <w:szCs w:val="28"/>
        </w:rPr>
        <w:t>1.2.1 本项目的资金来源：见供应商须知前附表。</w:t>
      </w:r>
    </w:p>
    <w:p w14:paraId="4819ABB1">
      <w:pPr>
        <w:spacing w:before="213" w:line="219" w:lineRule="auto"/>
        <w:ind w:left="583"/>
        <w:rPr>
          <w:rFonts w:ascii="宋体" w:hAnsi="宋体" w:eastAsia="宋体" w:cs="宋体"/>
          <w:sz w:val="28"/>
          <w:szCs w:val="28"/>
        </w:rPr>
      </w:pPr>
      <w:r>
        <w:rPr>
          <w:rFonts w:ascii="宋体" w:hAnsi="宋体" w:eastAsia="宋体" w:cs="宋体"/>
          <w:spacing w:val="-1"/>
          <w:sz w:val="28"/>
          <w:szCs w:val="28"/>
        </w:rPr>
        <w:t>1.2.2 本磋商项目的出资比例：见供应商须</w:t>
      </w:r>
      <w:r>
        <w:rPr>
          <w:rFonts w:ascii="宋体" w:hAnsi="宋体" w:eastAsia="宋体" w:cs="宋体"/>
          <w:spacing w:val="-2"/>
          <w:sz w:val="28"/>
          <w:szCs w:val="28"/>
        </w:rPr>
        <w:t>知前附表。</w:t>
      </w:r>
    </w:p>
    <w:p w14:paraId="08001A5E">
      <w:pPr>
        <w:spacing w:before="210" w:line="221" w:lineRule="auto"/>
        <w:ind w:left="583"/>
        <w:rPr>
          <w:rFonts w:ascii="宋体" w:hAnsi="宋体" w:eastAsia="宋体" w:cs="宋体"/>
          <w:sz w:val="28"/>
          <w:szCs w:val="28"/>
        </w:rPr>
      </w:pPr>
      <w:r>
        <w:rPr>
          <w:rFonts w:ascii="宋体" w:hAnsi="宋体" w:eastAsia="宋体" w:cs="宋体"/>
          <w:b/>
          <w:bCs/>
          <w:spacing w:val="-5"/>
          <w:sz w:val="28"/>
          <w:szCs w:val="28"/>
        </w:rPr>
        <w:t>1.3</w:t>
      </w:r>
      <w:r>
        <w:rPr>
          <w:rFonts w:ascii="宋体" w:hAnsi="宋体" w:eastAsia="宋体" w:cs="宋体"/>
          <w:spacing w:val="-5"/>
          <w:sz w:val="28"/>
          <w:szCs w:val="28"/>
        </w:rPr>
        <w:t xml:space="preserve"> </w:t>
      </w:r>
      <w:r>
        <w:rPr>
          <w:rFonts w:ascii="宋体" w:hAnsi="宋体" w:eastAsia="宋体" w:cs="宋体"/>
          <w:b/>
          <w:bCs/>
          <w:spacing w:val="-5"/>
          <w:sz w:val="28"/>
          <w:szCs w:val="28"/>
        </w:rPr>
        <w:t>磋商范围、工期</w:t>
      </w:r>
    </w:p>
    <w:p w14:paraId="753338C9">
      <w:pPr>
        <w:spacing w:before="212" w:line="219" w:lineRule="auto"/>
        <w:ind w:left="583"/>
        <w:rPr>
          <w:rFonts w:ascii="宋体" w:hAnsi="宋体" w:eastAsia="宋体" w:cs="宋体"/>
          <w:sz w:val="28"/>
          <w:szCs w:val="28"/>
        </w:rPr>
      </w:pPr>
      <w:r>
        <w:rPr>
          <w:rFonts w:ascii="宋体" w:hAnsi="宋体" w:eastAsia="宋体" w:cs="宋体"/>
          <w:spacing w:val="-2"/>
          <w:sz w:val="28"/>
          <w:szCs w:val="28"/>
        </w:rPr>
        <w:t>1.3.1 本次磋商范围：见供应商须知前附表。</w:t>
      </w:r>
    </w:p>
    <w:p w14:paraId="427ECAA4">
      <w:pPr>
        <w:spacing w:before="213" w:line="219" w:lineRule="auto"/>
        <w:ind w:left="583"/>
        <w:rPr>
          <w:rFonts w:ascii="宋体" w:hAnsi="宋体" w:eastAsia="宋体" w:cs="宋体"/>
          <w:sz w:val="28"/>
          <w:szCs w:val="28"/>
        </w:rPr>
      </w:pPr>
      <w:r>
        <w:rPr>
          <w:rFonts w:ascii="宋体" w:hAnsi="宋体" w:eastAsia="宋体" w:cs="宋体"/>
          <w:spacing w:val="-2"/>
          <w:sz w:val="28"/>
          <w:szCs w:val="28"/>
        </w:rPr>
        <w:t>1.3.2 本项目的工期：见供应商须知前附表。</w:t>
      </w:r>
    </w:p>
    <w:p w14:paraId="02108484">
      <w:pPr>
        <w:spacing w:before="213" w:line="219" w:lineRule="auto"/>
        <w:ind w:left="583"/>
        <w:rPr>
          <w:rFonts w:ascii="宋体" w:hAnsi="宋体" w:eastAsia="宋体" w:cs="宋体"/>
          <w:sz w:val="28"/>
          <w:szCs w:val="28"/>
        </w:rPr>
      </w:pPr>
      <w:r>
        <w:rPr>
          <w:rFonts w:ascii="宋体" w:hAnsi="宋体" w:eastAsia="宋体" w:cs="宋体"/>
          <w:b/>
          <w:bCs/>
          <w:spacing w:val="-5"/>
          <w:sz w:val="28"/>
          <w:szCs w:val="28"/>
        </w:rPr>
        <w:t>1.4</w:t>
      </w:r>
      <w:r>
        <w:rPr>
          <w:rFonts w:ascii="宋体" w:hAnsi="宋体" w:eastAsia="宋体" w:cs="宋体"/>
          <w:spacing w:val="-5"/>
          <w:sz w:val="28"/>
          <w:szCs w:val="28"/>
        </w:rPr>
        <w:t xml:space="preserve"> </w:t>
      </w:r>
      <w:r>
        <w:rPr>
          <w:rFonts w:ascii="宋体" w:hAnsi="宋体" w:eastAsia="宋体" w:cs="宋体"/>
          <w:b/>
          <w:bCs/>
          <w:spacing w:val="-5"/>
          <w:sz w:val="28"/>
          <w:szCs w:val="28"/>
        </w:rPr>
        <w:t>供应商资格要求</w:t>
      </w:r>
    </w:p>
    <w:p w14:paraId="0A1E3C48">
      <w:pPr>
        <w:spacing w:before="208" w:line="290" w:lineRule="auto"/>
        <w:ind w:left="1" w:right="2" w:firstLine="582"/>
        <w:rPr>
          <w:rFonts w:ascii="宋体" w:hAnsi="宋体" w:eastAsia="宋体" w:cs="宋体"/>
          <w:sz w:val="28"/>
          <w:szCs w:val="28"/>
        </w:rPr>
      </w:pPr>
      <w:r>
        <w:rPr>
          <w:rFonts w:ascii="宋体" w:hAnsi="宋体" w:eastAsia="宋体" w:cs="宋体"/>
          <w:sz w:val="28"/>
          <w:szCs w:val="28"/>
        </w:rPr>
        <w:t>1.4.1 供应商应具备承担本项目服务的资质条件、能力和信誉。供</w:t>
      </w:r>
      <w:r>
        <w:rPr>
          <w:rFonts w:ascii="宋体" w:hAnsi="宋体" w:eastAsia="宋体" w:cs="宋体"/>
          <w:spacing w:val="16"/>
          <w:sz w:val="28"/>
          <w:szCs w:val="28"/>
        </w:rPr>
        <w:t xml:space="preserve"> </w:t>
      </w:r>
      <w:r>
        <w:rPr>
          <w:rFonts w:ascii="宋体" w:hAnsi="宋体" w:eastAsia="宋体" w:cs="宋体"/>
          <w:spacing w:val="-1"/>
          <w:sz w:val="28"/>
          <w:szCs w:val="28"/>
        </w:rPr>
        <w:t>应商应是通过磋商报名并购买磋商文件的单位。</w:t>
      </w:r>
    </w:p>
    <w:p w14:paraId="12634B66">
      <w:pPr>
        <w:spacing w:before="214" w:line="219" w:lineRule="auto"/>
        <w:ind w:left="583"/>
        <w:rPr>
          <w:rFonts w:ascii="宋体" w:hAnsi="宋体" w:eastAsia="宋体" w:cs="宋体"/>
          <w:sz w:val="28"/>
          <w:szCs w:val="28"/>
        </w:rPr>
      </w:pPr>
      <w:r>
        <w:rPr>
          <w:rFonts w:ascii="宋体" w:hAnsi="宋体" w:eastAsia="宋体" w:cs="宋体"/>
          <w:spacing w:val="-1"/>
          <w:sz w:val="28"/>
          <w:szCs w:val="28"/>
        </w:rPr>
        <w:t>1.4.2 供应商须知前附表规定接受联合体磋商的，除应符合本章第</w:t>
      </w:r>
    </w:p>
    <w:p w14:paraId="769A710C">
      <w:pPr>
        <w:spacing w:before="211" w:line="219" w:lineRule="auto"/>
        <w:ind w:left="21"/>
        <w:rPr>
          <w:rFonts w:ascii="宋体" w:hAnsi="宋体" w:eastAsia="宋体" w:cs="宋体"/>
          <w:sz w:val="28"/>
          <w:szCs w:val="28"/>
        </w:rPr>
      </w:pPr>
      <w:r>
        <w:rPr>
          <w:rFonts w:ascii="宋体" w:hAnsi="宋体" w:eastAsia="宋体" w:cs="宋体"/>
          <w:spacing w:val="-2"/>
          <w:sz w:val="28"/>
          <w:szCs w:val="28"/>
        </w:rPr>
        <w:t>1.4.1</w:t>
      </w:r>
      <w:r>
        <w:rPr>
          <w:rFonts w:ascii="宋体" w:hAnsi="宋体" w:eastAsia="宋体" w:cs="宋体"/>
          <w:spacing w:val="-43"/>
          <w:sz w:val="28"/>
          <w:szCs w:val="28"/>
        </w:rPr>
        <w:t xml:space="preserve"> </w:t>
      </w:r>
      <w:r>
        <w:rPr>
          <w:rFonts w:ascii="宋体" w:hAnsi="宋体" w:eastAsia="宋体" w:cs="宋体"/>
          <w:spacing w:val="-2"/>
          <w:sz w:val="28"/>
          <w:szCs w:val="28"/>
        </w:rPr>
        <w:t>项和供应商须知前附表的要求外，还应遵守以下规定：</w:t>
      </w:r>
    </w:p>
    <w:p w14:paraId="44138081">
      <w:pPr>
        <w:spacing w:before="212" w:line="289" w:lineRule="auto"/>
        <w:ind w:left="6" w:firstLine="564"/>
        <w:rPr>
          <w:rFonts w:ascii="宋体" w:hAnsi="宋体" w:eastAsia="宋体" w:cs="宋体"/>
          <w:sz w:val="28"/>
          <w:szCs w:val="28"/>
        </w:rPr>
      </w:pPr>
      <w:r>
        <w:rPr>
          <w:rFonts w:ascii="宋体" w:hAnsi="宋体" w:eastAsia="宋体" w:cs="宋体"/>
          <w:spacing w:val="6"/>
          <w:sz w:val="28"/>
          <w:szCs w:val="28"/>
        </w:rPr>
        <w:t>（1）联合体各方应按竞争性磋商文件提供的格式签订联合体</w:t>
      </w:r>
      <w:r>
        <w:rPr>
          <w:rFonts w:ascii="宋体" w:hAnsi="宋体" w:eastAsia="宋体" w:cs="宋体"/>
          <w:spacing w:val="5"/>
          <w:sz w:val="28"/>
          <w:szCs w:val="28"/>
        </w:rPr>
        <w:t>协议</w:t>
      </w:r>
      <w:r>
        <w:rPr>
          <w:rFonts w:ascii="宋体" w:hAnsi="宋体" w:eastAsia="宋体" w:cs="宋体"/>
          <w:sz w:val="28"/>
          <w:szCs w:val="28"/>
        </w:rPr>
        <w:t xml:space="preserve"> </w:t>
      </w:r>
      <w:r>
        <w:rPr>
          <w:rFonts w:ascii="宋体" w:hAnsi="宋体" w:eastAsia="宋体" w:cs="宋体"/>
          <w:spacing w:val="-1"/>
          <w:sz w:val="28"/>
          <w:szCs w:val="28"/>
        </w:rPr>
        <w:t>书，明确联合体牵头人和各方权利义务；</w:t>
      </w:r>
    </w:p>
    <w:p w14:paraId="714A08CC">
      <w:pPr>
        <w:spacing w:before="212" w:line="290" w:lineRule="auto"/>
        <w:ind w:left="7" w:firstLine="562"/>
        <w:rPr>
          <w:rFonts w:ascii="宋体" w:hAnsi="宋体" w:eastAsia="宋体" w:cs="宋体"/>
          <w:sz w:val="28"/>
          <w:szCs w:val="28"/>
        </w:rPr>
      </w:pPr>
      <w:r>
        <w:rPr>
          <w:rFonts w:ascii="宋体" w:hAnsi="宋体" w:eastAsia="宋体" w:cs="宋体"/>
          <w:spacing w:val="-4"/>
          <w:sz w:val="28"/>
          <w:szCs w:val="28"/>
        </w:rPr>
        <w:t>（2）由同一专业的单位组成的联合体，按照资质等级较低的单位确</w:t>
      </w:r>
      <w:r>
        <w:rPr>
          <w:rFonts w:ascii="宋体" w:hAnsi="宋体" w:eastAsia="宋体" w:cs="宋体"/>
          <w:spacing w:val="12"/>
          <w:sz w:val="28"/>
          <w:szCs w:val="28"/>
        </w:rPr>
        <w:t xml:space="preserve"> </w:t>
      </w:r>
      <w:r>
        <w:rPr>
          <w:rFonts w:ascii="宋体" w:hAnsi="宋体" w:eastAsia="宋体" w:cs="宋体"/>
          <w:spacing w:val="-3"/>
          <w:sz w:val="28"/>
          <w:szCs w:val="28"/>
        </w:rPr>
        <w:t>定资质等级；</w:t>
      </w:r>
    </w:p>
    <w:p w14:paraId="179B152A">
      <w:pPr>
        <w:spacing w:line="290" w:lineRule="auto"/>
        <w:rPr>
          <w:rFonts w:ascii="宋体" w:hAnsi="宋体" w:eastAsia="宋体" w:cs="宋体"/>
          <w:sz w:val="28"/>
          <w:szCs w:val="28"/>
        </w:rPr>
        <w:sectPr>
          <w:footerReference r:id="rId7" w:type="default"/>
          <w:pgSz w:w="11906" w:h="16839"/>
          <w:pgMar w:top="1424" w:right="1585" w:bottom="1197" w:left="1596" w:header="0" w:footer="983" w:gutter="0"/>
          <w:pgNumType w:fmt="decimal"/>
          <w:cols w:space="720" w:num="1"/>
        </w:sectPr>
      </w:pPr>
    </w:p>
    <w:p w14:paraId="6D05134B">
      <w:pPr>
        <w:spacing w:before="56" w:line="359" w:lineRule="auto"/>
        <w:ind w:left="2" w:right="98" w:firstLine="568"/>
        <w:rPr>
          <w:rFonts w:ascii="宋体" w:hAnsi="宋体" w:eastAsia="宋体" w:cs="宋体"/>
          <w:sz w:val="28"/>
          <w:szCs w:val="28"/>
        </w:rPr>
      </w:pPr>
      <w:r>
        <w:rPr>
          <w:rFonts w:ascii="宋体" w:hAnsi="宋体" w:eastAsia="宋体" w:cs="宋体"/>
          <w:spacing w:val="-4"/>
          <w:sz w:val="28"/>
          <w:szCs w:val="28"/>
        </w:rPr>
        <w:t>（3）联合体各方不得再以自己名义单独或参加其他联合体在同一标</w:t>
      </w:r>
      <w:r>
        <w:rPr>
          <w:rFonts w:ascii="宋体" w:hAnsi="宋体" w:eastAsia="宋体" w:cs="宋体"/>
          <w:spacing w:val="12"/>
          <w:sz w:val="28"/>
          <w:szCs w:val="28"/>
        </w:rPr>
        <w:t xml:space="preserve"> </w:t>
      </w:r>
      <w:r>
        <w:rPr>
          <w:rFonts w:ascii="宋体" w:hAnsi="宋体" w:eastAsia="宋体" w:cs="宋体"/>
          <w:spacing w:val="-3"/>
          <w:sz w:val="28"/>
          <w:szCs w:val="28"/>
        </w:rPr>
        <w:t>段中磋商。</w:t>
      </w:r>
    </w:p>
    <w:p w14:paraId="5DD1AD8D">
      <w:pPr>
        <w:spacing w:line="219" w:lineRule="auto"/>
        <w:ind w:left="583"/>
        <w:rPr>
          <w:rFonts w:ascii="宋体" w:hAnsi="宋体" w:eastAsia="宋体" w:cs="宋体"/>
          <w:sz w:val="28"/>
          <w:szCs w:val="28"/>
        </w:rPr>
      </w:pPr>
      <w:r>
        <w:rPr>
          <w:rFonts w:ascii="宋体" w:hAnsi="宋体" w:eastAsia="宋体" w:cs="宋体"/>
          <w:spacing w:val="-2"/>
          <w:sz w:val="28"/>
          <w:szCs w:val="28"/>
        </w:rPr>
        <w:t>1.4.3 供应商不得存在下列情形之一：</w:t>
      </w:r>
    </w:p>
    <w:p w14:paraId="3587B775">
      <w:pPr>
        <w:spacing w:before="212" w:line="219" w:lineRule="auto"/>
        <w:ind w:left="570"/>
        <w:rPr>
          <w:rFonts w:ascii="宋体" w:hAnsi="宋体" w:eastAsia="宋体" w:cs="宋体"/>
          <w:sz w:val="28"/>
          <w:szCs w:val="28"/>
        </w:rPr>
      </w:pPr>
      <w:r>
        <w:rPr>
          <w:rFonts w:ascii="宋体" w:hAnsi="宋体" w:eastAsia="宋体" w:cs="宋体"/>
          <w:spacing w:val="-1"/>
          <w:sz w:val="28"/>
          <w:szCs w:val="28"/>
        </w:rPr>
        <w:t>（1）为采购人不具有独立法人资格的附属机构（单位</w:t>
      </w:r>
      <w:r>
        <w:rPr>
          <w:rFonts w:ascii="宋体" w:hAnsi="宋体" w:eastAsia="宋体" w:cs="宋体"/>
          <w:spacing w:val="2"/>
          <w:sz w:val="28"/>
          <w:szCs w:val="28"/>
        </w:rPr>
        <w:t>）；</w:t>
      </w:r>
    </w:p>
    <w:p w14:paraId="23BE5755">
      <w:pPr>
        <w:spacing w:before="212" w:line="219" w:lineRule="auto"/>
        <w:ind w:left="570"/>
        <w:rPr>
          <w:rFonts w:ascii="宋体" w:hAnsi="宋体" w:eastAsia="宋体" w:cs="宋体"/>
          <w:sz w:val="28"/>
          <w:szCs w:val="28"/>
        </w:rPr>
      </w:pPr>
      <w:r>
        <w:rPr>
          <w:rFonts w:ascii="宋体" w:hAnsi="宋体" w:eastAsia="宋体" w:cs="宋体"/>
          <w:spacing w:val="-1"/>
          <w:sz w:val="28"/>
          <w:szCs w:val="28"/>
        </w:rPr>
        <w:t>（2）为本磋商项目前期准备提供咨询服务的；</w:t>
      </w:r>
    </w:p>
    <w:p w14:paraId="521115A0">
      <w:pPr>
        <w:spacing w:before="213" w:line="219" w:lineRule="auto"/>
        <w:ind w:left="570"/>
        <w:rPr>
          <w:rFonts w:ascii="宋体" w:hAnsi="宋体" w:eastAsia="宋体" w:cs="宋体"/>
          <w:sz w:val="28"/>
          <w:szCs w:val="28"/>
        </w:rPr>
      </w:pPr>
      <w:r>
        <w:rPr>
          <w:rFonts w:ascii="宋体" w:hAnsi="宋体" w:eastAsia="宋体" w:cs="宋体"/>
          <w:spacing w:val="-2"/>
          <w:sz w:val="28"/>
          <w:szCs w:val="28"/>
        </w:rPr>
        <w:t>（3）为本磋商项目的监理人；</w:t>
      </w:r>
    </w:p>
    <w:p w14:paraId="3E4AF628">
      <w:pPr>
        <w:spacing w:before="212" w:line="219" w:lineRule="auto"/>
        <w:ind w:left="570"/>
        <w:rPr>
          <w:rFonts w:ascii="宋体" w:hAnsi="宋体" w:eastAsia="宋体" w:cs="宋体"/>
          <w:sz w:val="28"/>
          <w:szCs w:val="28"/>
        </w:rPr>
      </w:pPr>
      <w:r>
        <w:rPr>
          <w:rFonts w:ascii="宋体" w:hAnsi="宋体" w:eastAsia="宋体" w:cs="宋体"/>
          <w:spacing w:val="-2"/>
          <w:sz w:val="28"/>
          <w:szCs w:val="28"/>
        </w:rPr>
        <w:t>（4）为本磋商项目的代建人；</w:t>
      </w:r>
    </w:p>
    <w:p w14:paraId="387E4E6D">
      <w:pPr>
        <w:spacing w:before="213" w:line="219" w:lineRule="auto"/>
        <w:ind w:left="570"/>
        <w:rPr>
          <w:rFonts w:ascii="宋体" w:hAnsi="宋体" w:eastAsia="宋体" w:cs="宋体"/>
          <w:sz w:val="28"/>
          <w:szCs w:val="28"/>
        </w:rPr>
      </w:pPr>
      <w:r>
        <w:rPr>
          <w:rFonts w:ascii="宋体" w:hAnsi="宋体" w:eastAsia="宋体" w:cs="宋体"/>
          <w:spacing w:val="-1"/>
          <w:sz w:val="28"/>
          <w:szCs w:val="28"/>
        </w:rPr>
        <w:t>（5）为本磋商项目提供采购代理服务的；</w:t>
      </w:r>
    </w:p>
    <w:p w14:paraId="7D468737">
      <w:pPr>
        <w:spacing w:before="211" w:line="290" w:lineRule="auto"/>
        <w:ind w:right="98" w:firstLine="570"/>
        <w:rPr>
          <w:rFonts w:ascii="宋体" w:hAnsi="宋体" w:eastAsia="宋体" w:cs="宋体"/>
          <w:sz w:val="28"/>
          <w:szCs w:val="28"/>
        </w:rPr>
      </w:pPr>
      <w:r>
        <w:rPr>
          <w:rFonts w:ascii="宋体" w:hAnsi="宋体" w:eastAsia="宋体" w:cs="宋体"/>
          <w:spacing w:val="-4"/>
          <w:sz w:val="28"/>
          <w:szCs w:val="28"/>
        </w:rPr>
        <w:t>（6）与本磋商项目的监理人或代建人或采购代理机构同为一个法定</w:t>
      </w:r>
      <w:r>
        <w:rPr>
          <w:rFonts w:ascii="宋体" w:hAnsi="宋体" w:eastAsia="宋体" w:cs="宋体"/>
          <w:spacing w:val="12"/>
          <w:sz w:val="28"/>
          <w:szCs w:val="28"/>
        </w:rPr>
        <w:t xml:space="preserve"> </w:t>
      </w:r>
      <w:r>
        <w:rPr>
          <w:rFonts w:ascii="宋体" w:hAnsi="宋体" w:eastAsia="宋体" w:cs="宋体"/>
          <w:spacing w:val="-2"/>
          <w:sz w:val="28"/>
          <w:szCs w:val="28"/>
        </w:rPr>
        <w:t>代表人的；</w:t>
      </w:r>
    </w:p>
    <w:p w14:paraId="4D72F0CB">
      <w:pPr>
        <w:spacing w:before="210" w:line="291" w:lineRule="auto"/>
        <w:ind w:left="1" w:right="98" w:firstLine="569"/>
        <w:rPr>
          <w:rFonts w:ascii="宋体" w:hAnsi="宋体" w:eastAsia="宋体" w:cs="宋体"/>
          <w:sz w:val="28"/>
          <w:szCs w:val="28"/>
        </w:rPr>
      </w:pPr>
      <w:r>
        <w:rPr>
          <w:rFonts w:ascii="宋体" w:hAnsi="宋体" w:eastAsia="宋体" w:cs="宋体"/>
          <w:spacing w:val="-4"/>
          <w:sz w:val="28"/>
          <w:szCs w:val="28"/>
        </w:rPr>
        <w:t>（7）与本磋商项目的监理人或代建人或采购代理机构相互控股或参</w:t>
      </w:r>
      <w:r>
        <w:rPr>
          <w:rFonts w:ascii="宋体" w:hAnsi="宋体" w:eastAsia="宋体" w:cs="宋体"/>
          <w:spacing w:val="12"/>
          <w:sz w:val="28"/>
          <w:szCs w:val="28"/>
        </w:rPr>
        <w:t xml:space="preserve"> </w:t>
      </w:r>
      <w:r>
        <w:rPr>
          <w:rFonts w:ascii="宋体" w:hAnsi="宋体" w:eastAsia="宋体" w:cs="宋体"/>
          <w:spacing w:val="-4"/>
          <w:sz w:val="28"/>
          <w:szCs w:val="28"/>
        </w:rPr>
        <w:t>股的；</w:t>
      </w:r>
    </w:p>
    <w:p w14:paraId="6DE1FBE5">
      <w:pPr>
        <w:spacing w:before="209" w:line="289" w:lineRule="auto"/>
        <w:ind w:left="2" w:right="98" w:firstLine="568"/>
        <w:rPr>
          <w:rFonts w:ascii="宋体" w:hAnsi="宋体" w:eastAsia="宋体" w:cs="宋体"/>
          <w:sz w:val="28"/>
          <w:szCs w:val="28"/>
        </w:rPr>
      </w:pPr>
      <w:r>
        <w:rPr>
          <w:rFonts w:ascii="宋体" w:hAnsi="宋体" w:eastAsia="宋体" w:cs="宋体"/>
          <w:spacing w:val="-4"/>
          <w:sz w:val="28"/>
          <w:szCs w:val="28"/>
        </w:rPr>
        <w:t>（8）与本磋商项目的监理人或代建人或采购代理机构相互任职或工</w:t>
      </w:r>
      <w:r>
        <w:rPr>
          <w:rFonts w:ascii="宋体" w:hAnsi="宋体" w:eastAsia="宋体" w:cs="宋体"/>
          <w:spacing w:val="12"/>
          <w:sz w:val="28"/>
          <w:szCs w:val="28"/>
        </w:rPr>
        <w:t xml:space="preserve"> </w:t>
      </w:r>
      <w:r>
        <w:rPr>
          <w:rFonts w:ascii="宋体" w:hAnsi="宋体" w:eastAsia="宋体" w:cs="宋体"/>
          <w:spacing w:val="-4"/>
          <w:sz w:val="28"/>
          <w:szCs w:val="28"/>
        </w:rPr>
        <w:t>作的；</w:t>
      </w:r>
    </w:p>
    <w:p w14:paraId="1573FC60">
      <w:pPr>
        <w:spacing w:before="212" w:line="219" w:lineRule="auto"/>
        <w:ind w:left="570"/>
        <w:rPr>
          <w:rFonts w:ascii="宋体" w:hAnsi="宋体" w:eastAsia="宋体" w:cs="宋体"/>
          <w:sz w:val="28"/>
          <w:szCs w:val="28"/>
        </w:rPr>
      </w:pPr>
      <w:r>
        <w:rPr>
          <w:rFonts w:ascii="宋体" w:hAnsi="宋体" w:eastAsia="宋体" w:cs="宋体"/>
          <w:spacing w:val="-2"/>
          <w:sz w:val="28"/>
          <w:szCs w:val="28"/>
        </w:rPr>
        <w:t>（9）被责令停业的；</w:t>
      </w:r>
    </w:p>
    <w:p w14:paraId="29DCD7CD">
      <w:pPr>
        <w:spacing w:before="213" w:line="220" w:lineRule="auto"/>
        <w:ind w:left="570"/>
        <w:rPr>
          <w:rFonts w:ascii="宋体" w:hAnsi="宋体" w:eastAsia="宋体" w:cs="宋体"/>
          <w:sz w:val="28"/>
          <w:szCs w:val="28"/>
        </w:rPr>
      </w:pPr>
      <w:r>
        <w:rPr>
          <w:rFonts w:ascii="宋体" w:hAnsi="宋体" w:eastAsia="宋体" w:cs="宋体"/>
          <w:spacing w:val="-2"/>
          <w:sz w:val="28"/>
          <w:szCs w:val="28"/>
        </w:rPr>
        <w:t>（10）被暂停或取消磋商资格的；</w:t>
      </w:r>
    </w:p>
    <w:p w14:paraId="39672D05">
      <w:pPr>
        <w:spacing w:before="211" w:line="220" w:lineRule="auto"/>
        <w:ind w:left="570"/>
        <w:rPr>
          <w:rFonts w:ascii="宋体" w:hAnsi="宋体" w:eastAsia="宋体" w:cs="宋体"/>
          <w:sz w:val="28"/>
          <w:szCs w:val="28"/>
        </w:rPr>
      </w:pPr>
      <w:r>
        <w:rPr>
          <w:rFonts w:ascii="宋体" w:hAnsi="宋体" w:eastAsia="宋体" w:cs="宋体"/>
          <w:spacing w:val="-2"/>
          <w:sz w:val="28"/>
          <w:szCs w:val="28"/>
        </w:rPr>
        <w:t>（11）财产被接管或冻结的；</w:t>
      </w:r>
    </w:p>
    <w:p w14:paraId="728DC7A1">
      <w:pPr>
        <w:spacing w:before="208" w:line="220" w:lineRule="auto"/>
        <w:jc w:val="right"/>
        <w:rPr>
          <w:rFonts w:ascii="宋体" w:hAnsi="宋体" w:eastAsia="宋体" w:cs="宋体"/>
          <w:sz w:val="28"/>
          <w:szCs w:val="28"/>
        </w:rPr>
      </w:pPr>
      <w:r>
        <w:rPr>
          <w:rFonts w:ascii="宋体" w:hAnsi="宋体" w:eastAsia="宋体" w:cs="宋体"/>
          <w:spacing w:val="-5"/>
          <w:sz w:val="28"/>
          <w:szCs w:val="28"/>
        </w:rPr>
        <w:t>（12）在最近三年内有骗取成交或严重违约或重大工程质量问题的。</w:t>
      </w:r>
    </w:p>
    <w:p w14:paraId="35A012BA">
      <w:pPr>
        <w:spacing w:before="213" w:line="290" w:lineRule="auto"/>
        <w:ind w:left="5" w:right="100" w:firstLine="565"/>
        <w:rPr>
          <w:rFonts w:ascii="宋体" w:hAnsi="宋体" w:eastAsia="宋体" w:cs="宋体"/>
          <w:sz w:val="28"/>
          <w:szCs w:val="28"/>
        </w:rPr>
      </w:pPr>
      <w:r>
        <w:rPr>
          <w:rFonts w:ascii="宋体" w:hAnsi="宋体" w:eastAsia="宋体" w:cs="宋体"/>
          <w:spacing w:val="1"/>
          <w:sz w:val="28"/>
          <w:szCs w:val="28"/>
        </w:rPr>
        <w:t>（13）与采购人存在利害关系可能影响采购公正性的法人、其他组</w:t>
      </w:r>
      <w:r>
        <w:rPr>
          <w:rFonts w:ascii="宋体" w:hAnsi="宋体" w:eastAsia="宋体" w:cs="宋体"/>
          <w:sz w:val="28"/>
          <w:szCs w:val="28"/>
        </w:rPr>
        <w:t xml:space="preserve"> </w:t>
      </w:r>
      <w:r>
        <w:rPr>
          <w:rFonts w:ascii="宋体" w:hAnsi="宋体" w:eastAsia="宋体" w:cs="宋体"/>
          <w:spacing w:val="-2"/>
          <w:sz w:val="28"/>
          <w:szCs w:val="28"/>
        </w:rPr>
        <w:t>织或者个人，不得参加磋商。</w:t>
      </w:r>
    </w:p>
    <w:p w14:paraId="567B1B82">
      <w:pPr>
        <w:spacing w:before="209" w:line="289" w:lineRule="auto"/>
        <w:ind w:left="5" w:right="163" w:firstLine="565"/>
        <w:rPr>
          <w:rFonts w:ascii="宋体" w:hAnsi="宋体" w:eastAsia="宋体" w:cs="宋体"/>
          <w:sz w:val="28"/>
          <w:szCs w:val="28"/>
        </w:rPr>
      </w:pPr>
      <w:r>
        <w:rPr>
          <w:rFonts w:ascii="宋体" w:hAnsi="宋体" w:eastAsia="宋体" w:cs="宋体"/>
          <w:spacing w:val="-1"/>
          <w:sz w:val="28"/>
          <w:szCs w:val="28"/>
        </w:rPr>
        <w:t>（14）单位负责人为同一人或者存在控股、管理关系的不</w:t>
      </w:r>
      <w:r>
        <w:rPr>
          <w:rFonts w:ascii="宋体" w:hAnsi="宋体" w:eastAsia="宋体" w:cs="宋体"/>
          <w:spacing w:val="-2"/>
          <w:sz w:val="28"/>
          <w:szCs w:val="28"/>
        </w:rPr>
        <w:t>同单位，</w:t>
      </w:r>
      <w:r>
        <w:rPr>
          <w:rFonts w:ascii="宋体" w:hAnsi="宋体" w:eastAsia="宋体" w:cs="宋体"/>
          <w:sz w:val="28"/>
          <w:szCs w:val="28"/>
        </w:rPr>
        <w:t xml:space="preserve"> </w:t>
      </w:r>
      <w:r>
        <w:rPr>
          <w:rFonts w:ascii="宋体" w:hAnsi="宋体" w:eastAsia="宋体" w:cs="宋体"/>
          <w:spacing w:val="-1"/>
          <w:sz w:val="28"/>
          <w:szCs w:val="28"/>
        </w:rPr>
        <w:t>不得参加同一标段磋商或者未划分标段的同一采购项目磋商。</w:t>
      </w:r>
    </w:p>
    <w:p w14:paraId="0CEB04F2">
      <w:pPr>
        <w:spacing w:before="213" w:line="220" w:lineRule="auto"/>
        <w:ind w:left="583"/>
        <w:rPr>
          <w:rFonts w:ascii="宋体" w:hAnsi="宋体" w:eastAsia="宋体" w:cs="宋体"/>
          <w:sz w:val="28"/>
          <w:szCs w:val="28"/>
        </w:rPr>
      </w:pPr>
      <w:r>
        <w:rPr>
          <w:rFonts w:ascii="宋体" w:hAnsi="宋体" w:eastAsia="宋体" w:cs="宋体"/>
          <w:b/>
          <w:bCs/>
          <w:spacing w:val="-11"/>
          <w:sz w:val="28"/>
          <w:szCs w:val="28"/>
        </w:rPr>
        <w:t>1.5</w:t>
      </w:r>
      <w:r>
        <w:rPr>
          <w:rFonts w:ascii="宋体" w:hAnsi="宋体" w:eastAsia="宋体" w:cs="宋体"/>
          <w:spacing w:val="28"/>
          <w:sz w:val="28"/>
          <w:szCs w:val="28"/>
        </w:rPr>
        <w:t xml:space="preserve"> </w:t>
      </w:r>
      <w:r>
        <w:rPr>
          <w:rFonts w:ascii="宋体" w:hAnsi="宋体" w:eastAsia="宋体" w:cs="宋体"/>
          <w:b/>
          <w:bCs/>
          <w:spacing w:val="-11"/>
          <w:sz w:val="28"/>
          <w:szCs w:val="28"/>
        </w:rPr>
        <w:t>费用承担</w:t>
      </w:r>
    </w:p>
    <w:p w14:paraId="13E4B337">
      <w:pPr>
        <w:spacing w:before="211" w:line="219" w:lineRule="auto"/>
        <w:ind w:left="562"/>
        <w:rPr>
          <w:rFonts w:ascii="宋体" w:hAnsi="宋体" w:eastAsia="宋体" w:cs="宋体"/>
          <w:sz w:val="28"/>
          <w:szCs w:val="28"/>
        </w:rPr>
      </w:pPr>
      <w:r>
        <w:rPr>
          <w:rFonts w:ascii="宋体" w:hAnsi="宋体" w:eastAsia="宋体" w:cs="宋体"/>
          <w:spacing w:val="-1"/>
          <w:sz w:val="28"/>
          <w:szCs w:val="28"/>
        </w:rPr>
        <w:t>供应商准备和参加磋商活动发生的费用自理。</w:t>
      </w:r>
    </w:p>
    <w:p w14:paraId="17DC4CD1">
      <w:pPr>
        <w:spacing w:before="212" w:line="221" w:lineRule="auto"/>
        <w:ind w:left="583"/>
        <w:rPr>
          <w:rFonts w:ascii="宋体" w:hAnsi="宋体" w:eastAsia="宋体" w:cs="宋体"/>
          <w:sz w:val="28"/>
          <w:szCs w:val="28"/>
        </w:rPr>
      </w:pPr>
      <w:r>
        <w:rPr>
          <w:rFonts w:ascii="宋体" w:hAnsi="宋体" w:eastAsia="宋体" w:cs="宋体"/>
          <w:b/>
          <w:bCs/>
          <w:spacing w:val="-11"/>
          <w:sz w:val="28"/>
          <w:szCs w:val="28"/>
        </w:rPr>
        <w:t>1.6</w:t>
      </w:r>
      <w:r>
        <w:rPr>
          <w:rFonts w:ascii="宋体" w:hAnsi="宋体" w:eastAsia="宋体" w:cs="宋体"/>
          <w:spacing w:val="10"/>
          <w:sz w:val="28"/>
          <w:szCs w:val="28"/>
        </w:rPr>
        <w:t xml:space="preserve"> </w:t>
      </w:r>
      <w:r>
        <w:rPr>
          <w:rFonts w:ascii="宋体" w:hAnsi="宋体" w:eastAsia="宋体" w:cs="宋体"/>
          <w:b/>
          <w:bCs/>
          <w:spacing w:val="-11"/>
          <w:sz w:val="28"/>
          <w:szCs w:val="28"/>
        </w:rPr>
        <w:t>保密</w:t>
      </w:r>
    </w:p>
    <w:p w14:paraId="6CE6DF54">
      <w:pPr>
        <w:spacing w:line="221" w:lineRule="auto"/>
        <w:rPr>
          <w:rFonts w:ascii="宋体" w:hAnsi="宋体" w:eastAsia="宋体" w:cs="宋体"/>
          <w:sz w:val="28"/>
          <w:szCs w:val="28"/>
        </w:rPr>
        <w:sectPr>
          <w:footerReference r:id="rId8" w:type="default"/>
          <w:pgSz w:w="11906" w:h="16839"/>
          <w:pgMar w:top="1424" w:right="1487" w:bottom="1197" w:left="1596" w:header="0" w:footer="983" w:gutter="0"/>
          <w:pgNumType w:fmt="decimal"/>
          <w:cols w:space="720" w:num="1"/>
        </w:sectPr>
      </w:pPr>
    </w:p>
    <w:p w14:paraId="4ABF522C">
      <w:pPr>
        <w:spacing w:before="56" w:line="359" w:lineRule="auto"/>
        <w:ind w:left="4" w:right="98" w:firstLine="561"/>
        <w:rPr>
          <w:rFonts w:ascii="宋体" w:hAnsi="宋体" w:eastAsia="宋体" w:cs="宋体"/>
          <w:sz w:val="28"/>
          <w:szCs w:val="28"/>
        </w:rPr>
      </w:pPr>
      <w:r>
        <w:rPr>
          <w:rFonts w:ascii="宋体" w:hAnsi="宋体" w:eastAsia="宋体" w:cs="宋体"/>
          <w:spacing w:val="1"/>
          <w:sz w:val="28"/>
          <w:szCs w:val="28"/>
        </w:rPr>
        <w:t>参与磋商活动的各方应对磋商文件和磋商响应文件中的商业和技术</w:t>
      </w:r>
      <w:r>
        <w:rPr>
          <w:rFonts w:ascii="宋体" w:hAnsi="宋体" w:eastAsia="宋体" w:cs="宋体"/>
          <w:spacing w:val="8"/>
          <w:sz w:val="28"/>
          <w:szCs w:val="28"/>
        </w:rPr>
        <w:t xml:space="preserve"> </w:t>
      </w:r>
      <w:r>
        <w:rPr>
          <w:rFonts w:ascii="宋体" w:hAnsi="宋体" w:eastAsia="宋体" w:cs="宋体"/>
          <w:spacing w:val="-1"/>
          <w:sz w:val="28"/>
          <w:szCs w:val="28"/>
        </w:rPr>
        <w:t>等秘密保密，违者应对由此造成的后果承担法律责任。</w:t>
      </w:r>
    </w:p>
    <w:p w14:paraId="257A2393">
      <w:pPr>
        <w:spacing w:before="1" w:line="219" w:lineRule="auto"/>
        <w:ind w:left="584"/>
        <w:rPr>
          <w:rFonts w:ascii="宋体" w:hAnsi="宋体" w:eastAsia="宋体" w:cs="宋体"/>
          <w:sz w:val="28"/>
          <w:szCs w:val="28"/>
        </w:rPr>
      </w:pPr>
      <w:r>
        <w:rPr>
          <w:rFonts w:ascii="宋体" w:hAnsi="宋体" w:eastAsia="宋体" w:cs="宋体"/>
          <w:b/>
          <w:bCs/>
          <w:spacing w:val="-6"/>
          <w:sz w:val="28"/>
          <w:szCs w:val="28"/>
        </w:rPr>
        <w:t>1.7</w:t>
      </w:r>
      <w:r>
        <w:rPr>
          <w:rFonts w:ascii="宋体" w:hAnsi="宋体" w:eastAsia="宋体" w:cs="宋体"/>
          <w:spacing w:val="-6"/>
          <w:sz w:val="28"/>
          <w:szCs w:val="28"/>
        </w:rPr>
        <w:t xml:space="preserve"> </w:t>
      </w:r>
      <w:r>
        <w:rPr>
          <w:rFonts w:ascii="宋体" w:hAnsi="宋体" w:eastAsia="宋体" w:cs="宋体"/>
          <w:b/>
          <w:bCs/>
          <w:spacing w:val="-6"/>
          <w:sz w:val="28"/>
          <w:szCs w:val="28"/>
        </w:rPr>
        <w:t>语言文字</w:t>
      </w:r>
    </w:p>
    <w:p w14:paraId="498ECE5E">
      <w:pPr>
        <w:spacing w:before="211" w:line="359" w:lineRule="auto"/>
        <w:ind w:left="2" w:right="98" w:firstLine="578"/>
        <w:rPr>
          <w:rFonts w:ascii="宋体" w:hAnsi="宋体" w:eastAsia="宋体" w:cs="宋体"/>
          <w:sz w:val="28"/>
          <w:szCs w:val="28"/>
        </w:rPr>
      </w:pPr>
      <w:r>
        <w:rPr>
          <w:rFonts w:ascii="宋体" w:hAnsi="宋体" w:eastAsia="宋体" w:cs="宋体"/>
          <w:spacing w:val="1"/>
          <w:sz w:val="28"/>
          <w:szCs w:val="28"/>
        </w:rPr>
        <w:t>除专用术语外，与采购磋商有关的语言均使用中文。</w:t>
      </w:r>
      <w:r>
        <w:rPr>
          <w:rFonts w:ascii="宋体" w:hAnsi="宋体" w:eastAsia="宋体" w:cs="宋体"/>
          <w:sz w:val="28"/>
          <w:szCs w:val="28"/>
        </w:rPr>
        <w:t xml:space="preserve">必要时专用术 </w:t>
      </w:r>
      <w:r>
        <w:rPr>
          <w:rFonts w:ascii="宋体" w:hAnsi="宋体" w:eastAsia="宋体" w:cs="宋体"/>
          <w:spacing w:val="-2"/>
          <w:sz w:val="28"/>
          <w:szCs w:val="28"/>
        </w:rPr>
        <w:t>语应附有中文注释。</w:t>
      </w:r>
    </w:p>
    <w:p w14:paraId="4B0CE933">
      <w:pPr>
        <w:spacing w:before="1" w:line="220" w:lineRule="auto"/>
        <w:ind w:left="584"/>
        <w:rPr>
          <w:rFonts w:ascii="宋体" w:hAnsi="宋体" w:eastAsia="宋体" w:cs="宋体"/>
          <w:sz w:val="28"/>
          <w:szCs w:val="28"/>
        </w:rPr>
      </w:pPr>
      <w:r>
        <w:rPr>
          <w:rFonts w:ascii="宋体" w:hAnsi="宋体" w:eastAsia="宋体" w:cs="宋体"/>
          <w:b/>
          <w:bCs/>
          <w:spacing w:val="-6"/>
          <w:sz w:val="28"/>
          <w:szCs w:val="28"/>
        </w:rPr>
        <w:t>1.8</w:t>
      </w:r>
      <w:r>
        <w:rPr>
          <w:rFonts w:ascii="宋体" w:hAnsi="宋体" w:eastAsia="宋体" w:cs="宋体"/>
          <w:spacing w:val="-6"/>
          <w:sz w:val="28"/>
          <w:szCs w:val="28"/>
        </w:rPr>
        <w:t xml:space="preserve"> </w:t>
      </w:r>
      <w:r>
        <w:rPr>
          <w:rFonts w:ascii="宋体" w:hAnsi="宋体" w:eastAsia="宋体" w:cs="宋体"/>
          <w:b/>
          <w:bCs/>
          <w:spacing w:val="-6"/>
          <w:sz w:val="28"/>
          <w:szCs w:val="28"/>
        </w:rPr>
        <w:t>计量单位</w:t>
      </w:r>
    </w:p>
    <w:p w14:paraId="0F6233B1">
      <w:pPr>
        <w:spacing w:before="210" w:line="219" w:lineRule="auto"/>
        <w:ind w:left="563"/>
        <w:rPr>
          <w:rFonts w:ascii="宋体" w:hAnsi="宋体" w:eastAsia="宋体" w:cs="宋体"/>
          <w:sz w:val="28"/>
          <w:szCs w:val="28"/>
        </w:rPr>
      </w:pPr>
      <w:r>
        <w:rPr>
          <w:rFonts w:ascii="宋体" w:hAnsi="宋体" w:eastAsia="宋体" w:cs="宋体"/>
          <w:spacing w:val="-1"/>
          <w:sz w:val="28"/>
          <w:szCs w:val="28"/>
        </w:rPr>
        <w:t>所有计量均采用中华人民共和国法定计量单位。</w:t>
      </w:r>
    </w:p>
    <w:p w14:paraId="2B5A5883">
      <w:pPr>
        <w:spacing w:before="213" w:line="219" w:lineRule="auto"/>
        <w:ind w:left="584"/>
        <w:rPr>
          <w:rFonts w:ascii="宋体" w:hAnsi="宋体" w:eastAsia="宋体" w:cs="宋体"/>
          <w:sz w:val="28"/>
          <w:szCs w:val="28"/>
        </w:rPr>
      </w:pPr>
      <w:r>
        <w:rPr>
          <w:rFonts w:ascii="宋体" w:hAnsi="宋体" w:eastAsia="宋体" w:cs="宋体"/>
          <w:b/>
          <w:bCs/>
          <w:spacing w:val="-7"/>
          <w:sz w:val="28"/>
          <w:szCs w:val="28"/>
        </w:rPr>
        <w:t>1.</w:t>
      </w:r>
      <w:r>
        <w:rPr>
          <w:rFonts w:ascii="宋体" w:hAnsi="宋体" w:eastAsia="宋体" w:cs="宋体"/>
          <w:spacing w:val="-7"/>
          <w:sz w:val="28"/>
          <w:szCs w:val="28"/>
        </w:rPr>
        <w:t xml:space="preserve"> </w:t>
      </w:r>
      <w:r>
        <w:rPr>
          <w:rFonts w:ascii="宋体" w:hAnsi="宋体" w:eastAsia="宋体" w:cs="宋体"/>
          <w:b/>
          <w:bCs/>
          <w:spacing w:val="-7"/>
          <w:sz w:val="28"/>
          <w:szCs w:val="28"/>
        </w:rPr>
        <w:t>9</w:t>
      </w:r>
      <w:r>
        <w:rPr>
          <w:rFonts w:ascii="宋体" w:hAnsi="宋体" w:eastAsia="宋体" w:cs="宋体"/>
          <w:spacing w:val="-52"/>
          <w:sz w:val="28"/>
          <w:szCs w:val="28"/>
        </w:rPr>
        <w:t xml:space="preserve"> </w:t>
      </w:r>
      <w:r>
        <w:rPr>
          <w:rFonts w:ascii="宋体" w:hAnsi="宋体" w:eastAsia="宋体" w:cs="宋体"/>
          <w:b/>
          <w:bCs/>
          <w:spacing w:val="-7"/>
          <w:sz w:val="28"/>
          <w:szCs w:val="28"/>
        </w:rPr>
        <w:t>磋商预备会：</w:t>
      </w:r>
    </w:p>
    <w:p w14:paraId="220BF762">
      <w:pPr>
        <w:spacing w:before="213" w:line="289" w:lineRule="auto"/>
        <w:ind w:left="6" w:firstLine="577"/>
        <w:rPr>
          <w:rFonts w:ascii="宋体" w:hAnsi="宋体" w:eastAsia="宋体" w:cs="宋体"/>
          <w:sz w:val="28"/>
          <w:szCs w:val="28"/>
        </w:rPr>
      </w:pPr>
      <w:r>
        <w:rPr>
          <w:rFonts w:ascii="宋体" w:hAnsi="宋体" w:eastAsia="宋体" w:cs="宋体"/>
          <w:sz w:val="28"/>
          <w:szCs w:val="28"/>
        </w:rPr>
        <w:t>1.9.1 供应商须知前附表规定召开磋商预备会的，采购人按供应商</w:t>
      </w:r>
      <w:r>
        <w:rPr>
          <w:rFonts w:ascii="宋体" w:hAnsi="宋体" w:eastAsia="宋体" w:cs="宋体"/>
          <w:spacing w:val="16"/>
          <w:sz w:val="28"/>
          <w:szCs w:val="28"/>
        </w:rPr>
        <w:t xml:space="preserve"> </w:t>
      </w:r>
      <w:r>
        <w:rPr>
          <w:rFonts w:ascii="宋体" w:hAnsi="宋体" w:eastAsia="宋体" w:cs="宋体"/>
          <w:spacing w:val="-5"/>
          <w:sz w:val="28"/>
          <w:szCs w:val="28"/>
        </w:rPr>
        <w:t>须知前附表规定的时间和地点召开磋商预备会，澄清供应商提出的问题。</w:t>
      </w:r>
    </w:p>
    <w:p w14:paraId="4AA2FD11">
      <w:pPr>
        <w:spacing w:before="213" w:line="289" w:lineRule="auto"/>
        <w:ind w:left="3" w:right="100" w:firstLine="581"/>
        <w:rPr>
          <w:rFonts w:ascii="宋体" w:hAnsi="宋体" w:eastAsia="宋体" w:cs="宋体"/>
          <w:sz w:val="28"/>
          <w:szCs w:val="28"/>
        </w:rPr>
      </w:pPr>
      <w:r>
        <w:rPr>
          <w:rFonts w:ascii="宋体" w:hAnsi="宋体" w:eastAsia="宋体" w:cs="宋体"/>
          <w:sz w:val="28"/>
          <w:szCs w:val="28"/>
        </w:rPr>
        <w:t>1.9.2 供应商应在供应商须知前附表规定的时间前，以书面形式将</w:t>
      </w:r>
      <w:r>
        <w:rPr>
          <w:rFonts w:ascii="宋体" w:hAnsi="宋体" w:eastAsia="宋体" w:cs="宋体"/>
          <w:spacing w:val="16"/>
          <w:sz w:val="28"/>
          <w:szCs w:val="28"/>
        </w:rPr>
        <w:t xml:space="preserve"> </w:t>
      </w:r>
      <w:r>
        <w:rPr>
          <w:rFonts w:ascii="宋体" w:hAnsi="宋体" w:eastAsia="宋体" w:cs="宋体"/>
          <w:spacing w:val="-1"/>
          <w:sz w:val="28"/>
          <w:szCs w:val="28"/>
        </w:rPr>
        <w:t>提出的问题送达采购人，以便采购人在会议期间澄清。</w:t>
      </w:r>
    </w:p>
    <w:p w14:paraId="1326B09E">
      <w:pPr>
        <w:spacing w:before="210" w:line="313" w:lineRule="auto"/>
        <w:ind w:right="98" w:firstLine="584"/>
        <w:rPr>
          <w:rFonts w:ascii="宋体" w:hAnsi="宋体" w:eastAsia="宋体" w:cs="宋体"/>
          <w:sz w:val="28"/>
          <w:szCs w:val="28"/>
        </w:rPr>
      </w:pPr>
      <w:r>
        <w:rPr>
          <w:rFonts w:ascii="宋体" w:hAnsi="宋体" w:eastAsia="宋体" w:cs="宋体"/>
          <w:spacing w:val="1"/>
          <w:sz w:val="28"/>
          <w:szCs w:val="28"/>
        </w:rPr>
        <w:t>1.9.3 磋商预备会后，采购人在供应</w:t>
      </w:r>
      <w:r>
        <w:rPr>
          <w:rFonts w:ascii="宋体" w:hAnsi="宋体" w:eastAsia="宋体" w:cs="宋体"/>
          <w:sz w:val="28"/>
          <w:szCs w:val="28"/>
        </w:rPr>
        <w:t xml:space="preserve">商须知前附表规定的时间内， </w:t>
      </w:r>
      <w:r>
        <w:rPr>
          <w:rFonts w:ascii="宋体" w:hAnsi="宋体" w:eastAsia="宋体" w:cs="宋体"/>
          <w:spacing w:val="1"/>
          <w:sz w:val="28"/>
          <w:szCs w:val="28"/>
        </w:rPr>
        <w:t>将对供应商所提问题的澄清，以书面方式通知所有购买采购文件的供应</w:t>
      </w:r>
      <w:r>
        <w:rPr>
          <w:rFonts w:ascii="宋体" w:hAnsi="宋体" w:eastAsia="宋体" w:cs="宋体"/>
          <w:spacing w:val="12"/>
          <w:sz w:val="28"/>
          <w:szCs w:val="28"/>
        </w:rPr>
        <w:t xml:space="preserve"> </w:t>
      </w:r>
      <w:r>
        <w:rPr>
          <w:rFonts w:ascii="宋体" w:hAnsi="宋体" w:eastAsia="宋体" w:cs="宋体"/>
          <w:spacing w:val="-1"/>
          <w:sz w:val="28"/>
          <w:szCs w:val="28"/>
        </w:rPr>
        <w:t>商。该澄清内容为采购文件的组成部分。</w:t>
      </w:r>
    </w:p>
    <w:p w14:paraId="407EF1FB">
      <w:pPr>
        <w:spacing w:before="212" w:line="220" w:lineRule="auto"/>
        <w:ind w:left="584"/>
        <w:rPr>
          <w:rFonts w:ascii="宋体" w:hAnsi="宋体" w:eastAsia="宋体" w:cs="宋体"/>
          <w:sz w:val="28"/>
          <w:szCs w:val="28"/>
        </w:rPr>
      </w:pPr>
      <w:r>
        <w:rPr>
          <w:rFonts w:ascii="宋体" w:hAnsi="宋体" w:eastAsia="宋体" w:cs="宋体"/>
          <w:b/>
          <w:bCs/>
          <w:spacing w:val="-6"/>
          <w:sz w:val="28"/>
          <w:szCs w:val="28"/>
        </w:rPr>
        <w:t>1.10</w:t>
      </w:r>
      <w:r>
        <w:rPr>
          <w:rFonts w:ascii="宋体" w:hAnsi="宋体" w:eastAsia="宋体" w:cs="宋体"/>
          <w:spacing w:val="-6"/>
          <w:sz w:val="28"/>
          <w:szCs w:val="28"/>
        </w:rPr>
        <w:t xml:space="preserve"> </w:t>
      </w:r>
      <w:r>
        <w:rPr>
          <w:rFonts w:ascii="宋体" w:hAnsi="宋体" w:eastAsia="宋体" w:cs="宋体"/>
          <w:b/>
          <w:bCs/>
          <w:spacing w:val="-6"/>
          <w:sz w:val="28"/>
          <w:szCs w:val="28"/>
        </w:rPr>
        <w:t>踏勘现场</w:t>
      </w:r>
    </w:p>
    <w:p w14:paraId="427AF6BB">
      <w:pPr>
        <w:spacing w:before="213" w:line="312" w:lineRule="auto"/>
        <w:ind w:left="7" w:right="97" w:firstLine="576"/>
        <w:rPr>
          <w:rFonts w:ascii="宋体" w:hAnsi="宋体" w:eastAsia="宋体" w:cs="宋体"/>
          <w:sz w:val="28"/>
          <w:szCs w:val="28"/>
        </w:rPr>
      </w:pPr>
      <w:r>
        <w:rPr>
          <w:rFonts w:ascii="宋体" w:hAnsi="宋体" w:eastAsia="宋体" w:cs="宋体"/>
          <w:spacing w:val="-4"/>
          <w:sz w:val="28"/>
          <w:szCs w:val="28"/>
        </w:rPr>
        <w:t>1.10.1 供应商须知前附表规定组织踏勘现场的，采购人按供应商须</w:t>
      </w:r>
      <w:r>
        <w:rPr>
          <w:rFonts w:ascii="宋体" w:hAnsi="宋体" w:eastAsia="宋体" w:cs="宋体"/>
          <w:spacing w:val="11"/>
          <w:sz w:val="28"/>
          <w:szCs w:val="28"/>
        </w:rPr>
        <w:t xml:space="preserve"> </w:t>
      </w:r>
      <w:r>
        <w:rPr>
          <w:rFonts w:ascii="宋体" w:hAnsi="宋体" w:eastAsia="宋体" w:cs="宋体"/>
          <w:spacing w:val="1"/>
          <w:sz w:val="28"/>
          <w:szCs w:val="28"/>
        </w:rPr>
        <w:t>知前附表规定的时间、地点组织供应商踏勘项目现场。部分供应商未按</w:t>
      </w:r>
      <w:r>
        <w:rPr>
          <w:rFonts w:ascii="宋体" w:hAnsi="宋体" w:eastAsia="宋体" w:cs="宋体"/>
          <w:spacing w:val="2"/>
          <w:sz w:val="28"/>
          <w:szCs w:val="28"/>
        </w:rPr>
        <w:t xml:space="preserve"> </w:t>
      </w:r>
      <w:r>
        <w:rPr>
          <w:rFonts w:ascii="宋体" w:hAnsi="宋体" w:eastAsia="宋体" w:cs="宋体"/>
          <w:spacing w:val="-1"/>
          <w:sz w:val="28"/>
          <w:szCs w:val="28"/>
        </w:rPr>
        <w:t>时参加踏勘现场的，不影响踏勘现场的正常进行。</w:t>
      </w:r>
    </w:p>
    <w:p w14:paraId="7DB1C860">
      <w:pPr>
        <w:spacing w:before="214" w:line="219" w:lineRule="auto"/>
        <w:ind w:left="584"/>
        <w:rPr>
          <w:rFonts w:ascii="宋体" w:hAnsi="宋体" w:eastAsia="宋体" w:cs="宋体"/>
          <w:sz w:val="28"/>
          <w:szCs w:val="28"/>
        </w:rPr>
      </w:pPr>
      <w:r>
        <w:rPr>
          <w:rFonts w:ascii="宋体" w:hAnsi="宋体" w:eastAsia="宋体" w:cs="宋体"/>
          <w:spacing w:val="-2"/>
          <w:sz w:val="28"/>
          <w:szCs w:val="28"/>
        </w:rPr>
        <w:t>1.10.2 供应商踏勘现场发生的费用自理。</w:t>
      </w:r>
    </w:p>
    <w:p w14:paraId="1670D69F">
      <w:pPr>
        <w:spacing w:before="210" w:line="289" w:lineRule="auto"/>
        <w:ind w:left="4" w:right="97" w:firstLine="580"/>
        <w:rPr>
          <w:rFonts w:ascii="宋体" w:hAnsi="宋体" w:eastAsia="宋体" w:cs="宋体"/>
          <w:sz w:val="28"/>
          <w:szCs w:val="28"/>
        </w:rPr>
      </w:pPr>
      <w:r>
        <w:rPr>
          <w:rFonts w:ascii="宋体" w:hAnsi="宋体" w:eastAsia="宋体" w:cs="宋体"/>
          <w:spacing w:val="-4"/>
          <w:sz w:val="28"/>
          <w:szCs w:val="28"/>
        </w:rPr>
        <w:t>1.10.3 除采购人的原因外，供应商自行负责在踏勘现场中所发生的</w:t>
      </w:r>
      <w:r>
        <w:rPr>
          <w:rFonts w:ascii="宋体" w:hAnsi="宋体" w:eastAsia="宋体" w:cs="宋体"/>
          <w:spacing w:val="11"/>
          <w:sz w:val="28"/>
          <w:szCs w:val="28"/>
        </w:rPr>
        <w:t xml:space="preserve"> </w:t>
      </w:r>
      <w:r>
        <w:rPr>
          <w:rFonts w:ascii="宋体" w:hAnsi="宋体" w:eastAsia="宋体" w:cs="宋体"/>
          <w:spacing w:val="-1"/>
          <w:sz w:val="28"/>
          <w:szCs w:val="28"/>
        </w:rPr>
        <w:t>人员伤亡和财产损失与采购人和代理机构无关。</w:t>
      </w:r>
    </w:p>
    <w:p w14:paraId="4A73ED98">
      <w:pPr>
        <w:spacing w:before="211" w:line="313" w:lineRule="auto"/>
        <w:ind w:left="3" w:right="97" w:firstLine="581"/>
        <w:rPr>
          <w:rFonts w:ascii="宋体" w:hAnsi="宋体" w:eastAsia="宋体" w:cs="宋体"/>
          <w:sz w:val="28"/>
          <w:szCs w:val="28"/>
        </w:rPr>
      </w:pPr>
      <w:r>
        <w:rPr>
          <w:rFonts w:ascii="宋体" w:hAnsi="宋体" w:eastAsia="宋体" w:cs="宋体"/>
          <w:spacing w:val="5"/>
          <w:sz w:val="28"/>
          <w:szCs w:val="28"/>
        </w:rPr>
        <w:t>1.10.4 采购人在踏勘现场中介绍的项目场地和相关的周边环境情</w:t>
      </w:r>
      <w:r>
        <w:rPr>
          <w:rFonts w:ascii="宋体" w:hAnsi="宋体" w:eastAsia="宋体" w:cs="宋体"/>
          <w:sz w:val="28"/>
          <w:szCs w:val="28"/>
        </w:rPr>
        <w:t xml:space="preserve"> </w:t>
      </w:r>
      <w:r>
        <w:rPr>
          <w:rFonts w:ascii="宋体" w:hAnsi="宋体" w:eastAsia="宋体" w:cs="宋体"/>
          <w:spacing w:val="1"/>
          <w:sz w:val="28"/>
          <w:szCs w:val="28"/>
        </w:rPr>
        <w:t>况，供应商在编制响应文件时参考，采购人不对供应商据此作出的判断</w:t>
      </w:r>
      <w:r>
        <w:rPr>
          <w:rFonts w:ascii="宋体" w:hAnsi="宋体" w:eastAsia="宋体" w:cs="宋体"/>
          <w:spacing w:val="7"/>
          <w:sz w:val="28"/>
          <w:szCs w:val="28"/>
        </w:rPr>
        <w:t xml:space="preserve"> </w:t>
      </w:r>
      <w:r>
        <w:rPr>
          <w:rFonts w:ascii="宋体" w:hAnsi="宋体" w:eastAsia="宋体" w:cs="宋体"/>
          <w:spacing w:val="-2"/>
          <w:sz w:val="28"/>
          <w:szCs w:val="28"/>
        </w:rPr>
        <w:t>和决策负责。</w:t>
      </w:r>
    </w:p>
    <w:p w14:paraId="40FE18B0">
      <w:pPr>
        <w:spacing w:line="313" w:lineRule="auto"/>
        <w:rPr>
          <w:rFonts w:ascii="宋体" w:hAnsi="宋体" w:eastAsia="宋体" w:cs="宋体"/>
          <w:sz w:val="28"/>
          <w:szCs w:val="28"/>
        </w:rPr>
        <w:sectPr>
          <w:footerReference r:id="rId9" w:type="default"/>
          <w:pgSz w:w="11906" w:h="16839"/>
          <w:pgMar w:top="1424" w:right="1487" w:bottom="1197" w:left="1595" w:header="0" w:footer="983" w:gutter="0"/>
          <w:pgNumType w:fmt="decimal"/>
          <w:cols w:space="720" w:num="1"/>
        </w:sectPr>
      </w:pPr>
    </w:p>
    <w:p w14:paraId="783FEE2C">
      <w:pPr>
        <w:spacing w:before="56" w:line="220" w:lineRule="auto"/>
        <w:ind w:left="567"/>
        <w:outlineLvl w:val="1"/>
        <w:rPr>
          <w:rFonts w:ascii="宋体" w:hAnsi="宋体" w:eastAsia="宋体" w:cs="宋体"/>
          <w:sz w:val="28"/>
          <w:szCs w:val="28"/>
        </w:rPr>
      </w:pPr>
      <w:bookmarkStart w:id="8" w:name="_Toc8637"/>
      <w:bookmarkStart w:id="9" w:name="_Toc16580"/>
      <w:r>
        <w:rPr>
          <w:rFonts w:ascii="宋体" w:hAnsi="宋体" w:eastAsia="宋体" w:cs="宋体"/>
          <w:b/>
          <w:bCs/>
          <w:spacing w:val="-5"/>
          <w:sz w:val="28"/>
          <w:szCs w:val="28"/>
        </w:rPr>
        <w:t>2．磋商文件</w:t>
      </w:r>
      <w:bookmarkEnd w:id="8"/>
      <w:bookmarkEnd w:id="9"/>
    </w:p>
    <w:p w14:paraId="00607C60">
      <w:pPr>
        <w:spacing w:before="211" w:line="220" w:lineRule="auto"/>
        <w:ind w:left="567"/>
        <w:rPr>
          <w:rFonts w:ascii="宋体" w:hAnsi="宋体" w:eastAsia="宋体" w:cs="宋体"/>
          <w:sz w:val="28"/>
          <w:szCs w:val="28"/>
        </w:rPr>
      </w:pPr>
      <w:r>
        <w:rPr>
          <w:rFonts w:ascii="宋体" w:hAnsi="宋体" w:eastAsia="宋体" w:cs="宋体"/>
          <w:b/>
          <w:bCs/>
          <w:spacing w:val="-4"/>
          <w:sz w:val="28"/>
          <w:szCs w:val="28"/>
        </w:rPr>
        <w:t>2.1</w:t>
      </w:r>
      <w:r>
        <w:rPr>
          <w:rFonts w:ascii="宋体" w:hAnsi="宋体" w:eastAsia="宋体" w:cs="宋体"/>
          <w:spacing w:val="-4"/>
          <w:sz w:val="28"/>
          <w:szCs w:val="28"/>
        </w:rPr>
        <w:t xml:space="preserve"> </w:t>
      </w:r>
      <w:r>
        <w:rPr>
          <w:rFonts w:ascii="宋体" w:hAnsi="宋体" w:eastAsia="宋体" w:cs="宋体"/>
          <w:b/>
          <w:bCs/>
          <w:spacing w:val="-4"/>
          <w:sz w:val="28"/>
          <w:szCs w:val="28"/>
        </w:rPr>
        <w:t>磋商文件的组成</w:t>
      </w:r>
    </w:p>
    <w:p w14:paraId="758F7B3E">
      <w:pPr>
        <w:spacing w:before="211" w:line="219" w:lineRule="auto"/>
        <w:ind w:left="564"/>
        <w:rPr>
          <w:rFonts w:ascii="宋体" w:hAnsi="宋体" w:eastAsia="宋体" w:cs="宋体"/>
          <w:sz w:val="28"/>
          <w:szCs w:val="28"/>
        </w:rPr>
      </w:pPr>
      <w:r>
        <w:rPr>
          <w:rFonts w:ascii="宋体" w:hAnsi="宋体" w:eastAsia="宋体" w:cs="宋体"/>
          <w:spacing w:val="-2"/>
          <w:sz w:val="28"/>
          <w:szCs w:val="28"/>
        </w:rPr>
        <w:t>本磋商文件包括：</w:t>
      </w:r>
    </w:p>
    <w:p w14:paraId="12198DB7">
      <w:pPr>
        <w:spacing w:before="211" w:line="219" w:lineRule="auto"/>
        <w:ind w:left="571"/>
        <w:rPr>
          <w:rFonts w:ascii="宋体" w:hAnsi="宋体" w:eastAsia="宋体" w:cs="宋体"/>
          <w:sz w:val="28"/>
          <w:szCs w:val="28"/>
        </w:rPr>
      </w:pPr>
      <w:r>
        <w:rPr>
          <w:rFonts w:ascii="宋体" w:hAnsi="宋体" w:eastAsia="宋体" w:cs="宋体"/>
          <w:spacing w:val="-2"/>
          <w:sz w:val="28"/>
          <w:szCs w:val="28"/>
        </w:rPr>
        <w:t>（1）竞争性磋商公告；</w:t>
      </w:r>
    </w:p>
    <w:p w14:paraId="52BA3D9D">
      <w:pPr>
        <w:spacing w:before="213" w:line="219" w:lineRule="auto"/>
        <w:ind w:left="571"/>
        <w:rPr>
          <w:rFonts w:ascii="宋体" w:hAnsi="宋体" w:eastAsia="宋体" w:cs="宋体"/>
          <w:sz w:val="28"/>
          <w:szCs w:val="28"/>
        </w:rPr>
      </w:pPr>
      <w:r>
        <w:rPr>
          <w:rFonts w:ascii="宋体" w:hAnsi="宋体" w:eastAsia="宋体" w:cs="宋体"/>
          <w:spacing w:val="-3"/>
          <w:sz w:val="28"/>
          <w:szCs w:val="28"/>
        </w:rPr>
        <w:t>（2）供应商须知；</w:t>
      </w:r>
    </w:p>
    <w:p w14:paraId="33EDC160">
      <w:pPr>
        <w:spacing w:before="212" w:line="220" w:lineRule="auto"/>
        <w:ind w:left="571"/>
        <w:rPr>
          <w:rFonts w:ascii="宋体" w:hAnsi="宋体" w:eastAsia="宋体" w:cs="宋体"/>
          <w:sz w:val="28"/>
          <w:szCs w:val="28"/>
        </w:rPr>
      </w:pPr>
      <w:r>
        <w:rPr>
          <w:rFonts w:ascii="宋体" w:hAnsi="宋体" w:eastAsia="宋体" w:cs="宋体"/>
          <w:spacing w:val="-3"/>
          <w:sz w:val="28"/>
          <w:szCs w:val="28"/>
        </w:rPr>
        <w:t>（3）评审办法；</w:t>
      </w:r>
    </w:p>
    <w:p w14:paraId="2F93A89A">
      <w:pPr>
        <w:spacing w:before="211" w:line="219" w:lineRule="auto"/>
        <w:ind w:left="571"/>
        <w:rPr>
          <w:rFonts w:ascii="宋体" w:hAnsi="宋体" w:eastAsia="宋体" w:cs="宋体"/>
          <w:sz w:val="28"/>
          <w:szCs w:val="28"/>
        </w:rPr>
      </w:pPr>
      <w:r>
        <w:rPr>
          <w:rFonts w:ascii="宋体" w:hAnsi="宋体" w:eastAsia="宋体" w:cs="宋体"/>
          <w:spacing w:val="-2"/>
          <w:sz w:val="28"/>
          <w:szCs w:val="28"/>
        </w:rPr>
        <w:t>（4）合同（拟签订文本</w:t>
      </w:r>
      <w:r>
        <w:rPr>
          <w:rFonts w:ascii="宋体" w:hAnsi="宋体" w:eastAsia="宋体" w:cs="宋体"/>
          <w:spacing w:val="1"/>
          <w:sz w:val="28"/>
          <w:szCs w:val="28"/>
        </w:rPr>
        <w:t>）；</w:t>
      </w:r>
    </w:p>
    <w:p w14:paraId="66FC3005">
      <w:pPr>
        <w:spacing w:before="213" w:line="219" w:lineRule="auto"/>
        <w:ind w:left="571"/>
        <w:rPr>
          <w:rFonts w:ascii="宋体" w:hAnsi="宋体" w:eastAsia="宋体" w:cs="宋体"/>
          <w:sz w:val="28"/>
          <w:szCs w:val="28"/>
        </w:rPr>
      </w:pPr>
      <w:r>
        <w:rPr>
          <w:rFonts w:ascii="宋体" w:hAnsi="宋体" w:eastAsia="宋体" w:cs="宋体"/>
          <w:spacing w:val="-2"/>
          <w:sz w:val="28"/>
          <w:szCs w:val="28"/>
        </w:rPr>
        <w:t>（5）采购内容和技术服务要求；</w:t>
      </w:r>
    </w:p>
    <w:p w14:paraId="78EA9485">
      <w:pPr>
        <w:spacing w:before="212" w:line="220" w:lineRule="auto"/>
        <w:ind w:left="571"/>
        <w:rPr>
          <w:rFonts w:ascii="宋体" w:hAnsi="宋体" w:eastAsia="宋体" w:cs="宋体"/>
          <w:sz w:val="28"/>
          <w:szCs w:val="28"/>
        </w:rPr>
      </w:pPr>
      <w:r>
        <w:rPr>
          <w:rFonts w:ascii="宋体" w:hAnsi="宋体" w:eastAsia="宋体" w:cs="宋体"/>
          <w:spacing w:val="-2"/>
          <w:sz w:val="28"/>
          <w:szCs w:val="28"/>
        </w:rPr>
        <w:t>（6）磋商响应文件格式；</w:t>
      </w:r>
    </w:p>
    <w:p w14:paraId="16031F31">
      <w:pPr>
        <w:spacing w:before="212" w:line="219" w:lineRule="auto"/>
        <w:ind w:left="571"/>
        <w:rPr>
          <w:rFonts w:ascii="宋体" w:hAnsi="宋体" w:eastAsia="宋体" w:cs="宋体"/>
          <w:sz w:val="28"/>
          <w:szCs w:val="28"/>
        </w:rPr>
      </w:pPr>
      <w:r>
        <w:rPr>
          <w:rFonts w:ascii="宋体" w:hAnsi="宋体" w:eastAsia="宋体" w:cs="宋体"/>
          <w:spacing w:val="-1"/>
          <w:sz w:val="28"/>
          <w:szCs w:val="28"/>
        </w:rPr>
        <w:t>（7）供应商须知前附表规定的其他材料。</w:t>
      </w:r>
    </w:p>
    <w:p w14:paraId="7AC66C17">
      <w:pPr>
        <w:spacing w:before="213" w:line="359" w:lineRule="auto"/>
        <w:ind w:left="2" w:firstLine="561"/>
        <w:rPr>
          <w:rFonts w:ascii="宋体" w:hAnsi="宋体" w:eastAsia="宋体" w:cs="宋体"/>
          <w:sz w:val="28"/>
          <w:szCs w:val="28"/>
        </w:rPr>
      </w:pPr>
      <w:r>
        <w:rPr>
          <w:rFonts w:ascii="宋体" w:hAnsi="宋体" w:eastAsia="宋体" w:cs="宋体"/>
          <w:spacing w:val="-5"/>
          <w:sz w:val="28"/>
          <w:szCs w:val="28"/>
        </w:rPr>
        <w:t>根据本章第</w:t>
      </w:r>
      <w:r>
        <w:rPr>
          <w:rFonts w:ascii="宋体" w:hAnsi="宋体" w:eastAsia="宋体" w:cs="宋体"/>
          <w:spacing w:val="-41"/>
          <w:sz w:val="28"/>
          <w:szCs w:val="28"/>
        </w:rPr>
        <w:t xml:space="preserve"> </w:t>
      </w:r>
      <w:r>
        <w:rPr>
          <w:rFonts w:ascii="宋体" w:hAnsi="宋体" w:eastAsia="宋体" w:cs="宋体"/>
          <w:spacing w:val="-5"/>
          <w:sz w:val="28"/>
          <w:szCs w:val="28"/>
        </w:rPr>
        <w:t>1.10 款、第</w:t>
      </w:r>
      <w:r>
        <w:rPr>
          <w:rFonts w:ascii="宋体" w:hAnsi="宋体" w:eastAsia="宋体" w:cs="宋体"/>
          <w:spacing w:val="-61"/>
          <w:sz w:val="28"/>
          <w:szCs w:val="28"/>
        </w:rPr>
        <w:t xml:space="preserve"> </w:t>
      </w:r>
      <w:r>
        <w:rPr>
          <w:rFonts w:ascii="宋体" w:hAnsi="宋体" w:eastAsia="宋体" w:cs="宋体"/>
          <w:spacing w:val="-5"/>
          <w:sz w:val="28"/>
          <w:szCs w:val="28"/>
        </w:rPr>
        <w:t>2.2 款和第2.3 款对磋商文件所作的澄清、</w:t>
      </w:r>
      <w:r>
        <w:rPr>
          <w:rFonts w:ascii="宋体" w:hAnsi="宋体" w:eastAsia="宋体" w:cs="宋体"/>
          <w:sz w:val="28"/>
          <w:szCs w:val="28"/>
        </w:rPr>
        <w:t xml:space="preserve"> </w:t>
      </w:r>
      <w:r>
        <w:rPr>
          <w:rFonts w:ascii="宋体" w:hAnsi="宋体" w:eastAsia="宋体" w:cs="宋体"/>
          <w:spacing w:val="-1"/>
          <w:sz w:val="28"/>
          <w:szCs w:val="28"/>
        </w:rPr>
        <w:t>修改，构成磋商文件的组成部分。</w:t>
      </w:r>
    </w:p>
    <w:p w14:paraId="43F94ED2">
      <w:pPr>
        <w:spacing w:before="1" w:line="219" w:lineRule="auto"/>
        <w:ind w:left="567"/>
        <w:rPr>
          <w:rFonts w:ascii="宋体" w:hAnsi="宋体" w:eastAsia="宋体" w:cs="宋体"/>
          <w:sz w:val="28"/>
          <w:szCs w:val="28"/>
        </w:rPr>
      </w:pPr>
      <w:r>
        <w:rPr>
          <w:rFonts w:ascii="宋体" w:hAnsi="宋体" w:eastAsia="宋体" w:cs="宋体"/>
          <w:b/>
          <w:bCs/>
          <w:spacing w:val="-4"/>
          <w:sz w:val="28"/>
          <w:szCs w:val="28"/>
        </w:rPr>
        <w:t>2.2</w:t>
      </w:r>
      <w:r>
        <w:rPr>
          <w:rFonts w:ascii="宋体" w:hAnsi="宋体" w:eastAsia="宋体" w:cs="宋体"/>
          <w:spacing w:val="-59"/>
          <w:sz w:val="28"/>
          <w:szCs w:val="28"/>
        </w:rPr>
        <w:t xml:space="preserve"> </w:t>
      </w:r>
      <w:r>
        <w:rPr>
          <w:rFonts w:ascii="宋体" w:hAnsi="宋体" w:eastAsia="宋体" w:cs="宋体"/>
          <w:b/>
          <w:bCs/>
          <w:spacing w:val="-4"/>
          <w:sz w:val="28"/>
          <w:szCs w:val="28"/>
        </w:rPr>
        <w:t>磋商文件的澄清及修改</w:t>
      </w:r>
    </w:p>
    <w:p w14:paraId="0C8111C6">
      <w:pPr>
        <w:pStyle w:val="5"/>
        <w:spacing w:line="253" w:lineRule="auto"/>
      </w:pPr>
    </w:p>
    <w:p w14:paraId="24F1D62F">
      <w:pPr>
        <w:spacing w:before="92" w:line="330" w:lineRule="auto"/>
        <w:ind w:left="1" w:right="98" w:firstLine="561"/>
        <w:jc w:val="both"/>
        <w:rPr>
          <w:rFonts w:ascii="宋体" w:hAnsi="宋体" w:eastAsia="宋体" w:cs="宋体"/>
          <w:sz w:val="28"/>
          <w:szCs w:val="28"/>
        </w:rPr>
      </w:pPr>
      <w:r>
        <w:rPr>
          <w:rFonts w:ascii="宋体" w:hAnsi="宋体" w:eastAsia="宋体" w:cs="宋体"/>
          <w:spacing w:val="1"/>
          <w:sz w:val="28"/>
          <w:szCs w:val="28"/>
        </w:rPr>
        <w:t>采购代理机构可对已发出的磋商文件进行必要的澄清或者修改，澄</w:t>
      </w:r>
      <w:r>
        <w:rPr>
          <w:rFonts w:ascii="宋体" w:hAnsi="宋体" w:eastAsia="宋体" w:cs="宋体"/>
          <w:spacing w:val="12"/>
          <w:sz w:val="28"/>
          <w:szCs w:val="28"/>
        </w:rPr>
        <w:t xml:space="preserve"> </w:t>
      </w:r>
      <w:r>
        <w:rPr>
          <w:rFonts w:ascii="宋体" w:hAnsi="宋体" w:eastAsia="宋体" w:cs="宋体"/>
          <w:spacing w:val="1"/>
          <w:sz w:val="28"/>
          <w:szCs w:val="28"/>
        </w:rPr>
        <w:t>清或者修改的内容作为磋商文件的组成部分。澄清和修改的内容可能影</w:t>
      </w:r>
      <w:r>
        <w:rPr>
          <w:rFonts w:ascii="宋体" w:hAnsi="宋体" w:eastAsia="宋体" w:cs="宋体"/>
          <w:spacing w:val="11"/>
          <w:sz w:val="28"/>
          <w:szCs w:val="28"/>
        </w:rPr>
        <w:t xml:space="preserve"> </w:t>
      </w:r>
      <w:r>
        <w:rPr>
          <w:rFonts w:ascii="宋体" w:hAnsi="宋体" w:eastAsia="宋体" w:cs="宋体"/>
          <w:spacing w:val="1"/>
          <w:sz w:val="28"/>
          <w:szCs w:val="28"/>
        </w:rPr>
        <w:t>响响应文件编制的，采购代理机构应当在提交首次响应文件截止时间至</w:t>
      </w:r>
      <w:r>
        <w:rPr>
          <w:rFonts w:ascii="宋体" w:hAnsi="宋体" w:eastAsia="宋体" w:cs="宋体"/>
          <w:spacing w:val="11"/>
          <w:sz w:val="28"/>
          <w:szCs w:val="28"/>
        </w:rPr>
        <w:t xml:space="preserve"> </w:t>
      </w:r>
      <w:r>
        <w:rPr>
          <w:rFonts w:ascii="宋体" w:hAnsi="宋体" w:eastAsia="宋体" w:cs="宋体"/>
          <w:spacing w:val="1"/>
          <w:sz w:val="28"/>
          <w:szCs w:val="28"/>
        </w:rPr>
        <w:t>少五日前，以书面形式通知所有获取磋商文件的供应商，并对供应商具</w:t>
      </w:r>
      <w:r>
        <w:rPr>
          <w:rFonts w:ascii="宋体" w:hAnsi="宋体" w:eastAsia="宋体" w:cs="宋体"/>
          <w:spacing w:val="11"/>
          <w:sz w:val="28"/>
          <w:szCs w:val="28"/>
        </w:rPr>
        <w:t xml:space="preserve"> </w:t>
      </w:r>
      <w:r>
        <w:rPr>
          <w:rFonts w:ascii="宋体" w:hAnsi="宋体" w:eastAsia="宋体" w:cs="宋体"/>
          <w:spacing w:val="1"/>
          <w:sz w:val="28"/>
          <w:szCs w:val="28"/>
        </w:rPr>
        <w:t>有约束力。供应商在收到上述通知后，应当立即以书面形式向采购代理</w:t>
      </w:r>
      <w:r>
        <w:rPr>
          <w:rFonts w:ascii="宋体" w:hAnsi="宋体" w:eastAsia="宋体" w:cs="宋体"/>
          <w:spacing w:val="11"/>
          <w:sz w:val="28"/>
          <w:szCs w:val="28"/>
        </w:rPr>
        <w:t xml:space="preserve"> </w:t>
      </w:r>
      <w:r>
        <w:rPr>
          <w:rFonts w:ascii="宋体" w:hAnsi="宋体" w:eastAsia="宋体" w:cs="宋体"/>
          <w:spacing w:val="1"/>
          <w:sz w:val="28"/>
          <w:szCs w:val="28"/>
        </w:rPr>
        <w:t>机构确认；不足五日的，采购代理机构应当顺延提交首次响应文件截止</w:t>
      </w:r>
      <w:r>
        <w:rPr>
          <w:rFonts w:ascii="宋体" w:hAnsi="宋体" w:eastAsia="宋体" w:cs="宋体"/>
          <w:spacing w:val="11"/>
          <w:sz w:val="28"/>
          <w:szCs w:val="28"/>
        </w:rPr>
        <w:t xml:space="preserve"> </w:t>
      </w:r>
      <w:r>
        <w:rPr>
          <w:rFonts w:ascii="宋体" w:hAnsi="宋体" w:eastAsia="宋体" w:cs="宋体"/>
          <w:spacing w:val="-3"/>
          <w:sz w:val="28"/>
          <w:szCs w:val="28"/>
        </w:rPr>
        <w:t>时间。</w:t>
      </w:r>
    </w:p>
    <w:p w14:paraId="7CE0E25C">
      <w:pPr>
        <w:spacing w:before="1" w:line="219" w:lineRule="auto"/>
        <w:ind w:left="567"/>
        <w:rPr>
          <w:rFonts w:ascii="宋体" w:hAnsi="宋体" w:eastAsia="宋体" w:cs="宋体"/>
          <w:sz w:val="28"/>
          <w:szCs w:val="28"/>
        </w:rPr>
      </w:pPr>
      <w:r>
        <w:rPr>
          <w:rFonts w:ascii="宋体" w:hAnsi="宋体" w:eastAsia="宋体" w:cs="宋体"/>
          <w:b/>
          <w:bCs/>
          <w:spacing w:val="-4"/>
          <w:sz w:val="28"/>
          <w:szCs w:val="28"/>
        </w:rPr>
        <w:t>2.4</w:t>
      </w:r>
      <w:r>
        <w:rPr>
          <w:rFonts w:ascii="宋体" w:hAnsi="宋体" w:eastAsia="宋体" w:cs="宋体"/>
          <w:spacing w:val="-56"/>
          <w:sz w:val="28"/>
          <w:szCs w:val="28"/>
        </w:rPr>
        <w:t xml:space="preserve"> </w:t>
      </w:r>
      <w:r>
        <w:rPr>
          <w:rFonts w:ascii="宋体" w:hAnsi="宋体" w:eastAsia="宋体" w:cs="宋体"/>
          <w:b/>
          <w:bCs/>
          <w:spacing w:val="-4"/>
          <w:sz w:val="28"/>
          <w:szCs w:val="28"/>
        </w:rPr>
        <w:t>澄清或者修改有关法律条文</w:t>
      </w:r>
    </w:p>
    <w:p w14:paraId="1637B2DD">
      <w:pPr>
        <w:spacing w:before="212" w:line="219" w:lineRule="auto"/>
        <w:ind w:left="567"/>
        <w:rPr>
          <w:rFonts w:ascii="宋体" w:hAnsi="宋体" w:eastAsia="宋体" w:cs="宋体"/>
          <w:sz w:val="28"/>
          <w:szCs w:val="28"/>
        </w:rPr>
      </w:pPr>
      <w:r>
        <w:rPr>
          <w:rFonts w:ascii="宋体" w:hAnsi="宋体" w:eastAsia="宋体" w:cs="宋体"/>
          <w:b/>
          <w:bCs/>
          <w:spacing w:val="-2"/>
          <w:sz w:val="28"/>
          <w:szCs w:val="28"/>
        </w:rPr>
        <w:t>2.4.1</w:t>
      </w:r>
      <w:r>
        <w:rPr>
          <w:rFonts w:ascii="宋体" w:hAnsi="宋体" w:eastAsia="宋体" w:cs="宋体"/>
          <w:spacing w:val="-2"/>
          <w:sz w:val="28"/>
          <w:szCs w:val="28"/>
        </w:rPr>
        <w:t xml:space="preserve"> </w:t>
      </w:r>
      <w:r>
        <w:rPr>
          <w:rFonts w:ascii="宋体" w:hAnsi="宋体" w:eastAsia="宋体" w:cs="宋体"/>
          <w:b/>
          <w:bCs/>
          <w:spacing w:val="-2"/>
          <w:sz w:val="28"/>
          <w:szCs w:val="28"/>
        </w:rPr>
        <w:t>关于做好政府采购信息公开工作的通知--财库[</w:t>
      </w:r>
      <w:r>
        <w:rPr>
          <w:rFonts w:ascii="宋体" w:hAnsi="宋体" w:eastAsia="宋体" w:cs="宋体"/>
          <w:b/>
          <w:bCs/>
          <w:spacing w:val="-3"/>
          <w:sz w:val="28"/>
          <w:szCs w:val="28"/>
        </w:rPr>
        <w:t>2015]135</w:t>
      </w:r>
      <w:r>
        <w:rPr>
          <w:rFonts w:ascii="宋体" w:hAnsi="宋体" w:eastAsia="宋体" w:cs="宋体"/>
          <w:spacing w:val="-54"/>
          <w:sz w:val="28"/>
          <w:szCs w:val="28"/>
        </w:rPr>
        <w:t xml:space="preserve"> </w:t>
      </w:r>
      <w:r>
        <w:rPr>
          <w:rFonts w:ascii="宋体" w:hAnsi="宋体" w:eastAsia="宋体" w:cs="宋体"/>
          <w:b/>
          <w:bCs/>
          <w:spacing w:val="-3"/>
          <w:sz w:val="28"/>
          <w:szCs w:val="28"/>
        </w:rPr>
        <w:t>号</w:t>
      </w:r>
    </w:p>
    <w:p w14:paraId="31CEF230">
      <w:pPr>
        <w:spacing w:before="212" w:line="221" w:lineRule="auto"/>
        <w:ind w:left="566"/>
        <w:rPr>
          <w:rFonts w:ascii="宋体" w:hAnsi="宋体" w:eastAsia="宋体" w:cs="宋体"/>
          <w:sz w:val="28"/>
          <w:szCs w:val="28"/>
        </w:rPr>
      </w:pPr>
      <w:r>
        <w:rPr>
          <w:rFonts w:ascii="宋体" w:hAnsi="宋体" w:eastAsia="宋体" w:cs="宋体"/>
          <w:spacing w:val="-2"/>
          <w:sz w:val="28"/>
          <w:szCs w:val="28"/>
        </w:rPr>
        <w:t>6.更正事项。</w:t>
      </w:r>
    </w:p>
    <w:p w14:paraId="62AF5F33">
      <w:pPr>
        <w:spacing w:before="210" w:line="360" w:lineRule="auto"/>
        <w:ind w:right="98" w:firstLine="562"/>
        <w:rPr>
          <w:rFonts w:ascii="宋体" w:hAnsi="宋体" w:eastAsia="宋体" w:cs="宋体"/>
          <w:sz w:val="28"/>
          <w:szCs w:val="28"/>
        </w:rPr>
      </w:pPr>
      <w:r>
        <w:rPr>
          <w:rFonts w:ascii="宋体" w:hAnsi="宋体" w:eastAsia="宋体" w:cs="宋体"/>
          <w:spacing w:val="1"/>
          <w:sz w:val="28"/>
          <w:szCs w:val="28"/>
        </w:rPr>
        <w:t>采购人或者采购代理机构对已发出的采购文件，以及采用公告方式</w:t>
      </w:r>
      <w:r>
        <w:rPr>
          <w:rFonts w:ascii="宋体" w:hAnsi="宋体" w:eastAsia="宋体" w:cs="宋体"/>
          <w:spacing w:val="12"/>
          <w:sz w:val="28"/>
          <w:szCs w:val="28"/>
        </w:rPr>
        <w:t xml:space="preserve"> </w:t>
      </w:r>
      <w:r>
        <w:rPr>
          <w:rFonts w:ascii="宋体" w:hAnsi="宋体" w:eastAsia="宋体" w:cs="宋体"/>
          <w:spacing w:val="1"/>
          <w:sz w:val="28"/>
          <w:szCs w:val="28"/>
        </w:rPr>
        <w:t>邀请供应商参与的竞争性磋商文件进行必要的澄清或者修改的，应当在</w:t>
      </w:r>
      <w:r>
        <w:rPr>
          <w:rFonts w:ascii="宋体" w:hAnsi="宋体" w:eastAsia="宋体" w:cs="宋体"/>
          <w:spacing w:val="12"/>
          <w:sz w:val="28"/>
          <w:szCs w:val="28"/>
        </w:rPr>
        <w:t xml:space="preserve"> </w:t>
      </w:r>
      <w:r>
        <w:rPr>
          <w:rFonts w:ascii="宋体" w:hAnsi="宋体" w:eastAsia="宋体" w:cs="宋体"/>
          <w:spacing w:val="1"/>
          <w:sz w:val="28"/>
          <w:szCs w:val="28"/>
        </w:rPr>
        <w:t>原公告发布媒体上发布更正公告，并以书面形式通知所有获取采购文件</w:t>
      </w:r>
    </w:p>
    <w:p w14:paraId="07C32E98">
      <w:pPr>
        <w:spacing w:line="360" w:lineRule="auto"/>
        <w:rPr>
          <w:rFonts w:ascii="宋体" w:hAnsi="宋体" w:eastAsia="宋体" w:cs="宋体"/>
          <w:sz w:val="28"/>
          <w:szCs w:val="28"/>
        </w:rPr>
        <w:sectPr>
          <w:footerReference r:id="rId10" w:type="default"/>
          <w:pgSz w:w="11906" w:h="16839"/>
          <w:pgMar w:top="1424" w:right="1487" w:bottom="1197" w:left="1595" w:header="0" w:footer="983" w:gutter="0"/>
          <w:pgNumType w:fmt="decimal"/>
          <w:cols w:space="720" w:num="1"/>
        </w:sectPr>
      </w:pPr>
    </w:p>
    <w:p w14:paraId="6577A536">
      <w:pPr>
        <w:spacing w:before="57" w:line="359" w:lineRule="auto"/>
        <w:ind w:left="5" w:firstLine="19"/>
        <w:jc w:val="both"/>
        <w:rPr>
          <w:rFonts w:ascii="宋体" w:hAnsi="宋体" w:eastAsia="宋体" w:cs="宋体"/>
          <w:sz w:val="28"/>
          <w:szCs w:val="28"/>
        </w:rPr>
      </w:pPr>
      <w:r>
        <w:rPr>
          <w:rFonts w:ascii="宋体" w:hAnsi="宋体" w:eastAsia="宋体" w:cs="宋体"/>
          <w:sz w:val="28"/>
          <w:szCs w:val="28"/>
        </w:rPr>
        <w:t>的潜在供应商。采购信息更正公告的内容应当包括采购人和采购代理机</w:t>
      </w:r>
      <w:r>
        <w:rPr>
          <w:rFonts w:ascii="宋体" w:hAnsi="宋体" w:eastAsia="宋体" w:cs="宋体"/>
          <w:spacing w:val="18"/>
          <w:sz w:val="28"/>
          <w:szCs w:val="28"/>
        </w:rPr>
        <w:t xml:space="preserve"> </w:t>
      </w:r>
      <w:r>
        <w:rPr>
          <w:rFonts w:ascii="宋体" w:hAnsi="宋体" w:eastAsia="宋体" w:cs="宋体"/>
          <w:spacing w:val="1"/>
          <w:sz w:val="28"/>
          <w:szCs w:val="28"/>
        </w:rPr>
        <w:t>构名称、地址、联系方式，原公告的采购项目名称及首次公告日期，更</w:t>
      </w:r>
      <w:r>
        <w:rPr>
          <w:rFonts w:ascii="宋体" w:hAnsi="宋体" w:eastAsia="宋体" w:cs="宋体"/>
          <w:spacing w:val="7"/>
          <w:sz w:val="28"/>
          <w:szCs w:val="28"/>
        </w:rPr>
        <w:t xml:space="preserve"> </w:t>
      </w:r>
      <w:r>
        <w:rPr>
          <w:rFonts w:ascii="宋体" w:hAnsi="宋体" w:eastAsia="宋体" w:cs="宋体"/>
          <w:spacing w:val="-1"/>
          <w:sz w:val="28"/>
          <w:szCs w:val="28"/>
        </w:rPr>
        <w:t>正事项、内容及日期，采购项目联系人和电话。</w:t>
      </w:r>
    </w:p>
    <w:p w14:paraId="7BFEBC43">
      <w:pPr>
        <w:spacing w:line="359" w:lineRule="auto"/>
        <w:ind w:left="3" w:right="2" w:firstLine="563"/>
        <w:rPr>
          <w:rFonts w:ascii="宋体" w:hAnsi="宋体" w:eastAsia="宋体" w:cs="宋体"/>
          <w:sz w:val="28"/>
          <w:szCs w:val="28"/>
        </w:rPr>
      </w:pPr>
      <w:r>
        <w:rPr>
          <w:rFonts w:ascii="宋体" w:hAnsi="宋体" w:eastAsia="宋体" w:cs="宋体"/>
          <w:b/>
          <w:bCs/>
          <w:sz w:val="28"/>
          <w:szCs w:val="28"/>
        </w:rPr>
        <w:t>2.4.2</w:t>
      </w:r>
      <w:r>
        <w:rPr>
          <w:rFonts w:ascii="宋体" w:hAnsi="宋体" w:eastAsia="宋体" w:cs="宋体"/>
          <w:spacing w:val="-57"/>
          <w:sz w:val="28"/>
          <w:szCs w:val="28"/>
        </w:rPr>
        <w:t xml:space="preserve"> </w:t>
      </w:r>
      <w:r>
        <w:rPr>
          <w:rFonts w:ascii="宋体" w:hAnsi="宋体" w:eastAsia="宋体" w:cs="宋体"/>
          <w:b/>
          <w:bCs/>
          <w:sz w:val="28"/>
          <w:szCs w:val="28"/>
        </w:rPr>
        <w:t>财政部关于印发《政府采购竞争性磋商采购方式管理暂行办</w:t>
      </w:r>
      <w:r>
        <w:rPr>
          <w:rFonts w:ascii="宋体" w:hAnsi="宋体" w:eastAsia="宋体" w:cs="宋体"/>
          <w:sz w:val="28"/>
          <w:szCs w:val="28"/>
        </w:rPr>
        <w:t xml:space="preserve"> </w:t>
      </w:r>
      <w:r>
        <w:rPr>
          <w:rFonts w:ascii="宋体" w:hAnsi="宋体" w:eastAsia="宋体" w:cs="宋体"/>
          <w:b/>
          <w:bCs/>
          <w:spacing w:val="-3"/>
          <w:sz w:val="28"/>
          <w:szCs w:val="28"/>
        </w:rPr>
        <w:t>法》的通知--财库〔2014〕214</w:t>
      </w:r>
      <w:r>
        <w:rPr>
          <w:rFonts w:ascii="宋体" w:hAnsi="宋体" w:eastAsia="宋体" w:cs="宋体"/>
          <w:spacing w:val="-46"/>
          <w:sz w:val="28"/>
          <w:szCs w:val="28"/>
        </w:rPr>
        <w:t xml:space="preserve"> </w:t>
      </w:r>
      <w:r>
        <w:rPr>
          <w:rFonts w:ascii="宋体" w:hAnsi="宋体" w:eastAsia="宋体" w:cs="宋体"/>
          <w:b/>
          <w:bCs/>
          <w:spacing w:val="-3"/>
          <w:sz w:val="28"/>
          <w:szCs w:val="28"/>
        </w:rPr>
        <w:t>号</w:t>
      </w:r>
    </w:p>
    <w:p w14:paraId="584BBD75">
      <w:pPr>
        <w:spacing w:line="359" w:lineRule="auto"/>
        <w:ind w:left="50" w:firstLine="513"/>
        <w:rPr>
          <w:rFonts w:ascii="宋体" w:hAnsi="宋体" w:eastAsia="宋体" w:cs="宋体"/>
          <w:sz w:val="28"/>
          <w:szCs w:val="28"/>
        </w:rPr>
      </w:pPr>
      <w:r>
        <w:rPr>
          <w:rFonts w:ascii="宋体" w:hAnsi="宋体" w:eastAsia="宋体" w:cs="宋体"/>
          <w:spacing w:val="6"/>
          <w:sz w:val="28"/>
          <w:szCs w:val="28"/>
        </w:rPr>
        <w:t xml:space="preserve">第十条 从磋商文件发出之日起至供应商提交首次响应文件截止之 </w:t>
      </w:r>
      <w:r>
        <w:rPr>
          <w:rFonts w:ascii="宋体" w:hAnsi="宋体" w:eastAsia="宋体" w:cs="宋体"/>
          <w:spacing w:val="-15"/>
          <w:sz w:val="28"/>
          <w:szCs w:val="28"/>
        </w:rPr>
        <w:t>日止不得少于</w:t>
      </w:r>
      <w:r>
        <w:rPr>
          <w:rFonts w:ascii="宋体" w:hAnsi="宋体" w:eastAsia="宋体" w:cs="宋体"/>
          <w:spacing w:val="-35"/>
          <w:sz w:val="28"/>
          <w:szCs w:val="28"/>
        </w:rPr>
        <w:t xml:space="preserve"> </w:t>
      </w:r>
      <w:r>
        <w:rPr>
          <w:rFonts w:ascii="宋体" w:hAnsi="宋体" w:eastAsia="宋体" w:cs="宋体"/>
          <w:spacing w:val="-15"/>
          <w:sz w:val="28"/>
          <w:szCs w:val="28"/>
        </w:rPr>
        <w:t>10 日。</w:t>
      </w:r>
    </w:p>
    <w:p w14:paraId="470421F6">
      <w:pPr>
        <w:spacing w:line="359" w:lineRule="auto"/>
        <w:ind w:left="3" w:firstLine="559"/>
        <w:jc w:val="both"/>
        <w:rPr>
          <w:rFonts w:ascii="宋体" w:hAnsi="宋体" w:eastAsia="宋体" w:cs="宋体"/>
          <w:sz w:val="28"/>
          <w:szCs w:val="28"/>
        </w:rPr>
      </w:pPr>
      <w:r>
        <w:rPr>
          <w:rFonts w:ascii="宋体" w:hAnsi="宋体" w:eastAsia="宋体" w:cs="宋体"/>
          <w:spacing w:val="1"/>
          <w:sz w:val="28"/>
          <w:szCs w:val="28"/>
        </w:rPr>
        <w:t>磋商文件售价应当按照弥补磋商文件制作成本费用的原则确定，不</w:t>
      </w:r>
      <w:r>
        <w:rPr>
          <w:rFonts w:ascii="宋体" w:hAnsi="宋体" w:eastAsia="宋体" w:cs="宋体"/>
          <w:spacing w:val="12"/>
          <w:sz w:val="28"/>
          <w:szCs w:val="28"/>
        </w:rPr>
        <w:t xml:space="preserve"> </w:t>
      </w:r>
      <w:r>
        <w:rPr>
          <w:rFonts w:ascii="宋体" w:hAnsi="宋体" w:eastAsia="宋体" w:cs="宋体"/>
          <w:spacing w:val="1"/>
          <w:sz w:val="28"/>
          <w:szCs w:val="28"/>
        </w:rPr>
        <w:t>得以营利为目的，不得以项目预算金额作为确定磋商文件售价依据。磋</w:t>
      </w:r>
      <w:r>
        <w:rPr>
          <w:rFonts w:ascii="宋体" w:hAnsi="宋体" w:eastAsia="宋体" w:cs="宋体"/>
          <w:spacing w:val="9"/>
          <w:sz w:val="28"/>
          <w:szCs w:val="28"/>
        </w:rPr>
        <w:t xml:space="preserve"> </w:t>
      </w:r>
      <w:r>
        <w:rPr>
          <w:rFonts w:ascii="宋体" w:hAnsi="宋体" w:eastAsia="宋体" w:cs="宋体"/>
          <w:spacing w:val="-2"/>
          <w:sz w:val="28"/>
          <w:szCs w:val="28"/>
        </w:rPr>
        <w:t>商文件的发售期限自开始之日起不得少于</w:t>
      </w:r>
      <w:r>
        <w:rPr>
          <w:rFonts w:ascii="宋体" w:hAnsi="宋体" w:eastAsia="宋体" w:cs="宋体"/>
          <w:spacing w:val="-45"/>
          <w:sz w:val="28"/>
          <w:szCs w:val="28"/>
        </w:rPr>
        <w:t xml:space="preserve"> </w:t>
      </w:r>
      <w:r>
        <w:rPr>
          <w:rFonts w:ascii="宋体" w:hAnsi="宋体" w:eastAsia="宋体" w:cs="宋体"/>
          <w:spacing w:val="-2"/>
          <w:sz w:val="28"/>
          <w:szCs w:val="28"/>
        </w:rPr>
        <w:t>5</w:t>
      </w:r>
      <w:r>
        <w:rPr>
          <w:rFonts w:ascii="宋体" w:hAnsi="宋体" w:eastAsia="宋体" w:cs="宋体"/>
          <w:spacing w:val="-59"/>
          <w:sz w:val="28"/>
          <w:szCs w:val="28"/>
        </w:rPr>
        <w:t xml:space="preserve"> </w:t>
      </w:r>
      <w:r>
        <w:rPr>
          <w:rFonts w:ascii="宋体" w:hAnsi="宋体" w:eastAsia="宋体" w:cs="宋体"/>
          <w:spacing w:val="-2"/>
          <w:sz w:val="28"/>
          <w:szCs w:val="28"/>
        </w:rPr>
        <w:t>个工作日。</w:t>
      </w:r>
    </w:p>
    <w:p w14:paraId="39BCE351">
      <w:pPr>
        <w:spacing w:before="2" w:line="359" w:lineRule="auto"/>
        <w:ind w:firstLine="564"/>
        <w:jc w:val="both"/>
        <w:rPr>
          <w:rFonts w:ascii="宋体" w:hAnsi="宋体" w:eastAsia="宋体" w:cs="宋体"/>
          <w:sz w:val="28"/>
          <w:szCs w:val="28"/>
        </w:rPr>
      </w:pPr>
      <w:r>
        <w:rPr>
          <w:rFonts w:ascii="宋体" w:hAnsi="宋体" w:eastAsia="宋体" w:cs="宋体"/>
          <w:spacing w:val="1"/>
          <w:sz w:val="28"/>
          <w:szCs w:val="28"/>
        </w:rPr>
        <w:t>提交首次响应文件截止之日前，采购人、采购代理机构或者磋商小</w:t>
      </w:r>
      <w:r>
        <w:rPr>
          <w:rFonts w:ascii="宋体" w:hAnsi="宋体" w:eastAsia="宋体" w:cs="宋体"/>
          <w:spacing w:val="9"/>
          <w:sz w:val="28"/>
          <w:szCs w:val="28"/>
        </w:rPr>
        <w:t xml:space="preserve"> </w:t>
      </w:r>
      <w:r>
        <w:rPr>
          <w:rFonts w:ascii="宋体" w:hAnsi="宋体" w:eastAsia="宋体" w:cs="宋体"/>
          <w:spacing w:val="1"/>
          <w:sz w:val="28"/>
          <w:szCs w:val="28"/>
        </w:rPr>
        <w:t>组可以对已发出的磋商文件进行必要的澄清或者修改，澄清或者修改的</w:t>
      </w:r>
      <w:r>
        <w:rPr>
          <w:rFonts w:ascii="宋体" w:hAnsi="宋体" w:eastAsia="宋体" w:cs="宋体"/>
          <w:spacing w:val="12"/>
          <w:sz w:val="28"/>
          <w:szCs w:val="28"/>
        </w:rPr>
        <w:t xml:space="preserve"> </w:t>
      </w:r>
      <w:r>
        <w:rPr>
          <w:rFonts w:ascii="宋体" w:hAnsi="宋体" w:eastAsia="宋体" w:cs="宋体"/>
          <w:spacing w:val="1"/>
          <w:sz w:val="28"/>
          <w:szCs w:val="28"/>
        </w:rPr>
        <w:t>内容作为磋商文件的组成部分。澄清或者修改的内容可能影响响应文件</w:t>
      </w:r>
      <w:r>
        <w:rPr>
          <w:rFonts w:ascii="宋体" w:hAnsi="宋体" w:eastAsia="宋体" w:cs="宋体"/>
          <w:spacing w:val="12"/>
          <w:sz w:val="28"/>
          <w:szCs w:val="28"/>
        </w:rPr>
        <w:t xml:space="preserve"> </w:t>
      </w:r>
      <w:r>
        <w:rPr>
          <w:rFonts w:ascii="宋体" w:hAnsi="宋体" w:eastAsia="宋体" w:cs="宋体"/>
          <w:sz w:val="28"/>
          <w:szCs w:val="28"/>
        </w:rPr>
        <w:t>编制的，采购人、采购代理机构应当在提交首次响</w:t>
      </w:r>
      <w:r>
        <w:rPr>
          <w:rFonts w:ascii="宋体" w:hAnsi="宋体" w:eastAsia="宋体" w:cs="宋体"/>
          <w:spacing w:val="-1"/>
          <w:sz w:val="28"/>
          <w:szCs w:val="28"/>
        </w:rPr>
        <w:t>应文件截止时间至少</w:t>
      </w:r>
      <w:r>
        <w:rPr>
          <w:rFonts w:ascii="宋体" w:hAnsi="宋体" w:eastAsia="宋体" w:cs="宋体"/>
          <w:sz w:val="28"/>
          <w:szCs w:val="28"/>
        </w:rPr>
        <w:t xml:space="preserve"> </w:t>
      </w:r>
      <w:r>
        <w:rPr>
          <w:rFonts w:ascii="宋体" w:hAnsi="宋体" w:eastAsia="宋体" w:cs="宋体"/>
          <w:spacing w:val="-1"/>
          <w:sz w:val="28"/>
          <w:szCs w:val="28"/>
        </w:rPr>
        <w:t>5 日前，以书面形式通知所有获取磋商文</w:t>
      </w:r>
      <w:r>
        <w:rPr>
          <w:rFonts w:ascii="宋体" w:hAnsi="宋体" w:eastAsia="宋体" w:cs="宋体"/>
          <w:spacing w:val="-2"/>
          <w:sz w:val="28"/>
          <w:szCs w:val="28"/>
        </w:rPr>
        <w:t>件的供应商；不足</w:t>
      </w:r>
      <w:r>
        <w:rPr>
          <w:rFonts w:ascii="宋体" w:hAnsi="宋体" w:eastAsia="宋体" w:cs="宋体"/>
          <w:spacing w:val="-52"/>
          <w:sz w:val="28"/>
          <w:szCs w:val="28"/>
        </w:rPr>
        <w:t xml:space="preserve"> </w:t>
      </w:r>
      <w:r>
        <w:rPr>
          <w:rFonts w:ascii="宋体" w:hAnsi="宋体" w:eastAsia="宋体" w:cs="宋体"/>
          <w:spacing w:val="-2"/>
          <w:sz w:val="28"/>
          <w:szCs w:val="28"/>
        </w:rPr>
        <w:t>5 日的，采</w:t>
      </w:r>
      <w:r>
        <w:rPr>
          <w:rFonts w:ascii="宋体" w:hAnsi="宋体" w:eastAsia="宋体" w:cs="宋体"/>
          <w:sz w:val="28"/>
          <w:szCs w:val="28"/>
        </w:rPr>
        <w:t xml:space="preserve"> </w:t>
      </w:r>
      <w:r>
        <w:rPr>
          <w:rFonts w:ascii="宋体" w:hAnsi="宋体" w:eastAsia="宋体" w:cs="宋体"/>
          <w:spacing w:val="-1"/>
          <w:sz w:val="28"/>
          <w:szCs w:val="28"/>
        </w:rPr>
        <w:t>购人、采购代理机构应当顺延提交首次响应文件截止时间。</w:t>
      </w:r>
    </w:p>
    <w:p w14:paraId="17D70F3C">
      <w:pPr>
        <w:spacing w:before="1" w:line="219" w:lineRule="auto"/>
        <w:ind w:left="569"/>
        <w:outlineLvl w:val="1"/>
        <w:rPr>
          <w:rFonts w:ascii="宋体" w:hAnsi="宋体" w:eastAsia="宋体" w:cs="宋体"/>
          <w:sz w:val="28"/>
          <w:szCs w:val="28"/>
        </w:rPr>
      </w:pPr>
      <w:bookmarkStart w:id="10" w:name="_Toc9610"/>
      <w:bookmarkStart w:id="11" w:name="_Toc8678"/>
      <w:r>
        <w:rPr>
          <w:rFonts w:ascii="宋体" w:hAnsi="宋体" w:eastAsia="宋体" w:cs="宋体"/>
          <w:b/>
          <w:bCs/>
          <w:spacing w:val="-5"/>
          <w:sz w:val="28"/>
          <w:szCs w:val="28"/>
        </w:rPr>
        <w:t>3．磋商响应文件</w:t>
      </w:r>
      <w:bookmarkEnd w:id="10"/>
      <w:bookmarkEnd w:id="11"/>
    </w:p>
    <w:p w14:paraId="71CB82E3">
      <w:pPr>
        <w:spacing w:before="209" w:line="220" w:lineRule="auto"/>
        <w:ind w:left="569"/>
        <w:rPr>
          <w:rFonts w:ascii="宋体" w:hAnsi="宋体" w:eastAsia="宋体" w:cs="宋体"/>
          <w:sz w:val="28"/>
          <w:szCs w:val="28"/>
        </w:rPr>
      </w:pPr>
      <w:r>
        <w:rPr>
          <w:rFonts w:ascii="宋体" w:hAnsi="宋体" w:eastAsia="宋体" w:cs="宋体"/>
          <w:b/>
          <w:bCs/>
          <w:spacing w:val="-4"/>
          <w:sz w:val="28"/>
          <w:szCs w:val="28"/>
        </w:rPr>
        <w:t>3.1</w:t>
      </w:r>
      <w:r>
        <w:rPr>
          <w:rFonts w:ascii="宋体" w:hAnsi="宋体" w:eastAsia="宋体" w:cs="宋体"/>
          <w:spacing w:val="-4"/>
          <w:sz w:val="28"/>
          <w:szCs w:val="28"/>
        </w:rPr>
        <w:t xml:space="preserve"> </w:t>
      </w:r>
      <w:r>
        <w:rPr>
          <w:rFonts w:ascii="宋体" w:hAnsi="宋体" w:eastAsia="宋体" w:cs="宋体"/>
          <w:b/>
          <w:bCs/>
          <w:spacing w:val="-4"/>
          <w:sz w:val="28"/>
          <w:szCs w:val="28"/>
        </w:rPr>
        <w:t>磋商响应文件的组成</w:t>
      </w:r>
    </w:p>
    <w:p w14:paraId="4BEBD123">
      <w:pPr>
        <w:spacing w:before="211" w:line="220" w:lineRule="auto"/>
        <w:ind w:left="569"/>
        <w:rPr>
          <w:rFonts w:ascii="宋体" w:hAnsi="宋体" w:eastAsia="宋体" w:cs="宋体"/>
          <w:sz w:val="28"/>
          <w:szCs w:val="28"/>
        </w:rPr>
      </w:pPr>
      <w:r>
        <w:rPr>
          <w:rFonts w:ascii="宋体" w:hAnsi="宋体" w:eastAsia="宋体" w:cs="宋体"/>
          <w:spacing w:val="-1"/>
          <w:sz w:val="28"/>
          <w:szCs w:val="28"/>
        </w:rPr>
        <w:t>3.1.1 磋商响应文件应包括下列内容：</w:t>
      </w:r>
    </w:p>
    <w:p w14:paraId="31D28D79">
      <w:pPr>
        <w:spacing w:before="214" w:line="221" w:lineRule="auto"/>
        <w:ind w:left="568"/>
        <w:rPr>
          <w:rFonts w:ascii="宋体" w:hAnsi="宋体" w:eastAsia="宋体" w:cs="宋体"/>
          <w:sz w:val="28"/>
          <w:szCs w:val="28"/>
        </w:rPr>
      </w:pPr>
      <w:r>
        <w:rPr>
          <w:rFonts w:ascii="宋体" w:hAnsi="宋体" w:eastAsia="宋体" w:cs="宋体"/>
          <w:spacing w:val="-3"/>
          <w:sz w:val="28"/>
          <w:szCs w:val="28"/>
        </w:rPr>
        <w:t>一、响应函</w:t>
      </w:r>
    </w:p>
    <w:p w14:paraId="5FC03C3F">
      <w:pPr>
        <w:spacing w:before="207" w:line="220" w:lineRule="auto"/>
        <w:ind w:left="568"/>
        <w:rPr>
          <w:rFonts w:ascii="宋体" w:hAnsi="宋体" w:eastAsia="宋体" w:cs="宋体"/>
          <w:sz w:val="28"/>
          <w:szCs w:val="28"/>
        </w:rPr>
      </w:pPr>
      <w:r>
        <w:rPr>
          <w:rFonts w:ascii="宋体" w:hAnsi="宋体" w:eastAsia="宋体" w:cs="宋体"/>
          <w:spacing w:val="-2"/>
          <w:sz w:val="28"/>
          <w:szCs w:val="28"/>
        </w:rPr>
        <w:t>二、磋商一览表（首次）</w:t>
      </w:r>
    </w:p>
    <w:p w14:paraId="66490D25">
      <w:pPr>
        <w:spacing w:before="210" w:line="219" w:lineRule="auto"/>
        <w:ind w:left="563"/>
        <w:rPr>
          <w:rFonts w:ascii="宋体" w:hAnsi="宋体" w:eastAsia="宋体" w:cs="宋体"/>
          <w:sz w:val="28"/>
          <w:szCs w:val="28"/>
        </w:rPr>
      </w:pPr>
      <w:r>
        <w:rPr>
          <w:rFonts w:ascii="宋体" w:hAnsi="宋体" w:eastAsia="宋体" w:cs="宋体"/>
          <w:spacing w:val="-2"/>
          <w:sz w:val="28"/>
          <w:szCs w:val="28"/>
        </w:rPr>
        <w:t>三、已标价工程量清单</w:t>
      </w:r>
    </w:p>
    <w:p w14:paraId="01C33AAD">
      <w:pPr>
        <w:spacing w:before="214" w:line="220" w:lineRule="auto"/>
        <w:ind w:left="590"/>
        <w:rPr>
          <w:rFonts w:ascii="宋体" w:hAnsi="宋体" w:eastAsia="宋体" w:cs="宋体"/>
          <w:sz w:val="28"/>
          <w:szCs w:val="28"/>
        </w:rPr>
      </w:pPr>
      <w:r>
        <w:rPr>
          <w:rFonts w:ascii="宋体" w:hAnsi="宋体" w:eastAsia="宋体" w:cs="宋体"/>
          <w:spacing w:val="-4"/>
          <w:sz w:val="28"/>
          <w:szCs w:val="28"/>
        </w:rPr>
        <w:t>四、技术、商务偏离表</w:t>
      </w:r>
    </w:p>
    <w:p w14:paraId="79CCE8F6">
      <w:pPr>
        <w:spacing w:before="211" w:line="220" w:lineRule="auto"/>
        <w:ind w:left="568"/>
        <w:rPr>
          <w:rFonts w:ascii="宋体" w:hAnsi="宋体" w:eastAsia="宋体" w:cs="宋体"/>
          <w:sz w:val="28"/>
          <w:szCs w:val="28"/>
        </w:rPr>
      </w:pPr>
      <w:r>
        <w:rPr>
          <w:rFonts w:ascii="宋体" w:hAnsi="宋体" w:eastAsia="宋体" w:cs="宋体"/>
          <w:spacing w:val="-3"/>
          <w:sz w:val="28"/>
          <w:szCs w:val="28"/>
        </w:rPr>
        <w:t>五、技术部分</w:t>
      </w:r>
    </w:p>
    <w:p w14:paraId="253AE8DE">
      <w:pPr>
        <w:spacing w:before="211" w:line="220" w:lineRule="auto"/>
        <w:ind w:left="566"/>
        <w:rPr>
          <w:rFonts w:ascii="宋体" w:hAnsi="宋体" w:eastAsia="宋体" w:cs="宋体"/>
          <w:sz w:val="28"/>
          <w:szCs w:val="28"/>
        </w:rPr>
      </w:pPr>
      <w:r>
        <w:rPr>
          <w:rFonts w:ascii="宋体" w:hAnsi="宋体" w:eastAsia="宋体" w:cs="宋体"/>
          <w:spacing w:val="-3"/>
          <w:sz w:val="28"/>
          <w:szCs w:val="28"/>
        </w:rPr>
        <w:t>六、商务部分</w:t>
      </w:r>
    </w:p>
    <w:p w14:paraId="274BC7F9">
      <w:pPr>
        <w:spacing w:line="220" w:lineRule="auto"/>
        <w:rPr>
          <w:rFonts w:ascii="宋体" w:hAnsi="宋体" w:eastAsia="宋体" w:cs="宋体"/>
          <w:sz w:val="28"/>
          <w:szCs w:val="28"/>
        </w:rPr>
        <w:sectPr>
          <w:footerReference r:id="rId11" w:type="default"/>
          <w:pgSz w:w="11906" w:h="16839"/>
          <w:pgMar w:top="1424" w:right="1585" w:bottom="1197" w:left="1595" w:header="0" w:footer="983" w:gutter="0"/>
          <w:pgNumType w:fmt="decimal"/>
          <w:cols w:space="720" w:num="1"/>
        </w:sectPr>
      </w:pPr>
    </w:p>
    <w:p w14:paraId="7C4F8628">
      <w:pPr>
        <w:spacing w:before="56" w:line="219" w:lineRule="auto"/>
        <w:ind w:left="562"/>
        <w:rPr>
          <w:rFonts w:ascii="宋体" w:hAnsi="宋体" w:eastAsia="宋体" w:cs="宋体"/>
          <w:sz w:val="28"/>
          <w:szCs w:val="28"/>
        </w:rPr>
      </w:pPr>
      <w:r>
        <w:rPr>
          <w:rFonts w:ascii="宋体" w:hAnsi="宋体" w:eastAsia="宋体" w:cs="宋体"/>
          <w:spacing w:val="-2"/>
          <w:sz w:val="28"/>
          <w:szCs w:val="28"/>
        </w:rPr>
        <w:t>七、供应商承诺书</w:t>
      </w:r>
    </w:p>
    <w:p w14:paraId="0256C3A2">
      <w:pPr>
        <w:spacing w:before="212" w:line="220" w:lineRule="auto"/>
        <w:ind w:left="568"/>
        <w:rPr>
          <w:rFonts w:ascii="宋体" w:hAnsi="宋体" w:eastAsia="宋体" w:cs="宋体"/>
          <w:sz w:val="28"/>
          <w:szCs w:val="28"/>
        </w:rPr>
      </w:pPr>
      <w:r>
        <w:rPr>
          <w:rFonts w:ascii="宋体" w:hAnsi="宋体" w:eastAsia="宋体" w:cs="宋体"/>
          <w:spacing w:val="-3"/>
          <w:sz w:val="28"/>
          <w:szCs w:val="28"/>
        </w:rPr>
        <w:t>八、资格审查资料</w:t>
      </w:r>
    </w:p>
    <w:p w14:paraId="3299A585">
      <w:pPr>
        <w:spacing w:before="210" w:line="221" w:lineRule="auto"/>
        <w:ind w:left="570"/>
        <w:rPr>
          <w:rFonts w:ascii="宋体" w:hAnsi="宋体" w:eastAsia="宋体" w:cs="宋体"/>
          <w:sz w:val="28"/>
          <w:szCs w:val="28"/>
        </w:rPr>
      </w:pPr>
      <w:r>
        <w:rPr>
          <w:rFonts w:ascii="宋体" w:hAnsi="宋体" w:eastAsia="宋体" w:cs="宋体"/>
          <w:spacing w:val="-3"/>
          <w:sz w:val="28"/>
          <w:szCs w:val="28"/>
        </w:rPr>
        <w:t>九、其它资料</w:t>
      </w:r>
    </w:p>
    <w:p w14:paraId="270B3F9D">
      <w:pPr>
        <w:spacing w:before="211" w:line="359" w:lineRule="auto"/>
        <w:ind w:left="3" w:firstLine="566"/>
        <w:jc w:val="both"/>
        <w:rPr>
          <w:rFonts w:ascii="宋体" w:hAnsi="宋体" w:eastAsia="宋体" w:cs="宋体"/>
          <w:sz w:val="28"/>
          <w:szCs w:val="28"/>
        </w:rPr>
      </w:pPr>
      <w:r>
        <w:rPr>
          <w:rFonts w:ascii="宋体" w:hAnsi="宋体" w:eastAsia="宋体" w:cs="宋体"/>
          <w:spacing w:val="1"/>
          <w:sz w:val="28"/>
          <w:szCs w:val="28"/>
        </w:rPr>
        <w:t>3.1.2</w:t>
      </w:r>
      <w:r>
        <w:rPr>
          <w:rFonts w:ascii="宋体" w:hAnsi="宋体" w:eastAsia="宋体" w:cs="宋体"/>
          <w:spacing w:val="-37"/>
          <w:sz w:val="28"/>
          <w:szCs w:val="28"/>
        </w:rPr>
        <w:t xml:space="preserve"> </w:t>
      </w:r>
      <w:r>
        <w:rPr>
          <w:rFonts w:ascii="宋体" w:hAnsi="宋体" w:eastAsia="宋体" w:cs="宋体"/>
          <w:spacing w:val="1"/>
          <w:sz w:val="28"/>
          <w:szCs w:val="28"/>
        </w:rPr>
        <w:t>本次磋商的最小单元为“项目</w:t>
      </w:r>
      <w:r>
        <w:rPr>
          <w:rFonts w:ascii="宋体" w:hAnsi="宋体" w:eastAsia="宋体" w:cs="宋体"/>
          <w:spacing w:val="-100"/>
          <w:sz w:val="28"/>
          <w:szCs w:val="28"/>
        </w:rPr>
        <w:t xml:space="preserve"> </w:t>
      </w:r>
      <w:r>
        <w:rPr>
          <w:rFonts w:ascii="宋体" w:hAnsi="宋体" w:eastAsia="宋体" w:cs="宋体"/>
          <w:spacing w:val="1"/>
          <w:sz w:val="28"/>
          <w:szCs w:val="28"/>
        </w:rPr>
        <w:t>”，供应商可根据自身的资质</w:t>
      </w:r>
      <w:r>
        <w:rPr>
          <w:rFonts w:ascii="宋体" w:hAnsi="宋体" w:eastAsia="宋体" w:cs="宋体"/>
          <w:sz w:val="28"/>
          <w:szCs w:val="28"/>
        </w:rPr>
        <w:t xml:space="preserve"> </w:t>
      </w:r>
      <w:r>
        <w:rPr>
          <w:rFonts w:ascii="宋体" w:hAnsi="宋体" w:eastAsia="宋体" w:cs="宋体"/>
          <w:spacing w:val="1"/>
          <w:sz w:val="28"/>
          <w:szCs w:val="28"/>
        </w:rPr>
        <w:t>情况和经营范围进行磋商，但不得将其子目自行分解或针对该项目中的</w:t>
      </w:r>
      <w:r>
        <w:rPr>
          <w:rFonts w:ascii="宋体" w:hAnsi="宋体" w:eastAsia="宋体" w:cs="宋体"/>
          <w:spacing w:val="7"/>
          <w:sz w:val="28"/>
          <w:szCs w:val="28"/>
        </w:rPr>
        <w:t xml:space="preserve"> </w:t>
      </w:r>
      <w:r>
        <w:rPr>
          <w:rFonts w:ascii="宋体" w:hAnsi="宋体" w:eastAsia="宋体" w:cs="宋体"/>
          <w:spacing w:val="-1"/>
          <w:sz w:val="28"/>
          <w:szCs w:val="28"/>
        </w:rPr>
        <w:t>品目进行不完全磋商，任何不完全的磋商将按无效磋商处理。</w:t>
      </w:r>
    </w:p>
    <w:p w14:paraId="678CF70B">
      <w:pPr>
        <w:spacing w:line="218" w:lineRule="auto"/>
        <w:ind w:left="569"/>
        <w:rPr>
          <w:rFonts w:ascii="宋体" w:hAnsi="宋体" w:eastAsia="宋体" w:cs="宋体"/>
          <w:sz w:val="28"/>
          <w:szCs w:val="28"/>
        </w:rPr>
      </w:pPr>
      <w:r>
        <w:rPr>
          <w:rFonts w:ascii="宋体" w:hAnsi="宋体" w:eastAsia="宋体" w:cs="宋体"/>
          <w:b/>
          <w:bCs/>
          <w:spacing w:val="-5"/>
          <w:sz w:val="28"/>
          <w:szCs w:val="28"/>
        </w:rPr>
        <w:t>3.2</w:t>
      </w:r>
      <w:r>
        <w:rPr>
          <w:rFonts w:ascii="宋体" w:hAnsi="宋体" w:eastAsia="宋体" w:cs="宋体"/>
          <w:spacing w:val="-5"/>
          <w:sz w:val="28"/>
          <w:szCs w:val="28"/>
        </w:rPr>
        <w:t xml:space="preserve"> </w:t>
      </w:r>
      <w:r>
        <w:rPr>
          <w:rFonts w:ascii="宋体" w:hAnsi="宋体" w:eastAsia="宋体" w:cs="宋体"/>
          <w:b/>
          <w:bCs/>
          <w:spacing w:val="-5"/>
          <w:sz w:val="28"/>
          <w:szCs w:val="28"/>
        </w:rPr>
        <w:t>磋商报价</w:t>
      </w:r>
    </w:p>
    <w:p w14:paraId="1E844534">
      <w:pPr>
        <w:spacing w:before="214" w:line="331" w:lineRule="auto"/>
        <w:ind w:left="1" w:firstLine="568"/>
        <w:rPr>
          <w:rFonts w:ascii="宋体" w:hAnsi="宋体" w:eastAsia="宋体" w:cs="宋体"/>
          <w:sz w:val="28"/>
          <w:szCs w:val="28"/>
        </w:rPr>
      </w:pPr>
      <w:r>
        <w:rPr>
          <w:rFonts w:ascii="宋体" w:hAnsi="宋体" w:eastAsia="宋体" w:cs="宋体"/>
          <w:spacing w:val="3"/>
          <w:sz w:val="28"/>
          <w:szCs w:val="28"/>
        </w:rPr>
        <w:t>3.2.1</w:t>
      </w:r>
      <w:r>
        <w:rPr>
          <w:rFonts w:ascii="宋体" w:hAnsi="宋体" w:eastAsia="宋体" w:cs="宋体"/>
          <w:spacing w:val="-56"/>
          <w:sz w:val="28"/>
          <w:szCs w:val="28"/>
        </w:rPr>
        <w:t xml:space="preserve"> </w:t>
      </w:r>
      <w:r>
        <w:rPr>
          <w:rFonts w:ascii="宋体" w:hAnsi="宋体" w:eastAsia="宋体" w:cs="宋体"/>
          <w:spacing w:val="3"/>
          <w:sz w:val="28"/>
          <w:szCs w:val="28"/>
        </w:rPr>
        <w:t>供应商应对此项目进行全面响应，不得将其中所列的</w:t>
      </w:r>
      <w:r>
        <w:rPr>
          <w:rFonts w:ascii="宋体" w:hAnsi="宋体" w:eastAsia="宋体" w:cs="宋体"/>
          <w:spacing w:val="2"/>
          <w:sz w:val="28"/>
          <w:szCs w:val="28"/>
        </w:rPr>
        <w:t>所有服</w:t>
      </w:r>
      <w:r>
        <w:rPr>
          <w:rFonts w:ascii="宋体" w:hAnsi="宋体" w:eastAsia="宋体" w:cs="宋体"/>
          <w:sz w:val="28"/>
          <w:szCs w:val="28"/>
        </w:rPr>
        <w:t xml:space="preserve"> </w:t>
      </w:r>
      <w:r>
        <w:rPr>
          <w:rFonts w:ascii="宋体" w:hAnsi="宋体" w:eastAsia="宋体" w:cs="宋体"/>
          <w:spacing w:val="1"/>
          <w:sz w:val="28"/>
          <w:szCs w:val="28"/>
        </w:rPr>
        <w:t>务内容拆开报价。凡本磋商文件要求（或允许）及供应商认为需要进行</w:t>
      </w:r>
      <w:r>
        <w:rPr>
          <w:rFonts w:ascii="宋体" w:hAnsi="宋体" w:eastAsia="宋体" w:cs="宋体"/>
          <w:spacing w:val="11"/>
          <w:sz w:val="28"/>
          <w:szCs w:val="28"/>
        </w:rPr>
        <w:t xml:space="preserve"> </w:t>
      </w:r>
      <w:r>
        <w:rPr>
          <w:rFonts w:ascii="宋体" w:hAnsi="宋体" w:eastAsia="宋体" w:cs="宋体"/>
          <w:spacing w:val="1"/>
          <w:sz w:val="28"/>
          <w:szCs w:val="28"/>
        </w:rPr>
        <w:t>磋商的各项费用项目（不论是否要求进入报价</w:t>
      </w:r>
      <w:r>
        <w:rPr>
          <w:rFonts w:ascii="宋体" w:hAnsi="宋体" w:eastAsia="宋体" w:cs="宋体"/>
          <w:spacing w:val="7"/>
          <w:sz w:val="28"/>
          <w:szCs w:val="28"/>
        </w:rPr>
        <w:t>），</w:t>
      </w:r>
      <w:r>
        <w:rPr>
          <w:rFonts w:ascii="宋体" w:hAnsi="宋体" w:eastAsia="宋体" w:cs="宋体"/>
          <w:spacing w:val="1"/>
          <w:sz w:val="28"/>
          <w:szCs w:val="28"/>
        </w:rPr>
        <w:t>若磋商时未报或</w:t>
      </w:r>
      <w:r>
        <w:rPr>
          <w:rFonts w:ascii="宋体" w:hAnsi="宋体" w:eastAsia="宋体" w:cs="宋体"/>
          <w:sz w:val="28"/>
          <w:szCs w:val="28"/>
        </w:rPr>
        <w:t>未在</w:t>
      </w:r>
      <w:r>
        <w:rPr>
          <w:rFonts w:ascii="宋体" w:hAnsi="宋体" w:eastAsia="宋体" w:cs="宋体"/>
          <w:spacing w:val="1"/>
          <w:sz w:val="28"/>
          <w:szCs w:val="28"/>
        </w:rPr>
        <w:t xml:space="preserve"> 磋商响应文件中予以说明，采购人将认为这些费用供应商已计取，并包</w:t>
      </w:r>
      <w:r>
        <w:rPr>
          <w:rFonts w:ascii="宋体" w:hAnsi="宋体" w:eastAsia="宋体" w:cs="宋体"/>
          <w:spacing w:val="11"/>
          <w:sz w:val="28"/>
          <w:szCs w:val="28"/>
        </w:rPr>
        <w:t xml:space="preserve"> </w:t>
      </w:r>
      <w:r>
        <w:rPr>
          <w:rFonts w:ascii="宋体" w:hAnsi="宋体" w:eastAsia="宋体" w:cs="宋体"/>
          <w:spacing w:val="-1"/>
          <w:sz w:val="28"/>
          <w:szCs w:val="28"/>
        </w:rPr>
        <w:t>含在总报价中（项目内容、项目量调整除外）。</w:t>
      </w:r>
    </w:p>
    <w:p w14:paraId="6A30C085">
      <w:pPr>
        <w:spacing w:before="211" w:line="325" w:lineRule="auto"/>
        <w:ind w:left="6" w:firstLine="562"/>
        <w:rPr>
          <w:rFonts w:ascii="宋体" w:hAnsi="宋体" w:eastAsia="宋体" w:cs="宋体"/>
          <w:sz w:val="28"/>
          <w:szCs w:val="28"/>
        </w:rPr>
      </w:pPr>
      <w:r>
        <w:rPr>
          <w:rFonts w:ascii="宋体" w:hAnsi="宋体" w:eastAsia="宋体" w:cs="宋体"/>
          <w:spacing w:val="3"/>
          <w:sz w:val="28"/>
          <w:szCs w:val="28"/>
        </w:rPr>
        <w:t>3.2.2</w:t>
      </w:r>
      <w:r>
        <w:rPr>
          <w:rFonts w:ascii="宋体" w:hAnsi="宋体" w:eastAsia="宋体" w:cs="宋体"/>
          <w:spacing w:val="-56"/>
          <w:sz w:val="28"/>
          <w:szCs w:val="28"/>
        </w:rPr>
        <w:t xml:space="preserve"> </w:t>
      </w:r>
      <w:r>
        <w:rPr>
          <w:rFonts w:ascii="宋体" w:hAnsi="宋体" w:eastAsia="宋体" w:cs="宋体"/>
          <w:spacing w:val="3"/>
          <w:sz w:val="28"/>
          <w:szCs w:val="28"/>
        </w:rPr>
        <w:t>供应商的磋商报价明显不合理或者低于成本，有可能</w:t>
      </w:r>
      <w:r>
        <w:rPr>
          <w:rFonts w:ascii="宋体" w:hAnsi="宋体" w:eastAsia="宋体" w:cs="宋体"/>
          <w:spacing w:val="2"/>
          <w:sz w:val="28"/>
          <w:szCs w:val="28"/>
        </w:rPr>
        <w:t>影响本</w:t>
      </w:r>
      <w:r>
        <w:rPr>
          <w:rFonts w:ascii="宋体" w:hAnsi="宋体" w:eastAsia="宋体" w:cs="宋体"/>
          <w:sz w:val="28"/>
          <w:szCs w:val="28"/>
        </w:rPr>
        <w:t xml:space="preserve"> </w:t>
      </w:r>
      <w:r>
        <w:rPr>
          <w:rFonts w:ascii="宋体" w:hAnsi="宋体" w:eastAsia="宋体" w:cs="宋体"/>
          <w:spacing w:val="1"/>
          <w:sz w:val="28"/>
          <w:szCs w:val="28"/>
        </w:rPr>
        <w:t>项目不能诚信履约的，可要求该供应商在规定的期限内提供书面文件予</w:t>
      </w:r>
      <w:r>
        <w:rPr>
          <w:rFonts w:ascii="宋体" w:hAnsi="宋体" w:eastAsia="宋体" w:cs="宋体"/>
          <w:spacing w:val="6"/>
          <w:sz w:val="28"/>
          <w:szCs w:val="28"/>
        </w:rPr>
        <w:t xml:space="preserve"> </w:t>
      </w:r>
      <w:r>
        <w:rPr>
          <w:rFonts w:ascii="宋体" w:hAnsi="宋体" w:eastAsia="宋体" w:cs="宋体"/>
          <w:spacing w:val="1"/>
          <w:sz w:val="28"/>
          <w:szCs w:val="28"/>
        </w:rPr>
        <w:t>以解释说明，并提交相关证明材料；否则，磋商小组可以拒绝该供应商</w:t>
      </w:r>
      <w:r>
        <w:rPr>
          <w:rFonts w:ascii="宋体" w:hAnsi="宋体" w:eastAsia="宋体" w:cs="宋体"/>
          <w:spacing w:val="6"/>
          <w:sz w:val="28"/>
          <w:szCs w:val="28"/>
        </w:rPr>
        <w:t xml:space="preserve"> </w:t>
      </w:r>
      <w:r>
        <w:rPr>
          <w:rFonts w:ascii="宋体" w:hAnsi="宋体" w:eastAsia="宋体" w:cs="宋体"/>
          <w:spacing w:val="-4"/>
          <w:sz w:val="28"/>
          <w:szCs w:val="28"/>
        </w:rPr>
        <w:t>的磋商。</w:t>
      </w:r>
    </w:p>
    <w:p w14:paraId="748E1EF1">
      <w:pPr>
        <w:spacing w:before="211" w:line="288" w:lineRule="auto"/>
        <w:ind w:left="1" w:firstLine="568"/>
        <w:rPr>
          <w:rFonts w:ascii="宋体" w:hAnsi="宋体" w:eastAsia="宋体" w:cs="宋体"/>
          <w:sz w:val="28"/>
          <w:szCs w:val="28"/>
        </w:rPr>
      </w:pPr>
      <w:r>
        <w:rPr>
          <w:rFonts w:ascii="宋体" w:hAnsi="宋体" w:eastAsia="宋体" w:cs="宋体"/>
          <w:spacing w:val="3"/>
          <w:sz w:val="28"/>
          <w:szCs w:val="28"/>
        </w:rPr>
        <w:t>3.2.3</w:t>
      </w:r>
      <w:r>
        <w:rPr>
          <w:rFonts w:ascii="宋体" w:hAnsi="宋体" w:eastAsia="宋体" w:cs="宋体"/>
          <w:spacing w:val="-50"/>
          <w:sz w:val="28"/>
          <w:szCs w:val="28"/>
        </w:rPr>
        <w:t xml:space="preserve"> </w:t>
      </w:r>
      <w:r>
        <w:rPr>
          <w:rFonts w:ascii="宋体" w:hAnsi="宋体" w:eastAsia="宋体" w:cs="宋体"/>
          <w:spacing w:val="3"/>
          <w:sz w:val="28"/>
          <w:szCs w:val="28"/>
        </w:rPr>
        <w:t>凡因对磋商文件阅读不深、理解不透、</w:t>
      </w:r>
      <w:r>
        <w:rPr>
          <w:rFonts w:ascii="宋体" w:hAnsi="宋体" w:eastAsia="宋体" w:cs="宋体"/>
          <w:spacing w:val="2"/>
          <w:sz w:val="28"/>
          <w:szCs w:val="28"/>
        </w:rPr>
        <w:t>误解、疏漏或因对市</w:t>
      </w:r>
      <w:r>
        <w:rPr>
          <w:rFonts w:ascii="宋体" w:hAnsi="宋体" w:eastAsia="宋体" w:cs="宋体"/>
          <w:sz w:val="28"/>
          <w:szCs w:val="28"/>
        </w:rPr>
        <w:t xml:space="preserve"> </w:t>
      </w:r>
      <w:r>
        <w:rPr>
          <w:rFonts w:ascii="宋体" w:hAnsi="宋体" w:eastAsia="宋体" w:cs="宋体"/>
          <w:spacing w:val="-1"/>
          <w:sz w:val="28"/>
          <w:szCs w:val="28"/>
        </w:rPr>
        <w:t>场行情了解不清而造成的后果和风险均由供应商自负。</w:t>
      </w:r>
    </w:p>
    <w:p w14:paraId="35E2B5F7">
      <w:pPr>
        <w:spacing w:before="211" w:line="290" w:lineRule="auto"/>
        <w:ind w:left="4" w:firstLine="564"/>
        <w:rPr>
          <w:rFonts w:ascii="宋体" w:hAnsi="宋体" w:eastAsia="宋体" w:cs="宋体"/>
          <w:sz w:val="28"/>
          <w:szCs w:val="28"/>
        </w:rPr>
      </w:pPr>
      <w:r>
        <w:rPr>
          <w:rFonts w:ascii="宋体" w:hAnsi="宋体" w:eastAsia="宋体" w:cs="宋体"/>
          <w:spacing w:val="3"/>
          <w:sz w:val="28"/>
          <w:szCs w:val="28"/>
        </w:rPr>
        <w:t>3.2.4</w:t>
      </w:r>
      <w:r>
        <w:rPr>
          <w:rFonts w:ascii="宋体" w:hAnsi="宋体" w:eastAsia="宋体" w:cs="宋体"/>
          <w:spacing w:val="-56"/>
          <w:sz w:val="28"/>
          <w:szCs w:val="28"/>
        </w:rPr>
        <w:t xml:space="preserve"> </w:t>
      </w:r>
      <w:r>
        <w:rPr>
          <w:rFonts w:ascii="宋体" w:hAnsi="宋体" w:eastAsia="宋体" w:cs="宋体"/>
          <w:spacing w:val="3"/>
          <w:sz w:val="28"/>
          <w:szCs w:val="28"/>
        </w:rPr>
        <w:t>供应商应对此项目进行全面响应，不得将其中所列的</w:t>
      </w:r>
      <w:r>
        <w:rPr>
          <w:rFonts w:ascii="宋体" w:hAnsi="宋体" w:eastAsia="宋体" w:cs="宋体"/>
          <w:spacing w:val="2"/>
          <w:sz w:val="28"/>
          <w:szCs w:val="28"/>
        </w:rPr>
        <w:t>所有服</w:t>
      </w:r>
      <w:r>
        <w:rPr>
          <w:rFonts w:ascii="宋体" w:hAnsi="宋体" w:eastAsia="宋体" w:cs="宋体"/>
          <w:sz w:val="28"/>
          <w:szCs w:val="28"/>
        </w:rPr>
        <w:t xml:space="preserve"> </w:t>
      </w:r>
      <w:r>
        <w:rPr>
          <w:rFonts w:ascii="宋体" w:hAnsi="宋体" w:eastAsia="宋体" w:cs="宋体"/>
          <w:spacing w:val="-2"/>
          <w:sz w:val="28"/>
          <w:szCs w:val="28"/>
        </w:rPr>
        <w:t>务内容拆开报价。</w:t>
      </w:r>
    </w:p>
    <w:p w14:paraId="298C4022">
      <w:pPr>
        <w:spacing w:before="211" w:line="324" w:lineRule="auto"/>
        <w:ind w:firstLine="569"/>
        <w:rPr>
          <w:rFonts w:ascii="宋体" w:hAnsi="宋体" w:eastAsia="宋体" w:cs="宋体"/>
          <w:sz w:val="28"/>
          <w:szCs w:val="28"/>
        </w:rPr>
      </w:pPr>
      <w:r>
        <w:rPr>
          <w:rFonts w:ascii="宋体" w:hAnsi="宋体" w:eastAsia="宋体" w:cs="宋体"/>
          <w:spacing w:val="3"/>
          <w:sz w:val="28"/>
          <w:szCs w:val="28"/>
        </w:rPr>
        <w:t>3.2.5</w:t>
      </w:r>
      <w:r>
        <w:rPr>
          <w:rFonts w:ascii="宋体" w:hAnsi="宋体" w:eastAsia="宋体" w:cs="宋体"/>
          <w:spacing w:val="-50"/>
          <w:sz w:val="28"/>
          <w:szCs w:val="28"/>
        </w:rPr>
        <w:t xml:space="preserve"> </w:t>
      </w:r>
      <w:r>
        <w:rPr>
          <w:rFonts w:ascii="宋体" w:hAnsi="宋体" w:eastAsia="宋体" w:cs="宋体"/>
          <w:spacing w:val="3"/>
          <w:sz w:val="28"/>
          <w:szCs w:val="28"/>
        </w:rPr>
        <w:t>凡本磋商文件要求（或允许）及供应商</w:t>
      </w:r>
      <w:r>
        <w:rPr>
          <w:rFonts w:ascii="宋体" w:hAnsi="宋体" w:eastAsia="宋体" w:cs="宋体"/>
          <w:spacing w:val="2"/>
          <w:sz w:val="28"/>
          <w:szCs w:val="28"/>
        </w:rPr>
        <w:t>认为需要进行磋商的</w:t>
      </w:r>
      <w:r>
        <w:rPr>
          <w:rFonts w:ascii="宋体" w:hAnsi="宋体" w:eastAsia="宋体" w:cs="宋体"/>
          <w:sz w:val="28"/>
          <w:szCs w:val="28"/>
        </w:rPr>
        <w:t xml:space="preserve"> </w:t>
      </w:r>
      <w:r>
        <w:rPr>
          <w:rFonts w:ascii="宋体" w:hAnsi="宋体" w:eastAsia="宋体" w:cs="宋体"/>
          <w:spacing w:val="1"/>
          <w:sz w:val="28"/>
          <w:szCs w:val="28"/>
        </w:rPr>
        <w:t>各项费用项目（不论是否要求进入报价</w:t>
      </w:r>
      <w:r>
        <w:rPr>
          <w:rFonts w:ascii="宋体" w:hAnsi="宋体" w:eastAsia="宋体" w:cs="宋体"/>
          <w:spacing w:val="7"/>
          <w:sz w:val="28"/>
          <w:szCs w:val="28"/>
        </w:rPr>
        <w:t>），</w:t>
      </w:r>
      <w:r>
        <w:rPr>
          <w:rFonts w:ascii="宋体" w:hAnsi="宋体" w:eastAsia="宋体" w:cs="宋体"/>
          <w:spacing w:val="1"/>
          <w:sz w:val="28"/>
          <w:szCs w:val="28"/>
        </w:rPr>
        <w:t>若磋商时未报或未在磋商响 应文件中予以说明，采购人将认为这些费用供应商已计取，并包含在总</w:t>
      </w:r>
      <w:r>
        <w:rPr>
          <w:rFonts w:ascii="宋体" w:hAnsi="宋体" w:eastAsia="宋体" w:cs="宋体"/>
          <w:spacing w:val="12"/>
          <w:sz w:val="28"/>
          <w:szCs w:val="28"/>
        </w:rPr>
        <w:t xml:space="preserve"> </w:t>
      </w:r>
      <w:r>
        <w:rPr>
          <w:rFonts w:ascii="宋体" w:hAnsi="宋体" w:eastAsia="宋体" w:cs="宋体"/>
          <w:spacing w:val="-1"/>
          <w:sz w:val="28"/>
          <w:szCs w:val="28"/>
        </w:rPr>
        <w:t>报价中（项目内容、项目量调整除外）。</w:t>
      </w:r>
    </w:p>
    <w:p w14:paraId="6087ADE1">
      <w:pPr>
        <w:spacing w:before="213" w:line="219" w:lineRule="auto"/>
        <w:jc w:val="right"/>
        <w:rPr>
          <w:rFonts w:ascii="宋体" w:hAnsi="宋体" w:eastAsia="宋体" w:cs="宋体"/>
          <w:sz w:val="28"/>
          <w:szCs w:val="28"/>
        </w:rPr>
      </w:pPr>
      <w:r>
        <w:rPr>
          <w:rFonts w:ascii="宋体" w:hAnsi="宋体" w:eastAsia="宋体" w:cs="宋体"/>
          <w:spacing w:val="3"/>
          <w:sz w:val="28"/>
          <w:szCs w:val="28"/>
        </w:rPr>
        <w:t>3.2.6</w:t>
      </w:r>
      <w:r>
        <w:rPr>
          <w:rFonts w:ascii="宋体" w:hAnsi="宋体" w:eastAsia="宋体" w:cs="宋体"/>
          <w:spacing w:val="-56"/>
          <w:sz w:val="28"/>
          <w:szCs w:val="28"/>
        </w:rPr>
        <w:t xml:space="preserve"> </w:t>
      </w:r>
      <w:r>
        <w:rPr>
          <w:rFonts w:ascii="宋体" w:hAnsi="宋体" w:eastAsia="宋体" w:cs="宋体"/>
          <w:spacing w:val="3"/>
          <w:sz w:val="28"/>
          <w:szCs w:val="28"/>
        </w:rPr>
        <w:t>供应商不得以低于成本的报价参加磋商，当磋商小组</w:t>
      </w:r>
      <w:r>
        <w:rPr>
          <w:rFonts w:ascii="宋体" w:hAnsi="宋体" w:eastAsia="宋体" w:cs="宋体"/>
          <w:spacing w:val="2"/>
          <w:sz w:val="28"/>
          <w:szCs w:val="28"/>
        </w:rPr>
        <w:t>认为供</w:t>
      </w:r>
    </w:p>
    <w:p w14:paraId="3248448F">
      <w:pPr>
        <w:spacing w:line="219" w:lineRule="auto"/>
        <w:rPr>
          <w:rFonts w:ascii="宋体" w:hAnsi="宋体" w:eastAsia="宋体" w:cs="宋体"/>
          <w:sz w:val="28"/>
          <w:szCs w:val="28"/>
        </w:rPr>
        <w:sectPr>
          <w:footerReference r:id="rId12" w:type="default"/>
          <w:pgSz w:w="11906" w:h="16839"/>
          <w:pgMar w:top="1424" w:right="1585" w:bottom="1197" w:left="1595" w:header="0" w:footer="983" w:gutter="0"/>
          <w:pgNumType w:fmt="decimal"/>
          <w:cols w:space="720" w:num="1"/>
        </w:sectPr>
      </w:pPr>
    </w:p>
    <w:p w14:paraId="787C2A3A">
      <w:pPr>
        <w:spacing w:before="57" w:line="359" w:lineRule="auto"/>
        <w:ind w:left="1" w:right="98"/>
        <w:jc w:val="both"/>
        <w:rPr>
          <w:rFonts w:ascii="宋体" w:hAnsi="宋体" w:eastAsia="宋体" w:cs="宋体"/>
          <w:sz w:val="28"/>
          <w:szCs w:val="28"/>
        </w:rPr>
      </w:pPr>
      <w:r>
        <w:rPr>
          <w:rFonts w:ascii="宋体" w:hAnsi="宋体" w:eastAsia="宋体" w:cs="宋体"/>
          <w:spacing w:val="1"/>
          <w:sz w:val="28"/>
          <w:szCs w:val="28"/>
        </w:rPr>
        <w:t>应商的报价明显不合理或低于成本价，有可能影响商品质量和不能诚信</w:t>
      </w:r>
      <w:r>
        <w:rPr>
          <w:rFonts w:ascii="宋体" w:hAnsi="宋体" w:eastAsia="宋体" w:cs="宋体"/>
          <w:spacing w:val="10"/>
          <w:sz w:val="28"/>
          <w:szCs w:val="28"/>
        </w:rPr>
        <w:t xml:space="preserve"> </w:t>
      </w:r>
      <w:r>
        <w:rPr>
          <w:rFonts w:ascii="宋体" w:hAnsi="宋体" w:eastAsia="宋体" w:cs="宋体"/>
          <w:spacing w:val="1"/>
          <w:sz w:val="28"/>
          <w:szCs w:val="28"/>
        </w:rPr>
        <w:t>履约的，可要求供应商提供书面说明，并提交相关证明，否则，可拒绝</w:t>
      </w:r>
      <w:r>
        <w:rPr>
          <w:rFonts w:ascii="宋体" w:hAnsi="宋体" w:eastAsia="宋体" w:cs="宋体"/>
          <w:spacing w:val="10"/>
          <w:sz w:val="28"/>
          <w:szCs w:val="28"/>
        </w:rPr>
        <w:t xml:space="preserve"> </w:t>
      </w:r>
      <w:r>
        <w:rPr>
          <w:rFonts w:ascii="宋体" w:hAnsi="宋体" w:eastAsia="宋体" w:cs="宋体"/>
          <w:spacing w:val="-1"/>
          <w:sz w:val="28"/>
          <w:szCs w:val="28"/>
        </w:rPr>
        <w:t>供应商的磋商响应文件。</w:t>
      </w:r>
    </w:p>
    <w:p w14:paraId="39797F71">
      <w:pPr>
        <w:spacing w:line="218" w:lineRule="auto"/>
        <w:ind w:left="568"/>
        <w:rPr>
          <w:rFonts w:ascii="宋体" w:hAnsi="宋体" w:eastAsia="宋体" w:cs="宋体"/>
          <w:sz w:val="28"/>
          <w:szCs w:val="28"/>
        </w:rPr>
      </w:pPr>
      <w:r>
        <w:rPr>
          <w:rFonts w:ascii="宋体" w:hAnsi="宋体" w:eastAsia="宋体" w:cs="宋体"/>
          <w:spacing w:val="-3"/>
          <w:sz w:val="28"/>
          <w:szCs w:val="28"/>
        </w:rPr>
        <w:t>3.2.7</w:t>
      </w:r>
      <w:r>
        <w:rPr>
          <w:rFonts w:ascii="宋体" w:hAnsi="宋体" w:eastAsia="宋体" w:cs="宋体"/>
          <w:spacing w:val="-55"/>
          <w:sz w:val="28"/>
          <w:szCs w:val="28"/>
        </w:rPr>
        <w:t xml:space="preserve"> </w:t>
      </w:r>
      <w:r>
        <w:rPr>
          <w:rFonts w:ascii="宋体" w:hAnsi="宋体" w:eastAsia="宋体" w:cs="宋体"/>
          <w:spacing w:val="-3"/>
          <w:sz w:val="28"/>
          <w:szCs w:val="28"/>
        </w:rPr>
        <w:t>第二次报价。</w:t>
      </w:r>
    </w:p>
    <w:p w14:paraId="63485D56">
      <w:pPr>
        <w:spacing w:before="214" w:line="359" w:lineRule="auto"/>
        <w:ind w:left="8" w:right="97" w:firstLine="551"/>
        <w:rPr>
          <w:rFonts w:ascii="宋体" w:hAnsi="宋体" w:eastAsia="宋体" w:cs="宋体"/>
          <w:sz w:val="28"/>
          <w:szCs w:val="28"/>
        </w:rPr>
      </w:pPr>
      <w:r>
        <w:rPr>
          <w:rFonts w:ascii="宋体" w:hAnsi="宋体" w:eastAsia="宋体" w:cs="宋体"/>
          <w:spacing w:val="1"/>
          <w:sz w:val="28"/>
          <w:szCs w:val="28"/>
        </w:rPr>
        <w:t>进入评审阶段，磋商小组与供应商磋商后，各有效供应商进行第二</w:t>
      </w:r>
      <w:r>
        <w:rPr>
          <w:rFonts w:ascii="宋体" w:hAnsi="宋体" w:eastAsia="宋体" w:cs="宋体"/>
          <w:spacing w:val="13"/>
          <w:sz w:val="28"/>
          <w:szCs w:val="28"/>
        </w:rPr>
        <w:t xml:space="preserve"> </w:t>
      </w:r>
      <w:r>
        <w:rPr>
          <w:rFonts w:ascii="宋体" w:hAnsi="宋体" w:eastAsia="宋体" w:cs="宋体"/>
          <w:spacing w:val="-8"/>
          <w:sz w:val="28"/>
          <w:szCs w:val="28"/>
        </w:rPr>
        <w:t>次报价。此报价作为最终报价评定的依据。以二次报价为最终成交价（二</w:t>
      </w:r>
      <w:r>
        <w:rPr>
          <w:rFonts w:ascii="宋体" w:hAnsi="宋体" w:eastAsia="宋体" w:cs="宋体"/>
          <w:spacing w:val="10"/>
          <w:sz w:val="28"/>
          <w:szCs w:val="28"/>
        </w:rPr>
        <w:t xml:space="preserve"> </w:t>
      </w:r>
      <w:r>
        <w:rPr>
          <w:rFonts w:ascii="宋体" w:hAnsi="宋体" w:eastAsia="宋体" w:cs="宋体"/>
          <w:spacing w:val="-2"/>
          <w:sz w:val="28"/>
          <w:szCs w:val="28"/>
        </w:rPr>
        <w:t>次报价单由代理公司提供）。</w:t>
      </w:r>
    </w:p>
    <w:p w14:paraId="6ABFD444">
      <w:pPr>
        <w:spacing w:line="359" w:lineRule="auto"/>
        <w:ind w:left="4" w:right="98" w:firstLine="563"/>
        <w:rPr>
          <w:rFonts w:ascii="宋体" w:hAnsi="宋体" w:eastAsia="宋体" w:cs="宋体"/>
          <w:sz w:val="28"/>
          <w:szCs w:val="28"/>
        </w:rPr>
      </w:pPr>
      <w:r>
        <w:rPr>
          <w:rFonts w:ascii="宋体" w:hAnsi="宋体" w:eastAsia="宋体" w:cs="宋体"/>
          <w:spacing w:val="3"/>
          <w:sz w:val="28"/>
          <w:szCs w:val="28"/>
        </w:rPr>
        <w:t>3.2.8</w:t>
      </w:r>
      <w:r>
        <w:rPr>
          <w:rFonts w:ascii="宋体" w:hAnsi="宋体" w:eastAsia="宋体" w:cs="宋体"/>
          <w:spacing w:val="-52"/>
          <w:sz w:val="28"/>
          <w:szCs w:val="28"/>
        </w:rPr>
        <w:t xml:space="preserve"> </w:t>
      </w:r>
      <w:r>
        <w:rPr>
          <w:rFonts w:ascii="宋体" w:hAnsi="宋体" w:eastAsia="宋体" w:cs="宋体"/>
          <w:spacing w:val="3"/>
          <w:sz w:val="28"/>
          <w:szCs w:val="28"/>
        </w:rPr>
        <w:t>最低磋商报价不作为成交的唯一条件，须经</w:t>
      </w:r>
      <w:r>
        <w:rPr>
          <w:rFonts w:ascii="宋体" w:hAnsi="宋体" w:eastAsia="宋体" w:cs="宋体"/>
          <w:spacing w:val="2"/>
          <w:sz w:val="28"/>
          <w:szCs w:val="28"/>
        </w:rPr>
        <w:t>磋商报价、技术</w:t>
      </w:r>
      <w:r>
        <w:rPr>
          <w:rFonts w:ascii="宋体" w:hAnsi="宋体" w:eastAsia="宋体" w:cs="宋体"/>
          <w:sz w:val="28"/>
          <w:szCs w:val="28"/>
        </w:rPr>
        <w:t xml:space="preserve"> </w:t>
      </w:r>
      <w:r>
        <w:rPr>
          <w:rFonts w:ascii="宋体" w:hAnsi="宋体" w:eastAsia="宋体" w:cs="宋体"/>
          <w:spacing w:val="-2"/>
          <w:sz w:val="28"/>
          <w:szCs w:val="28"/>
        </w:rPr>
        <w:t>部分、商务部分等综合评定。</w:t>
      </w:r>
    </w:p>
    <w:p w14:paraId="26435549">
      <w:pPr>
        <w:spacing w:before="1" w:line="220" w:lineRule="auto"/>
        <w:ind w:left="568"/>
        <w:rPr>
          <w:rFonts w:ascii="宋体" w:hAnsi="宋体" w:eastAsia="宋体" w:cs="宋体"/>
          <w:sz w:val="28"/>
          <w:szCs w:val="28"/>
        </w:rPr>
      </w:pPr>
      <w:r>
        <w:rPr>
          <w:rFonts w:ascii="宋体" w:hAnsi="宋体" w:eastAsia="宋体" w:cs="宋体"/>
          <w:b/>
          <w:bCs/>
          <w:spacing w:val="-4"/>
          <w:sz w:val="28"/>
          <w:szCs w:val="28"/>
        </w:rPr>
        <w:t>3.3</w:t>
      </w:r>
      <w:r>
        <w:rPr>
          <w:rFonts w:ascii="宋体" w:hAnsi="宋体" w:eastAsia="宋体" w:cs="宋体"/>
          <w:spacing w:val="-4"/>
          <w:sz w:val="28"/>
          <w:szCs w:val="28"/>
        </w:rPr>
        <w:t xml:space="preserve"> </w:t>
      </w:r>
      <w:r>
        <w:rPr>
          <w:rFonts w:ascii="宋体" w:hAnsi="宋体" w:eastAsia="宋体" w:cs="宋体"/>
          <w:b/>
          <w:bCs/>
          <w:spacing w:val="-4"/>
          <w:sz w:val="28"/>
          <w:szCs w:val="28"/>
        </w:rPr>
        <w:t>磋商有效期</w:t>
      </w:r>
    </w:p>
    <w:p w14:paraId="0E1B9A05">
      <w:pPr>
        <w:spacing w:before="208" w:line="290" w:lineRule="auto"/>
        <w:ind w:right="100" w:firstLine="568"/>
        <w:rPr>
          <w:rFonts w:ascii="宋体" w:hAnsi="宋体" w:eastAsia="宋体" w:cs="宋体"/>
          <w:sz w:val="28"/>
          <w:szCs w:val="28"/>
        </w:rPr>
      </w:pPr>
      <w:r>
        <w:rPr>
          <w:rFonts w:ascii="宋体" w:hAnsi="宋体" w:eastAsia="宋体" w:cs="宋体"/>
          <w:spacing w:val="1"/>
          <w:sz w:val="28"/>
          <w:szCs w:val="28"/>
        </w:rPr>
        <w:t>3.3.1 在供应商须知前附表规定的磋商有效期内，供应商不得要求</w:t>
      </w:r>
      <w:r>
        <w:rPr>
          <w:rFonts w:ascii="宋体" w:hAnsi="宋体" w:eastAsia="宋体" w:cs="宋体"/>
          <w:sz w:val="28"/>
          <w:szCs w:val="28"/>
        </w:rPr>
        <w:t xml:space="preserve"> </w:t>
      </w:r>
      <w:r>
        <w:rPr>
          <w:rFonts w:ascii="宋体" w:hAnsi="宋体" w:eastAsia="宋体" w:cs="宋体"/>
          <w:spacing w:val="-1"/>
          <w:sz w:val="28"/>
          <w:szCs w:val="28"/>
        </w:rPr>
        <w:t>撤销或修改其磋商响应文件。</w:t>
      </w:r>
    </w:p>
    <w:p w14:paraId="2669EE7F">
      <w:pPr>
        <w:spacing w:before="213" w:line="324" w:lineRule="auto"/>
        <w:ind w:left="1" w:right="98" w:firstLine="567"/>
        <w:rPr>
          <w:rFonts w:ascii="宋体" w:hAnsi="宋体" w:eastAsia="宋体" w:cs="宋体"/>
          <w:sz w:val="28"/>
          <w:szCs w:val="28"/>
        </w:rPr>
      </w:pPr>
      <w:r>
        <w:rPr>
          <w:rFonts w:ascii="宋体" w:hAnsi="宋体" w:eastAsia="宋体" w:cs="宋体"/>
          <w:spacing w:val="1"/>
          <w:sz w:val="28"/>
          <w:szCs w:val="28"/>
        </w:rPr>
        <w:t>3.3.2 出现特殊情况需要延长磋商有效期的，采购人以书面形式通</w:t>
      </w:r>
      <w:r>
        <w:rPr>
          <w:rFonts w:ascii="宋体" w:hAnsi="宋体" w:eastAsia="宋体" w:cs="宋体"/>
          <w:sz w:val="28"/>
          <w:szCs w:val="28"/>
        </w:rPr>
        <w:t xml:space="preserve"> </w:t>
      </w:r>
      <w:r>
        <w:rPr>
          <w:rFonts w:ascii="宋体" w:hAnsi="宋体" w:eastAsia="宋体" w:cs="宋体"/>
          <w:spacing w:val="1"/>
          <w:sz w:val="28"/>
          <w:szCs w:val="28"/>
        </w:rPr>
        <w:t>知所有供应商延长磋商有效期。供应商同意延长的，应相应延长其磋商</w:t>
      </w:r>
      <w:r>
        <w:rPr>
          <w:rFonts w:ascii="宋体" w:hAnsi="宋体" w:eastAsia="宋体" w:cs="宋体"/>
          <w:spacing w:val="10"/>
          <w:sz w:val="28"/>
          <w:szCs w:val="28"/>
        </w:rPr>
        <w:t xml:space="preserve"> </w:t>
      </w:r>
      <w:r>
        <w:rPr>
          <w:rFonts w:ascii="宋体" w:hAnsi="宋体" w:eastAsia="宋体" w:cs="宋体"/>
          <w:spacing w:val="1"/>
          <w:sz w:val="28"/>
          <w:szCs w:val="28"/>
        </w:rPr>
        <w:t>保证金的有效期，但不得要求或被允许修改或撤销其磋商响应文件；供</w:t>
      </w:r>
      <w:r>
        <w:rPr>
          <w:rFonts w:ascii="宋体" w:hAnsi="宋体" w:eastAsia="宋体" w:cs="宋体"/>
          <w:spacing w:val="10"/>
          <w:sz w:val="28"/>
          <w:szCs w:val="28"/>
        </w:rPr>
        <w:t xml:space="preserve"> </w:t>
      </w:r>
      <w:r>
        <w:rPr>
          <w:rFonts w:ascii="宋体" w:hAnsi="宋体" w:eastAsia="宋体" w:cs="宋体"/>
          <w:sz w:val="28"/>
          <w:szCs w:val="28"/>
        </w:rPr>
        <w:t>应商拒绝延长的，其磋商失效，但供应商有权</w:t>
      </w:r>
      <w:r>
        <w:rPr>
          <w:rFonts w:ascii="宋体" w:hAnsi="宋体" w:eastAsia="宋体" w:cs="宋体"/>
          <w:spacing w:val="-1"/>
          <w:sz w:val="28"/>
          <w:szCs w:val="28"/>
        </w:rPr>
        <w:t>收回其磋商保证金。</w:t>
      </w:r>
    </w:p>
    <w:p w14:paraId="38328D8F">
      <w:pPr>
        <w:spacing w:before="212" w:line="221" w:lineRule="auto"/>
        <w:ind w:left="568"/>
        <w:rPr>
          <w:rFonts w:ascii="宋体" w:hAnsi="宋体" w:eastAsia="宋体" w:cs="宋体"/>
          <w:sz w:val="28"/>
          <w:szCs w:val="28"/>
        </w:rPr>
      </w:pPr>
      <w:r>
        <w:rPr>
          <w:rFonts w:ascii="宋体" w:hAnsi="宋体" w:eastAsia="宋体" w:cs="宋体"/>
          <w:b/>
          <w:bCs/>
          <w:spacing w:val="-4"/>
          <w:sz w:val="28"/>
          <w:szCs w:val="28"/>
        </w:rPr>
        <w:t>3.4</w:t>
      </w:r>
      <w:r>
        <w:rPr>
          <w:rFonts w:ascii="宋体" w:hAnsi="宋体" w:eastAsia="宋体" w:cs="宋体"/>
          <w:spacing w:val="-4"/>
          <w:sz w:val="28"/>
          <w:szCs w:val="28"/>
        </w:rPr>
        <w:t xml:space="preserve"> </w:t>
      </w:r>
      <w:r>
        <w:rPr>
          <w:rFonts w:ascii="宋体" w:hAnsi="宋体" w:eastAsia="宋体" w:cs="宋体"/>
          <w:b/>
          <w:bCs/>
          <w:spacing w:val="-4"/>
          <w:sz w:val="28"/>
          <w:szCs w:val="28"/>
        </w:rPr>
        <w:t>磋商保证金</w:t>
      </w:r>
    </w:p>
    <w:p w14:paraId="76463EB7">
      <w:pPr>
        <w:spacing w:before="208" w:line="313" w:lineRule="auto"/>
        <w:ind w:left="2" w:firstLine="566"/>
        <w:rPr>
          <w:rFonts w:ascii="宋体" w:hAnsi="宋体" w:eastAsia="宋体" w:cs="宋体"/>
          <w:sz w:val="28"/>
          <w:szCs w:val="28"/>
        </w:rPr>
      </w:pPr>
      <w:r>
        <w:rPr>
          <w:rFonts w:ascii="宋体" w:hAnsi="宋体" w:eastAsia="宋体" w:cs="宋体"/>
          <w:spacing w:val="1"/>
          <w:sz w:val="28"/>
          <w:szCs w:val="28"/>
        </w:rPr>
        <w:t>3.4.1 供应商在递交磋商响应文件的同时，应按供应商须知前附表</w:t>
      </w:r>
      <w:r>
        <w:rPr>
          <w:rFonts w:ascii="宋体" w:hAnsi="宋体" w:eastAsia="宋体" w:cs="宋体"/>
          <w:sz w:val="28"/>
          <w:szCs w:val="28"/>
        </w:rPr>
        <w:t xml:space="preserve"> </w:t>
      </w:r>
      <w:r>
        <w:rPr>
          <w:rFonts w:ascii="宋体" w:hAnsi="宋体" w:eastAsia="宋体" w:cs="宋体"/>
          <w:spacing w:val="-5"/>
          <w:sz w:val="28"/>
          <w:szCs w:val="28"/>
        </w:rPr>
        <w:t>规定的金额、担保形式缴纳磋商保证金，供应商的磋商保证金交纳时间，</w:t>
      </w:r>
      <w:r>
        <w:rPr>
          <w:rFonts w:ascii="宋体" w:hAnsi="宋体" w:eastAsia="宋体" w:cs="宋体"/>
          <w:spacing w:val="18"/>
          <w:sz w:val="28"/>
          <w:szCs w:val="28"/>
        </w:rPr>
        <w:t xml:space="preserve"> </w:t>
      </w:r>
      <w:r>
        <w:rPr>
          <w:rFonts w:ascii="宋体" w:hAnsi="宋体" w:eastAsia="宋体" w:cs="宋体"/>
          <w:spacing w:val="-5"/>
          <w:sz w:val="28"/>
          <w:szCs w:val="28"/>
        </w:rPr>
        <w:t>以银行提供的已到账单位汇款信息为准。并作为其响应文件的组成部分。</w:t>
      </w:r>
    </w:p>
    <w:p w14:paraId="5CE86E16">
      <w:pPr>
        <w:spacing w:before="208" w:line="290" w:lineRule="auto"/>
        <w:ind w:left="3" w:right="98" w:firstLine="564"/>
        <w:rPr>
          <w:rFonts w:ascii="宋体" w:hAnsi="宋体" w:eastAsia="宋体" w:cs="宋体"/>
          <w:sz w:val="28"/>
          <w:szCs w:val="28"/>
        </w:rPr>
      </w:pPr>
      <w:r>
        <w:rPr>
          <w:rFonts w:ascii="宋体" w:hAnsi="宋体" w:eastAsia="宋体" w:cs="宋体"/>
          <w:sz w:val="28"/>
          <w:szCs w:val="28"/>
        </w:rPr>
        <w:t>3.4.2 供应商不按本章第</w:t>
      </w:r>
      <w:r>
        <w:rPr>
          <w:rFonts w:ascii="宋体" w:hAnsi="宋体" w:eastAsia="宋体" w:cs="宋体"/>
          <w:spacing w:val="-52"/>
          <w:sz w:val="28"/>
          <w:szCs w:val="28"/>
        </w:rPr>
        <w:t xml:space="preserve"> </w:t>
      </w:r>
      <w:r>
        <w:rPr>
          <w:rFonts w:ascii="宋体" w:hAnsi="宋体" w:eastAsia="宋体" w:cs="宋体"/>
          <w:sz w:val="28"/>
          <w:szCs w:val="28"/>
        </w:rPr>
        <w:t>3.4.1</w:t>
      </w:r>
      <w:r>
        <w:rPr>
          <w:rFonts w:ascii="宋体" w:hAnsi="宋体" w:eastAsia="宋体" w:cs="宋体"/>
          <w:spacing w:val="-54"/>
          <w:sz w:val="28"/>
          <w:szCs w:val="28"/>
        </w:rPr>
        <w:t xml:space="preserve"> </w:t>
      </w:r>
      <w:r>
        <w:rPr>
          <w:rFonts w:ascii="宋体" w:hAnsi="宋体" w:eastAsia="宋体" w:cs="宋体"/>
          <w:sz w:val="28"/>
          <w:szCs w:val="28"/>
        </w:rPr>
        <w:t xml:space="preserve">项要求提交磋商保证金的，其响应 </w:t>
      </w:r>
      <w:r>
        <w:rPr>
          <w:rFonts w:ascii="宋体" w:hAnsi="宋体" w:eastAsia="宋体" w:cs="宋体"/>
          <w:spacing w:val="-2"/>
          <w:sz w:val="28"/>
          <w:szCs w:val="28"/>
        </w:rPr>
        <w:t>文件作废标处理。</w:t>
      </w:r>
    </w:p>
    <w:p w14:paraId="0F9E5C29">
      <w:pPr>
        <w:spacing w:before="209" w:line="313" w:lineRule="auto"/>
        <w:ind w:left="2" w:right="97" w:firstLine="566"/>
        <w:rPr>
          <w:rFonts w:ascii="宋体" w:hAnsi="宋体" w:eastAsia="宋体" w:cs="宋体"/>
          <w:sz w:val="28"/>
          <w:szCs w:val="28"/>
        </w:rPr>
      </w:pPr>
      <w:r>
        <w:rPr>
          <w:rFonts w:ascii="宋体" w:hAnsi="宋体" w:eastAsia="宋体" w:cs="宋体"/>
          <w:spacing w:val="3"/>
          <w:sz w:val="28"/>
          <w:szCs w:val="28"/>
        </w:rPr>
        <w:t>3.4.3</w:t>
      </w:r>
      <w:r>
        <w:rPr>
          <w:rFonts w:ascii="宋体" w:hAnsi="宋体" w:eastAsia="宋体" w:cs="宋体"/>
          <w:spacing w:val="-57"/>
          <w:sz w:val="28"/>
          <w:szCs w:val="28"/>
        </w:rPr>
        <w:t xml:space="preserve"> </w:t>
      </w:r>
      <w:r>
        <w:rPr>
          <w:rFonts w:ascii="宋体" w:hAnsi="宋体" w:eastAsia="宋体" w:cs="宋体"/>
          <w:spacing w:val="3"/>
          <w:sz w:val="28"/>
          <w:szCs w:val="28"/>
        </w:rPr>
        <w:t>采购文件要求供应商提交磋商保证金的，磋商保证</w:t>
      </w:r>
      <w:r>
        <w:rPr>
          <w:rFonts w:ascii="宋体" w:hAnsi="宋体" w:eastAsia="宋体" w:cs="宋体"/>
          <w:spacing w:val="2"/>
          <w:sz w:val="28"/>
          <w:szCs w:val="28"/>
        </w:rPr>
        <w:t>金不得超</w:t>
      </w:r>
      <w:r>
        <w:rPr>
          <w:rFonts w:ascii="宋体" w:hAnsi="宋体" w:eastAsia="宋体" w:cs="宋体"/>
          <w:sz w:val="28"/>
          <w:szCs w:val="28"/>
        </w:rPr>
        <w:t xml:space="preserve"> </w:t>
      </w:r>
      <w:r>
        <w:rPr>
          <w:rFonts w:ascii="宋体" w:hAnsi="宋体" w:eastAsia="宋体" w:cs="宋体"/>
          <w:spacing w:val="1"/>
          <w:sz w:val="28"/>
          <w:szCs w:val="28"/>
        </w:rPr>
        <w:t>过采购项目预算金额的2%。磋商保证金应当以支票、汇票、本票或者金</w:t>
      </w:r>
      <w:r>
        <w:rPr>
          <w:rFonts w:ascii="宋体" w:hAnsi="宋体" w:eastAsia="宋体" w:cs="宋体"/>
          <w:spacing w:val="8"/>
          <w:sz w:val="28"/>
          <w:szCs w:val="28"/>
        </w:rPr>
        <w:t xml:space="preserve"> </w:t>
      </w:r>
      <w:r>
        <w:rPr>
          <w:rFonts w:ascii="宋体" w:hAnsi="宋体" w:eastAsia="宋体" w:cs="宋体"/>
          <w:spacing w:val="1"/>
          <w:sz w:val="28"/>
          <w:szCs w:val="28"/>
        </w:rPr>
        <w:t>融机构、担保机构出具的保函等非现金形式提交。供应商未按照采购文</w:t>
      </w:r>
    </w:p>
    <w:p w14:paraId="1C0BACCA">
      <w:pPr>
        <w:spacing w:line="313" w:lineRule="auto"/>
        <w:rPr>
          <w:rFonts w:ascii="宋体" w:hAnsi="宋体" w:eastAsia="宋体" w:cs="宋体"/>
          <w:sz w:val="28"/>
          <w:szCs w:val="28"/>
        </w:rPr>
        <w:sectPr>
          <w:footerReference r:id="rId13" w:type="default"/>
          <w:pgSz w:w="11906" w:h="16839"/>
          <w:pgMar w:top="1424" w:right="1487" w:bottom="1197" w:left="1596" w:header="0" w:footer="983" w:gutter="0"/>
          <w:pgNumType w:fmt="decimal"/>
          <w:cols w:space="720" w:num="1"/>
        </w:sectPr>
      </w:pPr>
    </w:p>
    <w:p w14:paraId="49A0C34D">
      <w:pPr>
        <w:spacing w:before="56" w:line="220" w:lineRule="auto"/>
        <w:rPr>
          <w:rFonts w:ascii="宋体" w:hAnsi="宋体" w:eastAsia="宋体" w:cs="宋体"/>
          <w:sz w:val="28"/>
          <w:szCs w:val="28"/>
        </w:rPr>
      </w:pPr>
      <w:r>
        <w:rPr>
          <w:rFonts w:ascii="宋体" w:hAnsi="宋体" w:eastAsia="宋体" w:cs="宋体"/>
          <w:spacing w:val="-1"/>
          <w:sz w:val="28"/>
          <w:szCs w:val="28"/>
        </w:rPr>
        <w:t>件要求提交磋商保证金的，磋商无效。</w:t>
      </w:r>
    </w:p>
    <w:p w14:paraId="6E304E21">
      <w:pPr>
        <w:spacing w:before="212" w:line="359" w:lineRule="auto"/>
        <w:ind w:right="97" w:firstLine="561"/>
        <w:jc w:val="both"/>
        <w:rPr>
          <w:rFonts w:ascii="宋体" w:hAnsi="宋体" w:eastAsia="宋体" w:cs="宋体"/>
          <w:sz w:val="28"/>
          <w:szCs w:val="28"/>
        </w:rPr>
      </w:pPr>
      <w:r>
        <w:rPr>
          <w:rFonts w:ascii="宋体" w:hAnsi="宋体" w:eastAsia="宋体" w:cs="宋体"/>
          <w:sz w:val="28"/>
          <w:szCs w:val="28"/>
        </w:rPr>
        <w:t>采购代理机构应当自成交通知书发出之日起</w:t>
      </w:r>
      <w:r>
        <w:rPr>
          <w:rFonts w:ascii="宋体" w:hAnsi="宋体" w:eastAsia="宋体" w:cs="宋体"/>
          <w:spacing w:val="-41"/>
          <w:sz w:val="28"/>
          <w:szCs w:val="28"/>
        </w:rPr>
        <w:t xml:space="preserve"> </w:t>
      </w:r>
      <w:r>
        <w:rPr>
          <w:rFonts w:ascii="宋体" w:hAnsi="宋体" w:eastAsia="宋体" w:cs="宋体"/>
          <w:sz w:val="28"/>
          <w:szCs w:val="28"/>
        </w:rPr>
        <w:t>5</w:t>
      </w:r>
      <w:r>
        <w:rPr>
          <w:rFonts w:ascii="宋体" w:hAnsi="宋体" w:eastAsia="宋体" w:cs="宋体"/>
          <w:spacing w:val="-58"/>
          <w:sz w:val="28"/>
          <w:szCs w:val="28"/>
        </w:rPr>
        <w:t xml:space="preserve"> </w:t>
      </w:r>
      <w:r>
        <w:rPr>
          <w:rFonts w:ascii="宋体" w:hAnsi="宋体" w:eastAsia="宋体" w:cs="宋体"/>
          <w:sz w:val="28"/>
          <w:szCs w:val="28"/>
        </w:rPr>
        <w:t xml:space="preserve">个工作日内退还未成 </w:t>
      </w:r>
      <w:r>
        <w:rPr>
          <w:rFonts w:ascii="宋体" w:hAnsi="宋体" w:eastAsia="宋体" w:cs="宋体"/>
          <w:spacing w:val="1"/>
          <w:sz w:val="28"/>
          <w:szCs w:val="28"/>
        </w:rPr>
        <w:t>交供应商的磋商保证金，向未成交的供应商退还磋商保证金及银行同期</w:t>
      </w:r>
      <w:r>
        <w:rPr>
          <w:rFonts w:ascii="宋体" w:hAnsi="宋体" w:eastAsia="宋体" w:cs="宋体"/>
          <w:spacing w:val="11"/>
          <w:sz w:val="28"/>
          <w:szCs w:val="28"/>
        </w:rPr>
        <w:t xml:space="preserve"> </w:t>
      </w:r>
      <w:r>
        <w:rPr>
          <w:rFonts w:ascii="宋体" w:hAnsi="宋体" w:eastAsia="宋体" w:cs="宋体"/>
          <w:spacing w:val="-2"/>
          <w:sz w:val="28"/>
          <w:szCs w:val="28"/>
        </w:rPr>
        <w:t>存款利息。</w:t>
      </w:r>
      <w:r>
        <w:rPr>
          <w:rFonts w:ascii="宋体" w:hAnsi="宋体" w:eastAsia="宋体" w:cs="宋体"/>
          <w:spacing w:val="-66"/>
          <w:sz w:val="28"/>
          <w:szCs w:val="28"/>
        </w:rPr>
        <w:t xml:space="preserve"> </w:t>
      </w:r>
      <w:r>
        <w:rPr>
          <w:rFonts w:ascii="宋体" w:hAnsi="宋体" w:eastAsia="宋体" w:cs="宋体"/>
          <w:spacing w:val="-2"/>
          <w:sz w:val="28"/>
          <w:szCs w:val="28"/>
        </w:rPr>
        <w:t>自政府采购合同签订之日起</w:t>
      </w:r>
      <w:r>
        <w:rPr>
          <w:rFonts w:ascii="宋体" w:hAnsi="宋体" w:eastAsia="宋体" w:cs="宋体"/>
          <w:spacing w:val="-51"/>
          <w:sz w:val="28"/>
          <w:szCs w:val="28"/>
        </w:rPr>
        <w:t xml:space="preserve"> </w:t>
      </w:r>
      <w:r>
        <w:rPr>
          <w:rFonts w:ascii="宋体" w:hAnsi="宋体" w:eastAsia="宋体" w:cs="宋体"/>
          <w:spacing w:val="-2"/>
          <w:sz w:val="28"/>
          <w:szCs w:val="28"/>
        </w:rPr>
        <w:t>5</w:t>
      </w:r>
      <w:r>
        <w:rPr>
          <w:rFonts w:ascii="宋体" w:hAnsi="宋体" w:eastAsia="宋体" w:cs="宋体"/>
          <w:spacing w:val="-59"/>
          <w:sz w:val="28"/>
          <w:szCs w:val="28"/>
        </w:rPr>
        <w:t xml:space="preserve"> </w:t>
      </w:r>
      <w:r>
        <w:rPr>
          <w:rFonts w:ascii="宋体" w:hAnsi="宋体" w:eastAsia="宋体" w:cs="宋体"/>
          <w:spacing w:val="-2"/>
          <w:sz w:val="28"/>
          <w:szCs w:val="28"/>
        </w:rPr>
        <w:t>个工作日内退还成交供应商的</w:t>
      </w:r>
      <w:r>
        <w:rPr>
          <w:rFonts w:ascii="宋体" w:hAnsi="宋体" w:eastAsia="宋体" w:cs="宋体"/>
          <w:sz w:val="28"/>
          <w:szCs w:val="28"/>
        </w:rPr>
        <w:t xml:space="preserve"> </w:t>
      </w:r>
      <w:r>
        <w:rPr>
          <w:rFonts w:ascii="宋体" w:hAnsi="宋体" w:eastAsia="宋体" w:cs="宋体"/>
          <w:spacing w:val="1"/>
          <w:sz w:val="28"/>
          <w:szCs w:val="28"/>
        </w:rPr>
        <w:t>磋商保证金向成交供应商扣除银行交易手续费后退还磋商保证金及银行</w:t>
      </w:r>
      <w:r>
        <w:rPr>
          <w:rFonts w:ascii="宋体" w:hAnsi="宋体" w:eastAsia="宋体" w:cs="宋体"/>
          <w:spacing w:val="11"/>
          <w:sz w:val="28"/>
          <w:szCs w:val="28"/>
        </w:rPr>
        <w:t xml:space="preserve"> </w:t>
      </w:r>
      <w:r>
        <w:rPr>
          <w:rFonts w:ascii="宋体" w:hAnsi="宋体" w:eastAsia="宋体" w:cs="宋体"/>
          <w:spacing w:val="-2"/>
          <w:sz w:val="28"/>
          <w:szCs w:val="28"/>
        </w:rPr>
        <w:t>同期存款利息。</w:t>
      </w:r>
    </w:p>
    <w:p w14:paraId="4B7F2637">
      <w:pPr>
        <w:spacing w:line="359" w:lineRule="auto"/>
        <w:ind w:left="1" w:right="97" w:firstLine="567"/>
        <w:jc w:val="both"/>
        <w:rPr>
          <w:rFonts w:ascii="宋体" w:hAnsi="宋体" w:eastAsia="宋体" w:cs="宋体"/>
          <w:sz w:val="28"/>
          <w:szCs w:val="28"/>
        </w:rPr>
      </w:pPr>
      <w:r>
        <w:rPr>
          <w:rFonts w:ascii="宋体" w:hAnsi="宋体" w:eastAsia="宋体" w:cs="宋体"/>
          <w:spacing w:val="3"/>
          <w:sz w:val="28"/>
          <w:szCs w:val="28"/>
        </w:rPr>
        <w:t>3.4.4</w:t>
      </w:r>
      <w:r>
        <w:rPr>
          <w:rFonts w:ascii="宋体" w:hAnsi="宋体" w:eastAsia="宋体" w:cs="宋体"/>
          <w:spacing w:val="-57"/>
          <w:sz w:val="28"/>
          <w:szCs w:val="28"/>
        </w:rPr>
        <w:t xml:space="preserve"> </w:t>
      </w:r>
      <w:r>
        <w:rPr>
          <w:rFonts w:ascii="宋体" w:hAnsi="宋体" w:eastAsia="宋体" w:cs="宋体"/>
          <w:spacing w:val="3"/>
          <w:sz w:val="28"/>
          <w:szCs w:val="28"/>
        </w:rPr>
        <w:t>采购人在采购文件中要求供应商提交磋商保证金的</w:t>
      </w:r>
      <w:r>
        <w:rPr>
          <w:rFonts w:ascii="宋体" w:hAnsi="宋体" w:eastAsia="宋体" w:cs="宋体"/>
          <w:spacing w:val="2"/>
          <w:sz w:val="28"/>
          <w:szCs w:val="28"/>
        </w:rPr>
        <w:t>，磋商保</w:t>
      </w:r>
      <w:r>
        <w:rPr>
          <w:rFonts w:ascii="宋体" w:hAnsi="宋体" w:eastAsia="宋体" w:cs="宋体"/>
          <w:sz w:val="28"/>
          <w:szCs w:val="28"/>
        </w:rPr>
        <w:t xml:space="preserve"> </w:t>
      </w:r>
      <w:r>
        <w:rPr>
          <w:rFonts w:ascii="宋体" w:hAnsi="宋体" w:eastAsia="宋体" w:cs="宋体"/>
          <w:spacing w:val="1"/>
          <w:sz w:val="28"/>
          <w:szCs w:val="28"/>
        </w:rPr>
        <w:t>证金不得超过采购项目估算价的2%。磋商保证金有效期应当与响应有效</w:t>
      </w:r>
      <w:r>
        <w:rPr>
          <w:rFonts w:ascii="宋体" w:hAnsi="宋体" w:eastAsia="宋体" w:cs="宋体"/>
          <w:spacing w:val="9"/>
          <w:sz w:val="28"/>
          <w:szCs w:val="28"/>
        </w:rPr>
        <w:t xml:space="preserve"> </w:t>
      </w:r>
      <w:r>
        <w:rPr>
          <w:rFonts w:ascii="宋体" w:hAnsi="宋体" w:eastAsia="宋体" w:cs="宋体"/>
          <w:spacing w:val="-3"/>
          <w:sz w:val="28"/>
          <w:szCs w:val="28"/>
        </w:rPr>
        <w:t>期一致。</w:t>
      </w:r>
    </w:p>
    <w:p w14:paraId="5959386D">
      <w:pPr>
        <w:spacing w:line="359" w:lineRule="auto"/>
        <w:ind w:left="24" w:right="98" w:firstLine="540"/>
        <w:rPr>
          <w:rFonts w:ascii="宋体" w:hAnsi="宋体" w:eastAsia="宋体" w:cs="宋体"/>
          <w:sz w:val="28"/>
          <w:szCs w:val="28"/>
        </w:rPr>
      </w:pPr>
      <w:r>
        <w:rPr>
          <w:rFonts w:ascii="宋体" w:hAnsi="宋体" w:eastAsia="宋体" w:cs="宋体"/>
          <w:spacing w:val="1"/>
          <w:sz w:val="28"/>
          <w:szCs w:val="28"/>
        </w:rPr>
        <w:t>依法必须进行采购的项目的境内供应商，以现金或者支票形式提交</w:t>
      </w:r>
      <w:r>
        <w:rPr>
          <w:rFonts w:ascii="宋体" w:hAnsi="宋体" w:eastAsia="宋体" w:cs="宋体"/>
          <w:spacing w:val="8"/>
          <w:sz w:val="28"/>
          <w:szCs w:val="28"/>
        </w:rPr>
        <w:t xml:space="preserve"> </w:t>
      </w:r>
      <w:r>
        <w:rPr>
          <w:rFonts w:ascii="宋体" w:hAnsi="宋体" w:eastAsia="宋体" w:cs="宋体"/>
          <w:spacing w:val="-2"/>
          <w:sz w:val="28"/>
          <w:szCs w:val="28"/>
        </w:rPr>
        <w:t>的磋商保证金应当从其基本账户转出。</w:t>
      </w:r>
    </w:p>
    <w:p w14:paraId="057F1315">
      <w:pPr>
        <w:spacing w:line="219" w:lineRule="auto"/>
        <w:ind w:left="561"/>
        <w:rPr>
          <w:rFonts w:ascii="宋体" w:hAnsi="宋体" w:eastAsia="宋体" w:cs="宋体"/>
          <w:sz w:val="28"/>
          <w:szCs w:val="28"/>
        </w:rPr>
      </w:pPr>
      <w:r>
        <w:rPr>
          <w:rFonts w:ascii="宋体" w:hAnsi="宋体" w:eastAsia="宋体" w:cs="宋体"/>
          <w:spacing w:val="-1"/>
          <w:sz w:val="28"/>
          <w:szCs w:val="28"/>
        </w:rPr>
        <w:t>采购人不得挪用磋商保证金。</w:t>
      </w:r>
    </w:p>
    <w:p w14:paraId="5E065956">
      <w:pPr>
        <w:spacing w:before="215" w:line="331" w:lineRule="auto"/>
        <w:ind w:right="98" w:firstLine="568"/>
        <w:rPr>
          <w:rFonts w:ascii="宋体" w:hAnsi="宋体" w:eastAsia="宋体" w:cs="宋体"/>
          <w:sz w:val="28"/>
          <w:szCs w:val="28"/>
        </w:rPr>
      </w:pPr>
      <w:r>
        <w:rPr>
          <w:rFonts w:ascii="宋体" w:hAnsi="宋体" w:eastAsia="宋体" w:cs="宋体"/>
          <w:spacing w:val="3"/>
          <w:sz w:val="28"/>
          <w:szCs w:val="28"/>
        </w:rPr>
        <w:t>3.4.5</w:t>
      </w:r>
      <w:r>
        <w:rPr>
          <w:rFonts w:ascii="宋体" w:hAnsi="宋体" w:eastAsia="宋体" w:cs="宋体"/>
          <w:spacing w:val="-57"/>
          <w:sz w:val="28"/>
          <w:szCs w:val="28"/>
        </w:rPr>
        <w:t xml:space="preserve"> </w:t>
      </w:r>
      <w:r>
        <w:rPr>
          <w:rFonts w:ascii="宋体" w:hAnsi="宋体" w:eastAsia="宋体" w:cs="宋体"/>
          <w:spacing w:val="3"/>
          <w:sz w:val="28"/>
          <w:szCs w:val="28"/>
        </w:rPr>
        <w:t>采购人终止采购的，应当及时发布公告，或者以书面形</w:t>
      </w:r>
      <w:r>
        <w:rPr>
          <w:rFonts w:ascii="宋体" w:hAnsi="宋体" w:eastAsia="宋体" w:cs="宋体"/>
          <w:spacing w:val="2"/>
          <w:sz w:val="28"/>
          <w:szCs w:val="28"/>
        </w:rPr>
        <w:t>式通</w:t>
      </w:r>
      <w:r>
        <w:rPr>
          <w:rFonts w:ascii="宋体" w:hAnsi="宋体" w:eastAsia="宋体" w:cs="宋体"/>
          <w:sz w:val="28"/>
          <w:szCs w:val="28"/>
        </w:rPr>
        <w:t xml:space="preserve"> </w:t>
      </w:r>
      <w:r>
        <w:rPr>
          <w:rFonts w:ascii="宋体" w:hAnsi="宋体" w:eastAsia="宋体" w:cs="宋体"/>
          <w:spacing w:val="1"/>
          <w:sz w:val="28"/>
          <w:szCs w:val="28"/>
        </w:rPr>
        <w:t>知被邀请的或者已经获取资格预审文件、采购文件的潜在供应商。已经</w:t>
      </w:r>
      <w:r>
        <w:rPr>
          <w:rFonts w:ascii="宋体" w:hAnsi="宋体" w:eastAsia="宋体" w:cs="宋体"/>
          <w:spacing w:val="11"/>
          <w:sz w:val="28"/>
          <w:szCs w:val="28"/>
        </w:rPr>
        <w:t xml:space="preserve"> </w:t>
      </w:r>
      <w:r>
        <w:rPr>
          <w:rFonts w:ascii="宋体" w:hAnsi="宋体" w:eastAsia="宋体" w:cs="宋体"/>
          <w:spacing w:val="1"/>
          <w:sz w:val="28"/>
          <w:szCs w:val="28"/>
        </w:rPr>
        <w:t>发售资格预审文件、采购文件或者已经收取磋商保证金的，采购人应当</w:t>
      </w:r>
      <w:r>
        <w:rPr>
          <w:rFonts w:ascii="宋体" w:hAnsi="宋体" w:eastAsia="宋体" w:cs="宋体"/>
          <w:spacing w:val="9"/>
          <w:sz w:val="28"/>
          <w:szCs w:val="28"/>
        </w:rPr>
        <w:t xml:space="preserve"> </w:t>
      </w:r>
      <w:r>
        <w:rPr>
          <w:rFonts w:ascii="宋体" w:hAnsi="宋体" w:eastAsia="宋体" w:cs="宋体"/>
          <w:spacing w:val="1"/>
          <w:sz w:val="28"/>
          <w:szCs w:val="28"/>
        </w:rPr>
        <w:t>及时退还所收取的资格预审文件、采购文件的费用，以及所收取的磋商</w:t>
      </w:r>
      <w:r>
        <w:rPr>
          <w:rFonts w:ascii="宋体" w:hAnsi="宋体" w:eastAsia="宋体" w:cs="宋体"/>
          <w:spacing w:val="9"/>
          <w:sz w:val="28"/>
          <w:szCs w:val="28"/>
        </w:rPr>
        <w:t xml:space="preserve"> </w:t>
      </w:r>
      <w:r>
        <w:rPr>
          <w:rFonts w:ascii="宋体" w:hAnsi="宋体" w:eastAsia="宋体" w:cs="宋体"/>
          <w:spacing w:val="-1"/>
          <w:sz w:val="28"/>
          <w:szCs w:val="28"/>
        </w:rPr>
        <w:t>保证金及银行同期存款利息。</w:t>
      </w:r>
    </w:p>
    <w:p w14:paraId="09CDDD9D">
      <w:pPr>
        <w:spacing w:before="211" w:line="313" w:lineRule="auto"/>
        <w:ind w:left="1" w:right="97" w:firstLine="567"/>
        <w:rPr>
          <w:rFonts w:ascii="宋体" w:hAnsi="宋体" w:eastAsia="宋体" w:cs="宋体"/>
          <w:sz w:val="28"/>
          <w:szCs w:val="28"/>
        </w:rPr>
      </w:pPr>
      <w:r>
        <w:rPr>
          <w:rFonts w:ascii="宋体" w:hAnsi="宋体" w:eastAsia="宋体" w:cs="宋体"/>
          <w:spacing w:val="3"/>
          <w:sz w:val="28"/>
          <w:szCs w:val="28"/>
        </w:rPr>
        <w:t>3.4.6</w:t>
      </w:r>
      <w:r>
        <w:rPr>
          <w:rFonts w:ascii="宋体" w:hAnsi="宋体" w:eastAsia="宋体" w:cs="宋体"/>
          <w:spacing w:val="-56"/>
          <w:sz w:val="28"/>
          <w:szCs w:val="28"/>
        </w:rPr>
        <w:t xml:space="preserve"> </w:t>
      </w:r>
      <w:r>
        <w:rPr>
          <w:rFonts w:ascii="宋体" w:hAnsi="宋体" w:eastAsia="宋体" w:cs="宋体"/>
          <w:spacing w:val="3"/>
          <w:sz w:val="28"/>
          <w:szCs w:val="28"/>
        </w:rPr>
        <w:t>供应商撤回已提交的响应文件，应当在磋商截止时间</w:t>
      </w:r>
      <w:r>
        <w:rPr>
          <w:rFonts w:ascii="宋体" w:hAnsi="宋体" w:eastAsia="宋体" w:cs="宋体"/>
          <w:spacing w:val="2"/>
          <w:sz w:val="28"/>
          <w:szCs w:val="28"/>
        </w:rPr>
        <w:t>前书面</w:t>
      </w:r>
      <w:r>
        <w:rPr>
          <w:rFonts w:ascii="宋体" w:hAnsi="宋体" w:eastAsia="宋体" w:cs="宋体"/>
          <w:sz w:val="28"/>
          <w:szCs w:val="28"/>
        </w:rPr>
        <w:t xml:space="preserve"> </w:t>
      </w:r>
      <w:r>
        <w:rPr>
          <w:rFonts w:ascii="宋体" w:hAnsi="宋体" w:eastAsia="宋体" w:cs="宋体"/>
          <w:spacing w:val="1"/>
          <w:sz w:val="28"/>
          <w:szCs w:val="28"/>
        </w:rPr>
        <w:t>通知采购人。采购人已收取磋商保证金的，应当自收到供应商书面撤回</w:t>
      </w:r>
      <w:r>
        <w:rPr>
          <w:rFonts w:ascii="宋体" w:hAnsi="宋体" w:eastAsia="宋体" w:cs="宋体"/>
          <w:spacing w:val="10"/>
          <w:sz w:val="28"/>
          <w:szCs w:val="28"/>
        </w:rPr>
        <w:t xml:space="preserve"> </w:t>
      </w:r>
      <w:r>
        <w:rPr>
          <w:rFonts w:ascii="宋体" w:hAnsi="宋体" w:eastAsia="宋体" w:cs="宋体"/>
          <w:spacing w:val="-8"/>
          <w:sz w:val="28"/>
          <w:szCs w:val="28"/>
        </w:rPr>
        <w:t>通知之日起</w:t>
      </w:r>
      <w:r>
        <w:rPr>
          <w:rFonts w:ascii="宋体" w:hAnsi="宋体" w:eastAsia="宋体" w:cs="宋体"/>
          <w:spacing w:val="-55"/>
          <w:sz w:val="28"/>
          <w:szCs w:val="28"/>
        </w:rPr>
        <w:t xml:space="preserve"> </w:t>
      </w:r>
      <w:r>
        <w:rPr>
          <w:rFonts w:ascii="宋体" w:hAnsi="宋体" w:eastAsia="宋体" w:cs="宋体"/>
          <w:spacing w:val="-8"/>
          <w:sz w:val="28"/>
          <w:szCs w:val="28"/>
        </w:rPr>
        <w:t>5 日内退还。</w:t>
      </w:r>
    </w:p>
    <w:p w14:paraId="04173DD1">
      <w:pPr>
        <w:spacing w:before="209" w:line="219" w:lineRule="auto"/>
        <w:jc w:val="right"/>
        <w:rPr>
          <w:rFonts w:ascii="宋体" w:hAnsi="宋体" w:eastAsia="宋体" w:cs="宋体"/>
          <w:sz w:val="28"/>
          <w:szCs w:val="28"/>
        </w:rPr>
      </w:pPr>
      <w:r>
        <w:rPr>
          <w:rFonts w:ascii="宋体" w:hAnsi="宋体" w:eastAsia="宋体" w:cs="宋体"/>
          <w:spacing w:val="-5"/>
          <w:sz w:val="28"/>
          <w:szCs w:val="28"/>
        </w:rPr>
        <w:t>磋商截止后供应商撤销响应文件的，采购人可以不退还磋商保证金。</w:t>
      </w:r>
    </w:p>
    <w:p w14:paraId="18AE58B1">
      <w:pPr>
        <w:spacing w:before="213" w:line="360" w:lineRule="auto"/>
        <w:ind w:right="98" w:firstLine="568"/>
        <w:jc w:val="both"/>
        <w:rPr>
          <w:rFonts w:ascii="宋体" w:hAnsi="宋体" w:eastAsia="宋体" w:cs="宋体"/>
          <w:sz w:val="28"/>
          <w:szCs w:val="28"/>
        </w:rPr>
      </w:pPr>
      <w:r>
        <w:rPr>
          <w:rFonts w:ascii="宋体" w:hAnsi="宋体" w:eastAsia="宋体" w:cs="宋体"/>
          <w:spacing w:val="3"/>
          <w:sz w:val="28"/>
          <w:szCs w:val="28"/>
        </w:rPr>
        <w:t>3.4.7</w:t>
      </w:r>
      <w:r>
        <w:rPr>
          <w:rFonts w:ascii="宋体" w:hAnsi="宋体" w:eastAsia="宋体" w:cs="宋体"/>
          <w:spacing w:val="-57"/>
          <w:sz w:val="28"/>
          <w:szCs w:val="28"/>
        </w:rPr>
        <w:t xml:space="preserve"> </w:t>
      </w:r>
      <w:r>
        <w:rPr>
          <w:rFonts w:ascii="宋体" w:hAnsi="宋体" w:eastAsia="宋体" w:cs="宋体"/>
          <w:spacing w:val="3"/>
          <w:sz w:val="28"/>
          <w:szCs w:val="28"/>
        </w:rPr>
        <w:t>采购人和成交人应当依照采购磋商法和本条例的规定签</w:t>
      </w:r>
      <w:r>
        <w:rPr>
          <w:rFonts w:ascii="宋体" w:hAnsi="宋体" w:eastAsia="宋体" w:cs="宋体"/>
          <w:spacing w:val="2"/>
          <w:sz w:val="28"/>
          <w:szCs w:val="28"/>
        </w:rPr>
        <w:t>订书</w:t>
      </w:r>
      <w:r>
        <w:rPr>
          <w:rFonts w:ascii="宋体" w:hAnsi="宋体" w:eastAsia="宋体" w:cs="宋体"/>
          <w:sz w:val="28"/>
          <w:szCs w:val="28"/>
        </w:rPr>
        <w:t xml:space="preserve"> </w:t>
      </w:r>
      <w:r>
        <w:rPr>
          <w:rFonts w:ascii="宋体" w:hAnsi="宋体" w:eastAsia="宋体" w:cs="宋体"/>
          <w:spacing w:val="1"/>
          <w:sz w:val="28"/>
          <w:szCs w:val="28"/>
        </w:rPr>
        <w:t>面合同，合同的标的、价款、质量、履行期限等主要条款应当与采购文</w:t>
      </w:r>
      <w:r>
        <w:rPr>
          <w:rFonts w:ascii="宋体" w:hAnsi="宋体" w:eastAsia="宋体" w:cs="宋体"/>
          <w:spacing w:val="11"/>
          <w:sz w:val="28"/>
          <w:szCs w:val="28"/>
        </w:rPr>
        <w:t xml:space="preserve"> </w:t>
      </w:r>
      <w:r>
        <w:rPr>
          <w:rFonts w:ascii="宋体" w:hAnsi="宋体" w:eastAsia="宋体" w:cs="宋体"/>
          <w:spacing w:val="1"/>
          <w:sz w:val="28"/>
          <w:szCs w:val="28"/>
        </w:rPr>
        <w:t>件和成交人的响应文件的内容一致。采购人和成交人不得再行订立背离</w:t>
      </w:r>
      <w:r>
        <w:rPr>
          <w:rFonts w:ascii="宋体" w:hAnsi="宋体" w:eastAsia="宋体" w:cs="宋体"/>
          <w:spacing w:val="11"/>
          <w:sz w:val="28"/>
          <w:szCs w:val="28"/>
        </w:rPr>
        <w:t xml:space="preserve"> </w:t>
      </w:r>
      <w:r>
        <w:rPr>
          <w:rFonts w:ascii="宋体" w:hAnsi="宋体" w:eastAsia="宋体" w:cs="宋体"/>
          <w:spacing w:val="-1"/>
          <w:sz w:val="28"/>
          <w:szCs w:val="28"/>
        </w:rPr>
        <w:t>合同实质性内容的其他协议。</w:t>
      </w:r>
    </w:p>
    <w:p w14:paraId="164C0EBD">
      <w:pPr>
        <w:spacing w:line="360" w:lineRule="auto"/>
        <w:rPr>
          <w:rFonts w:ascii="宋体" w:hAnsi="宋体" w:eastAsia="宋体" w:cs="宋体"/>
          <w:sz w:val="28"/>
          <w:szCs w:val="28"/>
        </w:rPr>
        <w:sectPr>
          <w:footerReference r:id="rId14" w:type="default"/>
          <w:pgSz w:w="11906" w:h="16839"/>
          <w:pgMar w:top="1424" w:right="1487" w:bottom="1197" w:left="1596" w:header="0" w:footer="983" w:gutter="0"/>
          <w:pgNumType w:fmt="decimal"/>
          <w:cols w:space="720" w:num="1"/>
        </w:sectPr>
      </w:pPr>
    </w:p>
    <w:p w14:paraId="3B2894CE">
      <w:pPr>
        <w:spacing w:before="53" w:line="332" w:lineRule="auto"/>
        <w:ind w:right="47" w:firstLine="569"/>
        <w:rPr>
          <w:rFonts w:ascii="宋体" w:hAnsi="宋体" w:eastAsia="宋体" w:cs="宋体"/>
          <w:sz w:val="28"/>
          <w:szCs w:val="28"/>
        </w:rPr>
      </w:pPr>
      <w:r>
        <w:rPr>
          <w:rFonts w:ascii="宋体" w:hAnsi="宋体" w:eastAsia="宋体" w:cs="宋体"/>
          <w:spacing w:val="3"/>
          <w:sz w:val="28"/>
          <w:szCs w:val="28"/>
        </w:rPr>
        <w:t>3.4.8</w:t>
      </w:r>
      <w:r>
        <w:rPr>
          <w:rFonts w:ascii="宋体" w:hAnsi="宋体" w:eastAsia="宋体" w:cs="宋体"/>
          <w:spacing w:val="-54"/>
          <w:sz w:val="28"/>
          <w:szCs w:val="28"/>
        </w:rPr>
        <w:t xml:space="preserve"> </w:t>
      </w:r>
      <w:r>
        <w:rPr>
          <w:rFonts w:ascii="宋体" w:hAnsi="宋体" w:eastAsia="宋体" w:cs="宋体"/>
          <w:spacing w:val="3"/>
          <w:sz w:val="28"/>
          <w:szCs w:val="28"/>
        </w:rPr>
        <w:t>成交人无正当理由不与采购人订立合同，在签订</w:t>
      </w:r>
      <w:r>
        <w:rPr>
          <w:rFonts w:ascii="宋体" w:hAnsi="宋体" w:eastAsia="宋体" w:cs="宋体"/>
          <w:spacing w:val="2"/>
          <w:sz w:val="28"/>
          <w:szCs w:val="28"/>
        </w:rPr>
        <w:t>合同时向采</w:t>
      </w:r>
      <w:r>
        <w:rPr>
          <w:rFonts w:ascii="宋体" w:hAnsi="宋体" w:eastAsia="宋体" w:cs="宋体"/>
          <w:sz w:val="28"/>
          <w:szCs w:val="28"/>
        </w:rPr>
        <w:t xml:space="preserve"> </w:t>
      </w:r>
      <w:r>
        <w:rPr>
          <w:rFonts w:ascii="宋体" w:hAnsi="宋体" w:eastAsia="宋体" w:cs="宋体"/>
          <w:spacing w:val="1"/>
          <w:sz w:val="28"/>
          <w:szCs w:val="28"/>
        </w:rPr>
        <w:t>购人提出附加条件，或者不按照采购文件要求提交履约保证金的，取消</w:t>
      </w:r>
      <w:r>
        <w:rPr>
          <w:rFonts w:ascii="宋体" w:hAnsi="宋体" w:eastAsia="宋体" w:cs="宋体"/>
          <w:spacing w:val="12"/>
          <w:sz w:val="28"/>
          <w:szCs w:val="28"/>
        </w:rPr>
        <w:t xml:space="preserve"> </w:t>
      </w:r>
      <w:r>
        <w:rPr>
          <w:rFonts w:ascii="宋体" w:hAnsi="宋体" w:eastAsia="宋体" w:cs="宋体"/>
          <w:spacing w:val="1"/>
          <w:sz w:val="28"/>
          <w:szCs w:val="28"/>
        </w:rPr>
        <w:t>其成交资格，磋商保证金不予退还。对依法必须进行采购的项目的成交</w:t>
      </w:r>
      <w:r>
        <w:rPr>
          <w:rFonts w:ascii="宋体" w:hAnsi="宋体" w:eastAsia="宋体" w:cs="宋体"/>
          <w:spacing w:val="10"/>
          <w:sz w:val="28"/>
          <w:szCs w:val="28"/>
        </w:rPr>
        <w:t xml:space="preserve"> </w:t>
      </w:r>
      <w:r>
        <w:rPr>
          <w:rFonts w:ascii="宋体" w:hAnsi="宋体" w:eastAsia="宋体" w:cs="宋体"/>
          <w:spacing w:val="-2"/>
          <w:sz w:val="28"/>
          <w:szCs w:val="28"/>
        </w:rPr>
        <w:t>人，由有关行政监督部门责令改正，可以处成交项目金额</w:t>
      </w:r>
      <w:r>
        <w:rPr>
          <w:rFonts w:ascii="宋体" w:hAnsi="宋体" w:eastAsia="宋体" w:cs="宋体"/>
          <w:spacing w:val="-32"/>
          <w:sz w:val="28"/>
          <w:szCs w:val="28"/>
        </w:rPr>
        <w:t xml:space="preserve"> </w:t>
      </w:r>
      <w:r>
        <w:rPr>
          <w:rFonts w:ascii="宋体" w:hAnsi="宋体" w:eastAsia="宋体" w:cs="宋体"/>
          <w:spacing w:val="-2"/>
          <w:sz w:val="28"/>
          <w:szCs w:val="28"/>
        </w:rPr>
        <w:t>10‰以下的罚</w:t>
      </w:r>
      <w:r>
        <w:rPr>
          <w:rFonts w:ascii="宋体" w:hAnsi="宋体" w:eastAsia="宋体" w:cs="宋体"/>
          <w:sz w:val="28"/>
          <w:szCs w:val="28"/>
        </w:rPr>
        <w:t xml:space="preserve"> </w:t>
      </w:r>
      <w:r>
        <w:rPr>
          <w:rFonts w:ascii="宋体" w:hAnsi="宋体" w:eastAsia="宋体" w:cs="宋体"/>
          <w:spacing w:val="-4"/>
          <w:sz w:val="28"/>
          <w:szCs w:val="28"/>
        </w:rPr>
        <w:t>款。</w:t>
      </w:r>
    </w:p>
    <w:p w14:paraId="0C347AF0">
      <w:pPr>
        <w:spacing w:before="209" w:line="289" w:lineRule="auto"/>
        <w:ind w:left="6" w:right="47" w:firstLine="562"/>
        <w:rPr>
          <w:rFonts w:ascii="宋体" w:hAnsi="宋体" w:eastAsia="宋体" w:cs="宋体"/>
          <w:sz w:val="28"/>
          <w:szCs w:val="28"/>
        </w:rPr>
      </w:pPr>
      <w:r>
        <w:rPr>
          <w:rFonts w:ascii="宋体" w:hAnsi="宋体" w:eastAsia="宋体" w:cs="宋体"/>
          <w:spacing w:val="3"/>
          <w:sz w:val="28"/>
          <w:szCs w:val="28"/>
        </w:rPr>
        <w:t>3.4.9</w:t>
      </w:r>
      <w:r>
        <w:rPr>
          <w:rFonts w:ascii="宋体" w:hAnsi="宋体" w:eastAsia="宋体" w:cs="宋体"/>
          <w:spacing w:val="-55"/>
          <w:sz w:val="28"/>
          <w:szCs w:val="28"/>
        </w:rPr>
        <w:t xml:space="preserve"> </w:t>
      </w:r>
      <w:r>
        <w:rPr>
          <w:rFonts w:ascii="宋体" w:hAnsi="宋体" w:eastAsia="宋体" w:cs="宋体"/>
          <w:spacing w:val="3"/>
          <w:sz w:val="28"/>
          <w:szCs w:val="28"/>
        </w:rPr>
        <w:t>有下列情形之一的，磋商保证金将不予退还。采购</w:t>
      </w:r>
      <w:r>
        <w:rPr>
          <w:rFonts w:ascii="宋体" w:hAnsi="宋体" w:eastAsia="宋体" w:cs="宋体"/>
          <w:spacing w:val="2"/>
          <w:sz w:val="28"/>
          <w:szCs w:val="28"/>
        </w:rPr>
        <w:t>公司有权</w:t>
      </w:r>
      <w:r>
        <w:rPr>
          <w:rFonts w:ascii="宋体" w:hAnsi="宋体" w:eastAsia="宋体" w:cs="宋体"/>
          <w:sz w:val="28"/>
          <w:szCs w:val="28"/>
        </w:rPr>
        <w:t xml:space="preserve"> </w:t>
      </w:r>
      <w:r>
        <w:rPr>
          <w:rFonts w:ascii="宋体" w:hAnsi="宋体" w:eastAsia="宋体" w:cs="宋体"/>
          <w:spacing w:val="-1"/>
          <w:sz w:val="28"/>
          <w:szCs w:val="28"/>
        </w:rPr>
        <w:t>扣留其磋商保证金，以弥补采购人损失。</w:t>
      </w:r>
    </w:p>
    <w:p w14:paraId="124B4F31">
      <w:pPr>
        <w:spacing w:before="212" w:line="219" w:lineRule="auto"/>
        <w:ind w:left="571"/>
        <w:rPr>
          <w:rFonts w:ascii="宋体" w:hAnsi="宋体" w:eastAsia="宋体" w:cs="宋体"/>
          <w:sz w:val="28"/>
          <w:szCs w:val="28"/>
        </w:rPr>
      </w:pPr>
      <w:r>
        <w:rPr>
          <w:rFonts w:ascii="宋体" w:hAnsi="宋体" w:eastAsia="宋体" w:cs="宋体"/>
          <w:spacing w:val="-1"/>
          <w:sz w:val="28"/>
          <w:szCs w:val="28"/>
        </w:rPr>
        <w:t>（1）供应商在规定的磋商有效期内撤销或修改其响应文件。</w:t>
      </w:r>
    </w:p>
    <w:p w14:paraId="65414899">
      <w:pPr>
        <w:spacing w:before="211" w:line="290" w:lineRule="auto"/>
        <w:ind w:left="4" w:right="47" w:firstLine="567"/>
        <w:rPr>
          <w:rFonts w:ascii="宋体" w:hAnsi="宋体" w:eastAsia="宋体" w:cs="宋体"/>
          <w:sz w:val="28"/>
          <w:szCs w:val="28"/>
        </w:rPr>
      </w:pPr>
      <w:r>
        <w:rPr>
          <w:rFonts w:ascii="宋体" w:hAnsi="宋体" w:eastAsia="宋体" w:cs="宋体"/>
          <w:spacing w:val="-4"/>
          <w:sz w:val="28"/>
          <w:szCs w:val="28"/>
        </w:rPr>
        <w:t>（2）成交人在收到成交通知书后，无正当理由拒签合同协议书或未</w:t>
      </w:r>
      <w:r>
        <w:rPr>
          <w:rFonts w:ascii="宋体" w:hAnsi="宋体" w:eastAsia="宋体" w:cs="宋体"/>
          <w:spacing w:val="12"/>
          <w:sz w:val="28"/>
          <w:szCs w:val="28"/>
        </w:rPr>
        <w:t xml:space="preserve"> </w:t>
      </w:r>
      <w:r>
        <w:rPr>
          <w:rFonts w:ascii="宋体" w:hAnsi="宋体" w:eastAsia="宋体" w:cs="宋体"/>
          <w:spacing w:val="-1"/>
          <w:sz w:val="28"/>
          <w:szCs w:val="28"/>
        </w:rPr>
        <w:t>按磋商文件规定提交履约担保。</w:t>
      </w:r>
    </w:p>
    <w:p w14:paraId="3E85E088">
      <w:pPr>
        <w:spacing w:before="211" w:line="219" w:lineRule="auto"/>
        <w:jc w:val="right"/>
        <w:rPr>
          <w:rFonts w:ascii="宋体" w:hAnsi="宋体" w:eastAsia="宋体" w:cs="宋体"/>
          <w:sz w:val="28"/>
          <w:szCs w:val="28"/>
        </w:rPr>
      </w:pPr>
      <w:r>
        <w:rPr>
          <w:rFonts w:ascii="宋体" w:hAnsi="宋体" w:eastAsia="宋体" w:cs="宋体"/>
          <w:spacing w:val="-2"/>
          <w:sz w:val="28"/>
          <w:szCs w:val="28"/>
        </w:rPr>
        <w:t>（3）供应商与采购人、其他供应商或者采购代理机构恶意串通的。</w:t>
      </w:r>
    </w:p>
    <w:p w14:paraId="7C28AFA7">
      <w:pPr>
        <w:spacing w:before="213" w:line="219" w:lineRule="auto"/>
        <w:ind w:left="571"/>
        <w:rPr>
          <w:rFonts w:ascii="宋体" w:hAnsi="宋体" w:eastAsia="宋体" w:cs="宋体"/>
          <w:sz w:val="28"/>
          <w:szCs w:val="28"/>
        </w:rPr>
      </w:pPr>
      <w:r>
        <w:rPr>
          <w:rFonts w:ascii="宋体" w:hAnsi="宋体" w:eastAsia="宋体" w:cs="宋体"/>
          <w:spacing w:val="-1"/>
          <w:sz w:val="28"/>
          <w:szCs w:val="28"/>
        </w:rPr>
        <w:t>（4）供应商成交后无正当理由放弃成交的</w:t>
      </w:r>
    </w:p>
    <w:p w14:paraId="60FA3B3E">
      <w:pPr>
        <w:spacing w:before="212" w:line="219" w:lineRule="auto"/>
        <w:ind w:left="571"/>
        <w:rPr>
          <w:rFonts w:ascii="宋体" w:hAnsi="宋体" w:eastAsia="宋体" w:cs="宋体"/>
          <w:sz w:val="28"/>
          <w:szCs w:val="28"/>
        </w:rPr>
      </w:pPr>
      <w:r>
        <w:rPr>
          <w:rFonts w:ascii="宋体" w:hAnsi="宋体" w:eastAsia="宋体" w:cs="宋体"/>
          <w:spacing w:val="-1"/>
          <w:sz w:val="28"/>
          <w:szCs w:val="28"/>
        </w:rPr>
        <w:t>（5）供应商成交后未能按规定交纳磋商代理服务费。</w:t>
      </w:r>
    </w:p>
    <w:p w14:paraId="276E8CBA">
      <w:pPr>
        <w:spacing w:before="210" w:line="290" w:lineRule="auto"/>
        <w:ind w:left="28" w:right="47" w:firstLine="543"/>
        <w:rPr>
          <w:rFonts w:ascii="宋体" w:hAnsi="宋体" w:eastAsia="宋体" w:cs="宋体"/>
          <w:sz w:val="28"/>
          <w:szCs w:val="28"/>
        </w:rPr>
      </w:pPr>
      <w:r>
        <w:rPr>
          <w:rFonts w:ascii="宋体" w:hAnsi="宋体" w:eastAsia="宋体" w:cs="宋体"/>
          <w:spacing w:val="-4"/>
          <w:sz w:val="28"/>
          <w:szCs w:val="28"/>
        </w:rPr>
        <w:t>（6）供应商成交后将成交项目转让给他人，或者在响应文件中未说</w:t>
      </w:r>
      <w:r>
        <w:rPr>
          <w:rFonts w:ascii="宋体" w:hAnsi="宋体" w:eastAsia="宋体" w:cs="宋体"/>
          <w:spacing w:val="12"/>
          <w:sz w:val="28"/>
          <w:szCs w:val="28"/>
        </w:rPr>
        <w:t xml:space="preserve"> </w:t>
      </w:r>
      <w:r>
        <w:rPr>
          <w:rFonts w:ascii="宋体" w:hAnsi="宋体" w:eastAsia="宋体" w:cs="宋体"/>
          <w:spacing w:val="-2"/>
          <w:sz w:val="28"/>
          <w:szCs w:val="28"/>
        </w:rPr>
        <w:t>明，且未经采购人同意，将成交项目分包给他人的。</w:t>
      </w:r>
    </w:p>
    <w:p w14:paraId="7C8C1DCF">
      <w:pPr>
        <w:spacing w:before="213" w:line="219" w:lineRule="auto"/>
        <w:jc w:val="right"/>
        <w:rPr>
          <w:rFonts w:ascii="宋体" w:hAnsi="宋体" w:eastAsia="宋体" w:cs="宋体"/>
          <w:sz w:val="28"/>
          <w:szCs w:val="28"/>
        </w:rPr>
      </w:pPr>
      <w:r>
        <w:rPr>
          <w:rFonts w:ascii="宋体" w:hAnsi="宋体" w:eastAsia="宋体" w:cs="宋体"/>
          <w:spacing w:val="-2"/>
          <w:sz w:val="28"/>
          <w:szCs w:val="28"/>
        </w:rPr>
        <w:t>（7）供应商在响应文件中提供伪造、套改、虚假资料参加磋商的。</w:t>
      </w:r>
    </w:p>
    <w:p w14:paraId="168F04F4">
      <w:pPr>
        <w:spacing w:before="213" w:line="288" w:lineRule="auto"/>
        <w:ind w:left="1" w:right="110" w:firstLine="570"/>
        <w:rPr>
          <w:rFonts w:ascii="宋体" w:hAnsi="宋体" w:eastAsia="宋体" w:cs="宋体"/>
          <w:sz w:val="28"/>
          <w:szCs w:val="28"/>
        </w:rPr>
      </w:pPr>
      <w:r>
        <w:rPr>
          <w:rFonts w:ascii="宋体" w:hAnsi="宋体" w:eastAsia="宋体" w:cs="宋体"/>
          <w:spacing w:val="-1"/>
          <w:sz w:val="28"/>
          <w:szCs w:val="28"/>
        </w:rPr>
        <w:t>（8）供应商不按法定程序进行质疑和投诉,捏造事实，查无实</w:t>
      </w:r>
      <w:r>
        <w:rPr>
          <w:rFonts w:ascii="宋体" w:hAnsi="宋体" w:eastAsia="宋体" w:cs="宋体"/>
          <w:spacing w:val="-2"/>
          <w:sz w:val="28"/>
          <w:szCs w:val="28"/>
        </w:rPr>
        <w:t>据，</w:t>
      </w:r>
      <w:r>
        <w:rPr>
          <w:rFonts w:ascii="宋体" w:hAnsi="宋体" w:eastAsia="宋体" w:cs="宋体"/>
          <w:sz w:val="28"/>
          <w:szCs w:val="28"/>
        </w:rPr>
        <w:t xml:space="preserve"> </w:t>
      </w:r>
      <w:r>
        <w:rPr>
          <w:rFonts w:ascii="宋体" w:hAnsi="宋体" w:eastAsia="宋体" w:cs="宋体"/>
          <w:spacing w:val="-1"/>
          <w:sz w:val="28"/>
          <w:szCs w:val="28"/>
        </w:rPr>
        <w:t>造成恶劣影响，导致采购活动无法正常进行的。</w:t>
      </w:r>
    </w:p>
    <w:p w14:paraId="13F55686">
      <w:pPr>
        <w:spacing w:before="213" w:line="220" w:lineRule="auto"/>
        <w:ind w:left="571"/>
        <w:rPr>
          <w:rFonts w:ascii="宋体" w:hAnsi="宋体" w:eastAsia="宋体" w:cs="宋体"/>
          <w:sz w:val="28"/>
          <w:szCs w:val="28"/>
        </w:rPr>
      </w:pPr>
      <w:r>
        <w:rPr>
          <w:rFonts w:ascii="宋体" w:hAnsi="宋体" w:eastAsia="宋体" w:cs="宋体"/>
          <w:spacing w:val="-2"/>
          <w:sz w:val="28"/>
          <w:szCs w:val="28"/>
        </w:rPr>
        <w:t>（9）磋商文件规定的其他情形。</w:t>
      </w:r>
    </w:p>
    <w:p w14:paraId="02ED63F6">
      <w:pPr>
        <w:spacing w:before="213" w:line="220" w:lineRule="auto"/>
        <w:ind w:left="7"/>
        <w:rPr>
          <w:rFonts w:ascii="宋体" w:hAnsi="宋体" w:eastAsia="宋体" w:cs="宋体"/>
          <w:sz w:val="28"/>
          <w:szCs w:val="28"/>
        </w:rPr>
      </w:pPr>
      <w:r>
        <w:rPr>
          <w:rFonts w:ascii="宋体" w:hAnsi="宋体" w:eastAsia="宋体" w:cs="宋体"/>
          <w:b/>
          <w:bCs/>
          <w:spacing w:val="-7"/>
          <w:sz w:val="28"/>
          <w:szCs w:val="28"/>
        </w:rPr>
        <w:t>3.5</w:t>
      </w:r>
      <w:r>
        <w:rPr>
          <w:rFonts w:ascii="宋体" w:hAnsi="宋体" w:eastAsia="宋体" w:cs="宋体"/>
          <w:spacing w:val="30"/>
          <w:sz w:val="28"/>
          <w:szCs w:val="28"/>
        </w:rPr>
        <w:t xml:space="preserve"> </w:t>
      </w:r>
      <w:r>
        <w:rPr>
          <w:rFonts w:ascii="宋体" w:hAnsi="宋体" w:eastAsia="宋体" w:cs="宋体"/>
          <w:b/>
          <w:bCs/>
          <w:spacing w:val="-7"/>
          <w:sz w:val="28"/>
          <w:szCs w:val="28"/>
        </w:rPr>
        <w:t>资格审查内容</w:t>
      </w:r>
    </w:p>
    <w:p w14:paraId="7E1B47D7">
      <w:pPr>
        <w:spacing w:before="209" w:line="219" w:lineRule="auto"/>
        <w:ind w:left="567"/>
        <w:rPr>
          <w:rFonts w:ascii="宋体" w:hAnsi="宋体" w:eastAsia="宋体" w:cs="宋体"/>
          <w:sz w:val="28"/>
          <w:szCs w:val="28"/>
        </w:rPr>
      </w:pPr>
      <w:r>
        <w:rPr>
          <w:rFonts w:ascii="宋体" w:hAnsi="宋体" w:eastAsia="宋体" w:cs="宋体"/>
          <w:spacing w:val="-3"/>
          <w:sz w:val="28"/>
          <w:szCs w:val="28"/>
        </w:rPr>
        <w:t>详见供应商须知前附表</w:t>
      </w:r>
      <w:r>
        <w:rPr>
          <w:rFonts w:ascii="宋体" w:hAnsi="宋体" w:eastAsia="宋体" w:cs="宋体"/>
          <w:spacing w:val="-41"/>
          <w:sz w:val="28"/>
          <w:szCs w:val="28"/>
        </w:rPr>
        <w:t xml:space="preserve"> </w:t>
      </w:r>
      <w:r>
        <w:rPr>
          <w:rFonts w:ascii="宋体" w:hAnsi="宋体" w:eastAsia="宋体" w:cs="宋体"/>
          <w:spacing w:val="-3"/>
          <w:sz w:val="28"/>
          <w:szCs w:val="28"/>
        </w:rPr>
        <w:t>1.4.1</w:t>
      </w:r>
    </w:p>
    <w:p w14:paraId="586AF577">
      <w:pPr>
        <w:spacing w:before="213" w:line="359" w:lineRule="auto"/>
        <w:ind w:left="4" w:right="47" w:firstLine="591"/>
        <w:rPr>
          <w:rFonts w:ascii="宋体" w:hAnsi="宋体" w:eastAsia="宋体" w:cs="宋体"/>
          <w:sz w:val="28"/>
          <w:szCs w:val="28"/>
        </w:rPr>
      </w:pPr>
      <w:r>
        <w:rPr>
          <w:rFonts w:ascii="宋体" w:hAnsi="宋体" w:eastAsia="宋体" w:cs="宋体"/>
          <w:b/>
          <w:bCs/>
          <w:spacing w:val="-3"/>
          <w:sz w:val="28"/>
          <w:szCs w:val="28"/>
        </w:rPr>
        <w:t>以上资格证明文件为供应商的必备文件，若供应商资格证明文件不</w:t>
      </w:r>
      <w:r>
        <w:rPr>
          <w:rFonts w:ascii="宋体" w:hAnsi="宋体" w:eastAsia="宋体" w:cs="宋体"/>
          <w:spacing w:val="10"/>
          <w:sz w:val="28"/>
          <w:szCs w:val="28"/>
        </w:rPr>
        <w:t xml:space="preserve"> </w:t>
      </w:r>
      <w:r>
        <w:rPr>
          <w:rFonts w:ascii="宋体" w:hAnsi="宋体" w:eastAsia="宋体" w:cs="宋体"/>
          <w:b/>
          <w:bCs/>
          <w:spacing w:val="-3"/>
          <w:sz w:val="28"/>
          <w:szCs w:val="28"/>
        </w:rPr>
        <w:t>符合审查要求，将按无效响应处理。</w:t>
      </w:r>
    </w:p>
    <w:p w14:paraId="12893862">
      <w:pPr>
        <w:spacing w:before="1" w:line="220" w:lineRule="auto"/>
        <w:ind w:left="569"/>
        <w:rPr>
          <w:rFonts w:ascii="宋体" w:hAnsi="宋体" w:eastAsia="宋体" w:cs="宋体"/>
          <w:sz w:val="28"/>
          <w:szCs w:val="28"/>
        </w:rPr>
      </w:pPr>
      <w:r>
        <w:rPr>
          <w:rFonts w:ascii="宋体" w:hAnsi="宋体" w:eastAsia="宋体" w:cs="宋体"/>
          <w:b/>
          <w:bCs/>
          <w:spacing w:val="-4"/>
          <w:sz w:val="28"/>
          <w:szCs w:val="28"/>
        </w:rPr>
        <w:t>3.6</w:t>
      </w:r>
      <w:r>
        <w:rPr>
          <w:rFonts w:ascii="宋体" w:hAnsi="宋体" w:eastAsia="宋体" w:cs="宋体"/>
          <w:spacing w:val="-4"/>
          <w:sz w:val="28"/>
          <w:szCs w:val="28"/>
        </w:rPr>
        <w:t xml:space="preserve"> </w:t>
      </w:r>
      <w:r>
        <w:rPr>
          <w:rFonts w:ascii="宋体" w:hAnsi="宋体" w:eastAsia="宋体" w:cs="宋体"/>
          <w:b/>
          <w:bCs/>
          <w:spacing w:val="-4"/>
          <w:sz w:val="28"/>
          <w:szCs w:val="28"/>
        </w:rPr>
        <w:t>备选磋商方案</w:t>
      </w:r>
    </w:p>
    <w:p w14:paraId="63412CE9">
      <w:pPr>
        <w:spacing w:before="211" w:line="219" w:lineRule="auto"/>
        <w:ind w:left="580"/>
        <w:rPr>
          <w:rFonts w:ascii="宋体" w:hAnsi="宋体" w:eastAsia="宋体" w:cs="宋体"/>
          <w:sz w:val="28"/>
          <w:szCs w:val="28"/>
        </w:rPr>
      </w:pPr>
      <w:r>
        <w:rPr>
          <w:rFonts w:ascii="宋体" w:hAnsi="宋体" w:eastAsia="宋体" w:cs="宋体"/>
          <w:spacing w:val="-1"/>
          <w:sz w:val="28"/>
          <w:szCs w:val="28"/>
        </w:rPr>
        <w:t>除供应商须知前附表另有规定外，供应商不得递交备选磋商方案。</w:t>
      </w:r>
    </w:p>
    <w:p w14:paraId="137A3946">
      <w:pPr>
        <w:spacing w:line="219" w:lineRule="auto"/>
        <w:rPr>
          <w:rFonts w:ascii="宋体" w:hAnsi="宋体" w:eastAsia="宋体" w:cs="宋体"/>
          <w:sz w:val="28"/>
          <w:szCs w:val="28"/>
        </w:rPr>
        <w:sectPr>
          <w:footerReference r:id="rId15" w:type="default"/>
          <w:pgSz w:w="11906" w:h="16839"/>
          <w:pgMar w:top="1424" w:right="1538" w:bottom="1197" w:left="1595" w:header="0" w:footer="983" w:gutter="0"/>
          <w:pgNumType w:fmt="decimal"/>
          <w:cols w:space="720" w:num="1"/>
        </w:sectPr>
      </w:pPr>
    </w:p>
    <w:p w14:paraId="2CB7AF5B">
      <w:pPr>
        <w:spacing w:before="56" w:line="220" w:lineRule="auto"/>
        <w:ind w:left="567"/>
        <w:rPr>
          <w:rFonts w:ascii="宋体" w:hAnsi="宋体" w:eastAsia="宋体" w:cs="宋体"/>
          <w:sz w:val="28"/>
          <w:szCs w:val="28"/>
        </w:rPr>
      </w:pPr>
      <w:r>
        <w:rPr>
          <w:rFonts w:ascii="宋体" w:hAnsi="宋体" w:eastAsia="宋体" w:cs="宋体"/>
          <w:b/>
          <w:bCs/>
          <w:spacing w:val="-4"/>
          <w:sz w:val="28"/>
          <w:szCs w:val="28"/>
        </w:rPr>
        <w:t>3.7</w:t>
      </w:r>
      <w:r>
        <w:rPr>
          <w:rFonts w:ascii="宋体" w:hAnsi="宋体" w:eastAsia="宋体" w:cs="宋体"/>
          <w:spacing w:val="-4"/>
          <w:sz w:val="28"/>
          <w:szCs w:val="28"/>
        </w:rPr>
        <w:t xml:space="preserve"> </w:t>
      </w:r>
      <w:r>
        <w:rPr>
          <w:rFonts w:ascii="宋体" w:hAnsi="宋体" w:eastAsia="宋体" w:cs="宋体"/>
          <w:b/>
          <w:bCs/>
          <w:spacing w:val="-4"/>
          <w:sz w:val="28"/>
          <w:szCs w:val="28"/>
        </w:rPr>
        <w:t>磋商响应文件的编制</w:t>
      </w:r>
    </w:p>
    <w:p w14:paraId="2CB88CF3">
      <w:pPr>
        <w:spacing w:before="211" w:line="289" w:lineRule="auto"/>
        <w:ind w:left="4" w:right="63" w:firstLine="562"/>
        <w:rPr>
          <w:rFonts w:ascii="宋体" w:hAnsi="宋体" w:eastAsia="宋体" w:cs="宋体"/>
          <w:sz w:val="28"/>
          <w:szCs w:val="28"/>
        </w:rPr>
      </w:pPr>
      <w:r>
        <w:rPr>
          <w:rFonts w:ascii="宋体" w:hAnsi="宋体" w:eastAsia="宋体" w:cs="宋体"/>
          <w:spacing w:val="-2"/>
          <w:sz w:val="28"/>
          <w:szCs w:val="28"/>
        </w:rPr>
        <w:t>3.7.1 磋商响应文件应按第六章“磋商响应文件格式</w:t>
      </w:r>
      <w:r>
        <w:rPr>
          <w:rFonts w:ascii="宋体" w:hAnsi="宋体" w:eastAsia="宋体" w:cs="宋体"/>
          <w:spacing w:val="-100"/>
          <w:sz w:val="28"/>
          <w:szCs w:val="28"/>
        </w:rPr>
        <w:t xml:space="preserve"> </w:t>
      </w:r>
      <w:r>
        <w:rPr>
          <w:rFonts w:ascii="宋体" w:hAnsi="宋体" w:eastAsia="宋体" w:cs="宋体"/>
          <w:spacing w:val="-2"/>
          <w:sz w:val="28"/>
          <w:szCs w:val="28"/>
        </w:rPr>
        <w:t>”</w:t>
      </w:r>
      <w:r>
        <w:rPr>
          <w:rFonts w:ascii="宋体" w:hAnsi="宋体" w:eastAsia="宋体" w:cs="宋体"/>
          <w:spacing w:val="-3"/>
          <w:sz w:val="28"/>
          <w:szCs w:val="28"/>
        </w:rPr>
        <w:t>进行编写，</w:t>
      </w:r>
      <w:r>
        <w:rPr>
          <w:rFonts w:ascii="宋体" w:hAnsi="宋体" w:eastAsia="宋体" w:cs="宋体"/>
          <w:sz w:val="28"/>
          <w:szCs w:val="28"/>
        </w:rPr>
        <w:t xml:space="preserve"> </w:t>
      </w:r>
      <w:r>
        <w:rPr>
          <w:rFonts w:ascii="宋体" w:hAnsi="宋体" w:eastAsia="宋体" w:cs="宋体"/>
          <w:spacing w:val="-1"/>
          <w:sz w:val="28"/>
          <w:szCs w:val="28"/>
        </w:rPr>
        <w:t>如有必要，可以增加附页，作为磋商响应文件的组成部分。</w:t>
      </w:r>
    </w:p>
    <w:p w14:paraId="0F17635D">
      <w:pPr>
        <w:spacing w:before="211" w:line="290" w:lineRule="auto"/>
        <w:ind w:left="34" w:right="2" w:firstLine="533"/>
        <w:rPr>
          <w:rFonts w:ascii="宋体" w:hAnsi="宋体" w:eastAsia="宋体" w:cs="宋体"/>
          <w:sz w:val="28"/>
          <w:szCs w:val="28"/>
        </w:rPr>
      </w:pPr>
      <w:r>
        <w:rPr>
          <w:rFonts w:ascii="宋体" w:hAnsi="宋体" w:eastAsia="宋体" w:cs="宋体"/>
          <w:spacing w:val="1"/>
          <w:sz w:val="28"/>
          <w:szCs w:val="28"/>
        </w:rPr>
        <w:t>3.7.2 磋商响应文件应当对磋商文件有关工期、磋商有效期、采购</w:t>
      </w:r>
      <w:r>
        <w:rPr>
          <w:rFonts w:ascii="宋体" w:hAnsi="宋体" w:eastAsia="宋体" w:cs="宋体"/>
          <w:sz w:val="28"/>
          <w:szCs w:val="28"/>
        </w:rPr>
        <w:t xml:space="preserve"> </w:t>
      </w:r>
      <w:r>
        <w:rPr>
          <w:rFonts w:ascii="宋体" w:hAnsi="宋体" w:eastAsia="宋体" w:cs="宋体"/>
          <w:spacing w:val="-2"/>
          <w:sz w:val="28"/>
          <w:szCs w:val="28"/>
        </w:rPr>
        <w:t>内容和技术要求、磋商范围等实质性内容作出响应。</w:t>
      </w:r>
    </w:p>
    <w:p w14:paraId="412D4048">
      <w:pPr>
        <w:spacing w:before="211" w:line="289" w:lineRule="auto"/>
        <w:ind w:left="2" w:right="2" w:firstLine="564"/>
        <w:rPr>
          <w:rFonts w:ascii="宋体" w:hAnsi="宋体" w:eastAsia="宋体" w:cs="宋体"/>
          <w:sz w:val="28"/>
          <w:szCs w:val="28"/>
        </w:rPr>
      </w:pPr>
      <w:r>
        <w:rPr>
          <w:rFonts w:ascii="宋体" w:hAnsi="宋体" w:eastAsia="宋体" w:cs="宋体"/>
          <w:spacing w:val="1"/>
          <w:sz w:val="28"/>
          <w:szCs w:val="28"/>
        </w:rPr>
        <w:t>3.7.3 磋商响应文件应尽量避免涂改、行间插字或删除。如果出现</w:t>
      </w:r>
      <w:r>
        <w:rPr>
          <w:rFonts w:ascii="宋体" w:hAnsi="宋体" w:eastAsia="宋体" w:cs="宋体"/>
          <w:sz w:val="28"/>
          <w:szCs w:val="28"/>
        </w:rPr>
        <w:t xml:space="preserve"> </w:t>
      </w:r>
      <w:r>
        <w:rPr>
          <w:rFonts w:ascii="宋体" w:hAnsi="宋体" w:eastAsia="宋体" w:cs="宋体"/>
          <w:spacing w:val="-1"/>
          <w:sz w:val="28"/>
          <w:szCs w:val="28"/>
        </w:rPr>
        <w:t>上述情况，改动之处应加盖供应商单位公章。</w:t>
      </w:r>
    </w:p>
    <w:p w14:paraId="7C313079">
      <w:pPr>
        <w:spacing w:before="210" w:line="313" w:lineRule="auto"/>
        <w:ind w:left="1" w:firstLine="566"/>
        <w:rPr>
          <w:rFonts w:ascii="宋体" w:hAnsi="宋体" w:eastAsia="宋体" w:cs="宋体"/>
          <w:sz w:val="28"/>
          <w:szCs w:val="28"/>
        </w:rPr>
      </w:pPr>
      <w:r>
        <w:rPr>
          <w:rFonts w:ascii="宋体" w:hAnsi="宋体" w:eastAsia="宋体" w:cs="宋体"/>
          <w:spacing w:val="1"/>
          <w:sz w:val="28"/>
          <w:szCs w:val="28"/>
        </w:rPr>
        <w:t>3.7.4 磋商响应文件正本壹份，副本份数见供应商须知前附表。正</w:t>
      </w:r>
      <w:r>
        <w:rPr>
          <w:rFonts w:ascii="宋体" w:hAnsi="宋体" w:eastAsia="宋体" w:cs="宋体"/>
          <w:sz w:val="28"/>
          <w:szCs w:val="28"/>
        </w:rPr>
        <w:t xml:space="preserve"> </w:t>
      </w:r>
      <w:r>
        <w:rPr>
          <w:rFonts w:ascii="宋体" w:hAnsi="宋体" w:eastAsia="宋体" w:cs="宋体"/>
          <w:spacing w:val="-1"/>
          <w:sz w:val="28"/>
          <w:szCs w:val="28"/>
        </w:rPr>
        <w:t>本和副本的封面上应清楚地标记“正本</w:t>
      </w:r>
      <w:r>
        <w:rPr>
          <w:rFonts w:ascii="宋体" w:hAnsi="宋体" w:eastAsia="宋体" w:cs="宋体"/>
          <w:spacing w:val="-100"/>
          <w:sz w:val="28"/>
          <w:szCs w:val="28"/>
        </w:rPr>
        <w:t xml:space="preserve"> </w:t>
      </w:r>
      <w:r>
        <w:rPr>
          <w:rFonts w:ascii="宋体" w:hAnsi="宋体" w:eastAsia="宋体" w:cs="宋体"/>
          <w:spacing w:val="-1"/>
          <w:sz w:val="28"/>
          <w:szCs w:val="28"/>
        </w:rPr>
        <w:t>”或“副本</w:t>
      </w:r>
      <w:r>
        <w:rPr>
          <w:rFonts w:ascii="宋体" w:hAnsi="宋体" w:eastAsia="宋体" w:cs="宋体"/>
          <w:spacing w:val="-101"/>
          <w:sz w:val="28"/>
          <w:szCs w:val="28"/>
        </w:rPr>
        <w:t xml:space="preserve"> </w:t>
      </w:r>
      <w:r>
        <w:rPr>
          <w:rFonts w:ascii="宋体" w:hAnsi="宋体" w:eastAsia="宋体" w:cs="宋体"/>
          <w:spacing w:val="-1"/>
          <w:sz w:val="28"/>
          <w:szCs w:val="28"/>
        </w:rPr>
        <w:t>”</w:t>
      </w:r>
      <w:r>
        <w:rPr>
          <w:rFonts w:ascii="宋体" w:hAnsi="宋体" w:eastAsia="宋体" w:cs="宋体"/>
          <w:spacing w:val="-2"/>
          <w:sz w:val="28"/>
          <w:szCs w:val="28"/>
        </w:rPr>
        <w:t>的字样。当副本和</w:t>
      </w:r>
      <w:r>
        <w:rPr>
          <w:rFonts w:ascii="宋体" w:hAnsi="宋体" w:eastAsia="宋体" w:cs="宋体"/>
          <w:sz w:val="28"/>
          <w:szCs w:val="28"/>
        </w:rPr>
        <w:t xml:space="preserve"> </w:t>
      </w:r>
      <w:r>
        <w:rPr>
          <w:rFonts w:ascii="宋体" w:hAnsi="宋体" w:eastAsia="宋体" w:cs="宋体"/>
          <w:spacing w:val="-1"/>
          <w:sz w:val="28"/>
          <w:szCs w:val="28"/>
        </w:rPr>
        <w:t>正本不一致时，以正本为准。</w:t>
      </w:r>
    </w:p>
    <w:p w14:paraId="0AC44390">
      <w:pPr>
        <w:spacing w:before="211" w:line="290" w:lineRule="auto"/>
        <w:ind w:left="6" w:right="63" w:firstLine="560"/>
        <w:rPr>
          <w:rFonts w:ascii="宋体" w:hAnsi="宋体" w:eastAsia="宋体" w:cs="宋体"/>
          <w:sz w:val="28"/>
          <w:szCs w:val="28"/>
        </w:rPr>
      </w:pPr>
      <w:r>
        <w:rPr>
          <w:rFonts w:ascii="宋体" w:hAnsi="宋体" w:eastAsia="宋体" w:cs="宋体"/>
          <w:spacing w:val="1"/>
          <w:sz w:val="28"/>
          <w:szCs w:val="28"/>
        </w:rPr>
        <w:t>3.7.5</w:t>
      </w:r>
      <w:r>
        <w:rPr>
          <w:rFonts w:ascii="宋体" w:hAnsi="宋体" w:eastAsia="宋体" w:cs="宋体"/>
          <w:spacing w:val="-57"/>
          <w:sz w:val="28"/>
          <w:szCs w:val="28"/>
        </w:rPr>
        <w:t xml:space="preserve"> </w:t>
      </w:r>
      <w:r>
        <w:rPr>
          <w:rFonts w:ascii="宋体" w:hAnsi="宋体" w:eastAsia="宋体" w:cs="宋体"/>
          <w:spacing w:val="1"/>
          <w:sz w:val="28"/>
          <w:szCs w:val="28"/>
        </w:rPr>
        <w:t>磋商响应文件的正本和所有的副本必须全部打印装订</w:t>
      </w:r>
      <w:r>
        <w:rPr>
          <w:rFonts w:ascii="宋体" w:hAnsi="宋体" w:eastAsia="宋体" w:cs="宋体"/>
          <w:sz w:val="28"/>
          <w:szCs w:val="28"/>
        </w:rPr>
        <w:t xml:space="preserve">成册， </w:t>
      </w:r>
      <w:r>
        <w:rPr>
          <w:rFonts w:ascii="宋体" w:hAnsi="宋体" w:eastAsia="宋体" w:cs="宋体"/>
          <w:spacing w:val="-1"/>
          <w:sz w:val="28"/>
          <w:szCs w:val="28"/>
        </w:rPr>
        <w:t>并编制目录，统一装订、编码，必须在每一页的下方清楚标明。</w:t>
      </w:r>
    </w:p>
    <w:p w14:paraId="5670AF06">
      <w:pPr>
        <w:spacing w:before="212" w:line="288" w:lineRule="auto"/>
        <w:ind w:firstLine="567"/>
        <w:rPr>
          <w:rFonts w:ascii="宋体" w:hAnsi="宋体" w:eastAsia="宋体" w:cs="宋体"/>
          <w:sz w:val="28"/>
          <w:szCs w:val="28"/>
        </w:rPr>
      </w:pPr>
      <w:r>
        <w:rPr>
          <w:rFonts w:ascii="宋体" w:hAnsi="宋体" w:eastAsia="宋体" w:cs="宋体"/>
          <w:spacing w:val="3"/>
          <w:sz w:val="28"/>
          <w:szCs w:val="28"/>
        </w:rPr>
        <w:t>3.7.6</w:t>
      </w:r>
      <w:r>
        <w:rPr>
          <w:rFonts w:ascii="宋体" w:hAnsi="宋体" w:eastAsia="宋体" w:cs="宋体"/>
          <w:spacing w:val="-57"/>
          <w:sz w:val="28"/>
          <w:szCs w:val="28"/>
        </w:rPr>
        <w:t xml:space="preserve"> </w:t>
      </w:r>
      <w:r>
        <w:rPr>
          <w:rFonts w:ascii="宋体" w:hAnsi="宋体" w:eastAsia="宋体" w:cs="宋体"/>
          <w:spacing w:val="3"/>
          <w:sz w:val="28"/>
          <w:szCs w:val="28"/>
        </w:rPr>
        <w:t>磋商响应文件的正本、所有的副本必须逐页加盖供应商</w:t>
      </w:r>
      <w:r>
        <w:rPr>
          <w:rFonts w:ascii="宋体" w:hAnsi="宋体" w:eastAsia="宋体" w:cs="宋体"/>
          <w:spacing w:val="2"/>
          <w:sz w:val="28"/>
          <w:szCs w:val="28"/>
        </w:rPr>
        <w:t>单位</w:t>
      </w:r>
      <w:r>
        <w:rPr>
          <w:rFonts w:ascii="宋体" w:hAnsi="宋体" w:eastAsia="宋体" w:cs="宋体"/>
          <w:sz w:val="28"/>
          <w:szCs w:val="28"/>
        </w:rPr>
        <w:t xml:space="preserve"> </w:t>
      </w:r>
      <w:r>
        <w:rPr>
          <w:rFonts w:ascii="宋体" w:hAnsi="宋体" w:eastAsia="宋体" w:cs="宋体"/>
          <w:spacing w:val="-2"/>
          <w:sz w:val="28"/>
          <w:szCs w:val="28"/>
        </w:rPr>
        <w:t>鲜红公章。</w:t>
      </w:r>
    </w:p>
    <w:p w14:paraId="1BE523E8">
      <w:pPr>
        <w:spacing w:before="214" w:line="313" w:lineRule="auto"/>
        <w:ind w:left="1" w:firstLine="566"/>
        <w:rPr>
          <w:rFonts w:ascii="宋体" w:hAnsi="宋体" w:eastAsia="宋体" w:cs="宋体"/>
          <w:sz w:val="28"/>
          <w:szCs w:val="28"/>
        </w:rPr>
      </w:pPr>
      <w:r>
        <w:rPr>
          <w:rFonts w:ascii="宋体" w:hAnsi="宋体" w:eastAsia="宋体" w:cs="宋体"/>
          <w:sz w:val="28"/>
          <w:szCs w:val="28"/>
        </w:rPr>
        <w:t>3.7.7</w:t>
      </w:r>
      <w:r>
        <w:rPr>
          <w:rFonts w:ascii="宋体" w:hAnsi="宋体" w:eastAsia="宋体" w:cs="宋体"/>
          <w:spacing w:val="-50"/>
          <w:sz w:val="28"/>
          <w:szCs w:val="28"/>
        </w:rPr>
        <w:t xml:space="preserve"> </w:t>
      </w:r>
      <w:r>
        <w:rPr>
          <w:rFonts w:ascii="宋体" w:hAnsi="宋体" w:eastAsia="宋体" w:cs="宋体"/>
          <w:sz w:val="28"/>
          <w:szCs w:val="28"/>
        </w:rPr>
        <w:t>未按本章第</w:t>
      </w:r>
      <w:r>
        <w:rPr>
          <w:rFonts w:ascii="宋体" w:hAnsi="宋体" w:eastAsia="宋体" w:cs="宋体"/>
          <w:spacing w:val="-46"/>
          <w:sz w:val="28"/>
          <w:szCs w:val="28"/>
        </w:rPr>
        <w:t xml:space="preserve"> </w:t>
      </w:r>
      <w:r>
        <w:rPr>
          <w:rFonts w:ascii="宋体" w:hAnsi="宋体" w:eastAsia="宋体" w:cs="宋体"/>
          <w:sz w:val="28"/>
          <w:szCs w:val="28"/>
        </w:rPr>
        <w:t>3.7.1</w:t>
      </w:r>
      <w:r>
        <w:rPr>
          <w:rFonts w:ascii="宋体" w:hAnsi="宋体" w:eastAsia="宋体" w:cs="宋体"/>
          <w:spacing w:val="-49"/>
          <w:sz w:val="28"/>
          <w:szCs w:val="28"/>
        </w:rPr>
        <w:t xml:space="preserve"> </w:t>
      </w:r>
      <w:r>
        <w:rPr>
          <w:rFonts w:ascii="宋体" w:hAnsi="宋体" w:eastAsia="宋体" w:cs="宋体"/>
          <w:sz w:val="28"/>
          <w:szCs w:val="28"/>
        </w:rPr>
        <w:t>项至第</w:t>
      </w:r>
      <w:r>
        <w:rPr>
          <w:rFonts w:ascii="宋体" w:hAnsi="宋体" w:eastAsia="宋体" w:cs="宋体"/>
          <w:spacing w:val="-50"/>
          <w:sz w:val="28"/>
          <w:szCs w:val="28"/>
        </w:rPr>
        <w:t xml:space="preserve"> </w:t>
      </w:r>
      <w:r>
        <w:rPr>
          <w:rFonts w:ascii="宋体" w:hAnsi="宋体" w:eastAsia="宋体" w:cs="宋体"/>
          <w:sz w:val="28"/>
          <w:szCs w:val="28"/>
        </w:rPr>
        <w:t>3.7.6</w:t>
      </w:r>
      <w:r>
        <w:rPr>
          <w:rFonts w:ascii="宋体" w:hAnsi="宋体" w:eastAsia="宋体" w:cs="宋体"/>
          <w:spacing w:val="-51"/>
          <w:sz w:val="28"/>
          <w:szCs w:val="28"/>
        </w:rPr>
        <w:t xml:space="preserve"> </w:t>
      </w:r>
      <w:r>
        <w:rPr>
          <w:rFonts w:ascii="宋体" w:hAnsi="宋体" w:eastAsia="宋体" w:cs="宋体"/>
          <w:sz w:val="28"/>
          <w:szCs w:val="28"/>
        </w:rPr>
        <w:t xml:space="preserve">项规定，出现任何一项未按 </w:t>
      </w:r>
      <w:r>
        <w:rPr>
          <w:rFonts w:ascii="宋体" w:hAnsi="宋体" w:eastAsia="宋体" w:cs="宋体"/>
          <w:spacing w:val="1"/>
          <w:sz w:val="28"/>
          <w:szCs w:val="28"/>
        </w:rPr>
        <w:t>要求编制的磋商响应文件，采购人（或采购代理机构）不予受理，磋商</w:t>
      </w:r>
      <w:r>
        <w:rPr>
          <w:rFonts w:ascii="宋体" w:hAnsi="宋体" w:eastAsia="宋体" w:cs="宋体"/>
          <w:spacing w:val="9"/>
          <w:sz w:val="28"/>
          <w:szCs w:val="28"/>
        </w:rPr>
        <w:t xml:space="preserve"> </w:t>
      </w:r>
      <w:r>
        <w:rPr>
          <w:rFonts w:ascii="宋体" w:hAnsi="宋体" w:eastAsia="宋体" w:cs="宋体"/>
          <w:spacing w:val="-1"/>
          <w:sz w:val="28"/>
          <w:szCs w:val="28"/>
        </w:rPr>
        <w:t>响应文件按无效文件处理。</w:t>
      </w:r>
    </w:p>
    <w:p w14:paraId="0D14FC6E">
      <w:pPr>
        <w:spacing w:before="208" w:line="221" w:lineRule="auto"/>
        <w:ind w:left="560"/>
        <w:outlineLvl w:val="1"/>
        <w:rPr>
          <w:rFonts w:ascii="宋体" w:hAnsi="宋体" w:eastAsia="宋体" w:cs="宋体"/>
          <w:sz w:val="28"/>
          <w:szCs w:val="28"/>
        </w:rPr>
      </w:pPr>
      <w:bookmarkStart w:id="12" w:name="_Toc27117"/>
      <w:bookmarkStart w:id="13" w:name="_Toc66"/>
      <w:r>
        <w:rPr>
          <w:rFonts w:ascii="宋体" w:hAnsi="宋体" w:eastAsia="宋体" w:cs="宋体"/>
          <w:b/>
          <w:bCs/>
          <w:spacing w:val="-5"/>
          <w:sz w:val="28"/>
          <w:szCs w:val="28"/>
        </w:rPr>
        <w:t>4．磋商</w:t>
      </w:r>
      <w:bookmarkEnd w:id="12"/>
      <w:bookmarkEnd w:id="13"/>
    </w:p>
    <w:p w14:paraId="6FAB7DF6">
      <w:pPr>
        <w:spacing w:before="210" w:line="220" w:lineRule="auto"/>
        <w:ind w:left="560"/>
        <w:rPr>
          <w:rFonts w:ascii="宋体" w:hAnsi="宋体" w:eastAsia="宋体" w:cs="宋体"/>
          <w:sz w:val="28"/>
          <w:szCs w:val="28"/>
        </w:rPr>
      </w:pPr>
      <w:r>
        <w:rPr>
          <w:rFonts w:ascii="宋体" w:hAnsi="宋体" w:eastAsia="宋体" w:cs="宋体"/>
          <w:b/>
          <w:bCs/>
          <w:spacing w:val="-3"/>
          <w:sz w:val="28"/>
          <w:szCs w:val="28"/>
        </w:rPr>
        <w:t>4.1</w:t>
      </w:r>
      <w:r>
        <w:rPr>
          <w:rFonts w:ascii="宋体" w:hAnsi="宋体" w:eastAsia="宋体" w:cs="宋体"/>
          <w:spacing w:val="-3"/>
          <w:sz w:val="28"/>
          <w:szCs w:val="28"/>
        </w:rPr>
        <w:t xml:space="preserve"> </w:t>
      </w:r>
      <w:r>
        <w:rPr>
          <w:rFonts w:ascii="宋体" w:hAnsi="宋体" w:eastAsia="宋体" w:cs="宋体"/>
          <w:b/>
          <w:bCs/>
          <w:spacing w:val="-3"/>
          <w:sz w:val="28"/>
          <w:szCs w:val="28"/>
        </w:rPr>
        <w:t>磋商响应文件的密封和标记</w:t>
      </w:r>
    </w:p>
    <w:p w14:paraId="4C448220">
      <w:pPr>
        <w:spacing w:before="213" w:line="324" w:lineRule="auto"/>
        <w:ind w:left="1" w:firstLine="559"/>
        <w:rPr>
          <w:rFonts w:ascii="宋体" w:hAnsi="宋体" w:eastAsia="宋体" w:cs="宋体"/>
          <w:sz w:val="28"/>
          <w:szCs w:val="28"/>
        </w:rPr>
      </w:pPr>
      <w:r>
        <w:rPr>
          <w:rFonts w:ascii="宋体" w:hAnsi="宋体" w:eastAsia="宋体" w:cs="宋体"/>
          <w:spacing w:val="3"/>
          <w:sz w:val="28"/>
          <w:szCs w:val="28"/>
        </w:rPr>
        <w:t>4.1.1</w:t>
      </w:r>
      <w:r>
        <w:rPr>
          <w:rFonts w:ascii="宋体" w:hAnsi="宋体" w:eastAsia="宋体" w:cs="宋体"/>
          <w:spacing w:val="-52"/>
          <w:sz w:val="28"/>
          <w:szCs w:val="28"/>
        </w:rPr>
        <w:t xml:space="preserve"> </w:t>
      </w:r>
      <w:r>
        <w:rPr>
          <w:rFonts w:ascii="宋体" w:hAnsi="宋体" w:eastAsia="宋体" w:cs="宋体"/>
          <w:spacing w:val="3"/>
          <w:sz w:val="28"/>
          <w:szCs w:val="28"/>
        </w:rPr>
        <w:t>磋商响应文件的正本须单独包装在档案袋或其他密封袋，副</w:t>
      </w:r>
      <w:r>
        <w:rPr>
          <w:rFonts w:ascii="宋体" w:hAnsi="宋体" w:eastAsia="宋体" w:cs="宋体"/>
          <w:sz w:val="28"/>
          <w:szCs w:val="28"/>
        </w:rPr>
        <w:t xml:space="preserve"> </w:t>
      </w:r>
      <w:r>
        <w:rPr>
          <w:rFonts w:ascii="宋体" w:hAnsi="宋体" w:eastAsia="宋体" w:cs="宋体"/>
          <w:spacing w:val="1"/>
          <w:sz w:val="28"/>
          <w:szCs w:val="28"/>
        </w:rPr>
        <w:t>本可以包装在一个封套内（包装要求同正本）或分别包装（包装要求同</w:t>
      </w:r>
      <w:r>
        <w:rPr>
          <w:rFonts w:ascii="宋体" w:hAnsi="宋体" w:eastAsia="宋体" w:cs="宋体"/>
          <w:spacing w:val="9"/>
          <w:sz w:val="28"/>
          <w:szCs w:val="28"/>
        </w:rPr>
        <w:t xml:space="preserve"> </w:t>
      </w:r>
      <w:r>
        <w:rPr>
          <w:rFonts w:ascii="宋体" w:hAnsi="宋体" w:eastAsia="宋体" w:cs="宋体"/>
          <w:spacing w:val="1"/>
          <w:sz w:val="28"/>
          <w:szCs w:val="28"/>
        </w:rPr>
        <w:t>正本</w:t>
      </w:r>
      <w:r>
        <w:rPr>
          <w:rFonts w:ascii="宋体" w:hAnsi="宋体" w:eastAsia="宋体" w:cs="宋体"/>
          <w:spacing w:val="8"/>
          <w:sz w:val="28"/>
          <w:szCs w:val="28"/>
        </w:rPr>
        <w:t>），</w:t>
      </w:r>
      <w:r>
        <w:rPr>
          <w:rFonts w:ascii="宋体" w:hAnsi="宋体" w:eastAsia="宋体" w:cs="宋体"/>
          <w:spacing w:val="1"/>
          <w:sz w:val="28"/>
          <w:szCs w:val="28"/>
        </w:rPr>
        <w:t>所有封套均应加贴封条，并在封套的封口处加盖</w:t>
      </w:r>
      <w:r>
        <w:rPr>
          <w:rFonts w:ascii="宋体" w:hAnsi="宋体" w:eastAsia="宋体" w:cs="宋体"/>
          <w:sz w:val="28"/>
          <w:szCs w:val="28"/>
        </w:rPr>
        <w:t>供应商单位公</w:t>
      </w:r>
      <w:r>
        <w:rPr>
          <w:rFonts w:ascii="宋体" w:hAnsi="宋体" w:eastAsia="宋体" w:cs="宋体"/>
          <w:spacing w:val="1"/>
          <w:sz w:val="28"/>
          <w:szCs w:val="28"/>
        </w:rPr>
        <w:t xml:space="preserve"> </w:t>
      </w:r>
      <w:r>
        <w:rPr>
          <w:rFonts w:ascii="宋体" w:hAnsi="宋体" w:eastAsia="宋体" w:cs="宋体"/>
          <w:spacing w:val="-1"/>
          <w:sz w:val="28"/>
          <w:szCs w:val="28"/>
        </w:rPr>
        <w:t>章及法定代表人或被授权人在指定位置签字或盖章。</w:t>
      </w:r>
    </w:p>
    <w:p w14:paraId="398FC675">
      <w:pPr>
        <w:spacing w:before="213" w:line="289" w:lineRule="auto"/>
        <w:ind w:left="1" w:firstLine="559"/>
        <w:rPr>
          <w:rFonts w:ascii="宋体" w:hAnsi="宋体" w:eastAsia="宋体" w:cs="宋体"/>
          <w:sz w:val="28"/>
          <w:szCs w:val="28"/>
        </w:rPr>
      </w:pPr>
      <w:r>
        <w:rPr>
          <w:rFonts w:ascii="宋体" w:hAnsi="宋体" w:eastAsia="宋体" w:cs="宋体"/>
          <w:spacing w:val="-8"/>
          <w:sz w:val="28"/>
          <w:szCs w:val="28"/>
        </w:rPr>
        <w:t>4.1.2 磋商响应文件的封套上应清楚地标记“</w:t>
      </w:r>
      <w:r>
        <w:rPr>
          <w:rFonts w:ascii="宋体" w:hAnsi="宋体" w:eastAsia="宋体" w:cs="宋体"/>
          <w:spacing w:val="-9"/>
          <w:sz w:val="28"/>
          <w:szCs w:val="28"/>
        </w:rPr>
        <w:t>正本</w:t>
      </w:r>
      <w:r>
        <w:rPr>
          <w:rFonts w:ascii="宋体" w:hAnsi="宋体" w:eastAsia="宋体" w:cs="宋体"/>
          <w:spacing w:val="-105"/>
          <w:sz w:val="28"/>
          <w:szCs w:val="28"/>
        </w:rPr>
        <w:t xml:space="preserve"> </w:t>
      </w:r>
      <w:r>
        <w:rPr>
          <w:rFonts w:ascii="宋体" w:hAnsi="宋体" w:eastAsia="宋体" w:cs="宋体"/>
          <w:spacing w:val="-9"/>
          <w:sz w:val="28"/>
          <w:szCs w:val="28"/>
        </w:rPr>
        <w:t>”、“副本”“电</w:t>
      </w:r>
      <w:r>
        <w:rPr>
          <w:rFonts w:ascii="宋体" w:hAnsi="宋体" w:eastAsia="宋体" w:cs="宋体"/>
          <w:sz w:val="28"/>
          <w:szCs w:val="28"/>
        </w:rPr>
        <w:t xml:space="preserve"> </w:t>
      </w:r>
      <w:r>
        <w:rPr>
          <w:rFonts w:ascii="宋体" w:hAnsi="宋体" w:eastAsia="宋体" w:cs="宋体"/>
          <w:spacing w:val="-2"/>
          <w:sz w:val="28"/>
          <w:szCs w:val="28"/>
        </w:rPr>
        <w:t>子版响应文件</w:t>
      </w:r>
      <w:r>
        <w:rPr>
          <w:rFonts w:ascii="宋体" w:hAnsi="宋体" w:eastAsia="宋体" w:cs="宋体"/>
          <w:spacing w:val="-103"/>
          <w:sz w:val="28"/>
          <w:szCs w:val="28"/>
        </w:rPr>
        <w:t xml:space="preserve"> </w:t>
      </w:r>
      <w:r>
        <w:rPr>
          <w:rFonts w:ascii="宋体" w:hAnsi="宋体" w:eastAsia="宋体" w:cs="宋体"/>
          <w:spacing w:val="-2"/>
          <w:sz w:val="28"/>
          <w:szCs w:val="28"/>
        </w:rPr>
        <w:t>”字样，其他内容见供应商须知前附表。</w:t>
      </w:r>
    </w:p>
    <w:p w14:paraId="1AAD99C6">
      <w:pPr>
        <w:spacing w:line="289" w:lineRule="auto"/>
        <w:rPr>
          <w:rFonts w:ascii="宋体" w:hAnsi="宋体" w:eastAsia="宋体" w:cs="宋体"/>
          <w:sz w:val="28"/>
          <w:szCs w:val="28"/>
        </w:rPr>
        <w:sectPr>
          <w:footerReference r:id="rId16" w:type="default"/>
          <w:pgSz w:w="11906" w:h="16839"/>
          <w:pgMar w:top="1424" w:right="1585" w:bottom="1197" w:left="1597" w:header="0" w:footer="983" w:gutter="0"/>
          <w:pgNumType w:fmt="decimal"/>
          <w:cols w:space="720" w:num="1"/>
        </w:sectPr>
      </w:pPr>
    </w:p>
    <w:p w14:paraId="7375DD9E">
      <w:pPr>
        <w:spacing w:before="57" w:line="359" w:lineRule="auto"/>
        <w:ind w:left="2" w:firstLine="559"/>
        <w:jc w:val="both"/>
        <w:rPr>
          <w:rFonts w:ascii="宋体" w:hAnsi="宋体" w:eastAsia="宋体" w:cs="宋体"/>
          <w:sz w:val="28"/>
          <w:szCs w:val="28"/>
        </w:rPr>
      </w:pPr>
      <w:r>
        <w:rPr>
          <w:rFonts w:ascii="宋体" w:hAnsi="宋体" w:eastAsia="宋体" w:cs="宋体"/>
          <w:spacing w:val="1"/>
          <w:sz w:val="28"/>
          <w:szCs w:val="28"/>
        </w:rPr>
        <w:t>4.1.3</w:t>
      </w:r>
      <w:r>
        <w:rPr>
          <w:rFonts w:ascii="宋体" w:hAnsi="宋体" w:eastAsia="宋体" w:cs="宋体"/>
          <w:spacing w:val="-51"/>
          <w:sz w:val="28"/>
          <w:szCs w:val="28"/>
        </w:rPr>
        <w:t xml:space="preserve"> </w:t>
      </w:r>
      <w:r>
        <w:rPr>
          <w:rFonts w:ascii="宋体" w:hAnsi="宋体" w:eastAsia="宋体" w:cs="宋体"/>
          <w:spacing w:val="1"/>
          <w:sz w:val="28"/>
          <w:szCs w:val="28"/>
        </w:rPr>
        <w:t>未按本章第</w:t>
      </w:r>
      <w:r>
        <w:rPr>
          <w:rFonts w:ascii="宋体" w:hAnsi="宋体" w:eastAsia="宋体" w:cs="宋体"/>
          <w:spacing w:val="-54"/>
          <w:sz w:val="28"/>
          <w:szCs w:val="28"/>
        </w:rPr>
        <w:t xml:space="preserve"> </w:t>
      </w:r>
      <w:r>
        <w:rPr>
          <w:rFonts w:ascii="宋体" w:hAnsi="宋体" w:eastAsia="宋体" w:cs="宋体"/>
          <w:spacing w:val="1"/>
          <w:sz w:val="28"/>
          <w:szCs w:val="28"/>
        </w:rPr>
        <w:t>4.1.1</w:t>
      </w:r>
      <w:r>
        <w:rPr>
          <w:rFonts w:ascii="宋体" w:hAnsi="宋体" w:eastAsia="宋体" w:cs="宋体"/>
          <w:spacing w:val="-49"/>
          <w:sz w:val="28"/>
          <w:szCs w:val="28"/>
        </w:rPr>
        <w:t xml:space="preserve"> </w:t>
      </w:r>
      <w:r>
        <w:rPr>
          <w:rFonts w:ascii="宋体" w:hAnsi="宋体" w:eastAsia="宋体" w:cs="宋体"/>
          <w:spacing w:val="1"/>
          <w:sz w:val="28"/>
          <w:szCs w:val="28"/>
        </w:rPr>
        <w:t>项至第</w:t>
      </w:r>
      <w:r>
        <w:rPr>
          <w:rFonts w:ascii="宋体" w:hAnsi="宋体" w:eastAsia="宋体" w:cs="宋体"/>
          <w:spacing w:val="-56"/>
          <w:sz w:val="28"/>
          <w:szCs w:val="28"/>
        </w:rPr>
        <w:t xml:space="preserve"> </w:t>
      </w:r>
      <w:r>
        <w:rPr>
          <w:rFonts w:ascii="宋体" w:hAnsi="宋体" w:eastAsia="宋体" w:cs="宋体"/>
          <w:spacing w:val="1"/>
          <w:sz w:val="28"/>
          <w:szCs w:val="28"/>
        </w:rPr>
        <w:t>4.1.</w:t>
      </w:r>
      <w:r>
        <w:rPr>
          <w:rFonts w:ascii="宋体" w:hAnsi="宋体" w:eastAsia="宋体" w:cs="宋体"/>
          <w:sz w:val="28"/>
          <w:szCs w:val="28"/>
        </w:rPr>
        <w:t>2</w:t>
      </w:r>
      <w:r>
        <w:rPr>
          <w:rFonts w:ascii="宋体" w:hAnsi="宋体" w:eastAsia="宋体" w:cs="宋体"/>
          <w:spacing w:val="-51"/>
          <w:sz w:val="28"/>
          <w:szCs w:val="28"/>
        </w:rPr>
        <w:t xml:space="preserve"> </w:t>
      </w:r>
      <w:r>
        <w:rPr>
          <w:rFonts w:ascii="宋体" w:hAnsi="宋体" w:eastAsia="宋体" w:cs="宋体"/>
          <w:sz w:val="28"/>
          <w:szCs w:val="28"/>
        </w:rPr>
        <w:t xml:space="preserve">项规定，出现任何一项未按 </w:t>
      </w:r>
      <w:r>
        <w:rPr>
          <w:rFonts w:ascii="宋体" w:hAnsi="宋体" w:eastAsia="宋体" w:cs="宋体"/>
          <w:spacing w:val="1"/>
          <w:sz w:val="28"/>
          <w:szCs w:val="28"/>
        </w:rPr>
        <w:t>要求编制的磋商响应文件，采购人（或采购代理机构）不予受理，磋商</w:t>
      </w:r>
      <w:r>
        <w:rPr>
          <w:rFonts w:ascii="宋体" w:hAnsi="宋体" w:eastAsia="宋体" w:cs="宋体"/>
          <w:spacing w:val="9"/>
          <w:sz w:val="28"/>
          <w:szCs w:val="28"/>
        </w:rPr>
        <w:t xml:space="preserve"> </w:t>
      </w:r>
      <w:r>
        <w:rPr>
          <w:rFonts w:ascii="宋体" w:hAnsi="宋体" w:eastAsia="宋体" w:cs="宋体"/>
          <w:spacing w:val="-1"/>
          <w:sz w:val="28"/>
          <w:szCs w:val="28"/>
        </w:rPr>
        <w:t>响应文件按无效文件处理。</w:t>
      </w:r>
    </w:p>
    <w:p w14:paraId="01F3942A">
      <w:pPr>
        <w:spacing w:before="1" w:line="219" w:lineRule="auto"/>
        <w:ind w:left="561"/>
        <w:rPr>
          <w:rFonts w:ascii="宋体" w:hAnsi="宋体" w:eastAsia="宋体" w:cs="宋体"/>
          <w:sz w:val="28"/>
          <w:szCs w:val="28"/>
        </w:rPr>
      </w:pPr>
      <w:r>
        <w:rPr>
          <w:rFonts w:ascii="宋体" w:hAnsi="宋体" w:eastAsia="宋体" w:cs="宋体"/>
          <w:b/>
          <w:bCs/>
          <w:spacing w:val="-3"/>
          <w:sz w:val="28"/>
          <w:szCs w:val="28"/>
        </w:rPr>
        <w:t>4.2</w:t>
      </w:r>
      <w:r>
        <w:rPr>
          <w:rFonts w:ascii="宋体" w:hAnsi="宋体" w:eastAsia="宋体" w:cs="宋体"/>
          <w:spacing w:val="-3"/>
          <w:sz w:val="28"/>
          <w:szCs w:val="28"/>
        </w:rPr>
        <w:t xml:space="preserve"> </w:t>
      </w:r>
      <w:r>
        <w:rPr>
          <w:rFonts w:ascii="宋体" w:hAnsi="宋体" w:eastAsia="宋体" w:cs="宋体"/>
          <w:b/>
          <w:bCs/>
          <w:spacing w:val="-3"/>
          <w:sz w:val="28"/>
          <w:szCs w:val="28"/>
        </w:rPr>
        <w:t>磋商响应文件的递交</w:t>
      </w:r>
    </w:p>
    <w:p w14:paraId="55F05310">
      <w:pPr>
        <w:spacing w:before="210" w:line="292" w:lineRule="auto"/>
        <w:ind w:left="15" w:firstLine="546"/>
        <w:rPr>
          <w:rFonts w:ascii="宋体" w:hAnsi="宋体" w:eastAsia="宋体" w:cs="宋体"/>
          <w:sz w:val="28"/>
          <w:szCs w:val="28"/>
        </w:rPr>
      </w:pPr>
      <w:r>
        <w:rPr>
          <w:rFonts w:ascii="宋体" w:hAnsi="宋体" w:eastAsia="宋体" w:cs="宋体"/>
          <w:spacing w:val="3"/>
          <w:sz w:val="28"/>
          <w:szCs w:val="28"/>
        </w:rPr>
        <w:t>4.2.1</w:t>
      </w:r>
      <w:r>
        <w:rPr>
          <w:rFonts w:ascii="宋体" w:hAnsi="宋体" w:eastAsia="宋体" w:cs="宋体"/>
          <w:spacing w:val="-52"/>
          <w:sz w:val="28"/>
          <w:szCs w:val="28"/>
        </w:rPr>
        <w:t xml:space="preserve"> </w:t>
      </w:r>
      <w:r>
        <w:rPr>
          <w:rFonts w:ascii="宋体" w:hAnsi="宋体" w:eastAsia="宋体" w:cs="宋体"/>
          <w:spacing w:val="3"/>
          <w:sz w:val="28"/>
          <w:szCs w:val="28"/>
        </w:rPr>
        <w:t>供应商应当在提交首次响应文件截止时间前，递交至指定地</w:t>
      </w:r>
      <w:r>
        <w:rPr>
          <w:rFonts w:ascii="宋体" w:hAnsi="宋体" w:eastAsia="宋体" w:cs="宋体"/>
          <w:sz w:val="28"/>
          <w:szCs w:val="28"/>
        </w:rPr>
        <w:t xml:space="preserve"> </w:t>
      </w:r>
      <w:r>
        <w:rPr>
          <w:rFonts w:ascii="宋体" w:hAnsi="宋体" w:eastAsia="宋体" w:cs="宋体"/>
          <w:spacing w:val="-13"/>
          <w:sz w:val="28"/>
          <w:szCs w:val="28"/>
        </w:rPr>
        <w:t>点。</w:t>
      </w:r>
    </w:p>
    <w:p w14:paraId="0A420C82">
      <w:pPr>
        <w:spacing w:before="203" w:line="313" w:lineRule="auto"/>
        <w:ind w:firstLine="561"/>
        <w:rPr>
          <w:rFonts w:ascii="宋体" w:hAnsi="宋体" w:eastAsia="宋体" w:cs="宋体"/>
          <w:sz w:val="28"/>
          <w:szCs w:val="28"/>
        </w:rPr>
      </w:pPr>
      <w:r>
        <w:rPr>
          <w:rFonts w:ascii="宋体" w:hAnsi="宋体" w:eastAsia="宋体" w:cs="宋体"/>
          <w:spacing w:val="3"/>
          <w:sz w:val="28"/>
          <w:szCs w:val="28"/>
        </w:rPr>
        <w:t>4.2.2</w:t>
      </w:r>
      <w:r>
        <w:rPr>
          <w:rFonts w:ascii="宋体" w:hAnsi="宋体" w:eastAsia="宋体" w:cs="宋体"/>
          <w:spacing w:val="-52"/>
          <w:sz w:val="28"/>
          <w:szCs w:val="28"/>
        </w:rPr>
        <w:t xml:space="preserve"> </w:t>
      </w:r>
      <w:r>
        <w:rPr>
          <w:rFonts w:ascii="宋体" w:hAnsi="宋体" w:eastAsia="宋体" w:cs="宋体"/>
          <w:spacing w:val="3"/>
          <w:sz w:val="28"/>
          <w:szCs w:val="28"/>
        </w:rPr>
        <w:t>在提交首次响应文件截止时间后，代理机构不再接受供应商</w:t>
      </w:r>
      <w:r>
        <w:rPr>
          <w:rFonts w:ascii="宋体" w:hAnsi="宋体" w:eastAsia="宋体" w:cs="宋体"/>
          <w:sz w:val="28"/>
          <w:szCs w:val="28"/>
        </w:rPr>
        <w:t xml:space="preserve"> </w:t>
      </w:r>
      <w:r>
        <w:rPr>
          <w:rFonts w:ascii="宋体" w:hAnsi="宋体" w:eastAsia="宋体" w:cs="宋体"/>
          <w:spacing w:val="1"/>
          <w:sz w:val="28"/>
          <w:szCs w:val="28"/>
        </w:rPr>
        <w:t>提交响应文件。供应商应充分考虑影响响应文件提交的各种因素，确保</w:t>
      </w:r>
      <w:r>
        <w:rPr>
          <w:rFonts w:ascii="宋体" w:hAnsi="宋体" w:eastAsia="宋体" w:cs="宋体"/>
          <w:spacing w:val="11"/>
          <w:sz w:val="28"/>
          <w:szCs w:val="28"/>
        </w:rPr>
        <w:t xml:space="preserve"> </w:t>
      </w:r>
      <w:r>
        <w:rPr>
          <w:rFonts w:ascii="宋体" w:hAnsi="宋体" w:eastAsia="宋体" w:cs="宋体"/>
          <w:spacing w:val="-1"/>
          <w:sz w:val="28"/>
          <w:szCs w:val="28"/>
        </w:rPr>
        <w:t>在提交首次响应文件截止时间前完成提交。</w:t>
      </w:r>
    </w:p>
    <w:p w14:paraId="7BDDD0DB">
      <w:pPr>
        <w:spacing w:before="211" w:line="219" w:lineRule="auto"/>
        <w:ind w:left="561"/>
        <w:rPr>
          <w:rFonts w:ascii="宋体" w:hAnsi="宋体" w:eastAsia="宋体" w:cs="宋体"/>
          <w:sz w:val="28"/>
          <w:szCs w:val="28"/>
        </w:rPr>
      </w:pPr>
      <w:r>
        <w:rPr>
          <w:rFonts w:ascii="宋体" w:hAnsi="宋体" w:eastAsia="宋体" w:cs="宋体"/>
          <w:spacing w:val="-1"/>
          <w:sz w:val="28"/>
          <w:szCs w:val="28"/>
        </w:rPr>
        <w:t>4.2.3</w:t>
      </w:r>
      <w:r>
        <w:rPr>
          <w:rFonts w:ascii="宋体" w:hAnsi="宋体" w:eastAsia="宋体" w:cs="宋体"/>
          <w:spacing w:val="-53"/>
          <w:sz w:val="28"/>
          <w:szCs w:val="28"/>
        </w:rPr>
        <w:t xml:space="preserve"> </w:t>
      </w:r>
      <w:r>
        <w:rPr>
          <w:rFonts w:ascii="宋体" w:hAnsi="宋体" w:eastAsia="宋体" w:cs="宋体"/>
          <w:spacing w:val="-1"/>
          <w:sz w:val="28"/>
          <w:szCs w:val="28"/>
        </w:rPr>
        <w:t>供应商递交磋商响应文件的地点：见供应商须知前附表。</w:t>
      </w:r>
    </w:p>
    <w:p w14:paraId="4CF7C96C">
      <w:pPr>
        <w:spacing w:before="211" w:line="290" w:lineRule="auto"/>
        <w:ind w:left="3" w:right="2" w:firstLine="558"/>
        <w:rPr>
          <w:rFonts w:ascii="宋体" w:hAnsi="宋体" w:eastAsia="宋体" w:cs="宋体"/>
          <w:sz w:val="28"/>
          <w:szCs w:val="28"/>
        </w:rPr>
      </w:pPr>
      <w:r>
        <w:rPr>
          <w:rFonts w:ascii="宋体" w:hAnsi="宋体" w:eastAsia="宋体" w:cs="宋体"/>
          <w:spacing w:val="1"/>
          <w:sz w:val="28"/>
          <w:szCs w:val="28"/>
        </w:rPr>
        <w:t>4.2.4 除供应商须知前附表另有规定外，供应商所递交的磋商响应</w:t>
      </w:r>
      <w:r>
        <w:rPr>
          <w:rFonts w:ascii="宋体" w:hAnsi="宋体" w:eastAsia="宋体" w:cs="宋体"/>
          <w:spacing w:val="6"/>
          <w:sz w:val="28"/>
          <w:szCs w:val="28"/>
        </w:rPr>
        <w:t xml:space="preserve"> </w:t>
      </w:r>
      <w:r>
        <w:rPr>
          <w:rFonts w:ascii="宋体" w:hAnsi="宋体" w:eastAsia="宋体" w:cs="宋体"/>
          <w:spacing w:val="-2"/>
          <w:sz w:val="28"/>
          <w:szCs w:val="28"/>
        </w:rPr>
        <w:t>文件不予退还。</w:t>
      </w:r>
    </w:p>
    <w:p w14:paraId="0CC87B54">
      <w:pPr>
        <w:spacing w:before="211" w:line="290" w:lineRule="auto"/>
        <w:ind w:left="9" w:firstLine="551"/>
        <w:rPr>
          <w:rFonts w:ascii="宋体" w:hAnsi="宋体" w:eastAsia="宋体" w:cs="宋体"/>
          <w:sz w:val="28"/>
          <w:szCs w:val="28"/>
        </w:rPr>
      </w:pPr>
      <w:r>
        <w:rPr>
          <w:rFonts w:ascii="宋体" w:hAnsi="宋体" w:eastAsia="宋体" w:cs="宋体"/>
          <w:spacing w:val="3"/>
          <w:sz w:val="28"/>
          <w:szCs w:val="28"/>
        </w:rPr>
        <w:t>4.2.5</w:t>
      </w:r>
      <w:r>
        <w:rPr>
          <w:rFonts w:ascii="宋体" w:hAnsi="宋体" w:eastAsia="宋体" w:cs="宋体"/>
          <w:spacing w:val="-52"/>
          <w:sz w:val="28"/>
          <w:szCs w:val="28"/>
        </w:rPr>
        <w:t xml:space="preserve"> </w:t>
      </w:r>
      <w:r>
        <w:rPr>
          <w:rFonts w:ascii="宋体" w:hAnsi="宋体" w:eastAsia="宋体" w:cs="宋体"/>
          <w:spacing w:val="3"/>
          <w:sz w:val="28"/>
          <w:szCs w:val="28"/>
        </w:rPr>
        <w:t>逾期送达的或者未送达指定地点的磋商响应文件，采购人不</w:t>
      </w:r>
      <w:r>
        <w:rPr>
          <w:rFonts w:ascii="宋体" w:hAnsi="宋体" w:eastAsia="宋体" w:cs="宋体"/>
          <w:sz w:val="28"/>
          <w:szCs w:val="28"/>
        </w:rPr>
        <w:t xml:space="preserve"> </w:t>
      </w:r>
      <w:r>
        <w:rPr>
          <w:rFonts w:ascii="宋体" w:hAnsi="宋体" w:eastAsia="宋体" w:cs="宋体"/>
          <w:spacing w:val="-5"/>
          <w:sz w:val="28"/>
          <w:szCs w:val="28"/>
        </w:rPr>
        <w:t>予受理。</w:t>
      </w:r>
    </w:p>
    <w:p w14:paraId="3C4E6C06">
      <w:pPr>
        <w:spacing w:before="210" w:line="220" w:lineRule="auto"/>
        <w:ind w:left="561"/>
        <w:rPr>
          <w:rFonts w:ascii="宋体" w:hAnsi="宋体" w:eastAsia="宋体" w:cs="宋体"/>
          <w:sz w:val="28"/>
          <w:szCs w:val="28"/>
        </w:rPr>
      </w:pPr>
      <w:r>
        <w:rPr>
          <w:rFonts w:ascii="宋体" w:hAnsi="宋体" w:eastAsia="宋体" w:cs="宋体"/>
          <w:b/>
          <w:bCs/>
          <w:spacing w:val="-3"/>
          <w:sz w:val="28"/>
          <w:szCs w:val="28"/>
        </w:rPr>
        <w:t>4.3</w:t>
      </w:r>
      <w:r>
        <w:rPr>
          <w:rFonts w:ascii="宋体" w:hAnsi="宋体" w:eastAsia="宋体" w:cs="宋体"/>
          <w:spacing w:val="-3"/>
          <w:sz w:val="28"/>
          <w:szCs w:val="28"/>
        </w:rPr>
        <w:t xml:space="preserve"> </w:t>
      </w:r>
      <w:r>
        <w:rPr>
          <w:rFonts w:ascii="宋体" w:hAnsi="宋体" w:eastAsia="宋体" w:cs="宋体"/>
          <w:b/>
          <w:bCs/>
          <w:spacing w:val="-3"/>
          <w:sz w:val="28"/>
          <w:szCs w:val="28"/>
        </w:rPr>
        <w:t>磋商响应文件的修改与撤回</w:t>
      </w:r>
    </w:p>
    <w:p w14:paraId="20E6610C">
      <w:pPr>
        <w:spacing w:before="212" w:line="312" w:lineRule="auto"/>
        <w:ind w:left="31" w:firstLine="669"/>
        <w:rPr>
          <w:rFonts w:ascii="宋体" w:hAnsi="宋体" w:eastAsia="宋体" w:cs="宋体"/>
          <w:sz w:val="28"/>
          <w:szCs w:val="28"/>
        </w:rPr>
      </w:pPr>
      <w:r>
        <w:rPr>
          <w:rFonts w:ascii="宋体" w:hAnsi="宋体" w:eastAsia="宋体" w:cs="宋体"/>
          <w:spacing w:val="-2"/>
          <w:sz w:val="28"/>
          <w:szCs w:val="28"/>
        </w:rPr>
        <w:t>4.3.1</w:t>
      </w:r>
      <w:r>
        <w:rPr>
          <w:rFonts w:ascii="宋体" w:hAnsi="宋体" w:eastAsia="宋体" w:cs="宋体"/>
          <w:spacing w:val="-36"/>
          <w:sz w:val="28"/>
          <w:szCs w:val="28"/>
        </w:rPr>
        <w:t xml:space="preserve"> </w:t>
      </w:r>
      <w:r>
        <w:rPr>
          <w:rFonts w:ascii="宋体" w:hAnsi="宋体" w:eastAsia="宋体" w:cs="宋体"/>
          <w:spacing w:val="-2"/>
          <w:sz w:val="28"/>
          <w:szCs w:val="28"/>
        </w:rPr>
        <w:t>响应文件提交截止时间前，供应商可以补充、修改或者撤回</w:t>
      </w:r>
      <w:r>
        <w:rPr>
          <w:rFonts w:ascii="宋体" w:hAnsi="宋体" w:eastAsia="宋体" w:cs="宋体"/>
          <w:sz w:val="28"/>
          <w:szCs w:val="28"/>
        </w:rPr>
        <w:t xml:space="preserve"> 已成功提交的响应文件；对响应文件进行补充、修改的，应当先行撤回</w:t>
      </w:r>
      <w:r>
        <w:rPr>
          <w:rFonts w:ascii="宋体" w:hAnsi="宋体" w:eastAsia="宋体" w:cs="宋体"/>
          <w:spacing w:val="11"/>
          <w:sz w:val="28"/>
          <w:szCs w:val="28"/>
        </w:rPr>
        <w:t xml:space="preserve"> </w:t>
      </w:r>
      <w:r>
        <w:rPr>
          <w:rFonts w:ascii="宋体" w:hAnsi="宋体" w:eastAsia="宋体" w:cs="宋体"/>
          <w:spacing w:val="-3"/>
          <w:sz w:val="28"/>
          <w:szCs w:val="28"/>
        </w:rPr>
        <w:t>已提交的响应文件，补充、修改后重新提交。</w:t>
      </w:r>
    </w:p>
    <w:p w14:paraId="5D50BF22">
      <w:pPr>
        <w:spacing w:before="212" w:line="219" w:lineRule="auto"/>
        <w:ind w:left="561"/>
        <w:rPr>
          <w:rFonts w:ascii="宋体" w:hAnsi="宋体" w:eastAsia="宋体" w:cs="宋体"/>
          <w:sz w:val="28"/>
          <w:szCs w:val="28"/>
        </w:rPr>
      </w:pPr>
      <w:r>
        <w:rPr>
          <w:rFonts w:ascii="宋体" w:hAnsi="宋体" w:eastAsia="宋体" w:cs="宋体"/>
          <w:spacing w:val="-1"/>
          <w:sz w:val="28"/>
          <w:szCs w:val="28"/>
        </w:rPr>
        <w:t>4.3.2</w:t>
      </w:r>
      <w:r>
        <w:rPr>
          <w:rFonts w:ascii="宋体" w:hAnsi="宋体" w:eastAsia="宋体" w:cs="宋体"/>
          <w:spacing w:val="-56"/>
          <w:sz w:val="28"/>
          <w:szCs w:val="28"/>
        </w:rPr>
        <w:t xml:space="preserve"> </w:t>
      </w:r>
      <w:r>
        <w:rPr>
          <w:rFonts w:ascii="宋体" w:hAnsi="宋体" w:eastAsia="宋体" w:cs="宋体"/>
          <w:spacing w:val="-1"/>
          <w:sz w:val="28"/>
          <w:szCs w:val="28"/>
        </w:rPr>
        <w:t>供应商响应文件撤回后，视为未提交过响应文件。</w:t>
      </w:r>
    </w:p>
    <w:p w14:paraId="41D89560">
      <w:pPr>
        <w:spacing w:before="214" w:line="221" w:lineRule="auto"/>
        <w:ind w:left="568"/>
        <w:outlineLvl w:val="1"/>
        <w:rPr>
          <w:rFonts w:ascii="宋体" w:hAnsi="宋体" w:eastAsia="宋体" w:cs="宋体"/>
          <w:sz w:val="28"/>
          <w:szCs w:val="28"/>
        </w:rPr>
      </w:pPr>
      <w:bookmarkStart w:id="14" w:name="_Toc6575"/>
      <w:bookmarkStart w:id="15" w:name="_Toc19140"/>
      <w:r>
        <w:rPr>
          <w:rFonts w:ascii="宋体" w:hAnsi="宋体" w:eastAsia="宋体" w:cs="宋体"/>
          <w:b/>
          <w:bCs/>
          <w:spacing w:val="-7"/>
          <w:sz w:val="28"/>
          <w:szCs w:val="28"/>
        </w:rPr>
        <w:t>5．磋商</w:t>
      </w:r>
      <w:bookmarkEnd w:id="14"/>
      <w:bookmarkEnd w:id="15"/>
    </w:p>
    <w:p w14:paraId="6D286D67">
      <w:pPr>
        <w:spacing w:before="207" w:line="221" w:lineRule="auto"/>
        <w:ind w:left="568"/>
        <w:rPr>
          <w:rFonts w:ascii="宋体" w:hAnsi="宋体" w:eastAsia="宋体" w:cs="宋体"/>
          <w:sz w:val="28"/>
          <w:szCs w:val="28"/>
        </w:rPr>
      </w:pPr>
      <w:r>
        <w:rPr>
          <w:rFonts w:ascii="宋体" w:hAnsi="宋体" w:eastAsia="宋体" w:cs="宋体"/>
          <w:b/>
          <w:bCs/>
          <w:spacing w:val="-4"/>
          <w:sz w:val="28"/>
          <w:szCs w:val="28"/>
        </w:rPr>
        <w:t>5.1</w:t>
      </w:r>
      <w:r>
        <w:rPr>
          <w:rFonts w:ascii="宋体" w:hAnsi="宋体" w:eastAsia="宋体" w:cs="宋体"/>
          <w:spacing w:val="-4"/>
          <w:sz w:val="28"/>
          <w:szCs w:val="28"/>
        </w:rPr>
        <w:t xml:space="preserve"> </w:t>
      </w:r>
      <w:r>
        <w:rPr>
          <w:rFonts w:ascii="宋体" w:hAnsi="宋体" w:eastAsia="宋体" w:cs="宋体"/>
          <w:b/>
          <w:bCs/>
          <w:spacing w:val="-4"/>
          <w:sz w:val="28"/>
          <w:szCs w:val="28"/>
        </w:rPr>
        <w:t>磋商时间和地点</w:t>
      </w:r>
    </w:p>
    <w:p w14:paraId="2F238129">
      <w:pPr>
        <w:spacing w:before="209" w:line="313" w:lineRule="auto"/>
        <w:ind w:left="9" w:firstLine="559"/>
        <w:rPr>
          <w:rFonts w:ascii="宋体" w:hAnsi="宋体" w:eastAsia="宋体" w:cs="宋体"/>
          <w:sz w:val="28"/>
          <w:szCs w:val="28"/>
        </w:rPr>
      </w:pPr>
      <w:r>
        <w:rPr>
          <w:rFonts w:ascii="宋体" w:hAnsi="宋体" w:eastAsia="宋体" w:cs="宋体"/>
          <w:sz w:val="28"/>
          <w:szCs w:val="28"/>
        </w:rPr>
        <w:t>5.1.1</w:t>
      </w:r>
      <w:r>
        <w:rPr>
          <w:rFonts w:ascii="宋体" w:hAnsi="宋体" w:eastAsia="宋体" w:cs="宋体"/>
          <w:spacing w:val="-52"/>
          <w:sz w:val="28"/>
          <w:szCs w:val="28"/>
        </w:rPr>
        <w:t xml:space="preserve"> </w:t>
      </w:r>
      <w:r>
        <w:rPr>
          <w:rFonts w:ascii="宋体" w:hAnsi="宋体" w:eastAsia="宋体" w:cs="宋体"/>
          <w:sz w:val="28"/>
          <w:szCs w:val="28"/>
        </w:rPr>
        <w:t>采购人在本章第</w:t>
      </w:r>
      <w:r>
        <w:rPr>
          <w:rFonts w:ascii="宋体" w:hAnsi="宋体" w:eastAsia="宋体" w:cs="宋体"/>
          <w:spacing w:val="-54"/>
          <w:sz w:val="28"/>
          <w:szCs w:val="28"/>
        </w:rPr>
        <w:t xml:space="preserve"> </w:t>
      </w:r>
      <w:r>
        <w:rPr>
          <w:rFonts w:ascii="宋体" w:hAnsi="宋体" w:eastAsia="宋体" w:cs="宋体"/>
          <w:sz w:val="28"/>
          <w:szCs w:val="28"/>
        </w:rPr>
        <w:t xml:space="preserve">2.2.2 项规定的提交首次响应文件截止之日 </w:t>
      </w:r>
      <w:r>
        <w:rPr>
          <w:rFonts w:ascii="宋体" w:hAnsi="宋体" w:eastAsia="宋体" w:cs="宋体"/>
          <w:spacing w:val="1"/>
          <w:sz w:val="28"/>
          <w:szCs w:val="28"/>
        </w:rPr>
        <w:t>（磋商时间）和供应商须知前附表规定的地点磋商，并邀请所有供应商</w:t>
      </w:r>
      <w:r>
        <w:rPr>
          <w:rFonts w:ascii="宋体" w:hAnsi="宋体" w:eastAsia="宋体" w:cs="宋体"/>
          <w:spacing w:val="2"/>
          <w:sz w:val="28"/>
          <w:szCs w:val="28"/>
        </w:rPr>
        <w:t xml:space="preserve"> </w:t>
      </w:r>
      <w:r>
        <w:rPr>
          <w:rFonts w:ascii="宋体" w:hAnsi="宋体" w:eastAsia="宋体" w:cs="宋体"/>
          <w:spacing w:val="-1"/>
          <w:sz w:val="28"/>
          <w:szCs w:val="28"/>
        </w:rPr>
        <w:t>的法定代表人或其委托代理人准时参加。</w:t>
      </w:r>
    </w:p>
    <w:p w14:paraId="496C4089">
      <w:pPr>
        <w:spacing w:before="212" w:line="219" w:lineRule="auto"/>
        <w:ind w:left="568"/>
        <w:rPr>
          <w:rFonts w:ascii="宋体" w:hAnsi="宋体" w:eastAsia="宋体" w:cs="宋体"/>
          <w:sz w:val="28"/>
          <w:szCs w:val="28"/>
        </w:rPr>
      </w:pPr>
      <w:r>
        <w:rPr>
          <w:rFonts w:ascii="宋体" w:hAnsi="宋体" w:eastAsia="宋体" w:cs="宋体"/>
          <w:spacing w:val="-1"/>
          <w:sz w:val="28"/>
          <w:szCs w:val="28"/>
        </w:rPr>
        <w:t>5.1.2</w:t>
      </w:r>
      <w:r>
        <w:rPr>
          <w:rFonts w:ascii="宋体" w:hAnsi="宋体" w:eastAsia="宋体" w:cs="宋体"/>
          <w:spacing w:val="-61"/>
          <w:sz w:val="28"/>
          <w:szCs w:val="28"/>
        </w:rPr>
        <w:t xml:space="preserve"> </w:t>
      </w:r>
      <w:r>
        <w:rPr>
          <w:rFonts w:ascii="宋体" w:hAnsi="宋体" w:eastAsia="宋体" w:cs="宋体"/>
          <w:spacing w:val="-1"/>
          <w:sz w:val="28"/>
          <w:szCs w:val="28"/>
        </w:rPr>
        <w:t>供应商未参加开标的，视同认可</w:t>
      </w:r>
      <w:r>
        <w:rPr>
          <w:rFonts w:ascii="宋体" w:hAnsi="宋体" w:eastAsia="宋体" w:cs="宋体"/>
          <w:spacing w:val="-2"/>
          <w:sz w:val="28"/>
          <w:szCs w:val="28"/>
        </w:rPr>
        <w:t>开标结果。</w:t>
      </w:r>
    </w:p>
    <w:p w14:paraId="2E736F9F">
      <w:pPr>
        <w:spacing w:line="219" w:lineRule="auto"/>
        <w:rPr>
          <w:rFonts w:ascii="宋体" w:hAnsi="宋体" w:eastAsia="宋体" w:cs="宋体"/>
          <w:sz w:val="28"/>
          <w:szCs w:val="28"/>
        </w:rPr>
        <w:sectPr>
          <w:footerReference r:id="rId17" w:type="default"/>
          <w:pgSz w:w="11906" w:h="16839"/>
          <w:pgMar w:top="1424" w:right="1585" w:bottom="1197" w:left="1596" w:header="0" w:footer="983" w:gutter="0"/>
          <w:pgNumType w:fmt="decimal"/>
          <w:cols w:space="720" w:num="1"/>
        </w:sectPr>
      </w:pPr>
    </w:p>
    <w:p w14:paraId="1FF9597B">
      <w:pPr>
        <w:spacing w:before="55" w:line="221" w:lineRule="auto"/>
        <w:ind w:left="569"/>
        <w:rPr>
          <w:rFonts w:ascii="宋体" w:hAnsi="宋体" w:eastAsia="宋体" w:cs="宋体"/>
          <w:sz w:val="28"/>
          <w:szCs w:val="28"/>
        </w:rPr>
      </w:pPr>
      <w:r>
        <w:rPr>
          <w:rFonts w:ascii="宋体" w:hAnsi="宋体" w:eastAsia="宋体" w:cs="宋体"/>
          <w:b/>
          <w:bCs/>
          <w:spacing w:val="-5"/>
          <w:sz w:val="28"/>
          <w:szCs w:val="28"/>
        </w:rPr>
        <w:t>5.2</w:t>
      </w:r>
      <w:r>
        <w:rPr>
          <w:rFonts w:ascii="宋体" w:hAnsi="宋体" w:eastAsia="宋体" w:cs="宋体"/>
          <w:spacing w:val="-55"/>
          <w:sz w:val="28"/>
          <w:szCs w:val="28"/>
        </w:rPr>
        <w:t xml:space="preserve"> </w:t>
      </w:r>
      <w:r>
        <w:rPr>
          <w:rFonts w:ascii="宋体" w:hAnsi="宋体" w:eastAsia="宋体" w:cs="宋体"/>
          <w:b/>
          <w:bCs/>
          <w:spacing w:val="-5"/>
          <w:sz w:val="28"/>
          <w:szCs w:val="28"/>
        </w:rPr>
        <w:t>磋商程序（摘要）</w:t>
      </w:r>
    </w:p>
    <w:p w14:paraId="7118423B">
      <w:pPr>
        <w:spacing w:before="210" w:line="220" w:lineRule="auto"/>
        <w:ind w:left="566"/>
        <w:rPr>
          <w:rFonts w:ascii="宋体" w:hAnsi="宋体" w:eastAsia="宋体" w:cs="宋体"/>
          <w:sz w:val="28"/>
          <w:szCs w:val="28"/>
        </w:rPr>
      </w:pPr>
      <w:r>
        <w:rPr>
          <w:rFonts w:ascii="宋体" w:hAnsi="宋体" w:eastAsia="宋体" w:cs="宋体"/>
          <w:spacing w:val="-2"/>
          <w:sz w:val="28"/>
          <w:szCs w:val="28"/>
        </w:rPr>
        <w:t>主持人按下列程序进行磋商：</w:t>
      </w:r>
    </w:p>
    <w:p w14:paraId="218E50BC">
      <w:pPr>
        <w:spacing w:before="211" w:line="289" w:lineRule="auto"/>
        <w:ind w:left="2" w:right="97" w:firstLine="569"/>
        <w:rPr>
          <w:rFonts w:ascii="宋体" w:hAnsi="宋体" w:eastAsia="宋体" w:cs="宋体"/>
          <w:sz w:val="28"/>
          <w:szCs w:val="28"/>
        </w:rPr>
      </w:pPr>
      <w:r>
        <w:rPr>
          <w:rFonts w:ascii="宋体" w:hAnsi="宋体" w:eastAsia="宋体" w:cs="宋体"/>
          <w:spacing w:val="-4"/>
          <w:sz w:val="28"/>
          <w:szCs w:val="28"/>
        </w:rPr>
        <w:t>（1）宣布项目名称及磋商响应文件接收截止时间，终止一切磋商响</w:t>
      </w:r>
      <w:r>
        <w:rPr>
          <w:rFonts w:ascii="宋体" w:hAnsi="宋体" w:eastAsia="宋体" w:cs="宋体"/>
          <w:spacing w:val="12"/>
          <w:sz w:val="28"/>
          <w:szCs w:val="28"/>
        </w:rPr>
        <w:t xml:space="preserve"> </w:t>
      </w:r>
      <w:r>
        <w:rPr>
          <w:rFonts w:ascii="宋体" w:hAnsi="宋体" w:eastAsia="宋体" w:cs="宋体"/>
          <w:spacing w:val="-1"/>
          <w:sz w:val="28"/>
          <w:szCs w:val="28"/>
        </w:rPr>
        <w:t>应文件的接收工作，并宣布磋商会议开始。</w:t>
      </w:r>
    </w:p>
    <w:p w14:paraId="274C519B">
      <w:pPr>
        <w:spacing w:before="212" w:line="219" w:lineRule="auto"/>
        <w:ind w:left="571"/>
        <w:rPr>
          <w:rFonts w:ascii="宋体" w:hAnsi="宋体" w:eastAsia="宋体" w:cs="宋体"/>
          <w:sz w:val="28"/>
          <w:szCs w:val="28"/>
        </w:rPr>
      </w:pPr>
      <w:r>
        <w:rPr>
          <w:rFonts w:ascii="宋体" w:hAnsi="宋体" w:eastAsia="宋体" w:cs="宋体"/>
          <w:spacing w:val="-2"/>
          <w:sz w:val="28"/>
          <w:szCs w:val="28"/>
        </w:rPr>
        <w:t>（2）宣布磋商会议纪律。</w:t>
      </w:r>
    </w:p>
    <w:p w14:paraId="421E98FD">
      <w:pPr>
        <w:spacing w:before="212" w:line="219" w:lineRule="auto"/>
        <w:jc w:val="right"/>
        <w:rPr>
          <w:rFonts w:ascii="宋体" w:hAnsi="宋体" w:eastAsia="宋体" w:cs="宋体"/>
          <w:sz w:val="28"/>
          <w:szCs w:val="28"/>
        </w:rPr>
      </w:pPr>
      <w:r>
        <w:rPr>
          <w:rFonts w:ascii="宋体" w:hAnsi="宋体" w:eastAsia="宋体" w:cs="宋体"/>
          <w:spacing w:val="-9"/>
          <w:sz w:val="28"/>
          <w:szCs w:val="28"/>
        </w:rPr>
        <w:t>（3）介绍政府采购监督管理部门、采购人、</w:t>
      </w:r>
      <w:r>
        <w:rPr>
          <w:rFonts w:ascii="宋体" w:hAnsi="宋体" w:eastAsia="宋体" w:cs="宋体"/>
          <w:spacing w:val="-10"/>
          <w:sz w:val="28"/>
          <w:szCs w:val="28"/>
        </w:rPr>
        <w:t>采购代理机构工作人员。</w:t>
      </w:r>
    </w:p>
    <w:p w14:paraId="527B5B1C">
      <w:pPr>
        <w:spacing w:before="212" w:line="313" w:lineRule="auto"/>
        <w:ind w:left="1" w:right="97" w:firstLine="570"/>
        <w:rPr>
          <w:rFonts w:ascii="宋体" w:hAnsi="宋体" w:eastAsia="宋体" w:cs="宋体"/>
          <w:sz w:val="28"/>
          <w:szCs w:val="28"/>
        </w:rPr>
      </w:pPr>
      <w:r>
        <w:rPr>
          <w:rFonts w:ascii="宋体" w:hAnsi="宋体" w:eastAsia="宋体" w:cs="宋体"/>
          <w:spacing w:val="-4"/>
          <w:sz w:val="28"/>
          <w:szCs w:val="28"/>
        </w:rPr>
        <w:t>（4）查验法定代表人授权书（附法定代表人身份证复印件）及被授</w:t>
      </w:r>
      <w:r>
        <w:rPr>
          <w:rFonts w:ascii="宋体" w:hAnsi="宋体" w:eastAsia="宋体" w:cs="宋体"/>
          <w:spacing w:val="12"/>
          <w:sz w:val="28"/>
          <w:szCs w:val="28"/>
        </w:rPr>
        <w:t xml:space="preserve"> </w:t>
      </w:r>
      <w:r>
        <w:rPr>
          <w:rFonts w:ascii="宋体" w:hAnsi="宋体" w:eastAsia="宋体" w:cs="宋体"/>
          <w:spacing w:val="1"/>
          <w:sz w:val="28"/>
          <w:szCs w:val="28"/>
        </w:rPr>
        <w:t>权人身份证原件（法定代表人直接参加磋商只须提供法定代表人身份证</w:t>
      </w:r>
      <w:r>
        <w:rPr>
          <w:rFonts w:ascii="宋体" w:hAnsi="宋体" w:eastAsia="宋体" w:cs="宋体"/>
          <w:spacing w:val="11"/>
          <w:sz w:val="28"/>
          <w:szCs w:val="28"/>
        </w:rPr>
        <w:t xml:space="preserve"> </w:t>
      </w:r>
      <w:r>
        <w:rPr>
          <w:rFonts w:ascii="宋体" w:hAnsi="宋体" w:eastAsia="宋体" w:cs="宋体"/>
          <w:sz w:val="28"/>
          <w:szCs w:val="28"/>
        </w:rPr>
        <w:t>原件</w:t>
      </w:r>
      <w:r>
        <w:rPr>
          <w:rFonts w:ascii="宋体" w:hAnsi="宋体" w:eastAsia="宋体" w:cs="宋体"/>
          <w:spacing w:val="-3"/>
          <w:sz w:val="28"/>
          <w:szCs w:val="28"/>
        </w:rPr>
        <w:t>）（</w:t>
      </w:r>
      <w:r>
        <w:rPr>
          <w:rFonts w:ascii="宋体" w:hAnsi="宋体" w:eastAsia="宋体" w:cs="宋体"/>
          <w:sz w:val="28"/>
          <w:szCs w:val="28"/>
        </w:rPr>
        <w:t>单独手持一份</w:t>
      </w:r>
      <w:r>
        <w:rPr>
          <w:rFonts w:ascii="宋体" w:hAnsi="宋体" w:eastAsia="宋体" w:cs="宋体"/>
          <w:spacing w:val="-3"/>
          <w:sz w:val="28"/>
          <w:szCs w:val="28"/>
        </w:rPr>
        <w:t>），</w:t>
      </w:r>
      <w:r>
        <w:rPr>
          <w:rFonts w:ascii="宋体" w:hAnsi="宋体" w:eastAsia="宋体" w:cs="宋体"/>
          <w:sz w:val="28"/>
          <w:szCs w:val="28"/>
        </w:rPr>
        <w:t>不合格按无效响应处理。</w:t>
      </w:r>
    </w:p>
    <w:p w14:paraId="646BFA38">
      <w:pPr>
        <w:spacing w:before="211" w:line="331" w:lineRule="auto"/>
        <w:ind w:right="97" w:firstLine="571"/>
        <w:rPr>
          <w:rFonts w:ascii="宋体" w:hAnsi="宋体" w:eastAsia="宋体" w:cs="宋体"/>
          <w:sz w:val="28"/>
          <w:szCs w:val="28"/>
        </w:rPr>
      </w:pPr>
      <w:r>
        <w:rPr>
          <w:rFonts w:ascii="宋体" w:hAnsi="宋体" w:eastAsia="宋体" w:cs="宋体"/>
          <w:spacing w:val="-4"/>
          <w:sz w:val="28"/>
          <w:szCs w:val="28"/>
        </w:rPr>
        <w:t>（5）按照磋商文件供应商须知有关规定，由采购人和供应商委托代</w:t>
      </w:r>
      <w:r>
        <w:rPr>
          <w:rFonts w:ascii="宋体" w:hAnsi="宋体" w:eastAsia="宋体" w:cs="宋体"/>
          <w:spacing w:val="12"/>
          <w:sz w:val="28"/>
          <w:szCs w:val="28"/>
        </w:rPr>
        <w:t xml:space="preserve"> </w:t>
      </w:r>
      <w:r>
        <w:rPr>
          <w:rFonts w:ascii="宋体" w:hAnsi="宋体" w:eastAsia="宋体" w:cs="宋体"/>
          <w:spacing w:val="1"/>
          <w:sz w:val="28"/>
          <w:szCs w:val="28"/>
        </w:rPr>
        <w:t>理人共同查验磋商响应文件的密封情况，并由采购人宣布审核结果。对</w:t>
      </w:r>
      <w:r>
        <w:rPr>
          <w:rFonts w:ascii="宋体" w:hAnsi="宋体" w:eastAsia="宋体" w:cs="宋体"/>
          <w:spacing w:val="13"/>
          <w:sz w:val="28"/>
          <w:szCs w:val="28"/>
        </w:rPr>
        <w:t xml:space="preserve"> </w:t>
      </w:r>
      <w:r>
        <w:rPr>
          <w:rFonts w:ascii="宋体" w:hAnsi="宋体" w:eastAsia="宋体" w:cs="宋体"/>
          <w:spacing w:val="1"/>
          <w:sz w:val="28"/>
          <w:szCs w:val="28"/>
        </w:rPr>
        <w:t>检查出的不符合密封规定要求的磋商响应文件作为无效文件处理，不得</w:t>
      </w:r>
      <w:r>
        <w:rPr>
          <w:rFonts w:ascii="宋体" w:hAnsi="宋体" w:eastAsia="宋体" w:cs="宋体"/>
          <w:spacing w:val="12"/>
          <w:sz w:val="28"/>
          <w:szCs w:val="28"/>
        </w:rPr>
        <w:t xml:space="preserve"> </w:t>
      </w:r>
      <w:r>
        <w:rPr>
          <w:rFonts w:ascii="宋体" w:hAnsi="宋体" w:eastAsia="宋体" w:cs="宋体"/>
          <w:spacing w:val="1"/>
          <w:sz w:val="28"/>
          <w:szCs w:val="28"/>
        </w:rPr>
        <w:t>启封。采购代理机构接标人在开标大会结束后，经该供应商签字确认后</w:t>
      </w:r>
      <w:r>
        <w:rPr>
          <w:rFonts w:ascii="宋体" w:hAnsi="宋体" w:eastAsia="宋体" w:cs="宋体"/>
          <w:spacing w:val="12"/>
          <w:sz w:val="28"/>
          <w:szCs w:val="28"/>
        </w:rPr>
        <w:t xml:space="preserve"> </w:t>
      </w:r>
      <w:r>
        <w:rPr>
          <w:rFonts w:ascii="宋体" w:hAnsi="宋体" w:eastAsia="宋体" w:cs="宋体"/>
          <w:spacing w:val="-1"/>
          <w:sz w:val="28"/>
          <w:szCs w:val="28"/>
        </w:rPr>
        <w:t>将其磋商响应文件退回。</w:t>
      </w:r>
    </w:p>
    <w:p w14:paraId="5AE5AD6F">
      <w:pPr>
        <w:spacing w:before="213" w:line="290" w:lineRule="auto"/>
        <w:ind w:left="7" w:right="97" w:firstLine="564"/>
        <w:rPr>
          <w:rFonts w:ascii="宋体" w:hAnsi="宋体" w:eastAsia="宋体" w:cs="宋体"/>
          <w:sz w:val="28"/>
          <w:szCs w:val="28"/>
        </w:rPr>
      </w:pPr>
      <w:r>
        <w:rPr>
          <w:rFonts w:ascii="宋体" w:hAnsi="宋体" w:eastAsia="宋体" w:cs="宋体"/>
          <w:spacing w:val="-4"/>
          <w:sz w:val="28"/>
          <w:szCs w:val="28"/>
        </w:rPr>
        <w:t>（6）休会（请各供应商代表不要远离会场，保持通信畅通，以便磋</w:t>
      </w:r>
      <w:r>
        <w:rPr>
          <w:rFonts w:ascii="宋体" w:hAnsi="宋体" w:eastAsia="宋体" w:cs="宋体"/>
          <w:spacing w:val="12"/>
          <w:sz w:val="28"/>
          <w:szCs w:val="28"/>
        </w:rPr>
        <w:t xml:space="preserve"> </w:t>
      </w:r>
      <w:r>
        <w:rPr>
          <w:rFonts w:ascii="宋体" w:hAnsi="宋体" w:eastAsia="宋体" w:cs="宋体"/>
          <w:spacing w:val="-1"/>
          <w:sz w:val="28"/>
          <w:szCs w:val="28"/>
        </w:rPr>
        <w:t>商小组及时通知磋商响应文件中需要进行澄清或说明的事项）。</w:t>
      </w:r>
    </w:p>
    <w:p w14:paraId="0FC0D5B8">
      <w:pPr>
        <w:spacing w:before="211" w:line="220" w:lineRule="auto"/>
        <w:ind w:left="571"/>
        <w:rPr>
          <w:rFonts w:ascii="宋体" w:hAnsi="宋体" w:eastAsia="宋体" w:cs="宋体"/>
          <w:sz w:val="28"/>
          <w:szCs w:val="28"/>
        </w:rPr>
      </w:pPr>
      <w:r>
        <w:rPr>
          <w:rFonts w:ascii="宋体" w:hAnsi="宋体" w:eastAsia="宋体" w:cs="宋体"/>
          <w:spacing w:val="-1"/>
          <w:sz w:val="28"/>
          <w:szCs w:val="28"/>
        </w:rPr>
        <w:t>（7）将磋商响应文件送交磋商小组评审；</w:t>
      </w:r>
    </w:p>
    <w:p w14:paraId="7DA04A80">
      <w:pPr>
        <w:spacing w:before="209" w:line="331" w:lineRule="auto"/>
        <w:ind w:left="1" w:right="21" w:firstLine="570"/>
        <w:rPr>
          <w:rFonts w:ascii="宋体" w:hAnsi="宋体" w:eastAsia="宋体" w:cs="宋体"/>
          <w:sz w:val="28"/>
          <w:szCs w:val="28"/>
        </w:rPr>
      </w:pPr>
      <w:r>
        <w:rPr>
          <w:rFonts w:ascii="宋体" w:hAnsi="宋体" w:eastAsia="宋体" w:cs="宋体"/>
          <w:spacing w:val="-10"/>
          <w:sz w:val="28"/>
          <w:szCs w:val="28"/>
        </w:rPr>
        <w:t>（8）通过资格审查后启封磋商文件，通过资格审查和符合性评审</w:t>
      </w:r>
      <w:r>
        <w:rPr>
          <w:rFonts w:ascii="宋体" w:hAnsi="宋体" w:eastAsia="宋体" w:cs="宋体"/>
          <w:spacing w:val="-11"/>
          <w:sz w:val="28"/>
          <w:szCs w:val="28"/>
        </w:rPr>
        <w:t>后，</w:t>
      </w:r>
      <w:r>
        <w:rPr>
          <w:rFonts w:ascii="宋体" w:hAnsi="宋体" w:eastAsia="宋体" w:cs="宋体"/>
          <w:sz w:val="28"/>
          <w:szCs w:val="28"/>
        </w:rPr>
        <w:t xml:space="preserve"> </w:t>
      </w:r>
      <w:r>
        <w:rPr>
          <w:rFonts w:ascii="宋体" w:hAnsi="宋体" w:eastAsia="宋体" w:cs="宋体"/>
          <w:spacing w:val="2"/>
          <w:sz w:val="28"/>
          <w:szCs w:val="28"/>
        </w:rPr>
        <w:t>再进行第二次磋商报价（最终磋商报价</w:t>
      </w:r>
      <w:r>
        <w:rPr>
          <w:rFonts w:ascii="宋体" w:hAnsi="宋体" w:eastAsia="宋体" w:cs="宋体"/>
          <w:spacing w:val="9"/>
          <w:sz w:val="28"/>
          <w:szCs w:val="28"/>
        </w:rPr>
        <w:t>），</w:t>
      </w:r>
      <w:r>
        <w:rPr>
          <w:rFonts w:ascii="宋体" w:hAnsi="宋体" w:eastAsia="宋体" w:cs="宋体"/>
          <w:spacing w:val="2"/>
          <w:sz w:val="28"/>
          <w:szCs w:val="28"/>
        </w:rPr>
        <w:t>各供应商就磋商中</w:t>
      </w:r>
      <w:r>
        <w:rPr>
          <w:rFonts w:ascii="宋体" w:hAnsi="宋体" w:eastAsia="宋体" w:cs="宋体"/>
          <w:spacing w:val="1"/>
          <w:sz w:val="28"/>
          <w:szCs w:val="28"/>
        </w:rPr>
        <w:t>的技术、</w:t>
      </w:r>
      <w:r>
        <w:rPr>
          <w:rFonts w:ascii="宋体" w:hAnsi="宋体" w:eastAsia="宋体" w:cs="宋体"/>
          <w:sz w:val="28"/>
          <w:szCs w:val="28"/>
        </w:rPr>
        <w:t xml:space="preserve"> </w:t>
      </w:r>
      <w:r>
        <w:rPr>
          <w:rFonts w:ascii="宋体" w:hAnsi="宋体" w:eastAsia="宋体" w:cs="宋体"/>
          <w:spacing w:val="1"/>
          <w:sz w:val="28"/>
          <w:szCs w:val="28"/>
        </w:rPr>
        <w:t>商务、价格、服务等内容，按要求进行补充、完善、澄清、承诺，并按</w:t>
      </w:r>
      <w:r>
        <w:rPr>
          <w:rFonts w:ascii="宋体" w:hAnsi="宋体" w:eastAsia="宋体" w:cs="宋体"/>
          <w:spacing w:val="11"/>
          <w:sz w:val="28"/>
          <w:szCs w:val="28"/>
        </w:rPr>
        <w:t xml:space="preserve"> </w:t>
      </w:r>
      <w:r>
        <w:rPr>
          <w:rFonts w:ascii="宋体" w:hAnsi="宋体" w:eastAsia="宋体" w:cs="宋体"/>
          <w:spacing w:val="1"/>
          <w:sz w:val="28"/>
          <w:szCs w:val="28"/>
        </w:rPr>
        <w:t>给定格式报出不可更改的第二次磋商报价，第二次报价为最终评定的依</w:t>
      </w:r>
      <w:r>
        <w:rPr>
          <w:rFonts w:ascii="宋体" w:hAnsi="宋体" w:eastAsia="宋体" w:cs="宋体"/>
          <w:spacing w:val="11"/>
          <w:sz w:val="28"/>
          <w:szCs w:val="28"/>
        </w:rPr>
        <w:t xml:space="preserve"> </w:t>
      </w:r>
      <w:r>
        <w:rPr>
          <w:rFonts w:ascii="宋体" w:hAnsi="宋体" w:eastAsia="宋体" w:cs="宋体"/>
          <w:spacing w:val="-1"/>
          <w:sz w:val="28"/>
          <w:szCs w:val="28"/>
        </w:rPr>
        <w:t>据，并作为成交价格，参与综合比较与评价。</w:t>
      </w:r>
    </w:p>
    <w:p w14:paraId="2E94FB12">
      <w:pPr>
        <w:spacing w:before="213" w:line="220" w:lineRule="auto"/>
        <w:ind w:left="571"/>
        <w:rPr>
          <w:rFonts w:ascii="宋体" w:hAnsi="宋体" w:eastAsia="宋体" w:cs="宋体"/>
          <w:sz w:val="28"/>
          <w:szCs w:val="28"/>
        </w:rPr>
      </w:pPr>
      <w:r>
        <w:rPr>
          <w:rFonts w:ascii="宋体" w:hAnsi="宋体" w:eastAsia="宋体" w:cs="宋体"/>
          <w:spacing w:val="-3"/>
          <w:sz w:val="28"/>
          <w:szCs w:val="28"/>
        </w:rPr>
        <w:t>（9）磋商结束。</w:t>
      </w:r>
    </w:p>
    <w:p w14:paraId="1CB676F4">
      <w:pPr>
        <w:spacing w:before="212" w:line="219" w:lineRule="auto"/>
        <w:ind w:left="569"/>
        <w:rPr>
          <w:rFonts w:ascii="宋体" w:hAnsi="宋体" w:eastAsia="宋体" w:cs="宋体"/>
          <w:sz w:val="28"/>
          <w:szCs w:val="28"/>
        </w:rPr>
      </w:pPr>
      <w:r>
        <w:rPr>
          <w:rFonts w:ascii="宋体" w:hAnsi="宋体" w:eastAsia="宋体" w:cs="宋体"/>
          <w:b/>
          <w:bCs/>
          <w:spacing w:val="-3"/>
          <w:sz w:val="28"/>
          <w:szCs w:val="28"/>
        </w:rPr>
        <w:t>5.3</w:t>
      </w:r>
      <w:r>
        <w:rPr>
          <w:rFonts w:ascii="宋体" w:hAnsi="宋体" w:eastAsia="宋体" w:cs="宋体"/>
          <w:spacing w:val="-62"/>
          <w:sz w:val="28"/>
          <w:szCs w:val="28"/>
        </w:rPr>
        <w:t xml:space="preserve"> </w:t>
      </w:r>
      <w:r>
        <w:rPr>
          <w:rFonts w:ascii="宋体" w:hAnsi="宋体" w:eastAsia="宋体" w:cs="宋体"/>
          <w:b/>
          <w:bCs/>
          <w:spacing w:val="-3"/>
          <w:sz w:val="28"/>
          <w:szCs w:val="28"/>
        </w:rPr>
        <w:t>磋商现场需带的资料：见供应商须知前</w:t>
      </w:r>
      <w:r>
        <w:rPr>
          <w:rFonts w:ascii="宋体" w:hAnsi="宋体" w:eastAsia="宋体" w:cs="宋体"/>
          <w:b/>
          <w:bCs/>
          <w:spacing w:val="-4"/>
          <w:sz w:val="28"/>
          <w:szCs w:val="28"/>
        </w:rPr>
        <w:t>附表。</w:t>
      </w:r>
    </w:p>
    <w:p w14:paraId="3A15A6C2">
      <w:pPr>
        <w:spacing w:before="212" w:line="220" w:lineRule="auto"/>
        <w:ind w:left="569"/>
        <w:rPr>
          <w:rFonts w:ascii="宋体" w:hAnsi="宋体" w:eastAsia="宋体" w:cs="宋体"/>
          <w:sz w:val="28"/>
          <w:szCs w:val="28"/>
        </w:rPr>
      </w:pPr>
      <w:r>
        <w:rPr>
          <w:rFonts w:ascii="宋体" w:hAnsi="宋体" w:eastAsia="宋体" w:cs="宋体"/>
          <w:b/>
          <w:bCs/>
          <w:spacing w:val="-7"/>
          <w:sz w:val="28"/>
          <w:szCs w:val="28"/>
        </w:rPr>
        <w:t>5.4</w:t>
      </w:r>
      <w:r>
        <w:rPr>
          <w:rFonts w:ascii="宋体" w:hAnsi="宋体" w:eastAsia="宋体" w:cs="宋体"/>
          <w:spacing w:val="-54"/>
          <w:sz w:val="28"/>
          <w:szCs w:val="28"/>
        </w:rPr>
        <w:t xml:space="preserve"> </w:t>
      </w:r>
      <w:r>
        <w:rPr>
          <w:rFonts w:ascii="宋体" w:hAnsi="宋体" w:eastAsia="宋体" w:cs="宋体"/>
          <w:b/>
          <w:bCs/>
          <w:spacing w:val="-7"/>
          <w:sz w:val="28"/>
          <w:szCs w:val="28"/>
        </w:rPr>
        <w:t>开标异议</w:t>
      </w:r>
    </w:p>
    <w:p w14:paraId="462333AB">
      <w:pPr>
        <w:spacing w:line="220" w:lineRule="auto"/>
        <w:rPr>
          <w:rFonts w:ascii="宋体" w:hAnsi="宋体" w:eastAsia="宋体" w:cs="宋体"/>
          <w:sz w:val="28"/>
          <w:szCs w:val="28"/>
        </w:rPr>
        <w:sectPr>
          <w:footerReference r:id="rId18" w:type="default"/>
          <w:pgSz w:w="11906" w:h="16839"/>
          <w:pgMar w:top="1424" w:right="1487" w:bottom="1197" w:left="1595" w:header="0" w:footer="983" w:gutter="0"/>
          <w:pgNumType w:fmt="decimal"/>
          <w:cols w:space="720" w:num="1"/>
        </w:sectPr>
      </w:pPr>
    </w:p>
    <w:p w14:paraId="0C42E4D6">
      <w:pPr>
        <w:spacing w:before="56" w:line="361" w:lineRule="auto"/>
        <w:ind w:left="8" w:right="98" w:firstLine="554"/>
        <w:rPr>
          <w:rFonts w:ascii="宋体" w:hAnsi="宋体" w:eastAsia="宋体" w:cs="宋体"/>
          <w:sz w:val="28"/>
          <w:szCs w:val="28"/>
        </w:rPr>
      </w:pPr>
      <w:r>
        <w:rPr>
          <w:rFonts w:ascii="宋体" w:hAnsi="宋体" w:eastAsia="宋体" w:cs="宋体"/>
          <w:spacing w:val="1"/>
          <w:sz w:val="28"/>
          <w:szCs w:val="28"/>
        </w:rPr>
        <w:t>供应商对开标有异议的，应当在开标现场提出，采购人当场作出答</w:t>
      </w:r>
      <w:r>
        <w:rPr>
          <w:rFonts w:ascii="宋体" w:hAnsi="宋体" w:eastAsia="宋体" w:cs="宋体"/>
          <w:spacing w:val="11"/>
          <w:sz w:val="28"/>
          <w:szCs w:val="28"/>
        </w:rPr>
        <w:t xml:space="preserve"> </w:t>
      </w:r>
      <w:r>
        <w:rPr>
          <w:rFonts w:ascii="宋体" w:hAnsi="宋体" w:eastAsia="宋体" w:cs="宋体"/>
          <w:spacing w:val="-3"/>
          <w:sz w:val="28"/>
          <w:szCs w:val="28"/>
        </w:rPr>
        <w:t>复，并制作记录。</w:t>
      </w:r>
    </w:p>
    <w:p w14:paraId="03BAE8ED">
      <w:pPr>
        <w:spacing w:before="235" w:line="221" w:lineRule="auto"/>
        <w:ind w:left="564"/>
        <w:outlineLvl w:val="1"/>
        <w:rPr>
          <w:rFonts w:ascii="宋体" w:hAnsi="宋体" w:eastAsia="宋体" w:cs="宋体"/>
          <w:sz w:val="28"/>
          <w:szCs w:val="28"/>
        </w:rPr>
      </w:pPr>
      <w:bookmarkStart w:id="16" w:name="_Toc1584"/>
      <w:bookmarkStart w:id="17" w:name="_Toc17052"/>
      <w:r>
        <w:rPr>
          <w:rFonts w:ascii="宋体" w:hAnsi="宋体" w:eastAsia="宋体" w:cs="宋体"/>
          <w:b/>
          <w:bCs/>
          <w:spacing w:val="-6"/>
          <w:sz w:val="28"/>
          <w:szCs w:val="28"/>
        </w:rPr>
        <w:t>6．评审</w:t>
      </w:r>
      <w:bookmarkEnd w:id="16"/>
      <w:bookmarkEnd w:id="17"/>
    </w:p>
    <w:p w14:paraId="7E98A861">
      <w:pPr>
        <w:spacing w:before="209" w:line="221" w:lineRule="auto"/>
        <w:ind w:left="564"/>
        <w:rPr>
          <w:rFonts w:ascii="宋体" w:hAnsi="宋体" w:eastAsia="宋体" w:cs="宋体"/>
          <w:sz w:val="28"/>
          <w:szCs w:val="28"/>
        </w:rPr>
      </w:pPr>
      <w:r>
        <w:rPr>
          <w:rFonts w:ascii="宋体" w:hAnsi="宋体" w:eastAsia="宋体" w:cs="宋体"/>
          <w:b/>
          <w:bCs/>
          <w:spacing w:val="-4"/>
          <w:sz w:val="28"/>
          <w:szCs w:val="28"/>
        </w:rPr>
        <w:t>6.1</w:t>
      </w:r>
      <w:r>
        <w:rPr>
          <w:rFonts w:ascii="宋体" w:hAnsi="宋体" w:eastAsia="宋体" w:cs="宋体"/>
          <w:spacing w:val="-4"/>
          <w:sz w:val="28"/>
          <w:szCs w:val="28"/>
        </w:rPr>
        <w:t xml:space="preserve"> </w:t>
      </w:r>
      <w:r>
        <w:rPr>
          <w:rFonts w:ascii="宋体" w:hAnsi="宋体" w:eastAsia="宋体" w:cs="宋体"/>
          <w:b/>
          <w:bCs/>
          <w:spacing w:val="-4"/>
          <w:sz w:val="28"/>
          <w:szCs w:val="28"/>
        </w:rPr>
        <w:t>磋商小组</w:t>
      </w:r>
    </w:p>
    <w:p w14:paraId="5CCA0B9A">
      <w:pPr>
        <w:spacing w:before="210" w:line="313" w:lineRule="auto"/>
        <w:ind w:left="2" w:right="98" w:firstLine="562"/>
        <w:rPr>
          <w:rFonts w:ascii="宋体" w:hAnsi="宋体" w:eastAsia="宋体" w:cs="宋体"/>
          <w:sz w:val="28"/>
          <w:szCs w:val="28"/>
        </w:rPr>
      </w:pPr>
      <w:r>
        <w:rPr>
          <w:rFonts w:ascii="宋体" w:hAnsi="宋体" w:eastAsia="宋体" w:cs="宋体"/>
          <w:spacing w:val="1"/>
          <w:sz w:val="28"/>
          <w:szCs w:val="28"/>
        </w:rPr>
        <w:t>6.1.1 评审由采购人依法组建的磋商小组负责。磋商小组由采购人</w:t>
      </w:r>
      <w:r>
        <w:rPr>
          <w:rFonts w:ascii="宋体" w:hAnsi="宋体" w:eastAsia="宋体" w:cs="宋体"/>
          <w:spacing w:val="3"/>
          <w:sz w:val="28"/>
          <w:szCs w:val="28"/>
        </w:rPr>
        <w:t xml:space="preserve"> </w:t>
      </w:r>
      <w:r>
        <w:rPr>
          <w:rFonts w:ascii="宋体" w:hAnsi="宋体" w:eastAsia="宋体" w:cs="宋体"/>
          <w:spacing w:val="1"/>
          <w:sz w:val="28"/>
          <w:szCs w:val="28"/>
        </w:rPr>
        <w:t>或其委托的采购代理机构熟悉相关业务的代表，以及有关技术、经济等</w:t>
      </w:r>
      <w:r>
        <w:rPr>
          <w:rFonts w:ascii="宋体" w:hAnsi="宋体" w:eastAsia="宋体" w:cs="宋体"/>
          <w:spacing w:val="9"/>
          <w:sz w:val="28"/>
          <w:szCs w:val="28"/>
        </w:rPr>
        <w:t xml:space="preserve"> </w:t>
      </w:r>
      <w:r>
        <w:rPr>
          <w:rFonts w:ascii="宋体" w:hAnsi="宋体" w:eastAsia="宋体" w:cs="宋体"/>
          <w:spacing w:val="-2"/>
          <w:sz w:val="28"/>
          <w:szCs w:val="28"/>
        </w:rPr>
        <w:t>方面的专家组成。</w:t>
      </w:r>
    </w:p>
    <w:p w14:paraId="7FD303B9">
      <w:pPr>
        <w:spacing w:before="210" w:line="221" w:lineRule="auto"/>
        <w:ind w:left="564"/>
        <w:rPr>
          <w:rFonts w:ascii="宋体" w:hAnsi="宋体" w:eastAsia="宋体" w:cs="宋体"/>
          <w:sz w:val="28"/>
          <w:szCs w:val="28"/>
        </w:rPr>
      </w:pPr>
      <w:r>
        <w:rPr>
          <w:rFonts w:ascii="宋体" w:hAnsi="宋体" w:eastAsia="宋体" w:cs="宋体"/>
          <w:spacing w:val="-1"/>
          <w:sz w:val="28"/>
          <w:szCs w:val="28"/>
        </w:rPr>
        <w:t>6.1.2 磋商小组成员有下列情形之一的，应当回避：</w:t>
      </w:r>
    </w:p>
    <w:p w14:paraId="003E6709">
      <w:pPr>
        <w:spacing w:before="208" w:line="219" w:lineRule="auto"/>
        <w:ind w:left="612"/>
        <w:rPr>
          <w:rFonts w:ascii="宋体" w:hAnsi="宋体" w:eastAsia="宋体" w:cs="宋体"/>
          <w:sz w:val="28"/>
          <w:szCs w:val="28"/>
        </w:rPr>
      </w:pPr>
      <w:r>
        <w:rPr>
          <w:rFonts w:ascii="宋体" w:hAnsi="宋体" w:eastAsia="宋体" w:cs="宋体"/>
          <w:spacing w:val="-3"/>
          <w:sz w:val="28"/>
          <w:szCs w:val="28"/>
        </w:rPr>
        <w:t>(1）供应商或供应商的主要负责人的近亲属；</w:t>
      </w:r>
    </w:p>
    <w:p w14:paraId="35CF0BCA">
      <w:pPr>
        <w:spacing w:before="212" w:line="220" w:lineRule="auto"/>
        <w:ind w:left="612"/>
        <w:rPr>
          <w:rFonts w:ascii="宋体" w:hAnsi="宋体" w:eastAsia="宋体" w:cs="宋体"/>
          <w:sz w:val="28"/>
          <w:szCs w:val="28"/>
        </w:rPr>
      </w:pPr>
      <w:r>
        <w:rPr>
          <w:rFonts w:ascii="宋体" w:hAnsi="宋体" w:eastAsia="宋体" w:cs="宋体"/>
          <w:spacing w:val="-3"/>
          <w:sz w:val="28"/>
          <w:szCs w:val="28"/>
        </w:rPr>
        <w:t>(2）项目主管部门或者行政监督部门的人员；</w:t>
      </w:r>
    </w:p>
    <w:p w14:paraId="726CE2DE">
      <w:pPr>
        <w:spacing w:before="212" w:line="219" w:lineRule="auto"/>
        <w:ind w:left="612"/>
        <w:rPr>
          <w:rFonts w:ascii="宋体" w:hAnsi="宋体" w:eastAsia="宋体" w:cs="宋体"/>
          <w:sz w:val="28"/>
          <w:szCs w:val="28"/>
        </w:rPr>
      </w:pPr>
      <w:r>
        <w:rPr>
          <w:rFonts w:ascii="宋体" w:hAnsi="宋体" w:eastAsia="宋体" w:cs="宋体"/>
          <w:spacing w:val="-2"/>
          <w:sz w:val="28"/>
          <w:szCs w:val="28"/>
        </w:rPr>
        <w:t>(3）与供应商有经济利益关系，可能影响对磋商公正</w:t>
      </w:r>
      <w:r>
        <w:rPr>
          <w:rFonts w:ascii="宋体" w:hAnsi="宋体" w:eastAsia="宋体" w:cs="宋体"/>
          <w:spacing w:val="-3"/>
          <w:sz w:val="28"/>
          <w:szCs w:val="28"/>
        </w:rPr>
        <w:t>评审的；</w:t>
      </w:r>
    </w:p>
    <w:p w14:paraId="66421D97">
      <w:pPr>
        <w:spacing w:before="215" w:line="289" w:lineRule="auto"/>
        <w:ind w:left="6" w:right="98" w:firstLine="605"/>
        <w:rPr>
          <w:rFonts w:ascii="宋体" w:hAnsi="宋体" w:eastAsia="宋体" w:cs="宋体"/>
          <w:sz w:val="28"/>
          <w:szCs w:val="28"/>
        </w:rPr>
      </w:pPr>
      <w:r>
        <w:rPr>
          <w:rFonts w:ascii="宋体" w:hAnsi="宋体" w:eastAsia="宋体" w:cs="宋体"/>
          <w:sz w:val="28"/>
          <w:szCs w:val="28"/>
        </w:rPr>
        <w:t>(4）曾因在招标、评审以及其他与磋商有关</w:t>
      </w:r>
      <w:r>
        <w:rPr>
          <w:rFonts w:ascii="宋体" w:hAnsi="宋体" w:eastAsia="宋体" w:cs="宋体"/>
          <w:spacing w:val="-1"/>
          <w:sz w:val="28"/>
          <w:szCs w:val="28"/>
        </w:rPr>
        <w:t>活动中从事违法行为而</w:t>
      </w:r>
      <w:r>
        <w:rPr>
          <w:rFonts w:ascii="宋体" w:hAnsi="宋体" w:eastAsia="宋体" w:cs="宋体"/>
          <w:sz w:val="28"/>
          <w:szCs w:val="28"/>
        </w:rPr>
        <w:t xml:space="preserve"> </w:t>
      </w:r>
      <w:r>
        <w:rPr>
          <w:rFonts w:ascii="宋体" w:hAnsi="宋体" w:eastAsia="宋体" w:cs="宋体"/>
          <w:spacing w:val="-2"/>
          <w:sz w:val="28"/>
          <w:szCs w:val="28"/>
        </w:rPr>
        <w:t>受过行政处罚或刑事处罚的。</w:t>
      </w:r>
    </w:p>
    <w:p w14:paraId="1E7F6833">
      <w:pPr>
        <w:spacing w:before="209" w:line="221" w:lineRule="auto"/>
        <w:ind w:left="564"/>
        <w:rPr>
          <w:rFonts w:ascii="宋体" w:hAnsi="宋体" w:eastAsia="宋体" w:cs="宋体"/>
          <w:sz w:val="28"/>
          <w:szCs w:val="28"/>
        </w:rPr>
      </w:pPr>
      <w:r>
        <w:rPr>
          <w:rFonts w:ascii="宋体" w:hAnsi="宋体" w:eastAsia="宋体" w:cs="宋体"/>
          <w:b/>
          <w:bCs/>
          <w:spacing w:val="-4"/>
          <w:sz w:val="28"/>
          <w:szCs w:val="28"/>
        </w:rPr>
        <w:t>6.2</w:t>
      </w:r>
      <w:r>
        <w:rPr>
          <w:rFonts w:ascii="宋体" w:hAnsi="宋体" w:eastAsia="宋体" w:cs="宋体"/>
          <w:spacing w:val="-4"/>
          <w:sz w:val="28"/>
          <w:szCs w:val="28"/>
        </w:rPr>
        <w:t xml:space="preserve"> </w:t>
      </w:r>
      <w:r>
        <w:rPr>
          <w:rFonts w:ascii="宋体" w:hAnsi="宋体" w:eastAsia="宋体" w:cs="宋体"/>
          <w:b/>
          <w:bCs/>
          <w:spacing w:val="-4"/>
          <w:sz w:val="28"/>
          <w:szCs w:val="28"/>
        </w:rPr>
        <w:t>评审原则</w:t>
      </w:r>
    </w:p>
    <w:p w14:paraId="26217395">
      <w:pPr>
        <w:spacing w:before="211" w:line="219" w:lineRule="auto"/>
        <w:ind w:left="561"/>
        <w:rPr>
          <w:rFonts w:ascii="宋体" w:hAnsi="宋体" w:eastAsia="宋体" w:cs="宋体"/>
          <w:sz w:val="28"/>
          <w:szCs w:val="28"/>
        </w:rPr>
      </w:pPr>
      <w:r>
        <w:rPr>
          <w:rFonts w:ascii="宋体" w:hAnsi="宋体" w:eastAsia="宋体" w:cs="宋体"/>
          <w:spacing w:val="-1"/>
          <w:sz w:val="28"/>
          <w:szCs w:val="28"/>
        </w:rPr>
        <w:t>评审活动遵循公平、公正、科学和择优的原则。</w:t>
      </w:r>
    </w:p>
    <w:p w14:paraId="4DDE6B05">
      <w:pPr>
        <w:spacing w:before="212" w:line="221" w:lineRule="auto"/>
        <w:ind w:left="564"/>
        <w:rPr>
          <w:rFonts w:ascii="宋体" w:hAnsi="宋体" w:eastAsia="宋体" w:cs="宋体"/>
          <w:sz w:val="28"/>
          <w:szCs w:val="28"/>
        </w:rPr>
      </w:pPr>
      <w:r>
        <w:rPr>
          <w:rFonts w:ascii="宋体" w:hAnsi="宋体" w:eastAsia="宋体" w:cs="宋体"/>
          <w:b/>
          <w:bCs/>
          <w:spacing w:val="-7"/>
          <w:sz w:val="28"/>
          <w:szCs w:val="28"/>
        </w:rPr>
        <w:t>6.3</w:t>
      </w:r>
      <w:r>
        <w:rPr>
          <w:rFonts w:ascii="宋体" w:hAnsi="宋体" w:eastAsia="宋体" w:cs="宋体"/>
          <w:spacing w:val="9"/>
          <w:sz w:val="28"/>
          <w:szCs w:val="28"/>
        </w:rPr>
        <w:t xml:space="preserve"> </w:t>
      </w:r>
      <w:r>
        <w:rPr>
          <w:rFonts w:ascii="宋体" w:hAnsi="宋体" w:eastAsia="宋体" w:cs="宋体"/>
          <w:b/>
          <w:bCs/>
          <w:spacing w:val="-7"/>
          <w:sz w:val="28"/>
          <w:szCs w:val="28"/>
        </w:rPr>
        <w:t>评审</w:t>
      </w:r>
    </w:p>
    <w:p w14:paraId="64D41FE9">
      <w:pPr>
        <w:spacing w:before="208" w:line="313" w:lineRule="auto"/>
        <w:ind w:left="2" w:right="97" w:firstLine="562"/>
        <w:rPr>
          <w:rFonts w:ascii="宋体" w:hAnsi="宋体" w:eastAsia="宋体" w:cs="宋体"/>
          <w:sz w:val="28"/>
          <w:szCs w:val="28"/>
        </w:rPr>
      </w:pPr>
      <w:r>
        <w:rPr>
          <w:rFonts w:ascii="宋体" w:hAnsi="宋体" w:eastAsia="宋体" w:cs="宋体"/>
          <w:spacing w:val="2"/>
          <w:sz w:val="28"/>
          <w:szCs w:val="28"/>
        </w:rPr>
        <w:t>6.3.1</w:t>
      </w:r>
      <w:r>
        <w:rPr>
          <w:rFonts w:ascii="宋体" w:hAnsi="宋体" w:eastAsia="宋体" w:cs="宋体"/>
          <w:spacing w:val="-57"/>
          <w:sz w:val="28"/>
          <w:szCs w:val="28"/>
        </w:rPr>
        <w:t xml:space="preserve"> </w:t>
      </w:r>
      <w:r>
        <w:rPr>
          <w:rFonts w:ascii="宋体" w:hAnsi="宋体" w:eastAsia="宋体" w:cs="宋体"/>
          <w:spacing w:val="2"/>
          <w:sz w:val="28"/>
          <w:szCs w:val="28"/>
        </w:rPr>
        <w:t>磋商小组按照第三章“评审办法</w:t>
      </w:r>
      <w:r>
        <w:rPr>
          <w:rFonts w:ascii="宋体" w:hAnsi="宋体" w:eastAsia="宋体" w:cs="宋体"/>
          <w:spacing w:val="-101"/>
          <w:sz w:val="28"/>
          <w:szCs w:val="28"/>
        </w:rPr>
        <w:t xml:space="preserve"> </w:t>
      </w:r>
      <w:r>
        <w:rPr>
          <w:rFonts w:ascii="宋体" w:hAnsi="宋体" w:eastAsia="宋体" w:cs="宋体"/>
          <w:spacing w:val="2"/>
          <w:sz w:val="28"/>
          <w:szCs w:val="28"/>
        </w:rPr>
        <w:t>”规定的方</w:t>
      </w:r>
      <w:r>
        <w:rPr>
          <w:rFonts w:ascii="宋体" w:hAnsi="宋体" w:eastAsia="宋体" w:cs="宋体"/>
          <w:spacing w:val="1"/>
          <w:sz w:val="28"/>
          <w:szCs w:val="28"/>
        </w:rPr>
        <w:t>法、评审因素、</w:t>
      </w:r>
      <w:r>
        <w:rPr>
          <w:rFonts w:ascii="宋体" w:hAnsi="宋体" w:eastAsia="宋体" w:cs="宋体"/>
          <w:sz w:val="28"/>
          <w:szCs w:val="28"/>
        </w:rPr>
        <w:t xml:space="preserve"> 标准和程序对磋商响应文件进行评审。第三章“评审办法</w:t>
      </w:r>
      <w:r>
        <w:rPr>
          <w:rFonts w:ascii="宋体" w:hAnsi="宋体" w:eastAsia="宋体" w:cs="宋体"/>
          <w:spacing w:val="-100"/>
          <w:sz w:val="28"/>
          <w:szCs w:val="28"/>
        </w:rPr>
        <w:t xml:space="preserve"> </w:t>
      </w:r>
      <w:r>
        <w:rPr>
          <w:rFonts w:ascii="宋体" w:hAnsi="宋体" w:eastAsia="宋体" w:cs="宋体"/>
          <w:sz w:val="28"/>
          <w:szCs w:val="28"/>
        </w:rPr>
        <w:t xml:space="preserve">”没有规定的 </w:t>
      </w:r>
      <w:r>
        <w:rPr>
          <w:rFonts w:ascii="宋体" w:hAnsi="宋体" w:eastAsia="宋体" w:cs="宋体"/>
          <w:spacing w:val="-1"/>
          <w:sz w:val="28"/>
          <w:szCs w:val="28"/>
        </w:rPr>
        <w:t>方法、评审因素和标准，不作为评审依据。</w:t>
      </w:r>
    </w:p>
    <w:p w14:paraId="0E442CC8">
      <w:pPr>
        <w:spacing w:before="211" w:line="290" w:lineRule="auto"/>
        <w:ind w:right="98" w:firstLine="564"/>
        <w:rPr>
          <w:rFonts w:ascii="宋体" w:hAnsi="宋体" w:eastAsia="宋体" w:cs="宋体"/>
          <w:sz w:val="28"/>
          <w:szCs w:val="28"/>
        </w:rPr>
      </w:pPr>
      <w:r>
        <w:rPr>
          <w:rFonts w:ascii="宋体" w:hAnsi="宋体" w:eastAsia="宋体" w:cs="宋体"/>
          <w:spacing w:val="3"/>
          <w:sz w:val="28"/>
          <w:szCs w:val="28"/>
        </w:rPr>
        <w:t>6.3.2</w:t>
      </w:r>
      <w:r>
        <w:rPr>
          <w:rFonts w:ascii="宋体" w:hAnsi="宋体" w:eastAsia="宋体" w:cs="宋体"/>
          <w:spacing w:val="-56"/>
          <w:sz w:val="28"/>
          <w:szCs w:val="28"/>
        </w:rPr>
        <w:t xml:space="preserve"> </w:t>
      </w:r>
      <w:r>
        <w:rPr>
          <w:rFonts w:ascii="宋体" w:hAnsi="宋体" w:eastAsia="宋体" w:cs="宋体"/>
          <w:spacing w:val="3"/>
          <w:sz w:val="28"/>
          <w:szCs w:val="28"/>
        </w:rPr>
        <w:t>政府采购评审专家应当遵守评审工作纪律，不得泄露评审文</w:t>
      </w:r>
      <w:r>
        <w:rPr>
          <w:rFonts w:ascii="宋体" w:hAnsi="宋体" w:eastAsia="宋体" w:cs="宋体"/>
          <w:sz w:val="28"/>
          <w:szCs w:val="28"/>
        </w:rPr>
        <w:t xml:space="preserve"> </w:t>
      </w:r>
      <w:r>
        <w:rPr>
          <w:rFonts w:ascii="宋体" w:hAnsi="宋体" w:eastAsia="宋体" w:cs="宋体"/>
          <w:spacing w:val="-1"/>
          <w:sz w:val="28"/>
          <w:szCs w:val="28"/>
        </w:rPr>
        <w:t>件、评审情况和评审中获悉的商业秘密。</w:t>
      </w:r>
    </w:p>
    <w:p w14:paraId="0859891A">
      <w:pPr>
        <w:spacing w:before="211" w:line="359" w:lineRule="auto"/>
        <w:ind w:left="3" w:right="98" w:firstLine="558"/>
        <w:rPr>
          <w:rFonts w:ascii="宋体" w:hAnsi="宋体" w:eastAsia="宋体" w:cs="宋体"/>
          <w:sz w:val="28"/>
          <w:szCs w:val="28"/>
        </w:rPr>
      </w:pPr>
      <w:r>
        <w:rPr>
          <w:rFonts w:ascii="宋体" w:hAnsi="宋体" w:eastAsia="宋体" w:cs="宋体"/>
          <w:spacing w:val="1"/>
          <w:sz w:val="28"/>
          <w:szCs w:val="28"/>
        </w:rPr>
        <w:t>磋商小组在评审过程中发现供应商有行贿、提供虚假材料或者串通</w:t>
      </w:r>
      <w:r>
        <w:rPr>
          <w:rFonts w:ascii="宋体" w:hAnsi="宋体" w:eastAsia="宋体" w:cs="宋体"/>
          <w:spacing w:val="12"/>
          <w:sz w:val="28"/>
          <w:szCs w:val="28"/>
        </w:rPr>
        <w:t xml:space="preserve"> </w:t>
      </w:r>
      <w:r>
        <w:rPr>
          <w:rFonts w:ascii="宋体" w:hAnsi="宋体" w:eastAsia="宋体" w:cs="宋体"/>
          <w:spacing w:val="-1"/>
          <w:sz w:val="28"/>
          <w:szCs w:val="28"/>
        </w:rPr>
        <w:t>等违法行为的，应当及时向财政部门报告。</w:t>
      </w:r>
    </w:p>
    <w:p w14:paraId="62020CAF">
      <w:pPr>
        <w:spacing w:before="3" w:line="360" w:lineRule="auto"/>
        <w:ind w:left="2" w:firstLine="559"/>
        <w:rPr>
          <w:rFonts w:ascii="宋体" w:hAnsi="宋体" w:eastAsia="宋体" w:cs="宋体"/>
          <w:sz w:val="28"/>
          <w:szCs w:val="28"/>
        </w:rPr>
      </w:pPr>
      <w:r>
        <w:rPr>
          <w:rFonts w:ascii="宋体" w:hAnsi="宋体" w:eastAsia="宋体" w:cs="宋体"/>
          <w:spacing w:val="-5"/>
          <w:sz w:val="28"/>
          <w:szCs w:val="28"/>
        </w:rPr>
        <w:t>政府采购评审专家在评审过程中受到非法干预的，应当及时向财政、</w:t>
      </w:r>
      <w:r>
        <w:rPr>
          <w:rFonts w:ascii="宋体" w:hAnsi="宋体" w:eastAsia="宋体" w:cs="宋体"/>
          <w:spacing w:val="9"/>
          <w:sz w:val="28"/>
          <w:szCs w:val="28"/>
        </w:rPr>
        <w:t xml:space="preserve"> </w:t>
      </w:r>
      <w:r>
        <w:rPr>
          <w:rFonts w:ascii="宋体" w:hAnsi="宋体" w:eastAsia="宋体" w:cs="宋体"/>
          <w:spacing w:val="-2"/>
          <w:sz w:val="28"/>
          <w:szCs w:val="28"/>
        </w:rPr>
        <w:t>监察等部门举报。</w:t>
      </w:r>
    </w:p>
    <w:p w14:paraId="5B07B433">
      <w:pPr>
        <w:spacing w:line="360" w:lineRule="auto"/>
        <w:rPr>
          <w:rFonts w:ascii="宋体" w:hAnsi="宋体" w:eastAsia="宋体" w:cs="宋体"/>
          <w:sz w:val="28"/>
          <w:szCs w:val="28"/>
        </w:rPr>
        <w:sectPr>
          <w:footerReference r:id="rId19" w:type="default"/>
          <w:pgSz w:w="11906" w:h="16839"/>
          <w:pgMar w:top="1424" w:right="1487" w:bottom="1197" w:left="1596" w:header="0" w:footer="983" w:gutter="0"/>
          <w:pgNumType w:fmt="decimal"/>
          <w:cols w:space="720" w:num="1"/>
        </w:sectPr>
      </w:pPr>
    </w:p>
    <w:p w14:paraId="08ADB97C">
      <w:pPr>
        <w:spacing w:before="57" w:line="359" w:lineRule="auto"/>
        <w:ind w:left="1" w:right="98" w:firstLine="564"/>
        <w:jc w:val="both"/>
        <w:rPr>
          <w:rFonts w:ascii="宋体" w:hAnsi="宋体" w:eastAsia="宋体" w:cs="宋体"/>
          <w:sz w:val="28"/>
          <w:szCs w:val="28"/>
        </w:rPr>
      </w:pPr>
      <w:r>
        <w:rPr>
          <w:rFonts w:ascii="宋体" w:hAnsi="宋体" w:eastAsia="宋体" w:cs="宋体"/>
          <w:spacing w:val="3"/>
          <w:sz w:val="28"/>
          <w:szCs w:val="28"/>
        </w:rPr>
        <w:t>6.3.3</w:t>
      </w:r>
      <w:r>
        <w:rPr>
          <w:rFonts w:ascii="宋体" w:hAnsi="宋体" w:eastAsia="宋体" w:cs="宋体"/>
          <w:spacing w:val="-56"/>
          <w:sz w:val="28"/>
          <w:szCs w:val="28"/>
        </w:rPr>
        <w:t xml:space="preserve"> </w:t>
      </w:r>
      <w:r>
        <w:rPr>
          <w:rFonts w:ascii="宋体" w:hAnsi="宋体" w:eastAsia="宋体" w:cs="宋体"/>
          <w:spacing w:val="3"/>
          <w:sz w:val="28"/>
          <w:szCs w:val="28"/>
        </w:rPr>
        <w:t>磋商小组成员应当按照客观、公正、审慎的原则，根据采购</w:t>
      </w:r>
      <w:r>
        <w:rPr>
          <w:rFonts w:ascii="宋体" w:hAnsi="宋体" w:eastAsia="宋体" w:cs="宋体"/>
          <w:spacing w:val="1"/>
          <w:sz w:val="28"/>
          <w:szCs w:val="28"/>
        </w:rPr>
        <w:t>文件规定的评审程序、评审方法和评审标准进行独立评审。采购文件内容违反国家有关强制性规定的，磋商小组应当停止评审并向采购人或者</w:t>
      </w:r>
      <w:r>
        <w:rPr>
          <w:rFonts w:ascii="宋体" w:hAnsi="宋体" w:eastAsia="宋体" w:cs="宋体"/>
          <w:spacing w:val="11"/>
          <w:sz w:val="28"/>
          <w:szCs w:val="28"/>
        </w:rPr>
        <w:t xml:space="preserve"> </w:t>
      </w:r>
      <w:r>
        <w:rPr>
          <w:rFonts w:ascii="宋体" w:hAnsi="宋体" w:eastAsia="宋体" w:cs="宋体"/>
          <w:spacing w:val="-1"/>
          <w:sz w:val="28"/>
          <w:szCs w:val="28"/>
        </w:rPr>
        <w:t>采购代理机构说明情况。</w:t>
      </w:r>
    </w:p>
    <w:p w14:paraId="08880F9A">
      <w:pPr>
        <w:spacing w:line="359" w:lineRule="auto"/>
        <w:ind w:left="5" w:right="98" w:firstLine="557"/>
        <w:jc w:val="both"/>
        <w:rPr>
          <w:rFonts w:ascii="宋体" w:hAnsi="宋体" w:eastAsia="宋体" w:cs="宋体"/>
          <w:sz w:val="28"/>
          <w:szCs w:val="28"/>
        </w:rPr>
      </w:pPr>
      <w:r>
        <w:rPr>
          <w:rFonts w:ascii="宋体" w:hAnsi="宋体" w:eastAsia="宋体" w:cs="宋体"/>
          <w:spacing w:val="1"/>
          <w:sz w:val="28"/>
          <w:szCs w:val="28"/>
        </w:rPr>
        <w:t>磋商小组成员应当在评审报告上签字，对自己的评审意见承担法律责任。对评审报告有异议的，应当在评审报告上签署不同意见，并说明</w:t>
      </w:r>
      <w:r>
        <w:rPr>
          <w:rFonts w:ascii="宋体" w:hAnsi="宋体" w:eastAsia="宋体" w:cs="宋体"/>
          <w:spacing w:val="-1"/>
          <w:sz w:val="28"/>
          <w:szCs w:val="28"/>
        </w:rPr>
        <w:t>理由，否则视为同意评审报告。</w:t>
      </w:r>
    </w:p>
    <w:p w14:paraId="03B18754">
      <w:pPr>
        <w:spacing w:before="1" w:line="289" w:lineRule="auto"/>
        <w:ind w:left="5" w:firstLine="560"/>
        <w:rPr>
          <w:rFonts w:ascii="宋体" w:hAnsi="宋体" w:eastAsia="宋体" w:cs="宋体"/>
          <w:sz w:val="28"/>
          <w:szCs w:val="28"/>
        </w:rPr>
      </w:pPr>
      <w:r>
        <w:rPr>
          <w:rFonts w:ascii="宋体" w:hAnsi="宋体" w:eastAsia="宋体" w:cs="宋体"/>
          <w:spacing w:val="-3"/>
          <w:sz w:val="28"/>
          <w:szCs w:val="28"/>
        </w:rPr>
        <w:t>6.3.4</w:t>
      </w:r>
      <w:r>
        <w:rPr>
          <w:rFonts w:ascii="宋体" w:hAnsi="宋体" w:eastAsia="宋体" w:cs="宋体"/>
          <w:spacing w:val="-49"/>
          <w:sz w:val="28"/>
          <w:szCs w:val="28"/>
        </w:rPr>
        <w:t xml:space="preserve"> </w:t>
      </w:r>
      <w:r>
        <w:rPr>
          <w:rFonts w:ascii="宋体" w:hAnsi="宋体" w:eastAsia="宋体" w:cs="宋体"/>
          <w:spacing w:val="-3"/>
          <w:sz w:val="28"/>
          <w:szCs w:val="28"/>
        </w:rPr>
        <w:t>采购人、采购代理机构不得向磋商小组的评审专家作倾向性、</w:t>
      </w:r>
      <w:r>
        <w:rPr>
          <w:rFonts w:ascii="宋体" w:hAnsi="宋体" w:eastAsia="宋体" w:cs="宋体"/>
          <w:spacing w:val="-2"/>
          <w:sz w:val="28"/>
          <w:szCs w:val="28"/>
        </w:rPr>
        <w:t>误导性的解释或者说明。</w:t>
      </w:r>
    </w:p>
    <w:p w14:paraId="18E01EE2">
      <w:pPr>
        <w:spacing w:before="208" w:line="325" w:lineRule="auto"/>
        <w:ind w:right="97" w:firstLine="566"/>
        <w:rPr>
          <w:rFonts w:ascii="宋体" w:hAnsi="宋体" w:eastAsia="宋体" w:cs="宋体"/>
          <w:sz w:val="28"/>
          <w:szCs w:val="28"/>
        </w:rPr>
      </w:pPr>
      <w:r>
        <w:rPr>
          <w:rFonts w:ascii="宋体" w:hAnsi="宋体" w:eastAsia="宋体" w:cs="宋体"/>
          <w:spacing w:val="2"/>
          <w:sz w:val="28"/>
          <w:szCs w:val="28"/>
        </w:rPr>
        <w:t>6.3.5</w:t>
      </w:r>
      <w:r>
        <w:rPr>
          <w:rFonts w:ascii="宋体" w:hAnsi="宋体" w:eastAsia="宋体" w:cs="宋体"/>
          <w:spacing w:val="-57"/>
          <w:sz w:val="28"/>
          <w:szCs w:val="28"/>
        </w:rPr>
        <w:t xml:space="preserve"> </w:t>
      </w:r>
      <w:r>
        <w:rPr>
          <w:rFonts w:ascii="宋体" w:hAnsi="宋体" w:eastAsia="宋体" w:cs="宋体"/>
          <w:spacing w:val="2"/>
          <w:sz w:val="28"/>
          <w:szCs w:val="28"/>
        </w:rPr>
        <w:t>采购代理机构应当自评审结束之日起</w:t>
      </w:r>
      <w:r>
        <w:rPr>
          <w:rFonts w:ascii="宋体" w:hAnsi="宋体" w:eastAsia="宋体" w:cs="宋体"/>
          <w:spacing w:val="-51"/>
          <w:sz w:val="28"/>
          <w:szCs w:val="28"/>
        </w:rPr>
        <w:t xml:space="preserve"> </w:t>
      </w:r>
      <w:r>
        <w:rPr>
          <w:rFonts w:ascii="宋体" w:hAnsi="宋体" w:eastAsia="宋体" w:cs="宋体"/>
          <w:spacing w:val="2"/>
          <w:sz w:val="28"/>
          <w:szCs w:val="28"/>
        </w:rPr>
        <w:t>2</w:t>
      </w:r>
      <w:r>
        <w:rPr>
          <w:rFonts w:ascii="宋体" w:hAnsi="宋体" w:eastAsia="宋体" w:cs="宋体"/>
          <w:spacing w:val="-54"/>
          <w:sz w:val="28"/>
          <w:szCs w:val="28"/>
        </w:rPr>
        <w:t xml:space="preserve"> </w:t>
      </w:r>
      <w:r>
        <w:rPr>
          <w:rFonts w:ascii="宋体" w:hAnsi="宋体" w:eastAsia="宋体" w:cs="宋体"/>
          <w:spacing w:val="2"/>
          <w:sz w:val="28"/>
          <w:szCs w:val="28"/>
        </w:rPr>
        <w:t>个工作日内将</w:t>
      </w:r>
      <w:r>
        <w:rPr>
          <w:rFonts w:ascii="宋体" w:hAnsi="宋体" w:eastAsia="宋体" w:cs="宋体"/>
          <w:spacing w:val="1"/>
          <w:sz w:val="28"/>
          <w:szCs w:val="28"/>
        </w:rPr>
        <w:t>评审报</w:t>
      </w:r>
      <w:r>
        <w:rPr>
          <w:rFonts w:ascii="宋体" w:hAnsi="宋体" w:eastAsia="宋体" w:cs="宋体"/>
          <w:sz w:val="28"/>
          <w:szCs w:val="28"/>
        </w:rPr>
        <w:t>告送交采购人。采购人应当自收到评审报告之日起</w:t>
      </w:r>
      <w:r>
        <w:rPr>
          <w:rFonts w:ascii="宋体" w:hAnsi="宋体" w:eastAsia="宋体" w:cs="宋体"/>
          <w:spacing w:val="-38"/>
          <w:sz w:val="28"/>
          <w:szCs w:val="28"/>
        </w:rPr>
        <w:t xml:space="preserve"> </w:t>
      </w:r>
      <w:r>
        <w:rPr>
          <w:rFonts w:ascii="宋体" w:hAnsi="宋体" w:eastAsia="宋体" w:cs="宋体"/>
          <w:sz w:val="28"/>
          <w:szCs w:val="28"/>
        </w:rPr>
        <w:t>5</w:t>
      </w:r>
      <w:r>
        <w:rPr>
          <w:rFonts w:ascii="宋体" w:hAnsi="宋体" w:eastAsia="宋体" w:cs="宋体"/>
          <w:spacing w:val="-58"/>
          <w:sz w:val="28"/>
          <w:szCs w:val="28"/>
        </w:rPr>
        <w:t xml:space="preserve"> </w:t>
      </w:r>
      <w:r>
        <w:rPr>
          <w:rFonts w:ascii="宋体" w:hAnsi="宋体" w:eastAsia="宋体" w:cs="宋体"/>
          <w:sz w:val="28"/>
          <w:szCs w:val="28"/>
        </w:rPr>
        <w:t>个工作日内在评审</w:t>
      </w:r>
      <w:r>
        <w:rPr>
          <w:rFonts w:ascii="宋体" w:hAnsi="宋体" w:eastAsia="宋体" w:cs="宋体"/>
          <w:spacing w:val="11"/>
          <w:sz w:val="28"/>
          <w:szCs w:val="28"/>
        </w:rPr>
        <w:t>报告推荐的中标或者成交候选供应商中按顺序确定中</w:t>
      </w:r>
      <w:r>
        <w:rPr>
          <w:rFonts w:ascii="宋体" w:hAnsi="宋体" w:eastAsia="宋体" w:cs="宋体"/>
          <w:spacing w:val="10"/>
          <w:sz w:val="28"/>
          <w:szCs w:val="28"/>
        </w:rPr>
        <w:t>标或者成交供应</w:t>
      </w:r>
      <w:r>
        <w:rPr>
          <w:rFonts w:ascii="宋体" w:hAnsi="宋体" w:eastAsia="宋体" w:cs="宋体"/>
          <w:spacing w:val="-4"/>
          <w:sz w:val="28"/>
          <w:szCs w:val="28"/>
        </w:rPr>
        <w:t>商。</w:t>
      </w:r>
    </w:p>
    <w:p w14:paraId="2352928A">
      <w:pPr>
        <w:spacing w:before="207" w:line="360" w:lineRule="auto"/>
        <w:ind w:left="10" w:right="98" w:firstLine="551"/>
        <w:jc w:val="both"/>
        <w:rPr>
          <w:rFonts w:ascii="宋体" w:hAnsi="宋体" w:eastAsia="宋体" w:cs="宋体"/>
          <w:sz w:val="28"/>
          <w:szCs w:val="28"/>
        </w:rPr>
      </w:pPr>
      <w:r>
        <w:rPr>
          <w:rFonts w:ascii="宋体" w:hAnsi="宋体" w:eastAsia="宋体" w:cs="宋体"/>
          <w:sz w:val="28"/>
          <w:szCs w:val="28"/>
        </w:rPr>
        <w:t>采购人或者采购代理机构应当自成交供应商确定之日起</w:t>
      </w:r>
      <w:r>
        <w:rPr>
          <w:rFonts w:ascii="宋体" w:hAnsi="宋体" w:eastAsia="宋体" w:cs="宋体"/>
          <w:spacing w:val="-43"/>
          <w:sz w:val="28"/>
          <w:szCs w:val="28"/>
        </w:rPr>
        <w:t xml:space="preserve"> </w:t>
      </w:r>
      <w:r>
        <w:rPr>
          <w:rFonts w:ascii="宋体" w:hAnsi="宋体" w:eastAsia="宋体" w:cs="宋体"/>
          <w:sz w:val="28"/>
          <w:szCs w:val="28"/>
        </w:rPr>
        <w:t>2</w:t>
      </w:r>
      <w:r>
        <w:rPr>
          <w:rFonts w:ascii="宋体" w:hAnsi="宋体" w:eastAsia="宋体" w:cs="宋体"/>
          <w:spacing w:val="-59"/>
          <w:sz w:val="28"/>
          <w:szCs w:val="28"/>
        </w:rPr>
        <w:t xml:space="preserve"> </w:t>
      </w:r>
      <w:r>
        <w:rPr>
          <w:rFonts w:ascii="宋体" w:hAnsi="宋体" w:eastAsia="宋体" w:cs="宋体"/>
          <w:sz w:val="28"/>
          <w:szCs w:val="28"/>
        </w:rPr>
        <w:t>个工作日</w:t>
      </w:r>
      <w:r>
        <w:rPr>
          <w:rFonts w:ascii="宋体" w:hAnsi="宋体" w:eastAsia="宋体" w:cs="宋体"/>
          <w:spacing w:val="1"/>
          <w:sz w:val="28"/>
          <w:szCs w:val="28"/>
        </w:rPr>
        <w:t>内，发出中成交通知书，并在</w:t>
      </w:r>
      <w:r>
        <w:rPr>
          <w:rFonts w:hint="eastAsia" w:ascii="宋体" w:hAnsi="宋体" w:eastAsia="宋体" w:cs="宋体"/>
          <w:spacing w:val="1"/>
          <w:sz w:val="28"/>
          <w:szCs w:val="28"/>
          <w:lang w:val="en-US" w:eastAsia="zh-CN"/>
        </w:rPr>
        <w:t>陕西采购与招标网</w:t>
      </w:r>
      <w:r>
        <w:rPr>
          <w:rFonts w:ascii="宋体" w:hAnsi="宋体" w:eastAsia="宋体" w:cs="宋体"/>
          <w:spacing w:val="1"/>
          <w:sz w:val="28"/>
          <w:szCs w:val="28"/>
        </w:rPr>
        <w:t>上</w:t>
      </w:r>
      <w:r>
        <w:rPr>
          <w:rFonts w:ascii="宋体" w:hAnsi="宋体" w:eastAsia="宋体" w:cs="宋体"/>
          <w:spacing w:val="-2"/>
          <w:sz w:val="28"/>
          <w:szCs w:val="28"/>
        </w:rPr>
        <w:t>公告成交结果。</w:t>
      </w:r>
    </w:p>
    <w:p w14:paraId="272348DE">
      <w:pPr>
        <w:spacing w:before="5" w:line="358" w:lineRule="auto"/>
        <w:ind w:left="1" w:right="98" w:firstLine="564"/>
        <w:jc w:val="both"/>
        <w:rPr>
          <w:rFonts w:ascii="宋体" w:hAnsi="宋体" w:eastAsia="宋体" w:cs="宋体"/>
          <w:sz w:val="28"/>
          <w:szCs w:val="28"/>
        </w:rPr>
      </w:pPr>
      <w:r>
        <w:rPr>
          <w:rFonts w:ascii="宋体" w:hAnsi="宋体" w:eastAsia="宋体" w:cs="宋体"/>
          <w:spacing w:val="1"/>
          <w:sz w:val="28"/>
          <w:szCs w:val="28"/>
        </w:rPr>
        <w:t>6.3.6 磋商小组成员应当依照《财政部关于印发《政府采购竞争性</w:t>
      </w:r>
      <w:r>
        <w:rPr>
          <w:rFonts w:ascii="宋体" w:hAnsi="宋体" w:eastAsia="宋体" w:cs="宋体"/>
          <w:spacing w:val="3"/>
          <w:sz w:val="28"/>
          <w:szCs w:val="28"/>
        </w:rPr>
        <w:t>磋商采购方式管理暂行办法》的通知--财</w:t>
      </w:r>
      <w:r>
        <w:rPr>
          <w:rFonts w:ascii="宋体" w:hAnsi="宋体" w:eastAsia="宋体" w:cs="宋体"/>
          <w:spacing w:val="2"/>
          <w:sz w:val="28"/>
          <w:szCs w:val="28"/>
        </w:rPr>
        <w:t>库〔2014〕214</w:t>
      </w:r>
      <w:r>
        <w:rPr>
          <w:rFonts w:ascii="宋体" w:hAnsi="宋体" w:eastAsia="宋体" w:cs="宋体"/>
          <w:spacing w:val="-49"/>
          <w:sz w:val="28"/>
          <w:szCs w:val="28"/>
        </w:rPr>
        <w:t xml:space="preserve"> </w:t>
      </w:r>
      <w:r>
        <w:rPr>
          <w:rFonts w:ascii="宋体" w:hAnsi="宋体" w:eastAsia="宋体" w:cs="宋体"/>
          <w:spacing w:val="2"/>
          <w:sz w:val="28"/>
          <w:szCs w:val="28"/>
        </w:rPr>
        <w:t>号》规定，按</w:t>
      </w:r>
      <w:r>
        <w:rPr>
          <w:rFonts w:ascii="宋体" w:hAnsi="宋体" w:eastAsia="宋体" w:cs="宋体"/>
          <w:spacing w:val="1"/>
          <w:sz w:val="28"/>
          <w:szCs w:val="28"/>
        </w:rPr>
        <w:t>照磋商文件规定的评审标准和方法，客观、公正地对响应文件提出评审</w:t>
      </w:r>
      <w:r>
        <w:rPr>
          <w:rFonts w:ascii="宋体" w:hAnsi="宋体" w:eastAsia="宋体" w:cs="宋体"/>
          <w:sz w:val="28"/>
          <w:szCs w:val="28"/>
        </w:rPr>
        <w:t>意见。磋商文件没有规定的评审标准和方法</w:t>
      </w:r>
      <w:r>
        <w:rPr>
          <w:rFonts w:ascii="宋体" w:hAnsi="宋体" w:eastAsia="宋体" w:cs="宋体"/>
          <w:spacing w:val="-1"/>
          <w:sz w:val="28"/>
          <w:szCs w:val="28"/>
        </w:rPr>
        <w:t>不得作为评审的依据。</w:t>
      </w:r>
    </w:p>
    <w:p w14:paraId="513D7089">
      <w:pPr>
        <w:spacing w:before="2" w:line="360" w:lineRule="auto"/>
        <w:ind w:left="4" w:right="98" w:firstLine="558"/>
        <w:rPr>
          <w:rFonts w:ascii="宋体" w:hAnsi="宋体" w:eastAsia="宋体" w:cs="宋体"/>
          <w:sz w:val="28"/>
          <w:szCs w:val="28"/>
        </w:rPr>
      </w:pPr>
      <w:r>
        <w:rPr>
          <w:rFonts w:ascii="宋体" w:hAnsi="宋体" w:eastAsia="宋体" w:cs="宋体"/>
          <w:spacing w:val="1"/>
          <w:sz w:val="28"/>
          <w:szCs w:val="28"/>
        </w:rPr>
        <w:t>磋商小组成员不得私下接触供应商，不得收受供应商给予的财物或者其他好处，不得向采购人征询确定成交人的意向，不得接受任何单位或者个人明示或者暗示提出的倾向或者排斥特定供应商的要求，不得有</w:t>
      </w:r>
      <w:r>
        <w:rPr>
          <w:rFonts w:ascii="宋体" w:hAnsi="宋体" w:eastAsia="宋体" w:cs="宋体"/>
          <w:spacing w:val="-1"/>
          <w:sz w:val="28"/>
          <w:szCs w:val="28"/>
        </w:rPr>
        <w:t>其他不客观、不公正履行职务的行为。</w:t>
      </w:r>
    </w:p>
    <w:p w14:paraId="7CC69E47">
      <w:pPr>
        <w:spacing w:before="1" w:line="219" w:lineRule="auto"/>
        <w:ind w:left="564"/>
        <w:rPr>
          <w:rFonts w:ascii="宋体" w:hAnsi="宋体" w:eastAsia="宋体" w:cs="宋体"/>
          <w:sz w:val="28"/>
          <w:szCs w:val="28"/>
        </w:rPr>
      </w:pPr>
      <w:r>
        <w:rPr>
          <w:rFonts w:ascii="宋体" w:hAnsi="宋体" w:eastAsia="宋体" w:cs="宋体"/>
          <w:spacing w:val="-1"/>
          <w:sz w:val="28"/>
          <w:szCs w:val="28"/>
        </w:rPr>
        <w:t>6.3.7</w:t>
      </w:r>
      <w:r>
        <w:rPr>
          <w:rFonts w:ascii="宋体" w:hAnsi="宋体" w:eastAsia="宋体" w:cs="宋体"/>
          <w:spacing w:val="-59"/>
          <w:sz w:val="28"/>
          <w:szCs w:val="28"/>
        </w:rPr>
        <w:t xml:space="preserve"> </w:t>
      </w:r>
      <w:r>
        <w:rPr>
          <w:rFonts w:ascii="宋体" w:hAnsi="宋体" w:eastAsia="宋体" w:cs="宋体"/>
          <w:spacing w:val="-1"/>
          <w:sz w:val="28"/>
          <w:szCs w:val="28"/>
        </w:rPr>
        <w:t>有下列情形之一的，磋商小组应当否决其磋商：</w:t>
      </w:r>
    </w:p>
    <w:p w14:paraId="65B37A42">
      <w:pPr>
        <w:spacing w:before="211" w:line="219" w:lineRule="auto"/>
        <w:ind w:left="570"/>
        <w:rPr>
          <w:rFonts w:ascii="宋体" w:hAnsi="宋体" w:eastAsia="宋体" w:cs="宋体"/>
          <w:sz w:val="28"/>
          <w:szCs w:val="28"/>
        </w:rPr>
      </w:pPr>
      <w:r>
        <w:rPr>
          <w:rFonts w:ascii="宋体" w:hAnsi="宋体" w:eastAsia="宋体" w:cs="宋体"/>
          <w:spacing w:val="-1"/>
          <w:sz w:val="28"/>
          <w:szCs w:val="28"/>
        </w:rPr>
        <w:t>（一）响应文件未经供应商盖章和单位负责人签字；</w:t>
      </w:r>
    </w:p>
    <w:p w14:paraId="162A4263">
      <w:pPr>
        <w:spacing w:before="212" w:line="220" w:lineRule="auto"/>
        <w:ind w:left="570"/>
        <w:rPr>
          <w:rFonts w:ascii="宋体" w:hAnsi="宋体" w:eastAsia="宋体" w:cs="宋体"/>
          <w:sz w:val="28"/>
          <w:szCs w:val="28"/>
        </w:rPr>
      </w:pPr>
      <w:r>
        <w:rPr>
          <w:rFonts w:ascii="宋体" w:hAnsi="宋体" w:eastAsia="宋体" w:cs="宋体"/>
          <w:spacing w:val="-1"/>
          <w:sz w:val="28"/>
          <w:szCs w:val="28"/>
        </w:rPr>
        <w:t>（二）磋商联合体没有提交共同磋商协议；</w:t>
      </w:r>
    </w:p>
    <w:p w14:paraId="54830A8E">
      <w:pPr>
        <w:spacing w:before="211" w:line="219" w:lineRule="auto"/>
        <w:ind w:left="570"/>
        <w:rPr>
          <w:rFonts w:ascii="宋体" w:hAnsi="宋体" w:eastAsia="宋体" w:cs="宋体"/>
          <w:sz w:val="28"/>
          <w:szCs w:val="28"/>
        </w:rPr>
      </w:pPr>
      <w:r>
        <w:rPr>
          <w:rFonts w:ascii="宋体" w:hAnsi="宋体" w:eastAsia="宋体" w:cs="宋体"/>
          <w:spacing w:val="-1"/>
          <w:sz w:val="28"/>
          <w:szCs w:val="28"/>
        </w:rPr>
        <w:t>（三）供应商不符合国家或者竞争性磋商文件规定的资格条件；</w:t>
      </w:r>
    </w:p>
    <w:p w14:paraId="40774628">
      <w:pPr>
        <w:spacing w:before="211" w:line="290" w:lineRule="auto"/>
        <w:ind w:left="4" w:right="2" w:firstLine="566"/>
        <w:rPr>
          <w:rFonts w:ascii="宋体" w:hAnsi="宋体" w:eastAsia="宋体" w:cs="宋体"/>
          <w:sz w:val="28"/>
          <w:szCs w:val="28"/>
        </w:rPr>
      </w:pPr>
      <w:r>
        <w:rPr>
          <w:rFonts w:ascii="宋体" w:hAnsi="宋体" w:eastAsia="宋体" w:cs="宋体"/>
          <w:spacing w:val="1"/>
          <w:sz w:val="28"/>
          <w:szCs w:val="28"/>
        </w:rPr>
        <w:t>（四）同一供应商提交两个以上不同的响应文件或者磋商报价，但</w:t>
      </w:r>
      <w:r>
        <w:rPr>
          <w:rFonts w:ascii="宋体" w:hAnsi="宋体" w:eastAsia="宋体" w:cs="宋体"/>
          <w:sz w:val="28"/>
          <w:szCs w:val="28"/>
        </w:rPr>
        <w:t xml:space="preserve"> </w:t>
      </w:r>
      <w:r>
        <w:rPr>
          <w:rFonts w:ascii="宋体" w:hAnsi="宋体" w:eastAsia="宋体" w:cs="宋体"/>
          <w:spacing w:val="-1"/>
          <w:sz w:val="28"/>
          <w:szCs w:val="28"/>
        </w:rPr>
        <w:t>竞争性磋商文件要求提交备选磋商的除外；</w:t>
      </w:r>
    </w:p>
    <w:p w14:paraId="5783AF03">
      <w:pPr>
        <w:spacing w:before="211" w:line="289" w:lineRule="auto"/>
        <w:ind w:left="20" w:right="2" w:firstLine="550"/>
        <w:rPr>
          <w:rFonts w:ascii="宋体" w:hAnsi="宋体" w:eastAsia="宋体" w:cs="宋体"/>
          <w:sz w:val="28"/>
          <w:szCs w:val="28"/>
        </w:rPr>
      </w:pPr>
      <w:r>
        <w:rPr>
          <w:rFonts w:ascii="宋体" w:hAnsi="宋体" w:eastAsia="宋体" w:cs="宋体"/>
          <w:spacing w:val="1"/>
          <w:sz w:val="28"/>
          <w:szCs w:val="28"/>
        </w:rPr>
        <w:t>（五）磋商报价低于成本或者高于竞争性磋商文件设定的最高磋商</w:t>
      </w:r>
      <w:r>
        <w:rPr>
          <w:rFonts w:ascii="宋体" w:hAnsi="宋体" w:eastAsia="宋体" w:cs="宋体"/>
          <w:sz w:val="28"/>
          <w:szCs w:val="28"/>
        </w:rPr>
        <w:t xml:space="preserve"> </w:t>
      </w:r>
      <w:r>
        <w:rPr>
          <w:rFonts w:ascii="宋体" w:hAnsi="宋体" w:eastAsia="宋体" w:cs="宋体"/>
          <w:spacing w:val="-10"/>
          <w:sz w:val="28"/>
          <w:szCs w:val="28"/>
        </w:rPr>
        <w:t>限价；</w:t>
      </w:r>
    </w:p>
    <w:p w14:paraId="63C1D178">
      <w:pPr>
        <w:spacing w:before="212" w:line="291" w:lineRule="auto"/>
        <w:ind w:left="1" w:firstLine="569"/>
        <w:rPr>
          <w:rFonts w:ascii="宋体" w:hAnsi="宋体" w:eastAsia="宋体" w:cs="宋体"/>
          <w:sz w:val="28"/>
          <w:szCs w:val="28"/>
        </w:rPr>
      </w:pPr>
      <w:r>
        <w:rPr>
          <w:rFonts w:ascii="宋体" w:hAnsi="宋体" w:eastAsia="宋体" w:cs="宋体"/>
          <w:spacing w:val="1"/>
          <w:sz w:val="28"/>
          <w:szCs w:val="28"/>
        </w:rPr>
        <w:t>（六）响应文件没有对竞争性磋商文件的实质性要求和条件作出响</w:t>
      </w:r>
      <w:r>
        <w:rPr>
          <w:rFonts w:ascii="宋体" w:hAnsi="宋体" w:eastAsia="宋体" w:cs="宋体"/>
          <w:spacing w:val="2"/>
          <w:sz w:val="28"/>
          <w:szCs w:val="28"/>
        </w:rPr>
        <w:t xml:space="preserve"> </w:t>
      </w:r>
      <w:r>
        <w:rPr>
          <w:rFonts w:ascii="宋体" w:hAnsi="宋体" w:eastAsia="宋体" w:cs="宋体"/>
          <w:spacing w:val="-5"/>
          <w:sz w:val="28"/>
          <w:szCs w:val="28"/>
        </w:rPr>
        <w:t>应；</w:t>
      </w:r>
    </w:p>
    <w:p w14:paraId="2003AE43">
      <w:pPr>
        <w:spacing w:before="209" w:line="219" w:lineRule="auto"/>
        <w:ind w:left="570"/>
        <w:rPr>
          <w:rFonts w:ascii="宋体" w:hAnsi="宋体" w:eastAsia="宋体" w:cs="宋体"/>
          <w:sz w:val="28"/>
          <w:szCs w:val="28"/>
        </w:rPr>
      </w:pPr>
      <w:r>
        <w:rPr>
          <w:rFonts w:ascii="宋体" w:hAnsi="宋体" w:eastAsia="宋体" w:cs="宋体"/>
          <w:spacing w:val="-1"/>
          <w:sz w:val="28"/>
          <w:szCs w:val="28"/>
        </w:rPr>
        <w:t>（七）供应商有串通磋商、弄虚作假、行贿等违法行为。</w:t>
      </w:r>
    </w:p>
    <w:p w14:paraId="11856810">
      <w:pPr>
        <w:spacing w:before="211" w:line="359" w:lineRule="auto"/>
        <w:ind w:firstLine="564"/>
        <w:jc w:val="both"/>
        <w:rPr>
          <w:rFonts w:ascii="宋体" w:hAnsi="宋体" w:eastAsia="宋体" w:cs="宋体"/>
          <w:sz w:val="28"/>
          <w:szCs w:val="28"/>
        </w:rPr>
      </w:pPr>
      <w:r>
        <w:rPr>
          <w:rFonts w:ascii="宋体" w:hAnsi="宋体" w:eastAsia="宋体" w:cs="宋体"/>
          <w:spacing w:val="2"/>
          <w:sz w:val="28"/>
          <w:szCs w:val="28"/>
        </w:rPr>
        <w:t>6.3.8</w:t>
      </w:r>
      <w:r>
        <w:rPr>
          <w:rFonts w:ascii="宋体" w:hAnsi="宋体" w:eastAsia="宋体" w:cs="宋体"/>
          <w:spacing w:val="-25"/>
          <w:sz w:val="28"/>
          <w:szCs w:val="28"/>
        </w:rPr>
        <w:t xml:space="preserve"> </w:t>
      </w:r>
      <w:r>
        <w:rPr>
          <w:rFonts w:ascii="宋体" w:hAnsi="宋体" w:eastAsia="宋体" w:cs="宋体"/>
          <w:spacing w:val="2"/>
          <w:sz w:val="28"/>
          <w:szCs w:val="28"/>
        </w:rPr>
        <w:t>响应文件中有含义不明确的内容、明显文字或者计算错误，</w:t>
      </w:r>
      <w:r>
        <w:rPr>
          <w:rFonts w:ascii="宋体" w:hAnsi="宋体" w:eastAsia="宋体" w:cs="宋体"/>
          <w:sz w:val="28"/>
          <w:szCs w:val="28"/>
        </w:rPr>
        <w:t xml:space="preserve"> </w:t>
      </w:r>
      <w:r>
        <w:rPr>
          <w:rFonts w:ascii="宋体" w:hAnsi="宋体" w:eastAsia="宋体" w:cs="宋体"/>
          <w:spacing w:val="1"/>
          <w:sz w:val="28"/>
          <w:szCs w:val="28"/>
        </w:rPr>
        <w:t>磋商小组认为需要供应商作出必要澄清、说明的，应当书面通知该供应</w:t>
      </w:r>
      <w:r>
        <w:rPr>
          <w:rFonts w:ascii="宋体" w:hAnsi="宋体" w:eastAsia="宋体" w:cs="宋体"/>
          <w:spacing w:val="9"/>
          <w:sz w:val="28"/>
          <w:szCs w:val="28"/>
        </w:rPr>
        <w:t xml:space="preserve"> </w:t>
      </w:r>
      <w:r>
        <w:rPr>
          <w:rFonts w:ascii="宋体" w:hAnsi="宋体" w:eastAsia="宋体" w:cs="宋体"/>
          <w:spacing w:val="1"/>
          <w:sz w:val="28"/>
          <w:szCs w:val="28"/>
        </w:rPr>
        <w:t>商。供应商的澄清、说明应当采用书面形式，并不得超出响应文件的范</w:t>
      </w:r>
      <w:r>
        <w:rPr>
          <w:rFonts w:ascii="宋体" w:hAnsi="宋体" w:eastAsia="宋体" w:cs="宋体"/>
          <w:spacing w:val="11"/>
          <w:sz w:val="28"/>
          <w:szCs w:val="28"/>
        </w:rPr>
        <w:t xml:space="preserve"> </w:t>
      </w:r>
      <w:r>
        <w:rPr>
          <w:rFonts w:ascii="宋体" w:hAnsi="宋体" w:eastAsia="宋体" w:cs="宋体"/>
          <w:spacing w:val="-1"/>
          <w:sz w:val="28"/>
          <w:szCs w:val="28"/>
        </w:rPr>
        <w:t>围或者改变响应文件的实质性内容。</w:t>
      </w:r>
    </w:p>
    <w:p w14:paraId="140777F1">
      <w:pPr>
        <w:spacing w:before="3" w:line="359" w:lineRule="auto"/>
        <w:ind w:left="6" w:right="2" w:firstLine="554"/>
        <w:rPr>
          <w:rFonts w:ascii="宋体" w:hAnsi="宋体" w:eastAsia="宋体" w:cs="宋体"/>
          <w:sz w:val="28"/>
          <w:szCs w:val="28"/>
        </w:rPr>
      </w:pPr>
      <w:r>
        <w:rPr>
          <w:rFonts w:ascii="宋体" w:hAnsi="宋体" w:eastAsia="宋体" w:cs="宋体"/>
          <w:spacing w:val="1"/>
          <w:sz w:val="28"/>
          <w:szCs w:val="28"/>
        </w:rPr>
        <w:t>磋商小组不得暗示或者诱导供应商作出澄清、说明，不得接受供应</w:t>
      </w:r>
      <w:r>
        <w:rPr>
          <w:rFonts w:ascii="宋体" w:hAnsi="宋体" w:eastAsia="宋体" w:cs="宋体"/>
          <w:spacing w:val="9"/>
          <w:sz w:val="28"/>
          <w:szCs w:val="28"/>
        </w:rPr>
        <w:t xml:space="preserve"> </w:t>
      </w:r>
      <w:r>
        <w:rPr>
          <w:rFonts w:ascii="宋体" w:hAnsi="宋体" w:eastAsia="宋体" w:cs="宋体"/>
          <w:spacing w:val="-2"/>
          <w:sz w:val="28"/>
          <w:szCs w:val="28"/>
        </w:rPr>
        <w:t>商主动提出的澄清、说明。</w:t>
      </w:r>
    </w:p>
    <w:p w14:paraId="0694871E">
      <w:pPr>
        <w:spacing w:before="1" w:line="358" w:lineRule="auto"/>
        <w:ind w:right="2" w:firstLine="564"/>
        <w:rPr>
          <w:rFonts w:ascii="宋体" w:hAnsi="宋体" w:eastAsia="宋体" w:cs="宋体"/>
          <w:sz w:val="28"/>
          <w:szCs w:val="28"/>
        </w:rPr>
      </w:pPr>
      <w:r>
        <w:rPr>
          <w:rFonts w:ascii="宋体" w:hAnsi="宋体" w:eastAsia="宋体" w:cs="宋体"/>
          <w:spacing w:val="2"/>
          <w:sz w:val="28"/>
          <w:szCs w:val="28"/>
        </w:rPr>
        <w:t>6.3.9</w:t>
      </w:r>
      <w:r>
        <w:rPr>
          <w:rFonts w:ascii="宋体" w:hAnsi="宋体" w:eastAsia="宋体" w:cs="宋体"/>
          <w:spacing w:val="-27"/>
          <w:sz w:val="28"/>
          <w:szCs w:val="28"/>
        </w:rPr>
        <w:t xml:space="preserve"> </w:t>
      </w:r>
      <w:r>
        <w:rPr>
          <w:rFonts w:ascii="宋体" w:hAnsi="宋体" w:eastAsia="宋体" w:cs="宋体"/>
          <w:spacing w:val="2"/>
          <w:sz w:val="28"/>
          <w:szCs w:val="28"/>
        </w:rPr>
        <w:t>出让或者出租资格、资质证书供他人磋商的，依照法律、行</w:t>
      </w:r>
      <w:r>
        <w:rPr>
          <w:rFonts w:ascii="宋体" w:hAnsi="宋体" w:eastAsia="宋体" w:cs="宋体"/>
          <w:sz w:val="28"/>
          <w:szCs w:val="28"/>
        </w:rPr>
        <w:t xml:space="preserve"> </w:t>
      </w:r>
      <w:r>
        <w:rPr>
          <w:rFonts w:ascii="宋体" w:hAnsi="宋体" w:eastAsia="宋体" w:cs="宋体"/>
          <w:spacing w:val="-1"/>
          <w:sz w:val="28"/>
          <w:szCs w:val="28"/>
        </w:rPr>
        <w:t>政法规的规定给予行政处罚；构成犯罪的，依法追究刑事责任。</w:t>
      </w:r>
    </w:p>
    <w:p w14:paraId="61FA0A37">
      <w:pPr>
        <w:spacing w:before="1" w:line="221" w:lineRule="auto"/>
        <w:ind w:left="569"/>
        <w:outlineLvl w:val="1"/>
        <w:rPr>
          <w:rFonts w:ascii="宋体" w:hAnsi="宋体" w:eastAsia="宋体" w:cs="宋体"/>
          <w:sz w:val="28"/>
          <w:szCs w:val="28"/>
        </w:rPr>
      </w:pPr>
      <w:bookmarkStart w:id="18" w:name="_Toc21095"/>
      <w:bookmarkStart w:id="19" w:name="_Toc24585"/>
      <w:r>
        <w:rPr>
          <w:rFonts w:ascii="宋体" w:hAnsi="宋体" w:eastAsia="宋体" w:cs="宋体"/>
          <w:b/>
          <w:bCs/>
          <w:spacing w:val="-6"/>
          <w:sz w:val="28"/>
          <w:szCs w:val="28"/>
        </w:rPr>
        <w:t>7．合同授予</w:t>
      </w:r>
      <w:bookmarkEnd w:id="18"/>
      <w:bookmarkEnd w:id="19"/>
    </w:p>
    <w:p w14:paraId="255D579A">
      <w:pPr>
        <w:spacing w:before="208" w:line="221" w:lineRule="auto"/>
        <w:ind w:left="569"/>
        <w:rPr>
          <w:rFonts w:ascii="宋体" w:hAnsi="宋体" w:eastAsia="宋体" w:cs="宋体"/>
          <w:sz w:val="28"/>
          <w:szCs w:val="28"/>
        </w:rPr>
      </w:pPr>
      <w:r>
        <w:rPr>
          <w:rFonts w:ascii="宋体" w:hAnsi="宋体" w:eastAsia="宋体" w:cs="宋体"/>
          <w:b/>
          <w:bCs/>
          <w:spacing w:val="-7"/>
          <w:sz w:val="28"/>
          <w:szCs w:val="28"/>
        </w:rPr>
        <w:t>7.1</w:t>
      </w:r>
      <w:r>
        <w:rPr>
          <w:rFonts w:ascii="宋体" w:hAnsi="宋体" w:eastAsia="宋体" w:cs="宋体"/>
          <w:spacing w:val="15"/>
          <w:sz w:val="28"/>
          <w:szCs w:val="28"/>
        </w:rPr>
        <w:t xml:space="preserve"> </w:t>
      </w:r>
      <w:r>
        <w:rPr>
          <w:rFonts w:ascii="宋体" w:hAnsi="宋体" w:eastAsia="宋体" w:cs="宋体"/>
          <w:b/>
          <w:bCs/>
          <w:spacing w:val="-7"/>
          <w:sz w:val="28"/>
          <w:szCs w:val="28"/>
        </w:rPr>
        <w:t>定标方式</w:t>
      </w:r>
    </w:p>
    <w:p w14:paraId="7D9A86A2">
      <w:pPr>
        <w:spacing w:before="210" w:line="361" w:lineRule="auto"/>
        <w:ind w:firstLine="569"/>
        <w:rPr>
          <w:rFonts w:ascii="宋体" w:hAnsi="宋体" w:eastAsia="宋体" w:cs="宋体"/>
          <w:sz w:val="28"/>
          <w:szCs w:val="28"/>
        </w:rPr>
      </w:pPr>
      <w:r>
        <w:rPr>
          <w:rFonts w:ascii="宋体" w:hAnsi="宋体" w:eastAsia="宋体" w:cs="宋体"/>
          <w:spacing w:val="2"/>
          <w:sz w:val="28"/>
          <w:szCs w:val="28"/>
        </w:rPr>
        <w:t>7.1.1</w:t>
      </w:r>
      <w:r>
        <w:rPr>
          <w:rFonts w:ascii="宋体" w:hAnsi="宋体" w:eastAsia="宋体" w:cs="宋体"/>
          <w:spacing w:val="-29"/>
          <w:sz w:val="28"/>
          <w:szCs w:val="28"/>
        </w:rPr>
        <w:t xml:space="preserve"> </w:t>
      </w:r>
      <w:r>
        <w:rPr>
          <w:rFonts w:ascii="宋体" w:hAnsi="宋体" w:eastAsia="宋体" w:cs="宋体"/>
          <w:spacing w:val="2"/>
          <w:sz w:val="28"/>
          <w:szCs w:val="28"/>
        </w:rPr>
        <w:t>除供应商须知前附表规定磋商小组直接确定成交供应商外，</w:t>
      </w:r>
      <w:r>
        <w:rPr>
          <w:rFonts w:ascii="宋体" w:hAnsi="宋体" w:eastAsia="宋体" w:cs="宋体"/>
          <w:sz w:val="28"/>
          <w:szCs w:val="28"/>
        </w:rPr>
        <w:t xml:space="preserve"> </w:t>
      </w:r>
      <w:r>
        <w:rPr>
          <w:rFonts w:ascii="宋体" w:hAnsi="宋体" w:eastAsia="宋体" w:cs="宋体"/>
          <w:spacing w:val="1"/>
          <w:sz w:val="28"/>
          <w:szCs w:val="28"/>
        </w:rPr>
        <w:t>采购人依据磋商小组推荐的成交候选供应商确定成交供应商，磋商小组</w:t>
      </w:r>
    </w:p>
    <w:p w14:paraId="380092C0">
      <w:pPr>
        <w:spacing w:before="56" w:line="219" w:lineRule="auto"/>
        <w:ind w:left="2"/>
        <w:rPr>
          <w:rFonts w:ascii="宋体" w:hAnsi="宋体" w:eastAsia="宋体" w:cs="宋体"/>
          <w:sz w:val="28"/>
          <w:szCs w:val="28"/>
        </w:rPr>
      </w:pPr>
      <w:r>
        <w:rPr>
          <w:rFonts w:ascii="宋体" w:hAnsi="宋体" w:eastAsia="宋体" w:cs="宋体"/>
          <w:spacing w:val="-1"/>
          <w:sz w:val="28"/>
          <w:szCs w:val="28"/>
        </w:rPr>
        <w:t>推荐成交候选供应商的人数见供应商须知前附表。</w:t>
      </w:r>
    </w:p>
    <w:p w14:paraId="06C358C4">
      <w:pPr>
        <w:spacing w:before="212" w:line="359" w:lineRule="auto"/>
        <w:ind w:left="7" w:firstLine="562"/>
        <w:rPr>
          <w:rFonts w:ascii="宋体" w:hAnsi="宋体" w:eastAsia="宋体" w:cs="宋体"/>
          <w:sz w:val="28"/>
          <w:szCs w:val="28"/>
        </w:rPr>
      </w:pPr>
      <w:r>
        <w:rPr>
          <w:rFonts w:ascii="宋体" w:hAnsi="宋体" w:eastAsia="宋体" w:cs="宋体"/>
          <w:spacing w:val="3"/>
          <w:sz w:val="28"/>
          <w:szCs w:val="28"/>
        </w:rPr>
        <w:t>7.1.2</w:t>
      </w:r>
      <w:r>
        <w:rPr>
          <w:rFonts w:ascii="宋体" w:hAnsi="宋体" w:eastAsia="宋体" w:cs="宋体"/>
          <w:spacing w:val="-57"/>
          <w:sz w:val="28"/>
          <w:szCs w:val="28"/>
        </w:rPr>
        <w:t xml:space="preserve"> </w:t>
      </w:r>
      <w:r>
        <w:rPr>
          <w:rFonts w:ascii="宋体" w:hAnsi="宋体" w:eastAsia="宋体" w:cs="宋体"/>
          <w:spacing w:val="3"/>
          <w:sz w:val="28"/>
          <w:szCs w:val="28"/>
        </w:rPr>
        <w:t>评审完成后，磋商小组应当向采购人提交书面评审报</w:t>
      </w:r>
      <w:r>
        <w:rPr>
          <w:rFonts w:ascii="宋体" w:hAnsi="宋体" w:eastAsia="宋体" w:cs="宋体"/>
          <w:spacing w:val="2"/>
          <w:sz w:val="28"/>
          <w:szCs w:val="28"/>
        </w:rPr>
        <w:t>告和成</w:t>
      </w:r>
      <w:r>
        <w:rPr>
          <w:rFonts w:ascii="宋体" w:hAnsi="宋体" w:eastAsia="宋体" w:cs="宋体"/>
          <w:sz w:val="28"/>
          <w:szCs w:val="28"/>
        </w:rPr>
        <w:t xml:space="preserve"> </w:t>
      </w:r>
      <w:r>
        <w:rPr>
          <w:rFonts w:ascii="宋体" w:hAnsi="宋体" w:eastAsia="宋体" w:cs="宋体"/>
          <w:spacing w:val="-3"/>
          <w:sz w:val="28"/>
          <w:szCs w:val="28"/>
        </w:rPr>
        <w:t>交候选人名单。</w:t>
      </w:r>
    </w:p>
    <w:p w14:paraId="35C44E75">
      <w:pPr>
        <w:spacing w:before="1" w:line="359" w:lineRule="auto"/>
        <w:ind w:left="1" w:firstLine="561"/>
        <w:jc w:val="both"/>
        <w:rPr>
          <w:rFonts w:ascii="宋体" w:hAnsi="宋体" w:eastAsia="宋体" w:cs="宋体"/>
          <w:sz w:val="28"/>
          <w:szCs w:val="28"/>
        </w:rPr>
      </w:pPr>
      <w:r>
        <w:rPr>
          <w:rFonts w:ascii="宋体" w:hAnsi="宋体" w:eastAsia="宋体" w:cs="宋体"/>
          <w:spacing w:val="1"/>
          <w:sz w:val="28"/>
          <w:szCs w:val="28"/>
        </w:rPr>
        <w:t>评审报告应当由磋商小组全体成员签字。对评审结果有不同意见的</w:t>
      </w:r>
      <w:r>
        <w:rPr>
          <w:rFonts w:ascii="宋体" w:hAnsi="宋体" w:eastAsia="宋体" w:cs="宋体"/>
          <w:spacing w:val="9"/>
          <w:sz w:val="28"/>
          <w:szCs w:val="28"/>
        </w:rPr>
        <w:t xml:space="preserve"> </w:t>
      </w:r>
      <w:r>
        <w:rPr>
          <w:rFonts w:ascii="宋体" w:hAnsi="宋体" w:eastAsia="宋体" w:cs="宋体"/>
          <w:spacing w:val="1"/>
          <w:sz w:val="28"/>
          <w:szCs w:val="28"/>
        </w:rPr>
        <w:t>磋商小组应当以书面形式说明其不同意见和理由，评审报告应当注明该</w:t>
      </w:r>
      <w:r>
        <w:rPr>
          <w:rFonts w:ascii="宋体" w:hAnsi="宋体" w:eastAsia="宋体" w:cs="宋体"/>
          <w:spacing w:val="9"/>
          <w:sz w:val="28"/>
          <w:szCs w:val="28"/>
        </w:rPr>
        <w:t xml:space="preserve"> </w:t>
      </w:r>
      <w:r>
        <w:rPr>
          <w:rFonts w:ascii="宋体" w:hAnsi="宋体" w:eastAsia="宋体" w:cs="宋体"/>
          <w:spacing w:val="1"/>
          <w:sz w:val="28"/>
          <w:szCs w:val="28"/>
        </w:rPr>
        <w:t>不同意见。磋商小组拒绝在评审报告上签字又不书面说明其不同意见和</w:t>
      </w:r>
      <w:r>
        <w:rPr>
          <w:rFonts w:ascii="宋体" w:hAnsi="宋体" w:eastAsia="宋体" w:cs="宋体"/>
          <w:spacing w:val="11"/>
          <w:sz w:val="28"/>
          <w:szCs w:val="28"/>
        </w:rPr>
        <w:t xml:space="preserve"> </w:t>
      </w:r>
      <w:r>
        <w:rPr>
          <w:rFonts w:ascii="宋体" w:hAnsi="宋体" w:eastAsia="宋体" w:cs="宋体"/>
          <w:spacing w:val="-1"/>
          <w:sz w:val="28"/>
          <w:szCs w:val="28"/>
        </w:rPr>
        <w:t>理由的，视为同意评审结果。</w:t>
      </w:r>
    </w:p>
    <w:p w14:paraId="7CFB9AF1">
      <w:pPr>
        <w:spacing w:line="359" w:lineRule="auto"/>
        <w:ind w:left="4" w:firstLine="566"/>
        <w:jc w:val="both"/>
        <w:rPr>
          <w:rFonts w:ascii="宋体" w:hAnsi="宋体" w:eastAsia="宋体" w:cs="宋体"/>
          <w:sz w:val="28"/>
          <w:szCs w:val="28"/>
        </w:rPr>
      </w:pPr>
      <w:r>
        <w:rPr>
          <w:rFonts w:ascii="宋体" w:hAnsi="宋体" w:eastAsia="宋体" w:cs="宋体"/>
          <w:spacing w:val="2"/>
          <w:sz w:val="28"/>
          <w:szCs w:val="28"/>
        </w:rPr>
        <w:t>7.1.3</w:t>
      </w:r>
      <w:r>
        <w:rPr>
          <w:rFonts w:ascii="宋体" w:hAnsi="宋体" w:eastAsia="宋体" w:cs="宋体"/>
          <w:spacing w:val="-29"/>
          <w:sz w:val="28"/>
          <w:szCs w:val="28"/>
        </w:rPr>
        <w:t xml:space="preserve"> </w:t>
      </w:r>
      <w:r>
        <w:rPr>
          <w:rFonts w:ascii="宋体" w:hAnsi="宋体" w:eastAsia="宋体" w:cs="宋体"/>
          <w:spacing w:val="2"/>
          <w:sz w:val="28"/>
          <w:szCs w:val="28"/>
        </w:rPr>
        <w:t>中标或者成交供应商拒绝与采购人签订合同的，采购人可以</w:t>
      </w:r>
      <w:r>
        <w:rPr>
          <w:rFonts w:ascii="宋体" w:hAnsi="宋体" w:eastAsia="宋体" w:cs="宋体"/>
          <w:sz w:val="28"/>
          <w:szCs w:val="28"/>
        </w:rPr>
        <w:t xml:space="preserve"> </w:t>
      </w:r>
      <w:r>
        <w:rPr>
          <w:rFonts w:ascii="宋体" w:hAnsi="宋体" w:eastAsia="宋体" w:cs="宋体"/>
          <w:spacing w:val="1"/>
          <w:sz w:val="28"/>
          <w:szCs w:val="28"/>
        </w:rPr>
        <w:t>按照评审报告推荐的中标或者成交候选供应商名单排序，确定下一候选</w:t>
      </w:r>
      <w:r>
        <w:rPr>
          <w:rFonts w:ascii="宋体" w:hAnsi="宋体" w:eastAsia="宋体" w:cs="宋体"/>
          <w:spacing w:val="8"/>
          <w:sz w:val="28"/>
          <w:szCs w:val="28"/>
        </w:rPr>
        <w:t xml:space="preserve"> </w:t>
      </w:r>
      <w:r>
        <w:rPr>
          <w:rFonts w:ascii="宋体" w:hAnsi="宋体" w:eastAsia="宋体" w:cs="宋体"/>
          <w:spacing w:val="-1"/>
          <w:sz w:val="28"/>
          <w:szCs w:val="28"/>
        </w:rPr>
        <w:t>人为中标或者成交供应商，也可以重新开展政府采购活动。</w:t>
      </w:r>
    </w:p>
    <w:p w14:paraId="4AE0B9AC">
      <w:pPr>
        <w:spacing w:before="1" w:line="221" w:lineRule="auto"/>
        <w:ind w:left="570"/>
        <w:rPr>
          <w:rFonts w:ascii="宋体" w:hAnsi="宋体" w:eastAsia="宋体" w:cs="宋体"/>
          <w:sz w:val="28"/>
          <w:szCs w:val="28"/>
        </w:rPr>
      </w:pPr>
      <w:r>
        <w:rPr>
          <w:rFonts w:ascii="宋体" w:hAnsi="宋体" w:eastAsia="宋体" w:cs="宋体"/>
          <w:b/>
          <w:bCs/>
          <w:spacing w:val="-5"/>
          <w:sz w:val="28"/>
          <w:szCs w:val="28"/>
        </w:rPr>
        <w:t>7.2</w:t>
      </w:r>
      <w:r>
        <w:rPr>
          <w:rFonts w:ascii="宋体" w:hAnsi="宋体" w:eastAsia="宋体" w:cs="宋体"/>
          <w:spacing w:val="-5"/>
          <w:sz w:val="28"/>
          <w:szCs w:val="28"/>
        </w:rPr>
        <w:t xml:space="preserve"> </w:t>
      </w:r>
      <w:r>
        <w:rPr>
          <w:rFonts w:ascii="宋体" w:hAnsi="宋体" w:eastAsia="宋体" w:cs="宋体"/>
          <w:b/>
          <w:bCs/>
          <w:spacing w:val="-5"/>
          <w:sz w:val="28"/>
          <w:szCs w:val="28"/>
        </w:rPr>
        <w:t>成交通知</w:t>
      </w:r>
    </w:p>
    <w:p w14:paraId="3AEAEF99">
      <w:pPr>
        <w:spacing w:before="209" w:line="289" w:lineRule="auto"/>
        <w:ind w:left="4" w:firstLine="566"/>
        <w:rPr>
          <w:rFonts w:ascii="宋体" w:hAnsi="宋体" w:eastAsia="宋体" w:cs="宋体"/>
          <w:sz w:val="28"/>
          <w:szCs w:val="28"/>
        </w:rPr>
      </w:pPr>
      <w:r>
        <w:rPr>
          <w:rFonts w:ascii="宋体" w:hAnsi="宋体" w:eastAsia="宋体" w:cs="宋体"/>
          <w:spacing w:val="2"/>
          <w:sz w:val="28"/>
          <w:szCs w:val="28"/>
        </w:rPr>
        <w:t>7.2.1</w:t>
      </w:r>
      <w:r>
        <w:rPr>
          <w:rFonts w:ascii="宋体" w:hAnsi="宋体" w:eastAsia="宋体" w:cs="宋体"/>
          <w:spacing w:val="-57"/>
          <w:sz w:val="28"/>
          <w:szCs w:val="28"/>
        </w:rPr>
        <w:t xml:space="preserve"> </w:t>
      </w:r>
      <w:r>
        <w:rPr>
          <w:rFonts w:ascii="宋体" w:hAnsi="宋体" w:eastAsia="宋体" w:cs="宋体"/>
          <w:spacing w:val="2"/>
          <w:sz w:val="28"/>
          <w:szCs w:val="28"/>
        </w:rPr>
        <w:t>在本章第</w:t>
      </w:r>
      <w:r>
        <w:rPr>
          <w:rFonts w:ascii="宋体" w:hAnsi="宋体" w:eastAsia="宋体" w:cs="宋体"/>
          <w:spacing w:val="-49"/>
          <w:sz w:val="28"/>
          <w:szCs w:val="28"/>
        </w:rPr>
        <w:t xml:space="preserve"> </w:t>
      </w:r>
      <w:r>
        <w:rPr>
          <w:rFonts w:ascii="宋体" w:hAnsi="宋体" w:eastAsia="宋体" w:cs="宋体"/>
          <w:spacing w:val="2"/>
          <w:sz w:val="28"/>
          <w:szCs w:val="28"/>
        </w:rPr>
        <w:t>3.3</w:t>
      </w:r>
      <w:r>
        <w:rPr>
          <w:rFonts w:ascii="宋体" w:hAnsi="宋体" w:eastAsia="宋体" w:cs="宋体"/>
          <w:spacing w:val="-55"/>
          <w:sz w:val="28"/>
          <w:szCs w:val="28"/>
        </w:rPr>
        <w:t xml:space="preserve"> </w:t>
      </w:r>
      <w:r>
        <w:rPr>
          <w:rFonts w:ascii="宋体" w:hAnsi="宋体" w:eastAsia="宋体" w:cs="宋体"/>
          <w:spacing w:val="2"/>
          <w:sz w:val="28"/>
          <w:szCs w:val="28"/>
        </w:rPr>
        <w:t>款规定的磋商有效期内</w:t>
      </w:r>
      <w:r>
        <w:rPr>
          <w:rFonts w:ascii="宋体" w:hAnsi="宋体" w:eastAsia="宋体" w:cs="宋体"/>
          <w:spacing w:val="1"/>
          <w:sz w:val="28"/>
          <w:szCs w:val="28"/>
        </w:rPr>
        <w:t>，采购人以书面形式向</w:t>
      </w:r>
      <w:r>
        <w:rPr>
          <w:rFonts w:ascii="宋体" w:hAnsi="宋体" w:eastAsia="宋体" w:cs="宋体"/>
          <w:sz w:val="28"/>
          <w:szCs w:val="28"/>
        </w:rPr>
        <w:t xml:space="preserve"> </w:t>
      </w:r>
      <w:r>
        <w:rPr>
          <w:rFonts w:ascii="宋体" w:hAnsi="宋体" w:eastAsia="宋体" w:cs="宋体"/>
          <w:spacing w:val="-1"/>
          <w:sz w:val="28"/>
          <w:szCs w:val="28"/>
        </w:rPr>
        <w:t>成交供应商发出成交通知书，同时将成交结果通知未成交的供应商。</w:t>
      </w:r>
    </w:p>
    <w:p w14:paraId="334390AD">
      <w:pPr>
        <w:spacing w:before="210" w:line="313" w:lineRule="auto"/>
        <w:ind w:firstLine="570"/>
        <w:rPr>
          <w:rFonts w:ascii="宋体" w:hAnsi="宋体" w:eastAsia="宋体" w:cs="宋体"/>
          <w:sz w:val="28"/>
          <w:szCs w:val="28"/>
        </w:rPr>
      </w:pPr>
      <w:r>
        <w:rPr>
          <w:rFonts w:ascii="宋体" w:hAnsi="宋体" w:eastAsia="宋体" w:cs="宋体"/>
          <w:spacing w:val="2"/>
          <w:sz w:val="28"/>
          <w:szCs w:val="28"/>
        </w:rPr>
        <w:t>7.2.2</w:t>
      </w:r>
      <w:r>
        <w:rPr>
          <w:rFonts w:ascii="宋体" w:hAnsi="宋体" w:eastAsia="宋体" w:cs="宋体"/>
          <w:spacing w:val="-57"/>
          <w:sz w:val="28"/>
          <w:szCs w:val="28"/>
        </w:rPr>
        <w:t xml:space="preserve"> </w:t>
      </w:r>
      <w:r>
        <w:rPr>
          <w:rFonts w:ascii="宋体" w:hAnsi="宋体" w:eastAsia="宋体" w:cs="宋体"/>
          <w:spacing w:val="2"/>
          <w:sz w:val="28"/>
          <w:szCs w:val="28"/>
        </w:rPr>
        <w:t>采购代理机构应当自评审结束之日起</w:t>
      </w:r>
      <w:r>
        <w:rPr>
          <w:rFonts w:ascii="宋体" w:hAnsi="宋体" w:eastAsia="宋体" w:cs="宋体"/>
          <w:spacing w:val="-52"/>
          <w:sz w:val="28"/>
          <w:szCs w:val="28"/>
        </w:rPr>
        <w:t xml:space="preserve"> </w:t>
      </w:r>
      <w:r>
        <w:rPr>
          <w:rFonts w:ascii="宋体" w:hAnsi="宋体" w:eastAsia="宋体" w:cs="宋体"/>
          <w:spacing w:val="2"/>
          <w:sz w:val="28"/>
          <w:szCs w:val="28"/>
        </w:rPr>
        <w:t>2</w:t>
      </w:r>
      <w:r>
        <w:rPr>
          <w:rFonts w:ascii="宋体" w:hAnsi="宋体" w:eastAsia="宋体" w:cs="宋体"/>
          <w:spacing w:val="-53"/>
          <w:sz w:val="28"/>
          <w:szCs w:val="28"/>
        </w:rPr>
        <w:t xml:space="preserve"> </w:t>
      </w:r>
      <w:r>
        <w:rPr>
          <w:rFonts w:ascii="宋体" w:hAnsi="宋体" w:eastAsia="宋体" w:cs="宋体"/>
          <w:spacing w:val="2"/>
          <w:sz w:val="28"/>
          <w:szCs w:val="28"/>
        </w:rPr>
        <w:t>个工</w:t>
      </w:r>
      <w:r>
        <w:rPr>
          <w:rFonts w:ascii="宋体" w:hAnsi="宋体" w:eastAsia="宋体" w:cs="宋体"/>
          <w:spacing w:val="1"/>
          <w:sz w:val="28"/>
          <w:szCs w:val="28"/>
        </w:rPr>
        <w:t>作日内将评审报</w:t>
      </w:r>
      <w:r>
        <w:rPr>
          <w:rFonts w:ascii="宋体" w:hAnsi="宋体" w:eastAsia="宋体" w:cs="宋体"/>
          <w:sz w:val="28"/>
          <w:szCs w:val="28"/>
        </w:rPr>
        <w:t xml:space="preserve"> 告送交采购人。采购人应当自收到评审报告之日起</w:t>
      </w:r>
      <w:r>
        <w:rPr>
          <w:rFonts w:ascii="宋体" w:hAnsi="宋体" w:eastAsia="宋体" w:cs="宋体"/>
          <w:spacing w:val="-38"/>
          <w:sz w:val="28"/>
          <w:szCs w:val="28"/>
        </w:rPr>
        <w:t xml:space="preserve"> </w:t>
      </w:r>
      <w:r>
        <w:rPr>
          <w:rFonts w:ascii="宋体" w:hAnsi="宋体" w:eastAsia="宋体" w:cs="宋体"/>
          <w:sz w:val="28"/>
          <w:szCs w:val="28"/>
        </w:rPr>
        <w:t>5</w:t>
      </w:r>
      <w:r>
        <w:rPr>
          <w:rFonts w:ascii="宋体" w:hAnsi="宋体" w:eastAsia="宋体" w:cs="宋体"/>
          <w:spacing w:val="-58"/>
          <w:sz w:val="28"/>
          <w:szCs w:val="28"/>
        </w:rPr>
        <w:t xml:space="preserve"> </w:t>
      </w:r>
      <w:r>
        <w:rPr>
          <w:rFonts w:ascii="宋体" w:hAnsi="宋体" w:eastAsia="宋体" w:cs="宋体"/>
          <w:sz w:val="28"/>
          <w:szCs w:val="28"/>
        </w:rPr>
        <w:t xml:space="preserve">个工作日内在评审 </w:t>
      </w:r>
      <w:r>
        <w:rPr>
          <w:rFonts w:ascii="宋体" w:hAnsi="宋体" w:eastAsia="宋体" w:cs="宋体"/>
          <w:spacing w:val="-1"/>
          <w:sz w:val="28"/>
          <w:szCs w:val="28"/>
        </w:rPr>
        <w:t>报告推荐的中标或者成交候选人中按顺序确定成交供应商。</w:t>
      </w:r>
    </w:p>
    <w:p w14:paraId="4871D5C9">
      <w:pPr>
        <w:spacing w:before="214" w:line="359" w:lineRule="auto"/>
        <w:ind w:left="8" w:firstLine="553"/>
        <w:jc w:val="both"/>
        <w:rPr>
          <w:rFonts w:ascii="宋体" w:hAnsi="宋体" w:eastAsia="宋体" w:cs="宋体"/>
          <w:sz w:val="28"/>
          <w:szCs w:val="28"/>
        </w:rPr>
      </w:pPr>
      <w:r>
        <w:rPr>
          <w:rFonts w:ascii="宋体" w:hAnsi="宋体" w:eastAsia="宋体" w:cs="宋体"/>
          <w:sz w:val="28"/>
          <w:szCs w:val="28"/>
        </w:rPr>
        <w:t>采购人或者采购代理机构应当自成交供应商确定之日起</w:t>
      </w:r>
      <w:r>
        <w:rPr>
          <w:rFonts w:ascii="宋体" w:hAnsi="宋体" w:eastAsia="宋体" w:cs="宋体"/>
          <w:spacing w:val="-43"/>
          <w:sz w:val="28"/>
          <w:szCs w:val="28"/>
        </w:rPr>
        <w:t xml:space="preserve"> </w:t>
      </w:r>
      <w:r>
        <w:rPr>
          <w:rFonts w:ascii="宋体" w:hAnsi="宋体" w:eastAsia="宋体" w:cs="宋体"/>
          <w:sz w:val="28"/>
          <w:szCs w:val="28"/>
        </w:rPr>
        <w:t>2</w:t>
      </w:r>
      <w:r>
        <w:rPr>
          <w:rFonts w:ascii="宋体" w:hAnsi="宋体" w:eastAsia="宋体" w:cs="宋体"/>
          <w:spacing w:val="-59"/>
          <w:sz w:val="28"/>
          <w:szCs w:val="28"/>
        </w:rPr>
        <w:t xml:space="preserve"> </w:t>
      </w:r>
      <w:r>
        <w:rPr>
          <w:rFonts w:ascii="宋体" w:hAnsi="宋体" w:eastAsia="宋体" w:cs="宋体"/>
          <w:sz w:val="28"/>
          <w:szCs w:val="28"/>
        </w:rPr>
        <w:t xml:space="preserve">个工作日 </w:t>
      </w:r>
      <w:r>
        <w:rPr>
          <w:rFonts w:ascii="宋体" w:hAnsi="宋体" w:eastAsia="宋体" w:cs="宋体"/>
          <w:spacing w:val="1"/>
          <w:sz w:val="28"/>
          <w:szCs w:val="28"/>
        </w:rPr>
        <w:t>内，发出成交通知书，并在</w:t>
      </w:r>
      <w:r>
        <w:rPr>
          <w:rFonts w:hint="eastAsia" w:ascii="宋体" w:hAnsi="宋体" w:eastAsia="宋体" w:cs="宋体"/>
          <w:spacing w:val="1"/>
          <w:sz w:val="28"/>
          <w:szCs w:val="28"/>
          <w:lang w:val="en-US" w:eastAsia="zh-CN"/>
        </w:rPr>
        <w:t>陕西采购与招标网</w:t>
      </w:r>
      <w:r>
        <w:rPr>
          <w:rFonts w:ascii="宋体" w:hAnsi="宋体" w:eastAsia="宋体" w:cs="宋体"/>
          <w:spacing w:val="1"/>
          <w:sz w:val="28"/>
          <w:szCs w:val="28"/>
        </w:rPr>
        <w:t>上公</w:t>
      </w:r>
      <w:r>
        <w:rPr>
          <w:rFonts w:ascii="宋体" w:hAnsi="宋体" w:eastAsia="宋体" w:cs="宋体"/>
          <w:spacing w:val="-1"/>
          <w:sz w:val="28"/>
          <w:szCs w:val="28"/>
        </w:rPr>
        <w:t>告成交结果。</w:t>
      </w:r>
    </w:p>
    <w:p w14:paraId="01483058">
      <w:pPr>
        <w:spacing w:before="1" w:line="359" w:lineRule="auto"/>
        <w:ind w:left="24" w:firstLine="546"/>
        <w:rPr>
          <w:rFonts w:ascii="宋体" w:hAnsi="宋体" w:eastAsia="宋体" w:cs="宋体"/>
          <w:sz w:val="28"/>
          <w:szCs w:val="28"/>
        </w:rPr>
      </w:pPr>
      <w:r>
        <w:rPr>
          <w:rFonts w:ascii="宋体" w:hAnsi="宋体" w:eastAsia="宋体" w:cs="宋体"/>
          <w:spacing w:val="3"/>
          <w:sz w:val="28"/>
          <w:szCs w:val="28"/>
        </w:rPr>
        <w:t>7.2.3</w:t>
      </w:r>
      <w:r>
        <w:rPr>
          <w:rFonts w:ascii="宋体" w:hAnsi="宋体" w:eastAsia="宋体" w:cs="宋体"/>
          <w:spacing w:val="-53"/>
          <w:sz w:val="28"/>
          <w:szCs w:val="28"/>
        </w:rPr>
        <w:t xml:space="preserve"> </w:t>
      </w:r>
      <w:r>
        <w:rPr>
          <w:rFonts w:ascii="宋体" w:hAnsi="宋体" w:eastAsia="宋体" w:cs="宋体"/>
          <w:spacing w:val="3"/>
          <w:sz w:val="28"/>
          <w:szCs w:val="28"/>
        </w:rPr>
        <w:t>成交结果公告公示期一个工作日，公示媒介</w:t>
      </w:r>
      <w:r>
        <w:rPr>
          <w:rFonts w:ascii="宋体" w:hAnsi="宋体" w:eastAsia="宋体" w:cs="宋体"/>
          <w:spacing w:val="2"/>
          <w:sz w:val="28"/>
          <w:szCs w:val="28"/>
        </w:rPr>
        <w:t>陕西省政府采购</w:t>
      </w:r>
      <w:r>
        <w:rPr>
          <w:rFonts w:ascii="宋体" w:hAnsi="宋体" w:eastAsia="宋体" w:cs="宋体"/>
          <w:sz w:val="28"/>
          <w:szCs w:val="28"/>
        </w:rPr>
        <w:t xml:space="preserve"> </w:t>
      </w:r>
      <w:r>
        <w:rPr>
          <w:rFonts w:ascii="宋体" w:hAnsi="宋体" w:eastAsia="宋体" w:cs="宋体"/>
          <w:spacing w:val="-16"/>
          <w:sz w:val="28"/>
          <w:szCs w:val="28"/>
        </w:rPr>
        <w:t>网。</w:t>
      </w:r>
    </w:p>
    <w:p w14:paraId="29AF73F0">
      <w:pPr>
        <w:spacing w:before="1" w:line="220" w:lineRule="auto"/>
        <w:ind w:left="570"/>
        <w:rPr>
          <w:rFonts w:ascii="宋体" w:hAnsi="宋体" w:eastAsia="宋体" w:cs="宋体"/>
          <w:sz w:val="28"/>
          <w:szCs w:val="28"/>
        </w:rPr>
      </w:pPr>
      <w:r>
        <w:rPr>
          <w:rFonts w:ascii="宋体" w:hAnsi="宋体" w:eastAsia="宋体" w:cs="宋体"/>
          <w:b/>
          <w:bCs/>
          <w:spacing w:val="-7"/>
          <w:sz w:val="28"/>
          <w:szCs w:val="28"/>
        </w:rPr>
        <w:t>7.3</w:t>
      </w:r>
      <w:r>
        <w:rPr>
          <w:rFonts w:ascii="宋体" w:hAnsi="宋体" w:eastAsia="宋体" w:cs="宋体"/>
          <w:spacing w:val="14"/>
          <w:sz w:val="28"/>
          <w:szCs w:val="28"/>
        </w:rPr>
        <w:t xml:space="preserve"> </w:t>
      </w:r>
      <w:r>
        <w:rPr>
          <w:rFonts w:ascii="宋体" w:hAnsi="宋体" w:eastAsia="宋体" w:cs="宋体"/>
          <w:b/>
          <w:bCs/>
          <w:spacing w:val="-7"/>
          <w:sz w:val="28"/>
          <w:szCs w:val="28"/>
        </w:rPr>
        <w:t>履约担保</w:t>
      </w:r>
    </w:p>
    <w:p w14:paraId="412CBD33">
      <w:pPr>
        <w:spacing w:before="54" w:line="313" w:lineRule="auto"/>
        <w:ind w:left="2" w:firstLine="568"/>
        <w:rPr>
          <w:rFonts w:ascii="宋体" w:hAnsi="宋体" w:eastAsia="宋体" w:cs="宋体"/>
          <w:spacing w:val="-1"/>
          <w:sz w:val="28"/>
          <w:szCs w:val="28"/>
        </w:rPr>
      </w:pPr>
      <w:r>
        <w:rPr>
          <w:rFonts w:ascii="宋体" w:hAnsi="宋体" w:eastAsia="宋体" w:cs="宋体"/>
          <w:spacing w:val="3"/>
          <w:sz w:val="28"/>
          <w:szCs w:val="28"/>
        </w:rPr>
        <w:t>7.3.1</w:t>
      </w:r>
      <w:r>
        <w:rPr>
          <w:rFonts w:ascii="宋体" w:hAnsi="宋体" w:eastAsia="宋体" w:cs="宋体"/>
          <w:spacing w:val="-57"/>
          <w:sz w:val="28"/>
          <w:szCs w:val="28"/>
        </w:rPr>
        <w:t xml:space="preserve"> </w:t>
      </w:r>
      <w:r>
        <w:rPr>
          <w:rFonts w:ascii="宋体" w:hAnsi="宋体" w:eastAsia="宋体" w:cs="宋体"/>
          <w:spacing w:val="3"/>
          <w:sz w:val="28"/>
          <w:szCs w:val="28"/>
        </w:rPr>
        <w:t>在签订合同前，成交供应商应按供应商须知前附表规</w:t>
      </w:r>
      <w:r>
        <w:rPr>
          <w:rFonts w:ascii="宋体" w:hAnsi="宋体" w:eastAsia="宋体" w:cs="宋体"/>
          <w:spacing w:val="2"/>
          <w:sz w:val="28"/>
          <w:szCs w:val="28"/>
        </w:rPr>
        <w:t>定的金</w:t>
      </w:r>
      <w:r>
        <w:rPr>
          <w:rFonts w:ascii="宋体" w:hAnsi="宋体" w:eastAsia="宋体" w:cs="宋体"/>
          <w:sz w:val="28"/>
          <w:szCs w:val="28"/>
        </w:rPr>
        <w:t xml:space="preserve"> 额、担保形式和磋商文件第四章“合同条款及格式</w:t>
      </w:r>
      <w:r>
        <w:rPr>
          <w:rFonts w:ascii="宋体" w:hAnsi="宋体" w:eastAsia="宋体" w:cs="宋体"/>
          <w:spacing w:val="-99"/>
          <w:sz w:val="28"/>
          <w:szCs w:val="28"/>
        </w:rPr>
        <w:t xml:space="preserve"> </w:t>
      </w:r>
      <w:r>
        <w:rPr>
          <w:rFonts w:ascii="宋体" w:hAnsi="宋体" w:eastAsia="宋体" w:cs="宋体"/>
          <w:sz w:val="28"/>
          <w:szCs w:val="28"/>
        </w:rPr>
        <w:t xml:space="preserve">”规定的履约担保格 </w:t>
      </w:r>
      <w:r>
        <w:rPr>
          <w:rFonts w:ascii="宋体" w:hAnsi="宋体" w:eastAsia="宋体" w:cs="宋体"/>
          <w:spacing w:val="-1"/>
          <w:sz w:val="28"/>
          <w:szCs w:val="28"/>
        </w:rPr>
        <w:t>式向采购人提交履约担保。</w:t>
      </w:r>
    </w:p>
    <w:p w14:paraId="0278AC1B">
      <w:pPr>
        <w:spacing w:before="54" w:line="313" w:lineRule="auto"/>
        <w:ind w:left="2" w:firstLine="568"/>
        <w:rPr>
          <w:rFonts w:ascii="宋体" w:hAnsi="宋体" w:eastAsia="宋体" w:cs="宋体"/>
          <w:sz w:val="28"/>
          <w:szCs w:val="28"/>
        </w:rPr>
      </w:pPr>
      <w:r>
        <w:rPr>
          <w:rFonts w:ascii="宋体" w:hAnsi="宋体" w:eastAsia="宋体" w:cs="宋体"/>
          <w:sz w:val="28"/>
          <w:szCs w:val="28"/>
        </w:rPr>
        <w:t>7.3.2 成交供应商不能按本章第</w:t>
      </w:r>
      <w:r>
        <w:rPr>
          <w:rFonts w:ascii="宋体" w:hAnsi="宋体" w:eastAsia="宋体" w:cs="宋体"/>
          <w:spacing w:val="-53"/>
          <w:sz w:val="28"/>
          <w:szCs w:val="28"/>
        </w:rPr>
        <w:t xml:space="preserve"> </w:t>
      </w:r>
      <w:r>
        <w:rPr>
          <w:rFonts w:ascii="宋体" w:hAnsi="宋体" w:eastAsia="宋体" w:cs="宋体"/>
          <w:sz w:val="28"/>
          <w:szCs w:val="28"/>
        </w:rPr>
        <w:t>7.3.1</w:t>
      </w:r>
      <w:r>
        <w:rPr>
          <w:rFonts w:ascii="宋体" w:hAnsi="宋体" w:eastAsia="宋体" w:cs="宋体"/>
          <w:spacing w:val="-51"/>
          <w:sz w:val="28"/>
          <w:szCs w:val="28"/>
        </w:rPr>
        <w:t xml:space="preserve"> </w:t>
      </w:r>
      <w:r>
        <w:rPr>
          <w:rFonts w:ascii="宋体" w:hAnsi="宋体" w:eastAsia="宋体" w:cs="宋体"/>
          <w:sz w:val="28"/>
          <w:szCs w:val="28"/>
        </w:rPr>
        <w:t>项要求提交履约担保</w:t>
      </w:r>
      <w:r>
        <w:rPr>
          <w:rFonts w:ascii="宋体" w:hAnsi="宋体" w:eastAsia="宋体" w:cs="宋体"/>
          <w:spacing w:val="-1"/>
          <w:sz w:val="28"/>
          <w:szCs w:val="28"/>
        </w:rPr>
        <w:t>的，视</w:t>
      </w:r>
      <w:r>
        <w:rPr>
          <w:rFonts w:ascii="宋体" w:hAnsi="宋体" w:eastAsia="宋体" w:cs="宋体"/>
          <w:sz w:val="28"/>
          <w:szCs w:val="28"/>
        </w:rPr>
        <w:t xml:space="preserve"> </w:t>
      </w:r>
      <w:r>
        <w:rPr>
          <w:rFonts w:ascii="宋体" w:hAnsi="宋体" w:eastAsia="宋体" w:cs="宋体"/>
          <w:spacing w:val="1"/>
          <w:sz w:val="28"/>
          <w:szCs w:val="28"/>
        </w:rPr>
        <w:t>为放弃成交，其磋商保证金不予退还，给采购人造成的损失超过磋商保</w:t>
      </w:r>
      <w:r>
        <w:rPr>
          <w:rFonts w:ascii="宋体" w:hAnsi="宋体" w:eastAsia="宋体" w:cs="宋体"/>
          <w:spacing w:val="10"/>
          <w:sz w:val="28"/>
          <w:szCs w:val="28"/>
        </w:rPr>
        <w:t xml:space="preserve"> </w:t>
      </w:r>
      <w:r>
        <w:rPr>
          <w:rFonts w:ascii="宋体" w:hAnsi="宋体" w:eastAsia="宋体" w:cs="宋体"/>
          <w:spacing w:val="-1"/>
          <w:sz w:val="28"/>
          <w:szCs w:val="28"/>
        </w:rPr>
        <w:t>证金数额的，成交供应商还应当对超过部分予以赔偿。</w:t>
      </w:r>
    </w:p>
    <w:p w14:paraId="7164FD2B">
      <w:pPr>
        <w:spacing w:before="212" w:line="222" w:lineRule="auto"/>
        <w:ind w:left="570"/>
        <w:rPr>
          <w:rFonts w:ascii="宋体" w:hAnsi="宋体" w:eastAsia="宋体" w:cs="宋体"/>
          <w:sz w:val="28"/>
          <w:szCs w:val="28"/>
        </w:rPr>
      </w:pPr>
      <w:r>
        <w:rPr>
          <w:rFonts w:ascii="宋体" w:hAnsi="宋体" w:eastAsia="宋体" w:cs="宋体"/>
          <w:b/>
          <w:bCs/>
          <w:spacing w:val="-5"/>
          <w:sz w:val="28"/>
          <w:szCs w:val="28"/>
        </w:rPr>
        <w:t>7.4</w:t>
      </w:r>
      <w:r>
        <w:rPr>
          <w:rFonts w:ascii="宋体" w:hAnsi="宋体" w:eastAsia="宋体" w:cs="宋体"/>
          <w:spacing w:val="-5"/>
          <w:sz w:val="28"/>
          <w:szCs w:val="28"/>
        </w:rPr>
        <w:t xml:space="preserve"> </w:t>
      </w:r>
      <w:r>
        <w:rPr>
          <w:rFonts w:ascii="宋体" w:hAnsi="宋体" w:eastAsia="宋体" w:cs="宋体"/>
          <w:b/>
          <w:bCs/>
          <w:spacing w:val="-5"/>
          <w:sz w:val="28"/>
          <w:szCs w:val="28"/>
        </w:rPr>
        <w:t>签订合同</w:t>
      </w:r>
    </w:p>
    <w:p w14:paraId="29B4CE8E">
      <w:pPr>
        <w:spacing w:before="209" w:line="331" w:lineRule="auto"/>
        <w:ind w:left="1" w:firstLine="569"/>
        <w:rPr>
          <w:rFonts w:ascii="宋体" w:hAnsi="宋体" w:eastAsia="宋体" w:cs="宋体"/>
          <w:sz w:val="28"/>
          <w:szCs w:val="28"/>
        </w:rPr>
      </w:pPr>
      <w:r>
        <w:rPr>
          <w:rFonts w:ascii="宋体" w:hAnsi="宋体" w:eastAsia="宋体" w:cs="宋体"/>
          <w:spacing w:val="10"/>
          <w:sz w:val="28"/>
          <w:szCs w:val="28"/>
        </w:rPr>
        <w:t>7.4.1 采购人和成交供应商应当自成交通知书发出之日起十五日</w:t>
      </w:r>
      <w:r>
        <w:rPr>
          <w:rFonts w:ascii="宋体" w:hAnsi="宋体" w:eastAsia="宋体" w:cs="宋体"/>
          <w:spacing w:val="1"/>
          <w:sz w:val="28"/>
          <w:szCs w:val="28"/>
        </w:rPr>
        <w:t xml:space="preserve"> 内，根据磋商文件和成交供应商的磋商响应文件订立书面合同。成交供</w:t>
      </w:r>
      <w:r>
        <w:rPr>
          <w:rFonts w:ascii="宋体" w:hAnsi="宋体" w:eastAsia="宋体" w:cs="宋体"/>
          <w:spacing w:val="9"/>
          <w:sz w:val="28"/>
          <w:szCs w:val="28"/>
        </w:rPr>
        <w:t xml:space="preserve"> </w:t>
      </w:r>
      <w:r>
        <w:rPr>
          <w:rFonts w:ascii="宋体" w:hAnsi="宋体" w:eastAsia="宋体" w:cs="宋体"/>
          <w:spacing w:val="1"/>
          <w:sz w:val="28"/>
          <w:szCs w:val="28"/>
        </w:rPr>
        <w:t>应商无正当理由拒签合同，采购人取消其成交资格，其磋商保证金不予</w:t>
      </w:r>
      <w:r>
        <w:rPr>
          <w:rFonts w:ascii="宋体" w:hAnsi="宋体" w:eastAsia="宋体" w:cs="宋体"/>
          <w:spacing w:val="11"/>
          <w:sz w:val="28"/>
          <w:szCs w:val="28"/>
        </w:rPr>
        <w:t xml:space="preserve"> </w:t>
      </w:r>
      <w:r>
        <w:rPr>
          <w:rFonts w:ascii="宋体" w:hAnsi="宋体" w:eastAsia="宋体" w:cs="宋体"/>
          <w:spacing w:val="2"/>
          <w:sz w:val="28"/>
          <w:szCs w:val="28"/>
        </w:rPr>
        <w:t>退还；成交供应商还应向采购人赔偿成交金额的</w:t>
      </w:r>
      <w:r>
        <w:rPr>
          <w:rFonts w:ascii="宋体" w:hAnsi="宋体" w:eastAsia="宋体" w:cs="宋体"/>
          <w:spacing w:val="-22"/>
          <w:sz w:val="28"/>
          <w:szCs w:val="28"/>
        </w:rPr>
        <w:t xml:space="preserve"> </w:t>
      </w:r>
      <w:r>
        <w:rPr>
          <w:rFonts w:ascii="宋体" w:hAnsi="宋体" w:eastAsia="宋体" w:cs="宋体"/>
          <w:spacing w:val="2"/>
          <w:sz w:val="28"/>
          <w:szCs w:val="28"/>
        </w:rPr>
        <w:t>10%的损失。违约后，</w:t>
      </w:r>
      <w:r>
        <w:rPr>
          <w:rFonts w:ascii="宋体" w:hAnsi="宋体" w:eastAsia="宋体" w:cs="宋体"/>
          <w:sz w:val="28"/>
          <w:szCs w:val="28"/>
        </w:rPr>
        <w:t xml:space="preserve"> </w:t>
      </w:r>
      <w:r>
        <w:rPr>
          <w:rFonts w:ascii="宋体" w:hAnsi="宋体" w:eastAsia="宋体" w:cs="宋体"/>
          <w:spacing w:val="-1"/>
          <w:sz w:val="28"/>
          <w:szCs w:val="28"/>
        </w:rPr>
        <w:t>磋商保证金和赔偿金一并缴入采购人指定账户。</w:t>
      </w:r>
    </w:p>
    <w:p w14:paraId="79F83549">
      <w:pPr>
        <w:spacing w:before="1" w:line="220" w:lineRule="auto"/>
        <w:ind w:left="564"/>
        <w:outlineLvl w:val="1"/>
        <w:rPr>
          <w:rFonts w:ascii="宋体" w:hAnsi="宋体" w:eastAsia="宋体" w:cs="宋体"/>
          <w:sz w:val="28"/>
          <w:szCs w:val="28"/>
        </w:rPr>
      </w:pPr>
      <w:bookmarkStart w:id="20" w:name="_Toc1217"/>
      <w:bookmarkStart w:id="21" w:name="_Toc31826"/>
      <w:r>
        <w:rPr>
          <w:rFonts w:ascii="宋体" w:hAnsi="宋体" w:eastAsia="宋体" w:cs="宋体"/>
          <w:b/>
          <w:bCs/>
          <w:spacing w:val="-4"/>
          <w:sz w:val="28"/>
          <w:szCs w:val="28"/>
        </w:rPr>
        <w:t>8．重新招标和不再招标</w:t>
      </w:r>
      <w:bookmarkEnd w:id="20"/>
      <w:bookmarkEnd w:id="21"/>
    </w:p>
    <w:p w14:paraId="29188D07">
      <w:pPr>
        <w:spacing w:before="210" w:line="221" w:lineRule="auto"/>
        <w:ind w:left="564"/>
        <w:rPr>
          <w:rFonts w:ascii="宋体" w:hAnsi="宋体" w:eastAsia="宋体" w:cs="宋体"/>
          <w:sz w:val="28"/>
          <w:szCs w:val="28"/>
        </w:rPr>
      </w:pPr>
      <w:r>
        <w:rPr>
          <w:rFonts w:ascii="宋体" w:hAnsi="宋体" w:eastAsia="宋体" w:cs="宋体"/>
          <w:b/>
          <w:bCs/>
          <w:spacing w:val="-4"/>
          <w:sz w:val="28"/>
          <w:szCs w:val="28"/>
        </w:rPr>
        <w:t>8.1</w:t>
      </w:r>
      <w:r>
        <w:rPr>
          <w:rFonts w:ascii="宋体" w:hAnsi="宋体" w:eastAsia="宋体" w:cs="宋体"/>
          <w:spacing w:val="-4"/>
          <w:sz w:val="28"/>
          <w:szCs w:val="28"/>
        </w:rPr>
        <w:t xml:space="preserve"> </w:t>
      </w:r>
      <w:r>
        <w:rPr>
          <w:rFonts w:ascii="宋体" w:hAnsi="宋体" w:eastAsia="宋体" w:cs="宋体"/>
          <w:b/>
          <w:bCs/>
          <w:spacing w:val="-4"/>
          <w:sz w:val="28"/>
          <w:szCs w:val="28"/>
        </w:rPr>
        <w:t>重新招标</w:t>
      </w:r>
    </w:p>
    <w:p w14:paraId="5253C71F">
      <w:pPr>
        <w:spacing w:before="211" w:line="219" w:lineRule="auto"/>
        <w:ind w:left="564"/>
        <w:rPr>
          <w:rFonts w:ascii="宋体" w:hAnsi="宋体" w:eastAsia="宋体" w:cs="宋体"/>
          <w:sz w:val="28"/>
          <w:szCs w:val="28"/>
        </w:rPr>
      </w:pPr>
      <w:r>
        <w:rPr>
          <w:rFonts w:ascii="宋体" w:hAnsi="宋体" w:eastAsia="宋体" w:cs="宋体"/>
          <w:spacing w:val="-1"/>
          <w:sz w:val="28"/>
          <w:szCs w:val="28"/>
        </w:rPr>
        <w:t>有下列情形之一的，采购人将重新招标：</w:t>
      </w:r>
    </w:p>
    <w:p w14:paraId="25BB399E">
      <w:pPr>
        <w:spacing w:before="210" w:line="219" w:lineRule="auto"/>
        <w:ind w:left="571"/>
        <w:rPr>
          <w:rFonts w:ascii="宋体" w:hAnsi="宋体" w:eastAsia="宋体" w:cs="宋体"/>
          <w:sz w:val="28"/>
          <w:szCs w:val="28"/>
        </w:rPr>
      </w:pPr>
      <w:r>
        <w:rPr>
          <w:rFonts w:ascii="宋体" w:hAnsi="宋体" w:eastAsia="宋体" w:cs="宋体"/>
          <w:spacing w:val="-2"/>
          <w:sz w:val="28"/>
          <w:szCs w:val="28"/>
        </w:rPr>
        <w:t>（l）提交首次响应文件截止之日止，供应商少于</w:t>
      </w:r>
      <w:r>
        <w:rPr>
          <w:rFonts w:ascii="宋体" w:hAnsi="宋体" w:eastAsia="宋体" w:cs="宋体"/>
          <w:spacing w:val="-48"/>
          <w:sz w:val="28"/>
          <w:szCs w:val="28"/>
        </w:rPr>
        <w:t xml:space="preserve"> </w:t>
      </w:r>
      <w:r>
        <w:rPr>
          <w:rFonts w:ascii="宋体" w:hAnsi="宋体" w:eastAsia="宋体" w:cs="宋体"/>
          <w:spacing w:val="-2"/>
          <w:sz w:val="28"/>
          <w:szCs w:val="28"/>
        </w:rPr>
        <w:t>3</w:t>
      </w:r>
      <w:r>
        <w:rPr>
          <w:rFonts w:ascii="宋体" w:hAnsi="宋体" w:eastAsia="宋体" w:cs="宋体"/>
          <w:spacing w:val="-59"/>
          <w:sz w:val="28"/>
          <w:szCs w:val="28"/>
        </w:rPr>
        <w:t xml:space="preserve"> </w:t>
      </w:r>
      <w:r>
        <w:rPr>
          <w:rFonts w:ascii="宋体" w:hAnsi="宋体" w:eastAsia="宋体" w:cs="宋体"/>
          <w:spacing w:val="-2"/>
          <w:sz w:val="28"/>
          <w:szCs w:val="28"/>
        </w:rPr>
        <w:t>个的；</w:t>
      </w:r>
    </w:p>
    <w:p w14:paraId="08BB7F0D">
      <w:pPr>
        <w:spacing w:before="214" w:line="220" w:lineRule="auto"/>
        <w:ind w:left="564"/>
        <w:outlineLvl w:val="1"/>
        <w:rPr>
          <w:rFonts w:ascii="宋体" w:hAnsi="宋体" w:eastAsia="宋体" w:cs="宋体"/>
          <w:sz w:val="28"/>
          <w:szCs w:val="28"/>
        </w:rPr>
      </w:pPr>
      <w:bookmarkStart w:id="22" w:name="_Toc1073"/>
      <w:bookmarkStart w:id="23" w:name="_Toc32612"/>
      <w:r>
        <w:rPr>
          <w:rFonts w:ascii="宋体" w:hAnsi="宋体" w:eastAsia="宋体" w:cs="宋体"/>
          <w:b/>
          <w:bCs/>
          <w:spacing w:val="-4"/>
          <w:sz w:val="28"/>
          <w:szCs w:val="28"/>
        </w:rPr>
        <w:t>9．纪律和监督</w:t>
      </w:r>
      <w:bookmarkEnd w:id="22"/>
      <w:bookmarkEnd w:id="23"/>
    </w:p>
    <w:p w14:paraId="02AE38C7">
      <w:pPr>
        <w:spacing w:before="212" w:line="219" w:lineRule="auto"/>
        <w:ind w:left="564"/>
        <w:rPr>
          <w:rFonts w:ascii="宋体" w:hAnsi="宋体" w:eastAsia="宋体" w:cs="宋体"/>
          <w:sz w:val="28"/>
          <w:szCs w:val="28"/>
        </w:rPr>
      </w:pPr>
      <w:r>
        <w:rPr>
          <w:rFonts w:ascii="宋体" w:hAnsi="宋体" w:eastAsia="宋体" w:cs="宋体"/>
          <w:b/>
          <w:bCs/>
          <w:spacing w:val="-3"/>
          <w:sz w:val="28"/>
          <w:szCs w:val="28"/>
        </w:rPr>
        <w:t>9.1</w:t>
      </w:r>
      <w:r>
        <w:rPr>
          <w:rFonts w:ascii="宋体" w:hAnsi="宋体" w:eastAsia="宋体" w:cs="宋体"/>
          <w:spacing w:val="-3"/>
          <w:sz w:val="28"/>
          <w:szCs w:val="28"/>
        </w:rPr>
        <w:t xml:space="preserve"> </w:t>
      </w:r>
      <w:r>
        <w:rPr>
          <w:rFonts w:ascii="宋体" w:hAnsi="宋体" w:eastAsia="宋体" w:cs="宋体"/>
          <w:b/>
          <w:bCs/>
          <w:spacing w:val="-3"/>
          <w:sz w:val="28"/>
          <w:szCs w:val="28"/>
        </w:rPr>
        <w:t>对采购人的纪律要求</w:t>
      </w:r>
    </w:p>
    <w:p w14:paraId="5E52F589">
      <w:pPr>
        <w:spacing w:before="213" w:line="358" w:lineRule="auto"/>
        <w:ind w:left="27" w:right="78" w:firstLine="535"/>
        <w:rPr>
          <w:rFonts w:ascii="宋体" w:hAnsi="宋体" w:eastAsia="宋体" w:cs="宋体"/>
          <w:sz w:val="28"/>
          <w:szCs w:val="28"/>
        </w:rPr>
      </w:pPr>
      <w:r>
        <w:rPr>
          <w:rFonts w:ascii="宋体" w:hAnsi="宋体" w:eastAsia="宋体" w:cs="宋体"/>
          <w:spacing w:val="1"/>
          <w:sz w:val="28"/>
          <w:szCs w:val="28"/>
        </w:rPr>
        <w:t>采购人不得泄漏磋商活动中应当保密的情况和资料，不得与供应商</w:t>
      </w:r>
      <w:r>
        <w:rPr>
          <w:rFonts w:ascii="宋体" w:hAnsi="宋体" w:eastAsia="宋体" w:cs="宋体"/>
          <w:spacing w:val="-2"/>
          <w:sz w:val="28"/>
          <w:szCs w:val="28"/>
        </w:rPr>
        <w:t>串通损害国家利益、社会公共利益或者他人合法权益。</w:t>
      </w:r>
    </w:p>
    <w:p w14:paraId="135ACC3E">
      <w:pPr>
        <w:pStyle w:val="5"/>
        <w:spacing w:line="246" w:lineRule="auto"/>
      </w:pPr>
    </w:p>
    <w:p w14:paraId="5577283D">
      <w:pPr>
        <w:spacing w:before="91" w:line="220" w:lineRule="auto"/>
        <w:ind w:left="581"/>
        <w:outlineLvl w:val="1"/>
        <w:rPr>
          <w:rFonts w:ascii="宋体" w:hAnsi="宋体" w:eastAsia="宋体" w:cs="宋体"/>
          <w:sz w:val="28"/>
          <w:szCs w:val="28"/>
        </w:rPr>
      </w:pPr>
      <w:bookmarkStart w:id="24" w:name="_Toc11802"/>
      <w:bookmarkStart w:id="25" w:name="_Toc20310"/>
      <w:r>
        <w:rPr>
          <w:rFonts w:ascii="宋体" w:hAnsi="宋体" w:eastAsia="宋体" w:cs="宋体"/>
          <w:b/>
          <w:bCs/>
          <w:spacing w:val="-5"/>
          <w:sz w:val="28"/>
          <w:szCs w:val="28"/>
        </w:rPr>
        <w:t>10、需要补充的其他内容</w:t>
      </w:r>
      <w:bookmarkEnd w:id="24"/>
      <w:bookmarkEnd w:id="25"/>
    </w:p>
    <w:p w14:paraId="0DAC4037">
      <w:pPr>
        <w:spacing w:before="211" w:line="361" w:lineRule="auto"/>
        <w:ind w:right="98" w:firstLine="581"/>
        <w:rPr>
          <w:rFonts w:ascii="宋体" w:hAnsi="宋体" w:eastAsia="宋体" w:cs="宋体"/>
          <w:sz w:val="28"/>
          <w:szCs w:val="28"/>
        </w:rPr>
      </w:pPr>
      <w:r>
        <w:rPr>
          <w:rFonts w:ascii="宋体" w:hAnsi="宋体" w:eastAsia="宋体" w:cs="宋体"/>
          <w:spacing w:val="-1"/>
          <w:sz w:val="28"/>
          <w:szCs w:val="28"/>
        </w:rPr>
        <w:t>成交供应商在领取成交通知书</w:t>
      </w:r>
      <w:r>
        <w:rPr>
          <w:rFonts w:ascii="宋体" w:hAnsi="宋体" w:eastAsia="宋体" w:cs="宋体"/>
          <w:spacing w:val="-2"/>
          <w:sz w:val="28"/>
          <w:szCs w:val="28"/>
        </w:rPr>
        <w:t>前，一次性向采购代理机构交纳</w:t>
      </w:r>
      <w:r>
        <w:rPr>
          <w:rFonts w:ascii="宋体" w:hAnsi="宋体" w:eastAsia="宋体" w:cs="宋体"/>
          <w:sz w:val="28"/>
          <w:szCs w:val="28"/>
        </w:rPr>
        <w:t xml:space="preserve"> </w:t>
      </w:r>
      <w:r>
        <w:rPr>
          <w:rFonts w:ascii="宋体" w:hAnsi="宋体" w:eastAsia="宋体" w:cs="宋体"/>
          <w:spacing w:val="-2"/>
          <w:sz w:val="28"/>
          <w:szCs w:val="28"/>
        </w:rPr>
        <w:t>磋商代理服务费。</w:t>
      </w:r>
    </w:p>
    <w:p w14:paraId="3DF0BE37">
      <w:pPr>
        <w:spacing w:line="361" w:lineRule="auto"/>
        <w:rPr>
          <w:rFonts w:ascii="宋体" w:hAnsi="宋体" w:eastAsia="宋体" w:cs="宋体"/>
          <w:sz w:val="28"/>
          <w:szCs w:val="28"/>
        </w:rPr>
        <w:sectPr>
          <w:footerReference r:id="rId20" w:type="default"/>
          <w:pgSz w:w="11906" w:h="16839"/>
          <w:pgMar w:top="1304" w:right="1587" w:bottom="1304" w:left="1587" w:header="0" w:footer="983" w:gutter="0"/>
          <w:pgNumType w:fmt="decimal"/>
          <w:cols w:space="720" w:num="1"/>
        </w:sectPr>
      </w:pPr>
    </w:p>
    <w:p w14:paraId="15C40F45">
      <w:pPr>
        <w:keepNext/>
        <w:keepLines/>
        <w:widowControl w:val="0"/>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bookmarkStart w:id="26" w:name="bookmark3"/>
      <w:bookmarkEnd w:id="26"/>
      <w:bookmarkStart w:id="27" w:name="_Toc23411"/>
      <w:bookmarkStart w:id="28" w:name="_Toc25734"/>
      <w:bookmarkStart w:id="29" w:name="_Toc20367"/>
      <w:r>
        <w:rPr>
          <w:rFonts w:hint="eastAsia" w:ascii="Times New Roman" w:hAnsi="Times New Roman" w:eastAsia="宋体" w:cs="Times New Roman"/>
          <w:b/>
          <w:kern w:val="44"/>
          <w:sz w:val="32"/>
          <w:szCs w:val="22"/>
          <w:lang w:val="en-US" w:eastAsia="zh-CN" w:bidi="ar-SA"/>
        </w:rPr>
        <w:t>第三章 评审办法</w:t>
      </w:r>
      <w:bookmarkEnd w:id="27"/>
      <w:bookmarkEnd w:id="28"/>
      <w:bookmarkEnd w:id="29"/>
    </w:p>
    <w:p w14:paraId="68AC512A">
      <w:pPr>
        <w:jc w:val="center"/>
        <w:rPr>
          <w:rFonts w:hint="eastAsia" w:ascii="Times New Roman" w:hAnsi="Times New Roman" w:eastAsia="宋体" w:cs="Times New Roman"/>
          <w:sz w:val="24"/>
          <w:szCs w:val="24"/>
        </w:rPr>
      </w:pPr>
      <w:r>
        <w:rPr>
          <w:rFonts w:hint="eastAsia" w:ascii="宋体" w:hAnsi="宋体" w:eastAsia="宋体" w:cs="宋体"/>
          <w:b/>
          <w:bCs/>
          <w:sz w:val="24"/>
          <w:szCs w:val="24"/>
          <w:lang w:eastAsia="zh-CN"/>
        </w:rPr>
        <w:t>评审</w:t>
      </w:r>
      <w:r>
        <w:rPr>
          <w:rFonts w:hint="eastAsia" w:ascii="宋体" w:hAnsi="宋体" w:eastAsia="宋体" w:cs="宋体"/>
          <w:b/>
          <w:bCs/>
          <w:sz w:val="24"/>
          <w:szCs w:val="24"/>
        </w:rPr>
        <w:t>办法前附表</w:t>
      </w:r>
    </w:p>
    <w:tbl>
      <w:tblPr>
        <w:tblStyle w:val="12"/>
        <w:tblpPr w:leftFromText="180" w:rightFromText="180" w:vertAnchor="text" w:horzAnchor="page" w:tblpX="970" w:tblpY="516"/>
        <w:tblOverlap w:val="never"/>
        <w:tblW w:w="101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704"/>
        <w:gridCol w:w="1970"/>
        <w:gridCol w:w="6783"/>
      </w:tblGrid>
      <w:tr w14:paraId="1346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5EF92115">
            <w:pPr>
              <w:spacing w:line="360" w:lineRule="auto"/>
              <w:jc w:val="center"/>
              <w:rPr>
                <w:rFonts w:hint="eastAsia" w:ascii="宋体" w:hAnsi="宋体" w:eastAsia="宋体" w:cs="宋体"/>
                <w:b/>
                <w:color w:val="000000"/>
                <w:sz w:val="24"/>
                <w:szCs w:val="24"/>
              </w:rPr>
            </w:pPr>
            <w:bookmarkStart w:id="30" w:name="_Toc19901"/>
            <w:bookmarkStart w:id="31" w:name="_Toc526842106"/>
            <w:bookmarkStart w:id="32" w:name="_Toc487726875"/>
            <w:bookmarkStart w:id="33" w:name="_Toc500323096"/>
            <w:bookmarkStart w:id="34" w:name="_Toc654"/>
            <w:bookmarkStart w:id="35" w:name="_Toc22493"/>
            <w:bookmarkStart w:id="36" w:name="_Toc18273"/>
            <w:bookmarkStart w:id="37" w:name="_Toc11367"/>
            <w:r>
              <w:rPr>
                <w:rFonts w:hint="eastAsia" w:ascii="宋体" w:hAnsi="宋体" w:eastAsia="宋体" w:cs="宋体"/>
                <w:b/>
                <w:color w:val="000000"/>
                <w:sz w:val="24"/>
                <w:szCs w:val="24"/>
              </w:rPr>
              <w:t>条款号</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8B36E00">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D9E1368">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14:paraId="4A72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right w:val="single" w:color="auto" w:sz="4" w:space="0"/>
            </w:tcBorders>
            <w:noWrap w:val="0"/>
            <w:vAlign w:val="center"/>
          </w:tcPr>
          <w:p w14:paraId="109892EC">
            <w:pPr>
              <w:spacing w:line="360" w:lineRule="auto"/>
              <w:jc w:val="center"/>
              <w:rPr>
                <w:rFonts w:hint="eastAsia" w:ascii="宋体" w:hAnsi="宋体" w:eastAsia="宋体" w:cs="宋体"/>
                <w:b/>
                <w:color w:val="000000"/>
                <w:sz w:val="24"/>
                <w:szCs w:val="24"/>
              </w:rPr>
            </w:pPr>
            <w:r>
              <w:rPr>
                <w:rFonts w:hint="eastAsia" w:ascii="宋体" w:hAnsi="宋体" w:eastAsia="宋体" w:cs="宋体"/>
                <w:b w:val="0"/>
                <w:bCs/>
                <w:color w:val="000000"/>
                <w:sz w:val="24"/>
                <w:szCs w:val="24"/>
                <w:lang w:val="en-US" w:eastAsia="zh-CN"/>
              </w:rPr>
              <w:t>2.1.1</w:t>
            </w:r>
          </w:p>
        </w:tc>
        <w:tc>
          <w:tcPr>
            <w:tcW w:w="704" w:type="dxa"/>
            <w:vMerge w:val="restart"/>
            <w:tcBorders>
              <w:top w:val="single" w:color="auto" w:sz="4" w:space="0"/>
              <w:left w:val="single" w:color="auto" w:sz="4" w:space="0"/>
              <w:right w:val="single" w:color="auto" w:sz="4" w:space="0"/>
            </w:tcBorders>
            <w:noWrap w:val="0"/>
            <w:vAlign w:val="center"/>
          </w:tcPr>
          <w:p w14:paraId="5EC2C3B1">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资格审查</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1E6FD535">
            <w:pPr>
              <w:spacing w:line="360" w:lineRule="auto"/>
              <w:jc w:val="center"/>
              <w:rPr>
                <w:rFonts w:hint="eastAsia" w:ascii="宋体" w:hAnsi="宋体" w:eastAsia="宋体" w:cs="宋体"/>
                <w:b/>
                <w:color w:val="000000"/>
                <w:sz w:val="24"/>
                <w:szCs w:val="24"/>
              </w:rPr>
            </w:pPr>
            <w:r>
              <w:rPr>
                <w:rFonts w:hint="default" w:ascii="宋体" w:hAnsi="宋体" w:eastAsia="宋体" w:cs="宋体"/>
                <w:b w:val="0"/>
                <w:bCs/>
                <w:color w:val="000000"/>
                <w:sz w:val="24"/>
                <w:szCs w:val="24"/>
                <w:lang w:val="en-US" w:eastAsia="zh-CN"/>
              </w:rPr>
              <w:t>营业执照等主体资格证明文件</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5AD4291A">
            <w:pPr>
              <w:spacing w:line="360" w:lineRule="auto"/>
              <w:jc w:val="left"/>
              <w:rPr>
                <w:rFonts w:hint="default" w:ascii="宋体" w:hAnsi="宋体" w:eastAsia="宋体" w:cs="宋体"/>
                <w:b w:val="0"/>
                <w:bCs/>
                <w:color w:val="000000"/>
                <w:sz w:val="24"/>
                <w:szCs w:val="24"/>
                <w:lang w:val="en-US" w:eastAsia="zh-CN"/>
              </w:rPr>
            </w:pPr>
            <w:r>
              <w:rPr>
                <w:rFonts w:hint="default" w:ascii="宋体" w:hAnsi="宋体" w:eastAsia="宋体" w:cs="宋体"/>
                <w:b w:val="0"/>
                <w:bCs/>
                <w:color w:val="000000"/>
                <w:sz w:val="24"/>
                <w:szCs w:val="24"/>
                <w:lang w:val="en-US" w:eastAsia="zh-CN"/>
              </w:rPr>
              <w:t>提供合格有效的法人或者其他组织的营业执照等证明文件，自然人的身份证明；</w:t>
            </w:r>
          </w:p>
        </w:tc>
      </w:tr>
      <w:tr w14:paraId="085C4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5CCE72AA">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3F00F196">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35E9CF5">
            <w:pPr>
              <w:spacing w:line="360" w:lineRule="auto"/>
              <w:jc w:val="center"/>
              <w:rPr>
                <w:rFonts w:hint="default" w:ascii="宋体" w:hAnsi="宋体" w:eastAsia="宋体" w:cs="宋体"/>
                <w:b/>
                <w:color w:val="000000"/>
                <w:sz w:val="24"/>
                <w:szCs w:val="24"/>
                <w:lang w:val="en-US"/>
              </w:rPr>
            </w:pPr>
            <w:r>
              <w:rPr>
                <w:rFonts w:hint="eastAsia" w:ascii="宋体" w:hAnsi="宋体" w:cs="宋体"/>
                <w:b w:val="0"/>
                <w:bCs/>
                <w:color w:val="000000"/>
                <w:sz w:val="24"/>
                <w:szCs w:val="24"/>
                <w:lang w:val="en-US" w:eastAsia="zh-CN"/>
              </w:rPr>
              <w:t>银行开户信息</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47530A6">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银行开户许可证或开户行基本信息；</w:t>
            </w:r>
          </w:p>
        </w:tc>
      </w:tr>
      <w:tr w14:paraId="42568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726" w:type="dxa"/>
            <w:vMerge w:val="continue"/>
            <w:tcBorders>
              <w:left w:val="single" w:color="auto" w:sz="4" w:space="0"/>
              <w:right w:val="single" w:color="auto" w:sz="4" w:space="0"/>
            </w:tcBorders>
            <w:noWrap w:val="0"/>
            <w:vAlign w:val="center"/>
          </w:tcPr>
          <w:p w14:paraId="690F2454">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69058D63">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94F3FE2">
            <w:pPr>
              <w:spacing w:line="360" w:lineRule="auto"/>
              <w:jc w:val="center"/>
              <w:rPr>
                <w:rFonts w:hint="default" w:ascii="宋体" w:hAnsi="宋体" w:eastAsia="宋体" w:cs="宋体"/>
                <w:b/>
                <w:color w:val="000000"/>
                <w:sz w:val="24"/>
                <w:szCs w:val="24"/>
                <w:lang w:val="en-US"/>
              </w:rPr>
            </w:pPr>
            <w:r>
              <w:rPr>
                <w:rFonts w:hint="eastAsia" w:ascii="宋体" w:hAnsi="宋体" w:eastAsia="宋体" w:cs="宋体"/>
                <w:sz w:val="24"/>
                <w:szCs w:val="24"/>
                <w:lang w:val="en-US" w:eastAsia="zh-CN"/>
              </w:rPr>
              <w:t>身份证明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78C1A50">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法定代表人授权委托书及被授权人身份证（法定代表人直接参加时，只须出示法定代表人身份证）</w:t>
            </w:r>
          </w:p>
        </w:tc>
      </w:tr>
      <w:tr w14:paraId="11B1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6AE1B860">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B573077">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16A603F9">
            <w:pPr>
              <w:spacing w:line="360" w:lineRule="auto"/>
              <w:jc w:val="center"/>
              <w:rPr>
                <w:rFonts w:hint="eastAsia" w:ascii="宋体" w:hAnsi="宋体" w:eastAsia="宋体" w:cs="宋体"/>
                <w:b/>
                <w:color w:val="000000"/>
                <w:sz w:val="24"/>
                <w:szCs w:val="24"/>
              </w:rPr>
            </w:pPr>
            <w:r>
              <w:rPr>
                <w:rFonts w:hint="default" w:ascii="宋体" w:hAnsi="宋体" w:eastAsia="宋体" w:cs="宋体"/>
                <w:b w:val="0"/>
                <w:bCs/>
                <w:color w:val="000000"/>
                <w:sz w:val="24"/>
                <w:szCs w:val="24"/>
                <w:lang w:val="en-US" w:eastAsia="zh-CN"/>
              </w:rPr>
              <w:t>税收缴纳证明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BA34D0B">
            <w:pPr>
              <w:spacing w:line="360" w:lineRule="auto"/>
              <w:jc w:val="left"/>
              <w:rPr>
                <w:rFonts w:hint="default" w:ascii="宋体" w:hAnsi="宋体" w:eastAsia="宋体" w:cs="宋体"/>
                <w:b w:val="0"/>
                <w:bCs/>
                <w:color w:val="000000"/>
                <w:sz w:val="24"/>
                <w:szCs w:val="24"/>
                <w:lang w:val="en-US" w:eastAsia="zh-CN"/>
              </w:rPr>
            </w:pPr>
            <w:r>
              <w:rPr>
                <w:rFonts w:hint="default" w:ascii="宋体" w:hAnsi="宋体" w:eastAsia="宋体" w:cs="宋体"/>
                <w:b w:val="0"/>
                <w:bCs/>
                <w:color w:val="000000"/>
                <w:sz w:val="24"/>
                <w:szCs w:val="24"/>
                <w:lang w:val="en-US" w:eastAsia="zh-CN"/>
              </w:rPr>
              <w:t>自2026年01月01日以来已缴纳的至少一个月的纳税证明或完税证明，纳税证明或完税证明上应有代收机构或税务机关的公章依法免税的供应商应提供相关文件证明；</w:t>
            </w:r>
          </w:p>
        </w:tc>
      </w:tr>
      <w:tr w14:paraId="6EBA7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722A065A">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5150A5EB">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0B13D018">
            <w:pPr>
              <w:spacing w:line="360" w:lineRule="auto"/>
              <w:jc w:val="center"/>
              <w:rPr>
                <w:rFonts w:hint="eastAsia" w:ascii="宋体" w:hAnsi="宋体" w:eastAsia="宋体" w:cs="宋体"/>
                <w:b/>
                <w:color w:val="000000"/>
                <w:sz w:val="24"/>
                <w:szCs w:val="24"/>
              </w:rPr>
            </w:pPr>
            <w:r>
              <w:rPr>
                <w:rFonts w:hint="default" w:ascii="宋体" w:hAnsi="宋体" w:eastAsia="宋体" w:cs="宋体"/>
                <w:b w:val="0"/>
                <w:bCs/>
                <w:color w:val="000000"/>
                <w:sz w:val="24"/>
                <w:szCs w:val="24"/>
                <w:lang w:val="en-US" w:eastAsia="zh-CN"/>
              </w:rPr>
              <w:t>社会保障资金缴纳证明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7FA85BD">
            <w:pPr>
              <w:spacing w:line="360" w:lineRule="auto"/>
              <w:jc w:val="left"/>
              <w:rPr>
                <w:rFonts w:hint="default" w:ascii="宋体" w:hAnsi="宋体" w:eastAsia="宋体" w:cs="宋体"/>
                <w:b w:val="0"/>
                <w:bCs/>
                <w:color w:val="000000"/>
                <w:sz w:val="24"/>
                <w:szCs w:val="24"/>
                <w:lang w:val="en-US" w:eastAsia="zh-CN"/>
              </w:rPr>
            </w:pPr>
            <w:r>
              <w:rPr>
                <w:rFonts w:hint="default" w:ascii="宋体" w:hAnsi="宋体" w:eastAsia="宋体" w:cs="宋体"/>
                <w:b w:val="0"/>
                <w:bCs/>
                <w:color w:val="000000"/>
                <w:sz w:val="24"/>
                <w:szCs w:val="24"/>
                <w:lang w:val="en-US" w:eastAsia="zh-CN"/>
              </w:rPr>
              <w:t>自2026年01月01日以来已缴存的至少一个月的社会保障资金缴存单据或社保机构开具的社会保险参保缴费情况证明，依法不需要缴纳社会保障资金的供应商应提供相关文件证明；</w:t>
            </w:r>
          </w:p>
        </w:tc>
      </w:tr>
      <w:tr w14:paraId="02407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59186C6B">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53C8C5A2">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520E36D">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rPr>
              <w:t>财务状况报告</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7F52E88">
            <w:pPr>
              <w:spacing w:line="360" w:lineRule="auto"/>
              <w:jc w:val="left"/>
              <w:rPr>
                <w:rFonts w:hint="default" w:ascii="宋体" w:hAnsi="宋体" w:eastAsia="宋体" w:cs="宋体"/>
                <w:b w:val="0"/>
                <w:bCs/>
                <w:color w:val="000000"/>
                <w:sz w:val="24"/>
                <w:szCs w:val="24"/>
                <w:lang w:val="en-US" w:eastAsia="zh-CN"/>
              </w:rPr>
            </w:pPr>
            <w:r>
              <w:rPr>
                <w:rFonts w:hint="default" w:ascii="宋体" w:hAnsi="宋体" w:eastAsia="宋体" w:cs="宋体"/>
                <w:b w:val="0"/>
                <w:bCs/>
                <w:color w:val="000000"/>
                <w:sz w:val="24"/>
                <w:szCs w:val="24"/>
                <w:lang w:val="en-US" w:eastAsia="zh-CN"/>
              </w:rPr>
              <w:t>财务状况报告：提供2025年度经审计的财务报告（至少包括审计报告、资产负债表和利润表，成立时间至提交响应文件截止时间不足一年的可提供成立后任意时段的资产负债表）或其开标前三个月内基本存款账户开户银行出具的资信证明；</w:t>
            </w:r>
          </w:p>
        </w:tc>
      </w:tr>
      <w:tr w14:paraId="68476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60EAB16B">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A7E5F2D">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0F0A1B6">
            <w:pPr>
              <w:spacing w:line="360" w:lineRule="auto"/>
              <w:jc w:val="center"/>
              <w:rPr>
                <w:rFonts w:hint="default" w:ascii="宋体" w:hAnsi="宋体" w:eastAsia="宋体" w:cs="宋体"/>
                <w:b/>
                <w:color w:val="000000"/>
                <w:sz w:val="24"/>
                <w:szCs w:val="24"/>
                <w:lang w:val="en-US" w:eastAsia="zh-CN"/>
              </w:rPr>
            </w:pPr>
            <w:r>
              <w:rPr>
                <w:rFonts w:hint="eastAsia" w:ascii="宋体" w:hAnsi="宋体" w:eastAsia="宋体" w:cs="宋体"/>
                <w:sz w:val="24"/>
                <w:szCs w:val="24"/>
                <w:lang w:val="en-US" w:eastAsia="zh-CN"/>
              </w:rPr>
              <w:t>资质要求</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9AE8722">
            <w:pPr>
              <w:spacing w:line="360" w:lineRule="auto"/>
              <w:jc w:val="left"/>
              <w:rPr>
                <w:rFonts w:hint="default" w:ascii="宋体" w:hAnsi="宋体" w:eastAsia="宋体" w:cs="宋体"/>
                <w:b w:val="0"/>
                <w:bCs/>
                <w:color w:val="000000"/>
                <w:sz w:val="24"/>
                <w:szCs w:val="24"/>
                <w:lang w:val="en-US" w:eastAsia="zh-CN"/>
              </w:rPr>
            </w:pPr>
            <w:r>
              <w:rPr>
                <w:rFonts w:hint="default" w:ascii="宋体" w:hAnsi="宋体" w:eastAsia="宋体" w:cs="宋体"/>
                <w:b w:val="0"/>
                <w:bCs/>
                <w:color w:val="000000"/>
                <w:sz w:val="24"/>
                <w:szCs w:val="24"/>
                <w:lang w:val="en-US" w:eastAsia="zh-CN"/>
              </w:rPr>
              <w:t>供应商需具备市政公用工程施工总承包三级及以上资质，具有有效的安全生产许可证；项目经理具备市政公用工程专业二级注册建造师及以上执业资格和有效的安全生产考核合格证书，未担任其他在建工程项目的项目经理；</w:t>
            </w:r>
          </w:p>
        </w:tc>
      </w:tr>
      <w:tr w14:paraId="30D5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0A982E81">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2C776AB4">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65D8781D">
            <w:pPr>
              <w:spacing w:line="360" w:lineRule="auto"/>
              <w:jc w:val="center"/>
              <w:rPr>
                <w:rFonts w:hint="default" w:ascii="宋体" w:hAnsi="宋体" w:eastAsia="宋体" w:cs="宋体"/>
                <w:b/>
                <w:color w:val="000000"/>
                <w:kern w:val="2"/>
                <w:sz w:val="24"/>
                <w:szCs w:val="24"/>
                <w:lang w:val="en-US" w:eastAsia="zh-CN" w:bidi="ar-SA"/>
              </w:rPr>
            </w:pPr>
            <w:r>
              <w:rPr>
                <w:rFonts w:hint="eastAsia" w:ascii="宋体" w:hAnsi="宋体" w:eastAsia="宋体" w:cs="宋体"/>
                <w:sz w:val="24"/>
                <w:szCs w:val="24"/>
                <w:lang w:val="en-US" w:eastAsia="zh-CN"/>
              </w:rPr>
              <w:t>信用查询</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8122C5A">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根据财政部《关于在政府采购活动中查询及使用信用记录有关问题的通知》（财库〔2016〕 125 号）要求，供应商不得被列入【信用中www.creditchina.gov.cn】“失信被执行人”“重大税收违法失信主体”，【中国政府采购网（www.ccgp.gov.cn）】“政府采购严重违法失信行为记录名单 ”；</w:t>
            </w:r>
          </w:p>
        </w:tc>
      </w:tr>
      <w:tr w14:paraId="2A0B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06812633">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25DE5AE">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66155E7E">
            <w:pPr>
              <w:spacing w:line="360" w:lineRule="auto"/>
              <w:jc w:val="center"/>
              <w:rPr>
                <w:rFonts w:hint="eastAsia" w:ascii="宋体" w:hAnsi="宋体" w:eastAsia="宋体" w:cs="宋体"/>
                <w:b/>
                <w:color w:val="000000"/>
                <w:kern w:val="2"/>
                <w:sz w:val="24"/>
                <w:szCs w:val="24"/>
                <w:lang w:val="en-US" w:eastAsia="zh-CN" w:bidi="ar-SA"/>
              </w:rPr>
            </w:pPr>
            <w:r>
              <w:rPr>
                <w:rFonts w:hint="eastAsia" w:ascii="宋体" w:hAnsi="宋体" w:eastAsia="宋体" w:cs="宋体"/>
                <w:b w:val="0"/>
                <w:bCs/>
                <w:color w:val="000000"/>
                <w:sz w:val="24"/>
                <w:szCs w:val="24"/>
                <w:lang w:val="en-US" w:eastAsia="zh-CN"/>
              </w:rPr>
              <w:t>控股关系</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55018EDF">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单位负责人为同一人或者存在直接控股、管理关系的不同供应商，不得参加同一合同项下的采购活动；</w:t>
            </w:r>
          </w:p>
        </w:tc>
      </w:tr>
      <w:tr w14:paraId="1B32E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4917B786">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6816D9A">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77DA89B">
            <w:pPr>
              <w:spacing w:line="360" w:lineRule="auto"/>
              <w:jc w:val="center"/>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书面声明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3B05D66F">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供应商提供参加政府采购活动近三年内在经营活动中没有重大违法记录的</w:t>
            </w:r>
          </w:p>
        </w:tc>
      </w:tr>
      <w:tr w14:paraId="05381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53AF533F">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6B3F61C7">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731C224">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中小企业声明函</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79573311">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本项目专门面向中小企业采购（提供中小企业声明函）</w:t>
            </w:r>
          </w:p>
        </w:tc>
      </w:tr>
      <w:tr w14:paraId="6CCED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7DFC7417">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5BC2F130">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10CC8E79">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本项目不接受联合体磋商</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6D1046CE">
            <w:pPr>
              <w:tabs>
                <w:tab w:val="left" w:pos="1933"/>
              </w:tabs>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本项目不接受联合体磋商</w:t>
            </w:r>
          </w:p>
        </w:tc>
      </w:tr>
      <w:tr w14:paraId="0BC7D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bottom w:val="single" w:color="auto" w:sz="4" w:space="0"/>
              <w:right w:val="single" w:color="auto" w:sz="4" w:space="0"/>
            </w:tcBorders>
            <w:noWrap w:val="0"/>
            <w:vAlign w:val="center"/>
          </w:tcPr>
          <w:p w14:paraId="3FA28A6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2</w:t>
            </w:r>
          </w:p>
        </w:tc>
        <w:tc>
          <w:tcPr>
            <w:tcW w:w="704" w:type="dxa"/>
            <w:vMerge w:val="restart"/>
            <w:tcBorders>
              <w:top w:val="single" w:color="auto" w:sz="4" w:space="0"/>
              <w:left w:val="single" w:color="auto" w:sz="4" w:space="0"/>
              <w:bottom w:val="single" w:color="auto" w:sz="4" w:space="0"/>
              <w:right w:val="single" w:color="auto" w:sz="4" w:space="0"/>
            </w:tcBorders>
            <w:noWrap w:val="0"/>
            <w:vAlign w:val="center"/>
          </w:tcPr>
          <w:p w14:paraId="6F1A092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形式</w:t>
            </w:r>
          </w:p>
          <w:p w14:paraId="630B735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w:t>
            </w:r>
          </w:p>
          <w:p w14:paraId="0870B6E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2F92FBB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供应商名称</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37213A11">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与营业执照</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资质证书</w:t>
            </w:r>
            <w:r>
              <w:rPr>
                <w:rFonts w:hint="eastAsia" w:ascii="宋体" w:hAnsi="宋体" w:eastAsia="宋体" w:cs="宋体"/>
                <w:color w:val="000000"/>
                <w:sz w:val="24"/>
                <w:szCs w:val="24"/>
              </w:rPr>
              <w:t>一致</w:t>
            </w:r>
          </w:p>
        </w:tc>
      </w:tr>
      <w:tr w14:paraId="14B83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124B5BAF">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201FCE2C">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88D120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函签字盖章</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5210DC2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符合第二章“供应商须知”第3.7款规定</w:t>
            </w:r>
          </w:p>
        </w:tc>
      </w:tr>
      <w:tr w14:paraId="6616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2BB1E331">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02BA385D">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B5E3E2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磋商响应文件格式</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8502BB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符合第六章“磋商响应文件格式”的要求</w:t>
            </w:r>
          </w:p>
        </w:tc>
      </w:tr>
      <w:tr w14:paraId="143EA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0FF7AEA8">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0E164993">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9AD607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报价唯一</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E060D2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只能有一个有效报价</w:t>
            </w:r>
          </w:p>
        </w:tc>
      </w:tr>
      <w:tr w14:paraId="744E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bottom w:val="single" w:color="auto" w:sz="4" w:space="0"/>
              <w:right w:val="single" w:color="auto" w:sz="4" w:space="0"/>
            </w:tcBorders>
            <w:noWrap w:val="0"/>
            <w:vAlign w:val="center"/>
          </w:tcPr>
          <w:p w14:paraId="5BD49437">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3</w:t>
            </w:r>
          </w:p>
        </w:tc>
        <w:tc>
          <w:tcPr>
            <w:tcW w:w="704" w:type="dxa"/>
            <w:vMerge w:val="restart"/>
            <w:tcBorders>
              <w:top w:val="single" w:color="auto" w:sz="4" w:space="0"/>
              <w:left w:val="single" w:color="auto" w:sz="4" w:space="0"/>
              <w:bottom w:val="single" w:color="auto" w:sz="4" w:space="0"/>
              <w:right w:val="single" w:color="auto" w:sz="4" w:space="0"/>
            </w:tcBorders>
            <w:noWrap w:val="0"/>
            <w:vAlign w:val="center"/>
          </w:tcPr>
          <w:p w14:paraId="15C3CB2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响应性</w:t>
            </w:r>
          </w:p>
          <w:p w14:paraId="51FE97B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w:t>
            </w:r>
          </w:p>
          <w:p w14:paraId="2F85EFC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2A0C8E7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6BE46E2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符合第二章“供应商须知”第3.2.1项规定</w:t>
            </w:r>
          </w:p>
        </w:tc>
      </w:tr>
      <w:tr w14:paraId="6BB4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6244D0E4">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58E0EB44">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7902FDF">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磋商内容</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C22427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符合第二章“供应商须知”第1.3.1项规定</w:t>
            </w:r>
          </w:p>
        </w:tc>
      </w:tr>
      <w:tr w14:paraId="26756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4DD16666">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22752703">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6C1D965">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工期</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3D693F2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符合第二章“供应商须知”第1.3.2项规定</w:t>
            </w:r>
          </w:p>
        </w:tc>
      </w:tr>
      <w:tr w14:paraId="2619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1519AB61">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662B6E5C">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51305E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有效期</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64D87C6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符合第二章“供应商须知”第3.3.1项规定</w:t>
            </w:r>
          </w:p>
        </w:tc>
      </w:tr>
      <w:tr w14:paraId="51F3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7ABAAA45">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53E8DDE2">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AB92BDF">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其他</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C8F425A">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符合</w:t>
            </w:r>
            <w:r>
              <w:rPr>
                <w:rFonts w:hint="eastAsia" w:ascii="宋体" w:hAnsi="宋体" w:eastAsia="宋体" w:cs="宋体"/>
                <w:color w:val="000000"/>
                <w:sz w:val="24"/>
                <w:szCs w:val="24"/>
                <w:lang w:val="en-US" w:eastAsia="zh-CN"/>
              </w:rPr>
              <w:t>磋商文件规定得其他内容</w:t>
            </w:r>
          </w:p>
        </w:tc>
      </w:tr>
      <w:tr w14:paraId="425E4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60FFC478">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33615FE">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条款内容</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21DA97F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编列内容</w:t>
            </w:r>
          </w:p>
        </w:tc>
      </w:tr>
      <w:tr w14:paraId="7688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4A0365F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2.2.1</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85071E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分值构成</w:t>
            </w:r>
          </w:p>
          <w:p w14:paraId="6444AF1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(总分100分)</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10B3C28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分</w:t>
            </w:r>
          </w:p>
          <w:p w14:paraId="4292FA0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技术评价：</w:t>
            </w:r>
            <w:r>
              <w:rPr>
                <w:rFonts w:hint="eastAsia" w:ascii="宋体" w:hAnsi="宋体" w:eastAsia="宋体" w:cs="宋体"/>
                <w:color w:val="000000"/>
                <w:sz w:val="24"/>
                <w:szCs w:val="24"/>
                <w:lang w:val="en-US" w:eastAsia="zh-CN"/>
              </w:rPr>
              <w:t>54</w:t>
            </w:r>
            <w:r>
              <w:rPr>
                <w:rFonts w:hint="eastAsia" w:ascii="宋体" w:hAnsi="宋体" w:eastAsia="宋体" w:cs="宋体"/>
                <w:color w:val="000000"/>
                <w:sz w:val="24"/>
                <w:szCs w:val="24"/>
              </w:rPr>
              <w:t>分</w:t>
            </w:r>
          </w:p>
          <w:p w14:paraId="2AD51AD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商务评价：</w:t>
            </w:r>
            <w:r>
              <w:rPr>
                <w:rFonts w:hint="eastAsia" w:ascii="宋体" w:hAnsi="宋体" w:eastAsia="宋体" w:cs="宋体"/>
                <w:color w:val="000000"/>
                <w:sz w:val="24"/>
                <w:szCs w:val="24"/>
                <w:lang w:val="en-US" w:eastAsia="zh-CN"/>
              </w:rPr>
              <w:t>16</w:t>
            </w:r>
            <w:r>
              <w:rPr>
                <w:rFonts w:hint="eastAsia" w:ascii="宋体" w:hAnsi="宋体" w:eastAsia="宋体" w:cs="宋体"/>
                <w:color w:val="000000"/>
                <w:sz w:val="24"/>
                <w:szCs w:val="24"/>
              </w:rPr>
              <w:t>分</w:t>
            </w:r>
          </w:p>
        </w:tc>
      </w:tr>
      <w:bookmarkEnd w:id="30"/>
      <w:bookmarkEnd w:id="31"/>
      <w:bookmarkEnd w:id="32"/>
      <w:bookmarkEnd w:id="33"/>
      <w:bookmarkEnd w:id="34"/>
      <w:bookmarkEnd w:id="35"/>
      <w:bookmarkEnd w:id="36"/>
      <w:bookmarkEnd w:id="37"/>
    </w:tbl>
    <w:tbl>
      <w:tblPr>
        <w:tblStyle w:val="15"/>
        <w:tblW w:w="101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03"/>
        <w:gridCol w:w="1643"/>
        <w:gridCol w:w="6380"/>
      </w:tblGrid>
      <w:tr w14:paraId="4F1DB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jc w:val="center"/>
        </w:trPr>
        <w:tc>
          <w:tcPr>
            <w:tcW w:w="2103" w:type="dxa"/>
            <w:noWrap w:val="0"/>
            <w:vAlign w:val="top"/>
          </w:tcPr>
          <w:p w14:paraId="79C515B3">
            <w:pPr>
              <w:spacing w:before="241" w:line="220" w:lineRule="auto"/>
              <w:ind w:left="596"/>
              <w:rPr>
                <w:rFonts w:hint="eastAsia" w:ascii="宋体" w:hAnsi="宋体" w:eastAsia="宋体" w:cs="宋体"/>
                <w:sz w:val="24"/>
                <w:szCs w:val="24"/>
              </w:rPr>
            </w:pPr>
            <w:r>
              <w:rPr>
                <w:rFonts w:hint="eastAsia" w:ascii="宋体" w:hAnsi="宋体" w:eastAsia="宋体" w:cs="宋体"/>
                <w:spacing w:val="-5"/>
                <w:sz w:val="24"/>
                <w:szCs w:val="24"/>
              </w:rPr>
              <w:t>类别</w:t>
            </w:r>
          </w:p>
        </w:tc>
        <w:tc>
          <w:tcPr>
            <w:tcW w:w="1643" w:type="dxa"/>
            <w:noWrap w:val="0"/>
            <w:vAlign w:val="top"/>
          </w:tcPr>
          <w:p w14:paraId="70FB58C7">
            <w:pPr>
              <w:spacing w:before="38" w:line="296" w:lineRule="auto"/>
              <w:ind w:left="111" w:right="107"/>
              <w:jc w:val="center"/>
              <w:rPr>
                <w:rFonts w:hint="eastAsia" w:ascii="宋体" w:hAnsi="宋体" w:eastAsia="宋体" w:cs="宋体"/>
                <w:sz w:val="24"/>
                <w:szCs w:val="24"/>
              </w:rPr>
            </w:pPr>
            <w:r>
              <w:rPr>
                <w:rFonts w:hint="eastAsia" w:ascii="宋体" w:hAnsi="宋体" w:eastAsia="宋体" w:cs="宋体"/>
                <w:spacing w:val="3"/>
                <w:sz w:val="24"/>
                <w:szCs w:val="24"/>
              </w:rPr>
              <w:t>评审因素</w:t>
            </w:r>
            <w:r>
              <w:rPr>
                <w:rFonts w:hint="eastAsia" w:ascii="宋体" w:hAnsi="宋体" w:eastAsia="宋体" w:cs="宋体"/>
                <w:spacing w:val="-3"/>
                <w:sz w:val="24"/>
                <w:szCs w:val="24"/>
              </w:rPr>
              <w:t>及分值</w:t>
            </w:r>
          </w:p>
        </w:tc>
        <w:tc>
          <w:tcPr>
            <w:tcW w:w="6380" w:type="dxa"/>
            <w:noWrap w:val="0"/>
            <w:vAlign w:val="top"/>
          </w:tcPr>
          <w:p w14:paraId="00E10ABB">
            <w:pPr>
              <w:spacing w:before="240" w:line="221" w:lineRule="auto"/>
              <w:ind w:left="2514"/>
              <w:rPr>
                <w:rFonts w:hint="eastAsia" w:ascii="宋体" w:hAnsi="宋体" w:eastAsia="宋体" w:cs="宋体"/>
                <w:sz w:val="24"/>
                <w:szCs w:val="24"/>
              </w:rPr>
            </w:pPr>
            <w:r>
              <w:rPr>
                <w:rFonts w:hint="eastAsia" w:ascii="宋体" w:hAnsi="宋体" w:eastAsia="宋体" w:cs="宋体"/>
                <w:spacing w:val="-3"/>
                <w:sz w:val="24"/>
                <w:szCs w:val="24"/>
              </w:rPr>
              <w:t>评分细则</w:t>
            </w:r>
          </w:p>
        </w:tc>
      </w:tr>
      <w:tr w14:paraId="55845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jc w:val="center"/>
        </w:trPr>
        <w:tc>
          <w:tcPr>
            <w:tcW w:w="2103" w:type="dxa"/>
            <w:noWrap w:val="0"/>
            <w:vAlign w:val="top"/>
          </w:tcPr>
          <w:p w14:paraId="78EA88F5">
            <w:pPr>
              <w:widowControl w:val="0"/>
              <w:spacing w:line="249" w:lineRule="auto"/>
              <w:jc w:val="both"/>
              <w:rPr>
                <w:rFonts w:hint="eastAsia" w:ascii="Arial" w:hAnsi="Arial" w:eastAsia="Arial" w:cs="Arial"/>
                <w:kern w:val="2"/>
                <w:sz w:val="24"/>
                <w:szCs w:val="24"/>
                <w:lang w:val="en-US" w:eastAsia="en-US" w:bidi="ar-SA"/>
              </w:rPr>
            </w:pPr>
          </w:p>
          <w:p w14:paraId="2A0E165B">
            <w:pPr>
              <w:spacing w:before="79" w:line="219" w:lineRule="auto"/>
              <w:ind w:left="120"/>
              <w:rPr>
                <w:rFonts w:hint="eastAsia" w:ascii="宋体" w:hAnsi="宋体" w:eastAsia="宋体" w:cs="宋体"/>
                <w:sz w:val="24"/>
                <w:szCs w:val="24"/>
              </w:rPr>
            </w:pPr>
            <w:r>
              <w:rPr>
                <w:rFonts w:hint="eastAsia" w:ascii="宋体" w:hAnsi="宋体" w:eastAsia="宋体" w:cs="宋体"/>
                <w:spacing w:val="-4"/>
                <w:sz w:val="24"/>
                <w:szCs w:val="24"/>
              </w:rPr>
              <w:t>一、磋商报价</w:t>
            </w:r>
          </w:p>
          <w:p w14:paraId="21FEE0E7">
            <w:pPr>
              <w:spacing w:before="121" w:line="220" w:lineRule="auto"/>
              <w:jc w:val="right"/>
              <w:rPr>
                <w:rFonts w:hint="eastAsia" w:ascii="宋体" w:hAnsi="宋体" w:eastAsia="宋体" w:cs="宋体"/>
                <w:sz w:val="24"/>
                <w:szCs w:val="24"/>
              </w:rPr>
            </w:pPr>
            <w:r>
              <w:rPr>
                <w:rFonts w:hint="eastAsia" w:ascii="宋体" w:hAnsi="宋体" w:eastAsia="宋体" w:cs="宋体"/>
                <w:spacing w:val="-10"/>
                <w:sz w:val="24"/>
                <w:szCs w:val="24"/>
              </w:rPr>
              <w:t>（满分</w:t>
            </w:r>
            <w:r>
              <w:rPr>
                <w:rFonts w:hint="eastAsia" w:ascii="宋体" w:hAnsi="宋体" w:eastAsia="宋体" w:cs="宋体"/>
                <w:spacing w:val="-50"/>
                <w:sz w:val="24"/>
                <w:szCs w:val="24"/>
              </w:rPr>
              <w:t xml:space="preserve"> </w:t>
            </w:r>
            <w:r>
              <w:rPr>
                <w:rFonts w:hint="eastAsia" w:ascii="宋体" w:hAnsi="宋体" w:eastAsia="宋体" w:cs="宋体"/>
                <w:spacing w:val="-10"/>
                <w:sz w:val="24"/>
                <w:szCs w:val="24"/>
              </w:rPr>
              <w:t>30</w:t>
            </w:r>
            <w:r>
              <w:rPr>
                <w:rFonts w:hint="eastAsia" w:ascii="宋体" w:hAnsi="宋体" w:eastAsia="宋体" w:cs="宋体"/>
                <w:spacing w:val="-50"/>
                <w:sz w:val="24"/>
                <w:szCs w:val="24"/>
              </w:rPr>
              <w:t xml:space="preserve"> </w:t>
            </w:r>
            <w:r>
              <w:rPr>
                <w:rFonts w:hint="eastAsia" w:ascii="宋体" w:hAnsi="宋体" w:eastAsia="宋体" w:cs="宋体"/>
                <w:spacing w:val="-10"/>
                <w:sz w:val="24"/>
                <w:szCs w:val="24"/>
              </w:rPr>
              <w:t>分）</w:t>
            </w:r>
          </w:p>
        </w:tc>
        <w:tc>
          <w:tcPr>
            <w:tcW w:w="1643" w:type="dxa"/>
            <w:noWrap w:val="0"/>
            <w:vAlign w:val="top"/>
          </w:tcPr>
          <w:p w14:paraId="375C81B2">
            <w:pPr>
              <w:widowControl w:val="0"/>
              <w:spacing w:line="249" w:lineRule="auto"/>
              <w:jc w:val="both"/>
              <w:rPr>
                <w:rFonts w:hint="eastAsia" w:ascii="Arial" w:hAnsi="Arial" w:eastAsia="Arial" w:cs="Arial"/>
                <w:kern w:val="2"/>
                <w:sz w:val="24"/>
                <w:szCs w:val="24"/>
                <w:lang w:val="en-US" w:eastAsia="en-US" w:bidi="ar-SA"/>
              </w:rPr>
            </w:pPr>
          </w:p>
          <w:p w14:paraId="7868CD52">
            <w:pPr>
              <w:spacing w:before="79" w:line="219" w:lineRule="auto"/>
              <w:ind w:left="111"/>
              <w:rPr>
                <w:rFonts w:hint="eastAsia" w:ascii="宋体" w:hAnsi="宋体" w:eastAsia="宋体" w:cs="宋体"/>
                <w:sz w:val="24"/>
                <w:szCs w:val="24"/>
              </w:rPr>
            </w:pPr>
            <w:r>
              <w:rPr>
                <w:rFonts w:hint="eastAsia" w:ascii="宋体" w:hAnsi="宋体" w:eastAsia="宋体" w:cs="宋体"/>
                <w:spacing w:val="3"/>
                <w:sz w:val="24"/>
                <w:szCs w:val="24"/>
              </w:rPr>
              <w:t>磋商报价</w:t>
            </w:r>
          </w:p>
          <w:p w14:paraId="2846A771">
            <w:pPr>
              <w:spacing w:before="121" w:line="221" w:lineRule="auto"/>
              <w:ind w:left="124"/>
              <w:rPr>
                <w:rFonts w:hint="eastAsia" w:ascii="宋体" w:hAnsi="宋体" w:eastAsia="宋体" w:cs="宋体"/>
                <w:sz w:val="24"/>
                <w:szCs w:val="24"/>
              </w:rPr>
            </w:pPr>
            <w:r>
              <w:rPr>
                <w:rFonts w:hint="eastAsia" w:ascii="宋体" w:hAnsi="宋体" w:eastAsia="宋体" w:cs="宋体"/>
                <w:spacing w:val="-7"/>
                <w:sz w:val="24"/>
                <w:szCs w:val="24"/>
              </w:rPr>
              <w:t>（30</w:t>
            </w:r>
            <w:r>
              <w:rPr>
                <w:rFonts w:hint="eastAsia" w:ascii="宋体" w:hAnsi="宋体" w:eastAsia="宋体" w:cs="宋体"/>
                <w:spacing w:val="-47"/>
                <w:sz w:val="24"/>
                <w:szCs w:val="24"/>
              </w:rPr>
              <w:t xml:space="preserve"> </w:t>
            </w:r>
            <w:r>
              <w:rPr>
                <w:rFonts w:hint="eastAsia" w:ascii="宋体" w:hAnsi="宋体" w:eastAsia="宋体" w:cs="宋体"/>
                <w:spacing w:val="-7"/>
                <w:sz w:val="24"/>
                <w:szCs w:val="24"/>
              </w:rPr>
              <w:t>分）</w:t>
            </w:r>
          </w:p>
        </w:tc>
        <w:tc>
          <w:tcPr>
            <w:tcW w:w="6380" w:type="dxa"/>
            <w:noWrap w:val="0"/>
            <w:vAlign w:val="top"/>
          </w:tcPr>
          <w:p w14:paraId="0A238A14">
            <w:pPr>
              <w:spacing w:before="32" w:line="349" w:lineRule="auto"/>
              <w:ind w:left="115" w:right="107" w:firstLine="26"/>
              <w:jc w:val="both"/>
              <w:rPr>
                <w:rFonts w:hint="eastAsia" w:ascii="宋体" w:hAnsi="宋体" w:eastAsia="宋体" w:cs="宋体"/>
                <w:sz w:val="24"/>
                <w:szCs w:val="24"/>
              </w:rPr>
            </w:pPr>
            <w:r>
              <w:rPr>
                <w:rFonts w:hint="eastAsia" w:ascii="宋体" w:hAnsi="宋体" w:eastAsia="宋体" w:cs="宋体"/>
                <w:spacing w:val="-4"/>
                <w:sz w:val="24"/>
                <w:szCs w:val="24"/>
              </w:rPr>
              <w:t>以满足磋商文件要求的供应商报价的最低价格为评标基准价，其</w:t>
            </w:r>
            <w:r>
              <w:rPr>
                <w:rFonts w:hint="eastAsia" w:ascii="宋体" w:hAnsi="宋体" w:eastAsia="宋体" w:cs="宋体"/>
                <w:spacing w:val="16"/>
                <w:sz w:val="24"/>
                <w:szCs w:val="24"/>
              </w:rPr>
              <w:t xml:space="preserve"> </w:t>
            </w:r>
            <w:r>
              <w:rPr>
                <w:rFonts w:hint="eastAsia" w:ascii="宋体" w:hAnsi="宋体" w:eastAsia="宋体" w:cs="宋体"/>
                <w:spacing w:val="-3"/>
                <w:sz w:val="24"/>
                <w:szCs w:val="24"/>
              </w:rPr>
              <w:t>价格分为满分。其他供应商的价格分统一按照下列公式计算：磋</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商报价得分=（评标基准价/磋商报价）</w:t>
            </w:r>
            <w:r>
              <w:rPr>
                <w:rFonts w:hint="eastAsia" w:ascii="宋体" w:hAnsi="宋体" w:eastAsia="宋体" w:cs="宋体"/>
                <w:spacing w:val="-76"/>
                <w:sz w:val="24"/>
                <w:szCs w:val="24"/>
              </w:rPr>
              <w:t xml:space="preserve"> </w:t>
            </w:r>
            <w:r>
              <w:rPr>
                <w:rFonts w:hint="eastAsia" w:ascii="宋体" w:hAnsi="宋体" w:eastAsia="宋体" w:cs="宋体"/>
                <w:spacing w:val="-2"/>
                <w:sz w:val="24"/>
                <w:szCs w:val="24"/>
              </w:rPr>
              <w:t>×价格权值×100</w:t>
            </w:r>
            <w:r>
              <w:rPr>
                <w:rFonts w:hint="eastAsia" w:ascii="宋体" w:hAnsi="宋体" w:eastAsia="宋体" w:cs="宋体"/>
                <w:spacing w:val="-2"/>
                <w:sz w:val="24"/>
                <w:szCs w:val="24"/>
                <w:lang w:val="en-US" w:eastAsia="zh-CN"/>
              </w:rPr>
              <w:t>%</w:t>
            </w:r>
            <w:r>
              <w:rPr>
                <w:rFonts w:hint="eastAsia" w:ascii="宋体" w:hAnsi="宋体" w:eastAsia="宋体" w:cs="宋体"/>
                <w:spacing w:val="-2"/>
                <w:sz w:val="24"/>
                <w:szCs w:val="24"/>
              </w:rPr>
              <w:t>。</w:t>
            </w:r>
          </w:p>
        </w:tc>
      </w:tr>
      <w:tr w14:paraId="39819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6" w:hRule="atLeast"/>
          <w:jc w:val="center"/>
        </w:trPr>
        <w:tc>
          <w:tcPr>
            <w:tcW w:w="2103" w:type="dxa"/>
            <w:vMerge w:val="restart"/>
            <w:noWrap w:val="0"/>
            <w:vAlign w:val="center"/>
          </w:tcPr>
          <w:p w14:paraId="43B2586C">
            <w:pPr>
              <w:spacing w:before="78" w:line="311" w:lineRule="auto"/>
              <w:ind w:left="119" w:right="107"/>
              <w:jc w:val="center"/>
              <w:rPr>
                <w:rFonts w:hint="eastAsia" w:ascii="宋体" w:hAnsi="宋体" w:eastAsia="宋体" w:cs="宋体"/>
                <w:spacing w:val="-7"/>
                <w:sz w:val="24"/>
                <w:szCs w:val="24"/>
              </w:rPr>
            </w:pPr>
            <w:r>
              <w:rPr>
                <w:rFonts w:hint="eastAsia" w:ascii="宋体" w:hAnsi="宋体" w:eastAsia="宋体" w:cs="宋体"/>
                <w:spacing w:val="-4"/>
                <w:sz w:val="24"/>
                <w:szCs w:val="24"/>
              </w:rPr>
              <w:t>二、项目技术</w:t>
            </w:r>
            <w:r>
              <w:rPr>
                <w:rFonts w:hint="eastAsia" w:ascii="宋体" w:hAnsi="宋体" w:eastAsia="宋体" w:cs="宋体"/>
                <w:spacing w:val="-3"/>
                <w:sz w:val="24"/>
                <w:szCs w:val="24"/>
              </w:rPr>
              <w:t>部分（满分</w:t>
            </w:r>
            <w:r>
              <w:rPr>
                <w:rFonts w:hint="eastAsia" w:ascii="宋体" w:hAnsi="宋体" w:eastAsia="宋体" w:cs="宋体"/>
                <w:spacing w:val="-7"/>
                <w:sz w:val="24"/>
                <w:szCs w:val="24"/>
              </w:rPr>
              <w:t>54</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分）</w:t>
            </w:r>
          </w:p>
          <w:p w14:paraId="1CB305DA">
            <w:pPr>
              <w:spacing w:line="220" w:lineRule="auto"/>
              <w:jc w:val="center"/>
              <w:rPr>
                <w:rFonts w:hint="eastAsia" w:ascii="宋体" w:hAnsi="宋体" w:eastAsia="宋体" w:cs="宋体"/>
                <w:sz w:val="24"/>
                <w:szCs w:val="24"/>
              </w:rPr>
            </w:pPr>
          </w:p>
        </w:tc>
        <w:tc>
          <w:tcPr>
            <w:tcW w:w="1643" w:type="dxa"/>
            <w:noWrap w:val="0"/>
            <w:vAlign w:val="top"/>
          </w:tcPr>
          <w:p w14:paraId="0C175101">
            <w:pPr>
              <w:spacing w:before="78" w:line="221" w:lineRule="auto"/>
              <w:ind w:left="111"/>
              <w:rPr>
                <w:rFonts w:hint="eastAsia" w:ascii="宋体" w:hAnsi="宋体" w:eastAsia="宋体" w:cs="宋体"/>
                <w:sz w:val="24"/>
                <w:szCs w:val="24"/>
              </w:rPr>
            </w:pPr>
            <w:r>
              <w:rPr>
                <w:rFonts w:hint="eastAsia" w:ascii="宋体" w:hAnsi="宋体" w:eastAsia="宋体" w:cs="宋体"/>
                <w:spacing w:val="-3"/>
                <w:sz w:val="24"/>
                <w:szCs w:val="24"/>
              </w:rPr>
              <w:t>施工方案</w:t>
            </w:r>
          </w:p>
          <w:p w14:paraId="08CD0F98">
            <w:pPr>
              <w:spacing w:before="115" w:line="221" w:lineRule="auto"/>
              <w:ind w:left="154" w:leftChars="0"/>
              <w:rPr>
                <w:rFonts w:hint="eastAsia" w:ascii="宋体" w:hAnsi="宋体" w:eastAsia="宋体" w:cs="宋体"/>
                <w:spacing w:val="-13"/>
                <w:sz w:val="24"/>
                <w:szCs w:val="24"/>
              </w:rPr>
            </w:pPr>
            <w:r>
              <w:rPr>
                <w:rFonts w:hint="eastAsia" w:ascii="宋体" w:hAnsi="宋体" w:eastAsia="宋体" w:cs="宋体"/>
                <w:spacing w:val="-13"/>
                <w:sz w:val="24"/>
                <w:szCs w:val="24"/>
              </w:rPr>
              <w:t>(15</w:t>
            </w:r>
            <w:r>
              <w:rPr>
                <w:rFonts w:hint="eastAsia" w:ascii="宋体" w:hAnsi="宋体" w:eastAsia="宋体" w:cs="宋体"/>
                <w:spacing w:val="-48"/>
                <w:sz w:val="24"/>
                <w:szCs w:val="24"/>
              </w:rPr>
              <w:t xml:space="preserve"> </w:t>
            </w:r>
            <w:r>
              <w:rPr>
                <w:rFonts w:hint="eastAsia" w:ascii="宋体" w:hAnsi="宋体" w:eastAsia="宋体" w:cs="宋体"/>
                <w:spacing w:val="-13"/>
                <w:sz w:val="24"/>
                <w:szCs w:val="24"/>
              </w:rPr>
              <w:t>分)</w:t>
            </w:r>
          </w:p>
          <w:p w14:paraId="23AEA4B3">
            <w:pPr>
              <w:spacing w:before="115" w:line="221" w:lineRule="auto"/>
              <w:ind w:left="154" w:leftChars="0"/>
              <w:rPr>
                <w:rFonts w:hint="eastAsia" w:ascii="宋体" w:hAnsi="宋体" w:eastAsia="宋体" w:cs="宋体"/>
                <w:spacing w:val="-13"/>
                <w:sz w:val="24"/>
                <w:szCs w:val="24"/>
                <w:lang w:val="en-US" w:eastAsia="zh-CN"/>
              </w:rPr>
            </w:pPr>
            <w:r>
              <w:rPr>
                <w:rFonts w:hint="eastAsia" w:ascii="宋体" w:hAnsi="宋体" w:cs="宋体"/>
                <w:kern w:val="2"/>
                <w:sz w:val="24"/>
                <w:szCs w:val="24"/>
                <w:lang w:val="en-US" w:eastAsia="zh-CN" w:bidi="ar"/>
              </w:rPr>
              <w:t>（主观）</w:t>
            </w:r>
          </w:p>
        </w:tc>
        <w:tc>
          <w:tcPr>
            <w:tcW w:w="6380" w:type="dxa"/>
            <w:noWrap w:val="0"/>
            <w:vAlign w:val="top"/>
          </w:tcPr>
          <w:p w14:paraId="07753712">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071E582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供应商根据项目特点及采购人实际需求编制完善的施工方案，内 容包含：①施工方法（工艺）②施工组织③施工程序④技术组织措施。</w:t>
            </w:r>
          </w:p>
          <w:p w14:paraId="2A6151E6">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5ED299D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2B499B9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094B716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0B6823D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 15 分）</w:t>
            </w:r>
          </w:p>
          <w:p w14:paraId="6938CED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 xml:space="preserve">①施工方法（工艺）：每完全满足一个评审标准得 </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 xml:space="preserve"> 分，满分 </w:t>
            </w:r>
            <w:r>
              <w:rPr>
                <w:rFonts w:hint="eastAsia" w:ascii="宋体" w:hAnsi="宋体" w:cs="宋体"/>
                <w:spacing w:val="-3"/>
                <w:sz w:val="24"/>
                <w:szCs w:val="24"/>
                <w:lang w:val="en-US" w:eastAsia="zh-CN"/>
              </w:rPr>
              <w:t>6</w:t>
            </w:r>
            <w:r>
              <w:rPr>
                <w:rFonts w:hint="eastAsia" w:ascii="宋体" w:hAnsi="宋体" w:eastAsia="宋体" w:cs="宋体"/>
                <w:spacing w:val="-3"/>
                <w:sz w:val="24"/>
                <w:szCs w:val="24"/>
              </w:rPr>
              <w:t xml:space="preserve"> 分；</w:t>
            </w:r>
          </w:p>
          <w:p w14:paraId="11D78D8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②施工组织：每完全满足一个评审标准得 1 分，满分 3 分；</w:t>
            </w:r>
          </w:p>
          <w:p w14:paraId="3D0923D7">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③施工程序：每完全满足一个评审标准得 1 分，满分 3 分；</w:t>
            </w:r>
          </w:p>
          <w:p w14:paraId="1D78F591">
            <w:pPr>
              <w:spacing w:before="181" w:line="359" w:lineRule="auto"/>
              <w:ind w:left="114" w:leftChars="0" w:right="107" w:rightChars="0"/>
              <w:jc w:val="both"/>
              <w:rPr>
                <w:rFonts w:hint="eastAsia" w:ascii="宋体" w:hAnsi="宋体" w:eastAsia="宋体" w:cs="宋体"/>
                <w:kern w:val="2"/>
                <w:sz w:val="24"/>
                <w:szCs w:val="24"/>
                <w:lang w:val="en-US" w:eastAsia="zh-CN" w:bidi="ar-SA"/>
              </w:rPr>
            </w:pPr>
            <w:r>
              <w:rPr>
                <w:rFonts w:hint="eastAsia" w:ascii="宋体" w:hAnsi="宋体" w:eastAsia="宋体" w:cs="宋体"/>
                <w:spacing w:val="-3"/>
                <w:sz w:val="24"/>
                <w:szCs w:val="24"/>
              </w:rPr>
              <w:t>④技术组织措施：每完全满足一个评审标准得 1 分，满分 3 分。</w:t>
            </w:r>
          </w:p>
        </w:tc>
      </w:tr>
      <w:tr w14:paraId="6D2AA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6" w:hRule="atLeast"/>
          <w:jc w:val="center"/>
        </w:trPr>
        <w:tc>
          <w:tcPr>
            <w:tcW w:w="2103" w:type="dxa"/>
            <w:vMerge w:val="continue"/>
            <w:noWrap w:val="0"/>
            <w:vAlign w:val="top"/>
          </w:tcPr>
          <w:p w14:paraId="703464D0">
            <w:pPr>
              <w:spacing w:line="220" w:lineRule="auto"/>
              <w:jc w:val="right"/>
              <w:rPr>
                <w:rFonts w:hint="eastAsia" w:ascii="宋体" w:hAnsi="宋体" w:eastAsia="宋体" w:cs="宋体"/>
                <w:sz w:val="24"/>
                <w:szCs w:val="24"/>
              </w:rPr>
            </w:pPr>
          </w:p>
        </w:tc>
        <w:tc>
          <w:tcPr>
            <w:tcW w:w="1643" w:type="dxa"/>
            <w:noWrap w:val="0"/>
            <w:vAlign w:val="top"/>
          </w:tcPr>
          <w:p w14:paraId="3A371951">
            <w:pPr>
              <w:spacing w:before="117" w:line="221" w:lineRule="auto"/>
              <w:ind w:left="197" w:leftChars="0"/>
              <w:rPr>
                <w:rFonts w:hint="eastAsia" w:ascii="宋体" w:hAnsi="宋体" w:eastAsia="宋体" w:cs="宋体"/>
                <w:spacing w:val="-11"/>
                <w:sz w:val="24"/>
                <w:szCs w:val="24"/>
              </w:rPr>
            </w:pPr>
            <w:r>
              <w:rPr>
                <w:rFonts w:hint="eastAsia" w:ascii="宋体" w:hAnsi="宋体" w:cs="宋体"/>
                <w:spacing w:val="-3"/>
                <w:sz w:val="24"/>
                <w:szCs w:val="24"/>
                <w:lang w:val="en-US" w:eastAsia="zh-CN"/>
              </w:rPr>
              <w:t>工程质量保障措施</w:t>
            </w:r>
            <w:r>
              <w:rPr>
                <w:rFonts w:hint="eastAsia" w:ascii="宋体" w:hAnsi="宋体" w:eastAsia="宋体" w:cs="宋体"/>
                <w:spacing w:val="-11"/>
                <w:sz w:val="24"/>
                <w:szCs w:val="24"/>
              </w:rPr>
              <w:t>(</w:t>
            </w:r>
            <w:r>
              <w:rPr>
                <w:rFonts w:hint="eastAsia" w:ascii="宋体" w:hAnsi="宋体" w:cs="宋体"/>
                <w:spacing w:val="-11"/>
                <w:sz w:val="24"/>
                <w:szCs w:val="24"/>
                <w:lang w:val="en-US" w:eastAsia="zh-CN"/>
              </w:rPr>
              <w:t>9</w:t>
            </w:r>
            <w:r>
              <w:rPr>
                <w:rFonts w:hint="eastAsia" w:ascii="宋体" w:hAnsi="宋体" w:eastAsia="宋体" w:cs="宋体"/>
                <w:spacing w:val="-11"/>
                <w:sz w:val="24"/>
                <w:szCs w:val="24"/>
              </w:rPr>
              <w:t>分)</w:t>
            </w:r>
          </w:p>
          <w:p w14:paraId="44EDDEA2">
            <w:pPr>
              <w:spacing w:before="117" w:line="221" w:lineRule="auto"/>
              <w:ind w:left="197" w:leftChars="0"/>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
              </w:rPr>
              <w:t>（主观）</w:t>
            </w:r>
          </w:p>
        </w:tc>
        <w:tc>
          <w:tcPr>
            <w:tcW w:w="6380" w:type="dxa"/>
            <w:noWrap w:val="0"/>
            <w:vAlign w:val="top"/>
          </w:tcPr>
          <w:p w14:paraId="47A2FA5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73166AD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供应商编制完善的质量技术措施，内容包含：①工程质量目标及质量管理②施工质量保证措施方案③施工质量控制方案。</w:t>
            </w:r>
          </w:p>
          <w:p w14:paraId="7C87C442">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0190E95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627447D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6C99180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7179715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w:t>
            </w:r>
            <w:r>
              <w:rPr>
                <w:rFonts w:hint="eastAsia" w:ascii="宋体" w:hAnsi="宋体" w:eastAsia="宋体" w:cs="宋体"/>
                <w:spacing w:val="-3"/>
                <w:sz w:val="24"/>
                <w:szCs w:val="24"/>
                <w:lang w:val="en-US" w:eastAsia="zh-CN"/>
              </w:rPr>
              <w:t>9</w:t>
            </w:r>
            <w:r>
              <w:rPr>
                <w:rFonts w:hint="eastAsia" w:ascii="宋体" w:hAnsi="宋体" w:eastAsia="宋体" w:cs="宋体"/>
                <w:spacing w:val="-3"/>
                <w:sz w:val="24"/>
                <w:szCs w:val="24"/>
              </w:rPr>
              <w:t>分）</w:t>
            </w:r>
          </w:p>
          <w:p w14:paraId="443F1DF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①工程质量目标及质量管理：</w:t>
            </w:r>
            <w:r>
              <w:rPr>
                <w:rFonts w:hint="eastAsia" w:ascii="宋体" w:hAnsi="宋体" w:eastAsia="宋体" w:cs="宋体"/>
                <w:spacing w:val="-3"/>
                <w:sz w:val="24"/>
                <w:szCs w:val="24"/>
                <w:lang w:eastAsia="zh-CN"/>
              </w:rPr>
              <w:t xml:space="preserve">每完全满足一个评审标准得 </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 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分</w:t>
            </w:r>
            <w:r>
              <w:rPr>
                <w:rFonts w:hint="eastAsia" w:ascii="宋体" w:hAnsi="宋体" w:eastAsia="宋体" w:cs="宋体"/>
                <w:spacing w:val="-3"/>
                <w:sz w:val="24"/>
                <w:szCs w:val="24"/>
              </w:rPr>
              <w:t>；</w:t>
            </w:r>
          </w:p>
          <w:p w14:paraId="4EFFA23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②施工质量保证措施方案：</w:t>
            </w:r>
            <w:r>
              <w:rPr>
                <w:rFonts w:hint="eastAsia" w:ascii="宋体" w:hAnsi="宋体" w:eastAsia="宋体" w:cs="宋体"/>
                <w:spacing w:val="-3"/>
                <w:sz w:val="24"/>
                <w:szCs w:val="24"/>
                <w:lang w:eastAsia="zh-CN"/>
              </w:rPr>
              <w:t>每完全满足一个评审标准得</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 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 xml:space="preserve"> 分</w:t>
            </w:r>
            <w:r>
              <w:rPr>
                <w:rFonts w:hint="eastAsia" w:ascii="宋体" w:hAnsi="宋体" w:eastAsia="宋体" w:cs="宋体"/>
                <w:spacing w:val="-3"/>
                <w:sz w:val="24"/>
                <w:szCs w:val="24"/>
              </w:rPr>
              <w:t>；</w:t>
            </w:r>
          </w:p>
          <w:p w14:paraId="772F3EC6">
            <w:pPr>
              <w:spacing w:before="181" w:line="359" w:lineRule="auto"/>
              <w:ind w:left="114" w:leftChars="0" w:right="107" w:rightChars="0"/>
              <w:jc w:val="both"/>
              <w:rPr>
                <w:rFonts w:hint="eastAsia" w:ascii="宋体" w:hAnsi="宋体" w:eastAsia="宋体" w:cs="宋体"/>
                <w:kern w:val="2"/>
                <w:sz w:val="24"/>
                <w:szCs w:val="24"/>
                <w:lang w:val="en-US" w:eastAsia="zh-CN" w:bidi="ar-SA"/>
              </w:rPr>
            </w:pPr>
            <w:r>
              <w:rPr>
                <w:rFonts w:hint="eastAsia" w:ascii="宋体" w:hAnsi="宋体" w:eastAsia="宋体" w:cs="宋体"/>
                <w:spacing w:val="-3"/>
                <w:sz w:val="24"/>
                <w:szCs w:val="24"/>
              </w:rPr>
              <w:t>③施工质量控制方案：</w:t>
            </w:r>
            <w:r>
              <w:rPr>
                <w:rFonts w:hint="eastAsia" w:ascii="宋体" w:hAnsi="宋体" w:eastAsia="宋体" w:cs="宋体"/>
                <w:spacing w:val="-3"/>
                <w:sz w:val="24"/>
                <w:szCs w:val="24"/>
                <w:lang w:eastAsia="zh-CN"/>
              </w:rPr>
              <w:t xml:space="preserve">每完全满足一个评审标准得 </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 xml:space="preserve"> 分</w:t>
            </w:r>
            <w:r>
              <w:rPr>
                <w:rFonts w:hint="eastAsia" w:ascii="宋体" w:hAnsi="宋体" w:eastAsia="宋体" w:cs="宋体"/>
                <w:spacing w:val="-3"/>
                <w:sz w:val="24"/>
                <w:szCs w:val="24"/>
              </w:rPr>
              <w:t>；</w:t>
            </w:r>
          </w:p>
        </w:tc>
      </w:tr>
      <w:tr w14:paraId="6A727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jc w:val="center"/>
        </w:trPr>
        <w:tc>
          <w:tcPr>
            <w:tcW w:w="2103" w:type="dxa"/>
            <w:vMerge w:val="continue"/>
            <w:noWrap w:val="0"/>
            <w:vAlign w:val="top"/>
          </w:tcPr>
          <w:p w14:paraId="778C3346">
            <w:pPr>
              <w:widowControl w:val="0"/>
              <w:jc w:val="both"/>
              <w:rPr>
                <w:rFonts w:hint="eastAsia" w:ascii="Arial" w:hAnsi="Arial" w:eastAsia="Arial" w:cs="Arial"/>
                <w:kern w:val="2"/>
                <w:sz w:val="24"/>
                <w:szCs w:val="24"/>
                <w:lang w:val="en-US" w:eastAsia="en-US" w:bidi="ar-SA"/>
              </w:rPr>
            </w:pPr>
          </w:p>
        </w:tc>
        <w:tc>
          <w:tcPr>
            <w:tcW w:w="1643" w:type="dxa"/>
            <w:noWrap w:val="0"/>
            <w:vAlign w:val="top"/>
          </w:tcPr>
          <w:p w14:paraId="72411260">
            <w:pPr>
              <w:spacing w:before="118" w:line="221" w:lineRule="auto"/>
              <w:ind w:left="154"/>
              <w:rPr>
                <w:rFonts w:hint="eastAsia" w:ascii="宋体" w:hAnsi="宋体" w:cs="宋体"/>
                <w:spacing w:val="-11"/>
                <w:sz w:val="24"/>
                <w:szCs w:val="24"/>
                <w:lang w:val="en-US" w:eastAsia="zh-CN"/>
              </w:rPr>
            </w:pPr>
            <w:r>
              <w:rPr>
                <w:rFonts w:hint="eastAsia" w:ascii="宋体" w:hAnsi="宋体" w:cs="宋体"/>
                <w:spacing w:val="-11"/>
                <w:sz w:val="24"/>
                <w:szCs w:val="24"/>
                <w:lang w:val="en-US" w:eastAsia="zh-CN"/>
              </w:rPr>
              <w:t>安全保障措施</w:t>
            </w:r>
          </w:p>
          <w:p w14:paraId="196827A6">
            <w:pPr>
              <w:spacing w:before="118" w:line="221" w:lineRule="auto"/>
              <w:ind w:left="154"/>
              <w:rPr>
                <w:rFonts w:hint="eastAsia" w:ascii="宋体" w:hAnsi="宋体" w:eastAsia="宋体" w:cs="宋体"/>
                <w:spacing w:val="-11"/>
                <w:sz w:val="24"/>
                <w:szCs w:val="24"/>
              </w:rPr>
            </w:pPr>
            <w:r>
              <w:rPr>
                <w:rFonts w:hint="eastAsia" w:ascii="宋体" w:hAnsi="宋体" w:eastAsia="宋体" w:cs="宋体"/>
                <w:spacing w:val="-11"/>
                <w:sz w:val="24"/>
                <w:szCs w:val="24"/>
              </w:rPr>
              <w:t>(</w:t>
            </w:r>
            <w:r>
              <w:rPr>
                <w:rFonts w:hint="eastAsia" w:ascii="宋体" w:hAnsi="宋体" w:cs="宋体"/>
                <w:spacing w:val="-11"/>
                <w:sz w:val="24"/>
                <w:szCs w:val="24"/>
                <w:lang w:val="en-US" w:eastAsia="zh-CN"/>
              </w:rPr>
              <w:t>4.5</w:t>
            </w:r>
            <w:r>
              <w:rPr>
                <w:rFonts w:hint="eastAsia" w:ascii="宋体" w:hAnsi="宋体" w:eastAsia="宋体" w:cs="宋体"/>
                <w:spacing w:val="-11"/>
                <w:sz w:val="24"/>
                <w:szCs w:val="24"/>
              </w:rPr>
              <w:t>分)</w:t>
            </w:r>
          </w:p>
          <w:p w14:paraId="50D22DA9">
            <w:pPr>
              <w:spacing w:before="118" w:line="221" w:lineRule="auto"/>
              <w:ind w:left="154"/>
              <w:rPr>
                <w:rFonts w:hint="eastAsia" w:ascii="宋体" w:hAnsi="宋体" w:eastAsia="宋体" w:cs="宋体"/>
                <w:sz w:val="24"/>
                <w:szCs w:val="24"/>
              </w:rPr>
            </w:pPr>
            <w:r>
              <w:rPr>
                <w:rFonts w:hint="eastAsia" w:ascii="宋体" w:hAnsi="宋体" w:cs="宋体"/>
                <w:kern w:val="2"/>
                <w:sz w:val="24"/>
                <w:szCs w:val="24"/>
                <w:lang w:val="en-US" w:eastAsia="zh-CN" w:bidi="ar"/>
              </w:rPr>
              <w:t>（主观）</w:t>
            </w:r>
          </w:p>
        </w:tc>
        <w:tc>
          <w:tcPr>
            <w:tcW w:w="6380" w:type="dxa"/>
            <w:noWrap w:val="0"/>
            <w:vAlign w:val="top"/>
          </w:tcPr>
          <w:p w14:paraId="3D32347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6D6882D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供应商编制完善的安全技术措施，内容包含：①安全管理体系② 安全责任归属划分③安全教育培训。</w:t>
            </w:r>
          </w:p>
          <w:p w14:paraId="6E9390A7">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6B6C73D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6D03CAB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452F79D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39F74A3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 xml:space="preserve">三、赋分标准（满分 </w:t>
            </w:r>
            <w:r>
              <w:rPr>
                <w:rFonts w:hint="eastAsia" w:ascii="宋体" w:hAnsi="宋体" w:eastAsia="宋体" w:cs="宋体"/>
                <w:spacing w:val="-3"/>
                <w:sz w:val="24"/>
                <w:szCs w:val="24"/>
                <w:lang w:val="en-US" w:eastAsia="zh-CN"/>
              </w:rPr>
              <w:t>4.5</w:t>
            </w:r>
            <w:r>
              <w:rPr>
                <w:rFonts w:hint="eastAsia" w:ascii="宋体" w:hAnsi="宋体" w:eastAsia="宋体" w:cs="宋体"/>
                <w:spacing w:val="-3"/>
                <w:sz w:val="24"/>
                <w:szCs w:val="24"/>
              </w:rPr>
              <w:t xml:space="preserve"> 分）</w:t>
            </w:r>
          </w:p>
          <w:p w14:paraId="05217D9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①安全管理体系：</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p w14:paraId="1B13727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②安全责任归属划分：</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p w14:paraId="15C4023D">
            <w:pPr>
              <w:spacing w:before="181" w:line="359" w:lineRule="auto"/>
              <w:ind w:left="114" w:right="107"/>
              <w:jc w:val="both"/>
              <w:rPr>
                <w:rFonts w:hint="eastAsia" w:ascii="宋体" w:hAnsi="宋体" w:eastAsia="宋体" w:cs="宋体"/>
                <w:sz w:val="24"/>
                <w:szCs w:val="24"/>
              </w:rPr>
            </w:pPr>
            <w:r>
              <w:rPr>
                <w:rFonts w:hint="eastAsia" w:ascii="宋体" w:hAnsi="宋体" w:eastAsia="宋体" w:cs="宋体"/>
                <w:spacing w:val="-3"/>
                <w:sz w:val="24"/>
                <w:szCs w:val="24"/>
              </w:rPr>
              <w:t>③安全教育培训：</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tc>
      </w:tr>
      <w:tr w14:paraId="4597C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jc w:val="center"/>
        </w:trPr>
        <w:tc>
          <w:tcPr>
            <w:tcW w:w="2103" w:type="dxa"/>
            <w:vMerge w:val="restart"/>
            <w:noWrap w:val="0"/>
            <w:vAlign w:val="top"/>
          </w:tcPr>
          <w:p w14:paraId="17899D58">
            <w:pPr>
              <w:widowControl w:val="0"/>
              <w:jc w:val="both"/>
              <w:rPr>
                <w:rFonts w:hint="eastAsia" w:ascii="Arial" w:hAnsi="Arial" w:eastAsia="Arial" w:cs="Arial"/>
                <w:kern w:val="2"/>
                <w:sz w:val="24"/>
                <w:szCs w:val="24"/>
                <w:lang w:val="en-US" w:eastAsia="en-US" w:bidi="ar-SA"/>
              </w:rPr>
            </w:pPr>
          </w:p>
        </w:tc>
        <w:tc>
          <w:tcPr>
            <w:tcW w:w="1643" w:type="dxa"/>
            <w:noWrap w:val="0"/>
            <w:vAlign w:val="top"/>
          </w:tcPr>
          <w:p w14:paraId="0B90725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工期保证</w:t>
            </w:r>
          </w:p>
          <w:p w14:paraId="5BB5E52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措施</w:t>
            </w:r>
          </w:p>
          <w:p w14:paraId="1BD60E2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(4.5 分)</w:t>
            </w:r>
          </w:p>
          <w:p w14:paraId="3A72D4D5">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cs="宋体"/>
                <w:kern w:val="2"/>
                <w:sz w:val="24"/>
                <w:szCs w:val="24"/>
                <w:lang w:val="en-US" w:eastAsia="zh-CN" w:bidi="ar"/>
              </w:rPr>
              <w:t>（主观）</w:t>
            </w:r>
          </w:p>
        </w:tc>
        <w:tc>
          <w:tcPr>
            <w:tcW w:w="6380" w:type="dxa"/>
            <w:noWrap w:val="0"/>
            <w:vAlign w:val="top"/>
          </w:tcPr>
          <w:p w14:paraId="6AC3987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50A4784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供应商编制完善的工期保证措施，方案内容至少包括：①施工组织与管理保证措施②施工进度目标和施工总进度计划表（图）③特殊情况保证：夜间、高低温等其它情况。</w:t>
            </w:r>
          </w:p>
          <w:p w14:paraId="77AADFD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12340716">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2918072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05E8DD27">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7D115C55">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 4.5 分）</w:t>
            </w:r>
          </w:p>
          <w:p w14:paraId="7848E10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①施工组织与管理保证措施：每完全满足一个评审标准得0.5分， 满分 1.5 分；</w:t>
            </w:r>
          </w:p>
          <w:p w14:paraId="6086263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②施工进度目标和施工总进度计划表（图）：每完全满足一个评审标准得0.5 分，满分 1.5 分；</w:t>
            </w:r>
          </w:p>
          <w:p w14:paraId="08DB5BCB">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③特殊情况保证：每完全满足一个评审标准得 0.5 分，满分 1.5 分。</w:t>
            </w:r>
          </w:p>
        </w:tc>
      </w:tr>
      <w:tr w14:paraId="10850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4" w:hRule="atLeast"/>
          <w:jc w:val="center"/>
        </w:trPr>
        <w:tc>
          <w:tcPr>
            <w:tcW w:w="2103" w:type="dxa"/>
            <w:vMerge w:val="continue"/>
            <w:noWrap w:val="0"/>
            <w:vAlign w:val="top"/>
          </w:tcPr>
          <w:p w14:paraId="39F6A533">
            <w:pPr>
              <w:widowControl w:val="0"/>
              <w:jc w:val="both"/>
              <w:rPr>
                <w:rFonts w:hint="eastAsia" w:ascii="Arial" w:hAnsi="Arial" w:eastAsia="Arial" w:cs="Arial"/>
                <w:kern w:val="2"/>
                <w:sz w:val="24"/>
                <w:szCs w:val="24"/>
                <w:lang w:val="en-US" w:eastAsia="en-US" w:bidi="ar-SA"/>
              </w:rPr>
            </w:pPr>
          </w:p>
        </w:tc>
        <w:tc>
          <w:tcPr>
            <w:tcW w:w="1643" w:type="dxa"/>
            <w:noWrap w:val="0"/>
            <w:vAlign w:val="center"/>
          </w:tcPr>
          <w:p w14:paraId="0367C638">
            <w:pPr>
              <w:spacing w:before="181" w:line="359" w:lineRule="auto"/>
              <w:ind w:left="114" w:right="107"/>
              <w:jc w:val="center"/>
              <w:rPr>
                <w:rFonts w:hint="eastAsia" w:ascii="宋体" w:hAnsi="宋体" w:eastAsia="宋体" w:cs="宋体"/>
                <w:spacing w:val="-3"/>
                <w:sz w:val="24"/>
                <w:szCs w:val="24"/>
              </w:rPr>
            </w:pPr>
            <w:r>
              <w:rPr>
                <w:rFonts w:hint="eastAsia" w:ascii="宋体" w:hAnsi="宋体" w:eastAsia="宋体" w:cs="宋体"/>
                <w:spacing w:val="-3"/>
                <w:sz w:val="24"/>
                <w:szCs w:val="24"/>
              </w:rPr>
              <w:t>拟派项目部组成</w:t>
            </w:r>
          </w:p>
          <w:p w14:paraId="7E7EB297">
            <w:pPr>
              <w:spacing w:before="181" w:line="359" w:lineRule="auto"/>
              <w:ind w:left="114" w:leftChars="0" w:right="107" w:rightChars="0"/>
              <w:jc w:val="center"/>
              <w:rPr>
                <w:rFonts w:hint="eastAsia" w:ascii="宋体" w:hAnsi="宋体" w:eastAsia="宋体" w:cs="宋体"/>
                <w:spacing w:val="-3"/>
                <w:sz w:val="24"/>
                <w:szCs w:val="24"/>
              </w:rPr>
            </w:pPr>
            <w:r>
              <w:rPr>
                <w:rFonts w:hint="eastAsia" w:ascii="宋体" w:hAnsi="宋体" w:eastAsia="宋体" w:cs="宋体"/>
                <w:spacing w:val="-3"/>
                <w:sz w:val="24"/>
                <w:szCs w:val="24"/>
              </w:rPr>
              <w:t>(</w:t>
            </w:r>
            <w:r>
              <w:rPr>
                <w:rFonts w:hint="eastAsia" w:ascii="宋体" w:hAnsi="宋体" w:cs="宋体"/>
                <w:spacing w:val="-3"/>
                <w:sz w:val="24"/>
                <w:szCs w:val="24"/>
                <w:lang w:val="en-US" w:eastAsia="zh-CN"/>
              </w:rPr>
              <w:t>15</w:t>
            </w:r>
            <w:r>
              <w:rPr>
                <w:rFonts w:hint="eastAsia" w:ascii="宋体" w:hAnsi="宋体" w:eastAsia="宋体" w:cs="宋体"/>
                <w:spacing w:val="-3"/>
                <w:sz w:val="24"/>
                <w:szCs w:val="24"/>
              </w:rPr>
              <w:t>分)</w:t>
            </w:r>
          </w:p>
          <w:p w14:paraId="78804427">
            <w:pPr>
              <w:spacing w:before="181" w:line="359" w:lineRule="auto"/>
              <w:ind w:left="114" w:leftChars="0" w:right="107" w:rightChars="0"/>
              <w:jc w:val="center"/>
              <w:rPr>
                <w:rFonts w:hint="eastAsia" w:ascii="宋体" w:hAnsi="宋体" w:eastAsia="宋体" w:cs="宋体"/>
                <w:spacing w:val="-3"/>
                <w:sz w:val="24"/>
                <w:szCs w:val="24"/>
              </w:rPr>
            </w:pPr>
            <w:r>
              <w:rPr>
                <w:rFonts w:hint="eastAsia" w:ascii="宋体" w:hAnsi="宋体" w:cs="宋体"/>
                <w:kern w:val="2"/>
                <w:sz w:val="24"/>
                <w:szCs w:val="24"/>
                <w:lang w:val="en-US" w:eastAsia="zh-CN" w:bidi="ar"/>
              </w:rPr>
              <w:t>（客观）</w:t>
            </w:r>
          </w:p>
        </w:tc>
        <w:tc>
          <w:tcPr>
            <w:tcW w:w="6380" w:type="dxa"/>
            <w:noWrap w:val="0"/>
            <w:vAlign w:val="top"/>
          </w:tcPr>
          <w:p w14:paraId="79695207">
            <w:pPr>
              <w:spacing w:before="181" w:line="359"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一、评审内容</w:t>
            </w:r>
          </w:p>
          <w:p w14:paraId="4EE2CDFA">
            <w:pPr>
              <w:spacing w:before="181" w:line="359" w:lineRule="auto"/>
              <w:ind w:left="114" w:leftChars="0" w:right="107" w:rightChars="0"/>
              <w:jc w:val="both"/>
              <w:rPr>
                <w:rFonts w:hint="eastAsia" w:ascii="宋体" w:hAnsi="宋体" w:eastAsia="宋体" w:cs="宋体"/>
                <w:spacing w:val="-3"/>
                <w:sz w:val="24"/>
                <w:szCs w:val="24"/>
                <w:lang w:eastAsia="zh-CN"/>
              </w:rPr>
            </w:pPr>
            <w:r>
              <w:rPr>
                <w:rFonts w:hint="eastAsia" w:ascii="宋体" w:hAnsi="宋体" w:eastAsia="宋体" w:cs="宋体"/>
                <w:spacing w:val="-3"/>
                <w:sz w:val="24"/>
                <w:szCs w:val="24"/>
              </w:rPr>
              <w:t>针对本项目除</w:t>
            </w:r>
            <w:r>
              <w:rPr>
                <w:rFonts w:hint="eastAsia" w:ascii="宋体" w:hAnsi="宋体" w:eastAsia="宋体" w:cs="宋体"/>
                <w:b/>
                <w:bCs/>
                <w:spacing w:val="-3"/>
                <w:sz w:val="24"/>
                <w:szCs w:val="24"/>
              </w:rPr>
              <w:t>项目经理外</w:t>
            </w:r>
            <w:r>
              <w:rPr>
                <w:rFonts w:hint="eastAsia" w:ascii="宋体" w:hAnsi="宋体" w:eastAsia="宋体" w:cs="宋体"/>
                <w:spacing w:val="-3"/>
                <w:sz w:val="24"/>
                <w:szCs w:val="24"/>
              </w:rPr>
              <w:t>的人员配置</w:t>
            </w:r>
            <w:r>
              <w:rPr>
                <w:rFonts w:hint="eastAsia" w:ascii="宋体" w:hAnsi="宋体" w:eastAsia="宋体" w:cs="宋体"/>
                <w:spacing w:val="-3"/>
                <w:sz w:val="24"/>
                <w:szCs w:val="24"/>
                <w:lang w:eastAsia="zh-CN"/>
              </w:rPr>
              <w:t>。</w:t>
            </w:r>
          </w:p>
          <w:p w14:paraId="59748212">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二、评审标准</w:t>
            </w:r>
          </w:p>
          <w:p w14:paraId="0087B6BF">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1.配备1名技术负责人</w:t>
            </w:r>
          </w:p>
          <w:p w14:paraId="03FAF993">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2.配备专职安全员、施工员、质量员、材料员、资料员各1名。</w:t>
            </w:r>
          </w:p>
          <w:p w14:paraId="29B67AF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三、</w:t>
            </w:r>
            <w:r>
              <w:rPr>
                <w:rFonts w:hint="eastAsia" w:ascii="宋体" w:hAnsi="宋体" w:eastAsia="宋体" w:cs="宋体"/>
                <w:spacing w:val="-3"/>
                <w:sz w:val="24"/>
                <w:szCs w:val="24"/>
              </w:rPr>
              <w:t>赋分标准（满分</w:t>
            </w:r>
            <w:r>
              <w:rPr>
                <w:rFonts w:hint="eastAsia" w:ascii="宋体" w:hAnsi="宋体" w:cs="宋体"/>
                <w:spacing w:val="-3"/>
                <w:sz w:val="24"/>
                <w:szCs w:val="24"/>
                <w:lang w:val="en-US" w:eastAsia="zh-CN"/>
              </w:rPr>
              <w:t>15</w:t>
            </w:r>
            <w:r>
              <w:rPr>
                <w:rFonts w:hint="eastAsia" w:ascii="宋体" w:hAnsi="宋体" w:eastAsia="宋体" w:cs="宋体"/>
                <w:spacing w:val="-3"/>
                <w:sz w:val="24"/>
                <w:szCs w:val="24"/>
              </w:rPr>
              <w:t>分）</w:t>
            </w:r>
          </w:p>
          <w:p w14:paraId="4ABD5082">
            <w:pPr>
              <w:spacing w:before="181" w:line="359"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①</w:t>
            </w:r>
            <w:r>
              <w:rPr>
                <w:rFonts w:hint="eastAsia" w:ascii="宋体" w:hAnsi="宋体" w:eastAsia="宋体" w:cs="宋体"/>
                <w:spacing w:val="-3"/>
                <w:sz w:val="24"/>
                <w:szCs w:val="24"/>
                <w:lang w:val="en-US" w:eastAsia="zh-CN"/>
              </w:rPr>
              <w:t>技术负责人具备工程类中级职称得</w:t>
            </w:r>
            <w:r>
              <w:rPr>
                <w:rFonts w:hint="eastAsia" w:ascii="宋体" w:hAnsi="宋体" w:cs="宋体"/>
                <w:spacing w:val="-3"/>
                <w:sz w:val="24"/>
                <w:szCs w:val="24"/>
                <w:lang w:val="en-US" w:eastAsia="zh-CN"/>
              </w:rPr>
              <w:t>2.5</w:t>
            </w:r>
            <w:r>
              <w:rPr>
                <w:rFonts w:hint="eastAsia" w:ascii="宋体" w:hAnsi="宋体" w:eastAsia="宋体" w:cs="宋体"/>
                <w:spacing w:val="-3"/>
                <w:sz w:val="24"/>
                <w:szCs w:val="24"/>
                <w:lang w:val="en-US" w:eastAsia="zh-CN"/>
              </w:rPr>
              <w:t>分，具备高级及以上职称得5分，满分5分。</w:t>
            </w:r>
          </w:p>
          <w:p w14:paraId="5F63C6F2">
            <w:pPr>
              <w:spacing w:before="181" w:line="359" w:lineRule="auto"/>
              <w:ind w:left="114" w:leftChars="0" w:right="107" w:rightChars="0"/>
              <w:jc w:val="both"/>
              <w:rPr>
                <w:rFonts w:hint="default" w:ascii="宋体" w:hAnsi="宋体" w:eastAsia="宋体" w:cs="宋体"/>
                <w:spacing w:val="-3"/>
                <w:sz w:val="24"/>
                <w:szCs w:val="24"/>
                <w:lang w:val="en-US" w:eastAsia="zh-CN"/>
              </w:rPr>
            </w:pPr>
            <w:r>
              <w:rPr>
                <w:rFonts w:hint="eastAsia" w:ascii="宋体" w:hAnsi="宋体" w:eastAsia="宋体" w:cs="宋体"/>
                <w:spacing w:val="-3"/>
                <w:sz w:val="24"/>
                <w:szCs w:val="24"/>
              </w:rPr>
              <w:t>②</w:t>
            </w:r>
            <w:r>
              <w:rPr>
                <w:rFonts w:hint="eastAsia" w:ascii="宋体" w:hAnsi="宋体" w:eastAsia="宋体" w:cs="宋体"/>
                <w:spacing w:val="-3"/>
                <w:sz w:val="24"/>
                <w:szCs w:val="24"/>
                <w:lang w:val="en-US" w:eastAsia="zh-CN"/>
              </w:rPr>
              <w:t>专职安全员、施工员、质量员、材料员、资料员具备相关专业岗位证书每人得</w:t>
            </w:r>
            <w:r>
              <w:rPr>
                <w:rFonts w:hint="eastAsia" w:ascii="宋体" w:hAnsi="宋体" w:cs="宋体"/>
                <w:spacing w:val="-3"/>
                <w:sz w:val="24"/>
                <w:szCs w:val="24"/>
                <w:lang w:val="en-US" w:eastAsia="zh-CN"/>
              </w:rPr>
              <w:t>2</w:t>
            </w:r>
            <w:r>
              <w:rPr>
                <w:rFonts w:hint="eastAsia" w:ascii="宋体" w:hAnsi="宋体" w:eastAsia="宋体" w:cs="宋体"/>
                <w:spacing w:val="-3"/>
                <w:sz w:val="24"/>
                <w:szCs w:val="24"/>
                <w:lang w:val="en-US" w:eastAsia="zh-CN"/>
              </w:rPr>
              <w:t>分，满分</w:t>
            </w:r>
            <w:r>
              <w:rPr>
                <w:rFonts w:hint="eastAsia" w:ascii="宋体" w:hAnsi="宋体" w:cs="宋体"/>
                <w:spacing w:val="-3"/>
                <w:sz w:val="24"/>
                <w:szCs w:val="24"/>
                <w:lang w:val="en-US" w:eastAsia="zh-CN"/>
              </w:rPr>
              <w:t>10</w:t>
            </w:r>
            <w:r>
              <w:rPr>
                <w:rFonts w:hint="eastAsia" w:ascii="宋体" w:hAnsi="宋体" w:eastAsia="宋体" w:cs="宋体"/>
                <w:spacing w:val="-3"/>
                <w:sz w:val="24"/>
                <w:szCs w:val="24"/>
                <w:lang w:val="en-US" w:eastAsia="zh-CN"/>
              </w:rPr>
              <w:t>分；</w:t>
            </w:r>
          </w:p>
        </w:tc>
      </w:tr>
      <w:tr w14:paraId="6F9AA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jc w:val="center"/>
        </w:trPr>
        <w:tc>
          <w:tcPr>
            <w:tcW w:w="2103" w:type="dxa"/>
            <w:vMerge w:val="continue"/>
            <w:tcBorders>
              <w:bottom w:val="single" w:color="auto" w:sz="4" w:space="0"/>
            </w:tcBorders>
            <w:noWrap w:val="0"/>
            <w:vAlign w:val="top"/>
          </w:tcPr>
          <w:p w14:paraId="72DF7416">
            <w:pPr>
              <w:widowControl w:val="0"/>
              <w:jc w:val="both"/>
              <w:rPr>
                <w:rFonts w:hint="eastAsia" w:ascii="Arial" w:hAnsi="Arial" w:eastAsia="Arial" w:cs="Arial"/>
                <w:kern w:val="2"/>
                <w:sz w:val="24"/>
                <w:szCs w:val="24"/>
                <w:lang w:val="en-US" w:eastAsia="en-US" w:bidi="ar-SA"/>
              </w:rPr>
            </w:pPr>
          </w:p>
        </w:tc>
        <w:tc>
          <w:tcPr>
            <w:tcW w:w="1643" w:type="dxa"/>
            <w:tcBorders>
              <w:bottom w:val="single" w:color="auto" w:sz="4" w:space="0"/>
            </w:tcBorders>
            <w:noWrap w:val="0"/>
            <w:vAlign w:val="top"/>
          </w:tcPr>
          <w:p w14:paraId="54D22EE5">
            <w:pPr>
              <w:spacing w:before="37" w:line="303"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应急措施</w:t>
            </w:r>
          </w:p>
          <w:p w14:paraId="17B36881">
            <w:pPr>
              <w:spacing w:before="37" w:line="303"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w:t>
            </w:r>
            <w:r>
              <w:rPr>
                <w:rFonts w:hint="eastAsia" w:ascii="宋体" w:hAnsi="宋体" w:cs="宋体"/>
                <w:spacing w:val="-3"/>
                <w:sz w:val="24"/>
                <w:szCs w:val="24"/>
                <w:lang w:val="en-US" w:eastAsia="zh-CN"/>
              </w:rPr>
              <w:t>6</w:t>
            </w:r>
            <w:r>
              <w:rPr>
                <w:rFonts w:hint="eastAsia" w:ascii="宋体" w:hAnsi="宋体" w:eastAsia="宋体" w:cs="宋体"/>
                <w:spacing w:val="-3"/>
                <w:sz w:val="24"/>
                <w:szCs w:val="24"/>
                <w:lang w:val="en-US" w:eastAsia="zh-CN"/>
              </w:rPr>
              <w:t>分）</w:t>
            </w:r>
          </w:p>
          <w:p w14:paraId="7B77ECCD">
            <w:pPr>
              <w:spacing w:before="37" w:line="303" w:lineRule="auto"/>
              <w:ind w:left="114" w:leftChars="0" w:right="107" w:rightChars="0"/>
              <w:jc w:val="both"/>
              <w:rPr>
                <w:rFonts w:hint="eastAsia" w:ascii="宋体" w:hAnsi="宋体" w:eastAsia="宋体" w:cs="宋体"/>
                <w:spacing w:val="-3"/>
                <w:sz w:val="24"/>
                <w:szCs w:val="24"/>
              </w:rPr>
            </w:pPr>
            <w:r>
              <w:rPr>
                <w:rFonts w:hint="eastAsia" w:ascii="宋体" w:hAnsi="宋体" w:cs="宋体"/>
                <w:kern w:val="2"/>
                <w:sz w:val="24"/>
                <w:szCs w:val="24"/>
                <w:lang w:val="en-US" w:eastAsia="zh-CN" w:bidi="ar"/>
              </w:rPr>
              <w:t>（客观）</w:t>
            </w:r>
          </w:p>
        </w:tc>
        <w:tc>
          <w:tcPr>
            <w:tcW w:w="6380" w:type="dxa"/>
            <w:noWrap w:val="0"/>
            <w:vAlign w:val="top"/>
          </w:tcPr>
          <w:p w14:paraId="621D8604">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一、评审内容</w:t>
            </w:r>
          </w:p>
          <w:p w14:paraId="26BC9C6A">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供应商编制详细可靠的紧急情况应急措施，内容包含①自然灾害应急措施：遇到极端天气、火灾、防汛、地震等其他突发事件的应急措施②安全事故应急措施：高空坠落伤害应急措施、触电应急措施、人员伤亡应急措施。</w:t>
            </w:r>
          </w:p>
          <w:p w14:paraId="7E2C9FC1">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二、赋分标准（满分</w:t>
            </w:r>
            <w:r>
              <w:rPr>
                <w:rFonts w:hint="eastAsia" w:ascii="宋体" w:hAnsi="宋体" w:eastAsia="宋体" w:cs="宋体"/>
                <w:spacing w:val="2"/>
                <w:sz w:val="24"/>
                <w:szCs w:val="24"/>
                <w:lang w:val="en-US" w:eastAsia="zh-CN"/>
              </w:rPr>
              <w:t>6</w:t>
            </w:r>
            <w:r>
              <w:rPr>
                <w:rFonts w:hint="eastAsia" w:ascii="宋体" w:hAnsi="宋体" w:eastAsia="宋体" w:cs="宋体"/>
                <w:spacing w:val="2"/>
                <w:sz w:val="24"/>
                <w:szCs w:val="24"/>
                <w:lang w:val="en-US"/>
              </w:rPr>
              <w:t>分）</w:t>
            </w:r>
          </w:p>
          <w:p w14:paraId="65B2FA05">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①自然灾害应急措施</w:t>
            </w:r>
            <w:r>
              <w:rPr>
                <w:rFonts w:hint="eastAsia" w:ascii="宋体" w:hAnsi="宋体" w:eastAsia="宋体" w:cs="宋体"/>
                <w:spacing w:val="2"/>
                <w:sz w:val="24"/>
                <w:szCs w:val="24"/>
                <w:lang w:val="en-US" w:eastAsia="zh-CN"/>
              </w:rPr>
              <w:t>（3分）</w:t>
            </w:r>
            <w:r>
              <w:rPr>
                <w:rFonts w:hint="eastAsia" w:ascii="宋体" w:hAnsi="宋体" w:eastAsia="宋体" w:cs="宋体"/>
                <w:spacing w:val="2"/>
                <w:sz w:val="24"/>
                <w:szCs w:val="24"/>
                <w:lang w:val="en-US"/>
              </w:rPr>
              <w:t>：</w:t>
            </w:r>
            <w:r>
              <w:rPr>
                <w:rFonts w:hint="eastAsia" w:ascii="宋体" w:hAnsi="宋体" w:eastAsia="宋体" w:cs="宋体"/>
                <w:spacing w:val="2"/>
                <w:sz w:val="24"/>
                <w:szCs w:val="24"/>
                <w:lang w:val="en-US" w:eastAsia="zh-CN"/>
              </w:rPr>
              <w:t>内容含</w:t>
            </w:r>
            <w:r>
              <w:rPr>
                <w:rFonts w:hint="eastAsia" w:ascii="宋体" w:hAnsi="宋体" w:eastAsia="宋体" w:cs="宋体"/>
                <w:spacing w:val="2"/>
                <w:sz w:val="24"/>
                <w:szCs w:val="24"/>
                <w:lang w:val="en-US"/>
              </w:rPr>
              <w:t>极端天气、火灾、防汛、地震</w:t>
            </w:r>
            <w:r>
              <w:rPr>
                <w:rFonts w:hint="eastAsia" w:ascii="宋体" w:hAnsi="宋体" w:eastAsia="宋体" w:cs="宋体"/>
                <w:spacing w:val="2"/>
                <w:sz w:val="24"/>
                <w:szCs w:val="24"/>
                <w:lang w:val="en-US" w:eastAsia="zh-CN"/>
              </w:rPr>
              <w:t>等突发事件的应急处置流程、人员及物资保障等内容完善、合理得3分，较为完善得2分，其他得1分；</w:t>
            </w:r>
          </w:p>
          <w:p w14:paraId="1A61D6D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2"/>
                <w:sz w:val="24"/>
                <w:szCs w:val="24"/>
                <w:lang w:val="en-US"/>
              </w:rPr>
              <w:t>②安全事故应急措施</w:t>
            </w:r>
            <w:r>
              <w:rPr>
                <w:rFonts w:hint="eastAsia" w:ascii="宋体" w:hAnsi="宋体" w:eastAsia="宋体" w:cs="宋体"/>
                <w:spacing w:val="2"/>
                <w:sz w:val="24"/>
                <w:szCs w:val="24"/>
                <w:lang w:val="en-US" w:eastAsia="zh-CN"/>
              </w:rPr>
              <w:t>（3分）</w:t>
            </w:r>
            <w:r>
              <w:rPr>
                <w:rFonts w:hint="eastAsia" w:ascii="宋体" w:hAnsi="宋体" w:eastAsia="宋体" w:cs="宋体"/>
                <w:spacing w:val="2"/>
                <w:sz w:val="24"/>
                <w:szCs w:val="24"/>
                <w:lang w:val="en-US"/>
              </w:rPr>
              <w:t>：</w:t>
            </w:r>
            <w:r>
              <w:rPr>
                <w:rFonts w:hint="eastAsia" w:ascii="宋体" w:hAnsi="宋体" w:eastAsia="宋体" w:cs="宋体"/>
                <w:spacing w:val="2"/>
                <w:sz w:val="24"/>
                <w:szCs w:val="24"/>
                <w:lang w:val="en-US" w:eastAsia="zh-CN"/>
              </w:rPr>
              <w:t>内容含高空坠落、触电、坍塌、人员伤亡等事故的应急处置流程、急救措施、上报机制等内容完善、合理得3分，较完善得2分，其他得1分；</w:t>
            </w:r>
          </w:p>
        </w:tc>
      </w:tr>
      <w:tr w14:paraId="69960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jc w:val="center"/>
        </w:trPr>
        <w:tc>
          <w:tcPr>
            <w:tcW w:w="2103" w:type="dxa"/>
            <w:vMerge w:val="restart"/>
            <w:tcBorders>
              <w:top w:val="single" w:color="auto" w:sz="4" w:space="0"/>
              <w:left w:val="single" w:color="auto" w:sz="4" w:space="0"/>
              <w:bottom w:val="nil"/>
            </w:tcBorders>
            <w:noWrap w:val="0"/>
            <w:vAlign w:val="top"/>
          </w:tcPr>
          <w:p w14:paraId="448E939E">
            <w:pPr>
              <w:numPr>
                <w:ilvl w:val="0"/>
                <w:numId w:val="1"/>
              </w:numPr>
              <w:spacing w:before="78" w:line="323" w:lineRule="auto"/>
              <w:ind w:left="597" w:right="340" w:hanging="481"/>
              <w:rPr>
                <w:rFonts w:hint="eastAsia" w:ascii="宋体" w:hAnsi="宋体" w:eastAsia="宋体" w:cs="宋体"/>
                <w:spacing w:val="-4"/>
                <w:sz w:val="24"/>
                <w:szCs w:val="24"/>
              </w:rPr>
            </w:pPr>
            <w:r>
              <w:rPr>
                <w:rFonts w:hint="eastAsia" w:ascii="宋体" w:hAnsi="宋体" w:eastAsia="宋体" w:cs="宋体"/>
                <w:spacing w:val="-2"/>
                <w:sz w:val="24"/>
                <w:szCs w:val="24"/>
              </w:rPr>
              <w:t>项目商</w:t>
            </w:r>
            <w:r>
              <w:rPr>
                <w:rFonts w:hint="eastAsia" w:ascii="宋体" w:hAnsi="宋体" w:eastAsia="宋体" w:cs="宋体"/>
                <w:spacing w:val="-4"/>
                <w:sz w:val="24"/>
                <w:szCs w:val="24"/>
              </w:rPr>
              <w:t>务部分</w:t>
            </w:r>
          </w:p>
          <w:p w14:paraId="7FB90CF2">
            <w:pPr>
              <w:numPr>
                <w:ilvl w:val="0"/>
                <w:numId w:val="0"/>
              </w:numPr>
              <w:spacing w:before="78" w:line="323" w:lineRule="auto"/>
              <w:ind w:left="116" w:leftChars="0" w:right="340" w:rightChars="0"/>
              <w:rPr>
                <w:rFonts w:hint="eastAsia" w:ascii="宋体" w:hAnsi="宋体" w:eastAsia="宋体" w:cs="宋体"/>
                <w:sz w:val="24"/>
                <w:szCs w:val="24"/>
              </w:rPr>
            </w:pPr>
            <w:r>
              <w:rPr>
                <w:rFonts w:hint="eastAsia" w:ascii="宋体" w:hAnsi="宋体" w:eastAsia="宋体" w:cs="宋体"/>
                <w:spacing w:val="-12"/>
                <w:sz w:val="24"/>
                <w:szCs w:val="24"/>
              </w:rPr>
              <w:t>（满分</w:t>
            </w:r>
            <w:r>
              <w:rPr>
                <w:rFonts w:hint="eastAsia" w:ascii="宋体" w:hAnsi="宋体" w:eastAsia="宋体" w:cs="宋体"/>
                <w:spacing w:val="-36"/>
                <w:sz w:val="24"/>
                <w:szCs w:val="24"/>
              </w:rPr>
              <w:t xml:space="preserve"> </w:t>
            </w:r>
            <w:r>
              <w:rPr>
                <w:rFonts w:hint="eastAsia" w:ascii="宋体" w:hAnsi="宋体" w:eastAsia="宋体" w:cs="宋体"/>
                <w:spacing w:val="-12"/>
                <w:sz w:val="24"/>
                <w:szCs w:val="24"/>
              </w:rPr>
              <w:t>1</w:t>
            </w:r>
            <w:r>
              <w:rPr>
                <w:rFonts w:hint="eastAsia" w:ascii="宋体" w:hAnsi="宋体" w:cs="宋体"/>
                <w:spacing w:val="-12"/>
                <w:sz w:val="24"/>
                <w:szCs w:val="24"/>
                <w:lang w:val="en-US" w:eastAsia="zh-CN"/>
              </w:rPr>
              <w:t>6</w:t>
            </w:r>
            <w:r>
              <w:rPr>
                <w:rFonts w:hint="eastAsia" w:ascii="宋体" w:hAnsi="宋体" w:eastAsia="宋体" w:cs="宋体"/>
                <w:spacing w:val="-12"/>
                <w:sz w:val="24"/>
                <w:szCs w:val="24"/>
              </w:rPr>
              <w:t>分）</w:t>
            </w:r>
          </w:p>
        </w:tc>
        <w:tc>
          <w:tcPr>
            <w:tcW w:w="1643" w:type="dxa"/>
            <w:tcBorders>
              <w:top w:val="single" w:color="auto" w:sz="4" w:space="0"/>
              <w:right w:val="single" w:color="auto" w:sz="4" w:space="0"/>
            </w:tcBorders>
            <w:noWrap w:val="0"/>
            <w:vAlign w:val="top"/>
          </w:tcPr>
          <w:p w14:paraId="70A71B42">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业绩</w:t>
            </w:r>
          </w:p>
          <w:p w14:paraId="7B94197E">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w:t>
            </w:r>
            <w:r>
              <w:rPr>
                <w:rFonts w:hint="eastAsia" w:ascii="宋体" w:hAnsi="宋体" w:eastAsia="宋体" w:cs="宋体"/>
                <w:spacing w:val="2"/>
                <w:sz w:val="24"/>
                <w:szCs w:val="24"/>
                <w:lang w:val="en-US" w:eastAsia="zh-CN"/>
              </w:rPr>
              <w:t>10</w:t>
            </w:r>
            <w:r>
              <w:rPr>
                <w:rFonts w:hint="eastAsia" w:ascii="宋体" w:hAnsi="宋体" w:eastAsia="宋体" w:cs="宋体"/>
                <w:spacing w:val="2"/>
                <w:sz w:val="24"/>
                <w:szCs w:val="24"/>
              </w:rPr>
              <w:t>分)</w:t>
            </w:r>
          </w:p>
          <w:p w14:paraId="616EE3EB">
            <w:pPr>
              <w:spacing w:before="181" w:line="359" w:lineRule="auto"/>
              <w:ind w:left="114" w:right="107"/>
              <w:jc w:val="center"/>
              <w:rPr>
                <w:rFonts w:hint="eastAsia" w:ascii="宋体" w:hAnsi="宋体" w:eastAsia="宋体" w:cs="宋体"/>
                <w:spacing w:val="2"/>
                <w:sz w:val="24"/>
                <w:szCs w:val="24"/>
              </w:rPr>
            </w:pPr>
            <w:r>
              <w:rPr>
                <w:rFonts w:hint="eastAsia" w:ascii="宋体" w:hAnsi="宋体" w:cs="宋体"/>
                <w:kern w:val="2"/>
                <w:sz w:val="24"/>
                <w:szCs w:val="24"/>
                <w:lang w:val="en-US" w:eastAsia="zh-CN" w:bidi="ar"/>
              </w:rPr>
              <w:t>（客观）</w:t>
            </w:r>
          </w:p>
        </w:tc>
        <w:tc>
          <w:tcPr>
            <w:tcW w:w="6380" w:type="dxa"/>
            <w:tcBorders>
              <w:left w:val="single" w:color="auto" w:sz="4" w:space="0"/>
            </w:tcBorders>
            <w:noWrap w:val="0"/>
            <w:vAlign w:val="top"/>
          </w:tcPr>
          <w:p w14:paraId="778B9950">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1.提供 202</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rPr>
              <w:t>年</w:t>
            </w:r>
            <w:r>
              <w:rPr>
                <w:rFonts w:hint="eastAsia" w:ascii="宋体" w:hAnsi="宋体" w:eastAsia="宋体" w:cs="宋体"/>
                <w:spacing w:val="2"/>
                <w:sz w:val="24"/>
                <w:szCs w:val="24"/>
                <w:lang w:val="en-US" w:eastAsia="zh-CN"/>
              </w:rPr>
              <w:t>1月1日</w:t>
            </w:r>
            <w:r>
              <w:rPr>
                <w:rFonts w:hint="eastAsia" w:ascii="宋体" w:hAnsi="宋体" w:eastAsia="宋体" w:cs="宋体"/>
                <w:spacing w:val="2"/>
                <w:sz w:val="24"/>
                <w:szCs w:val="24"/>
              </w:rPr>
              <w:t xml:space="preserve">至今类似业绩，以合同为准，每个 </w:t>
            </w:r>
            <w:r>
              <w:rPr>
                <w:rFonts w:hint="eastAsia" w:ascii="宋体" w:hAnsi="宋体" w:cs="宋体"/>
                <w:spacing w:val="2"/>
                <w:sz w:val="24"/>
                <w:szCs w:val="24"/>
                <w:lang w:val="en-US" w:eastAsia="zh-CN"/>
              </w:rPr>
              <w:t>5</w:t>
            </w:r>
            <w:r>
              <w:rPr>
                <w:rFonts w:hint="eastAsia" w:ascii="宋体" w:hAnsi="宋体" w:eastAsia="宋体" w:cs="宋体"/>
                <w:spacing w:val="2"/>
                <w:sz w:val="24"/>
                <w:szCs w:val="24"/>
              </w:rPr>
              <w:t xml:space="preserve"> 分，最高得</w:t>
            </w:r>
            <w:r>
              <w:rPr>
                <w:rFonts w:hint="eastAsia" w:ascii="宋体" w:hAnsi="宋体" w:eastAsia="宋体" w:cs="宋体"/>
                <w:spacing w:val="2"/>
                <w:sz w:val="24"/>
                <w:szCs w:val="24"/>
                <w:lang w:val="en-US" w:eastAsia="zh-CN"/>
              </w:rPr>
              <w:t>10</w:t>
            </w:r>
            <w:r>
              <w:rPr>
                <w:rFonts w:hint="eastAsia" w:ascii="宋体" w:hAnsi="宋体" w:eastAsia="宋体" w:cs="宋体"/>
                <w:spacing w:val="2"/>
                <w:sz w:val="24"/>
                <w:szCs w:val="24"/>
              </w:rPr>
              <w:t>分。</w:t>
            </w:r>
          </w:p>
        </w:tc>
      </w:tr>
      <w:tr w14:paraId="5C082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7" w:hRule="atLeast"/>
          <w:jc w:val="center"/>
        </w:trPr>
        <w:tc>
          <w:tcPr>
            <w:tcW w:w="2103" w:type="dxa"/>
            <w:vMerge w:val="continue"/>
            <w:tcBorders>
              <w:top w:val="nil"/>
              <w:left w:val="single" w:color="auto" w:sz="4" w:space="0"/>
              <w:bottom w:val="single" w:color="auto" w:sz="4" w:space="0"/>
            </w:tcBorders>
            <w:noWrap w:val="0"/>
            <w:vAlign w:val="top"/>
          </w:tcPr>
          <w:p w14:paraId="1E6B18D1">
            <w:pPr>
              <w:widowControl w:val="0"/>
              <w:jc w:val="both"/>
              <w:rPr>
                <w:rFonts w:hint="eastAsia" w:ascii="Arial" w:hAnsi="Arial" w:eastAsia="Arial" w:cs="Arial"/>
                <w:kern w:val="2"/>
                <w:sz w:val="24"/>
                <w:szCs w:val="24"/>
                <w:lang w:val="en-US" w:eastAsia="en-US" w:bidi="ar-SA"/>
              </w:rPr>
            </w:pPr>
          </w:p>
        </w:tc>
        <w:tc>
          <w:tcPr>
            <w:tcW w:w="1643" w:type="dxa"/>
            <w:tcBorders>
              <w:bottom w:val="single" w:color="auto" w:sz="4" w:space="0"/>
              <w:right w:val="single" w:color="auto" w:sz="4" w:space="0"/>
            </w:tcBorders>
            <w:noWrap w:val="0"/>
            <w:vAlign w:val="top"/>
          </w:tcPr>
          <w:p w14:paraId="1E43655E">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合理化建议</w:t>
            </w:r>
          </w:p>
          <w:p w14:paraId="634797CC">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w:t>
            </w:r>
            <w:r>
              <w:rPr>
                <w:rFonts w:hint="eastAsia" w:ascii="宋体" w:hAnsi="宋体" w:cs="宋体"/>
                <w:spacing w:val="2"/>
                <w:sz w:val="24"/>
                <w:szCs w:val="24"/>
                <w:lang w:val="en-US" w:eastAsia="zh-CN"/>
              </w:rPr>
              <w:t>6</w:t>
            </w:r>
            <w:r>
              <w:rPr>
                <w:rFonts w:hint="eastAsia" w:ascii="宋体" w:hAnsi="宋体" w:eastAsia="宋体" w:cs="宋体"/>
                <w:spacing w:val="2"/>
                <w:sz w:val="24"/>
                <w:szCs w:val="24"/>
              </w:rPr>
              <w:t xml:space="preserve"> 分）</w:t>
            </w:r>
          </w:p>
          <w:p w14:paraId="0F2C920F">
            <w:pPr>
              <w:spacing w:before="181" w:line="359" w:lineRule="auto"/>
              <w:ind w:left="114" w:right="107"/>
              <w:jc w:val="center"/>
              <w:rPr>
                <w:rFonts w:hint="eastAsia" w:ascii="宋体" w:hAnsi="宋体" w:eastAsia="宋体" w:cs="宋体"/>
                <w:spacing w:val="2"/>
                <w:sz w:val="24"/>
                <w:szCs w:val="24"/>
              </w:rPr>
            </w:pPr>
            <w:r>
              <w:rPr>
                <w:rFonts w:hint="eastAsia" w:ascii="宋体" w:hAnsi="宋体" w:cs="宋体"/>
                <w:kern w:val="2"/>
                <w:sz w:val="24"/>
                <w:szCs w:val="24"/>
                <w:lang w:val="en-US" w:eastAsia="zh-CN" w:bidi="ar"/>
              </w:rPr>
              <w:t>（客观）</w:t>
            </w:r>
          </w:p>
        </w:tc>
        <w:tc>
          <w:tcPr>
            <w:tcW w:w="6380" w:type="dxa"/>
            <w:tcBorders>
              <w:left w:val="single" w:color="auto" w:sz="4" w:space="0"/>
            </w:tcBorders>
            <w:noWrap w:val="0"/>
            <w:vAlign w:val="top"/>
          </w:tcPr>
          <w:p w14:paraId="40619737">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 xml:space="preserve">针对实际需求，在保证完成本项目的基础上，对降低工程造价、 缩短施工周期提供实质性承诺或合理化建议，每提供一条得 </w:t>
            </w:r>
            <w:r>
              <w:rPr>
                <w:rFonts w:hint="eastAsia" w:ascii="宋体" w:hAnsi="宋体" w:cs="宋体"/>
                <w:spacing w:val="2"/>
                <w:sz w:val="24"/>
                <w:szCs w:val="24"/>
                <w:lang w:val="en-US" w:eastAsia="zh-CN"/>
              </w:rPr>
              <w:t>3</w:t>
            </w:r>
            <w:r>
              <w:rPr>
                <w:rFonts w:hint="eastAsia" w:ascii="宋体" w:hAnsi="宋体" w:eastAsia="宋体" w:cs="宋体"/>
                <w:spacing w:val="2"/>
                <w:sz w:val="24"/>
                <w:szCs w:val="24"/>
              </w:rPr>
              <w:t xml:space="preserve"> 分，满分</w:t>
            </w:r>
            <w:r>
              <w:rPr>
                <w:rFonts w:hint="eastAsia" w:ascii="宋体" w:hAnsi="宋体" w:cs="宋体"/>
                <w:spacing w:val="2"/>
                <w:sz w:val="24"/>
                <w:szCs w:val="24"/>
                <w:lang w:val="en-US" w:eastAsia="zh-CN"/>
              </w:rPr>
              <w:t>6</w:t>
            </w:r>
            <w:r>
              <w:rPr>
                <w:rFonts w:hint="eastAsia" w:ascii="宋体" w:hAnsi="宋体" w:eastAsia="宋体" w:cs="宋体"/>
                <w:spacing w:val="2"/>
                <w:sz w:val="24"/>
                <w:szCs w:val="24"/>
              </w:rPr>
              <w:t xml:space="preserve"> 分，不提供不得分。</w:t>
            </w:r>
          </w:p>
        </w:tc>
      </w:tr>
    </w:tbl>
    <w:p w14:paraId="246652BA">
      <w:pPr>
        <w:spacing w:before="19"/>
        <w:rPr>
          <w:sz w:val="24"/>
          <w:szCs w:val="24"/>
        </w:rPr>
      </w:pPr>
    </w:p>
    <w:p w14:paraId="42B8BC0A">
      <w:pPr>
        <w:spacing w:before="91" w:line="359" w:lineRule="auto"/>
        <w:ind w:left="3" w:right="162" w:firstLine="520"/>
        <w:jc w:val="both"/>
        <w:rPr>
          <w:rFonts w:ascii="宋体" w:hAnsi="宋体" w:eastAsia="宋体" w:cs="宋体"/>
          <w:sz w:val="24"/>
          <w:szCs w:val="24"/>
        </w:rPr>
      </w:pPr>
      <w:r>
        <w:rPr>
          <w:rFonts w:hint="eastAsia" w:ascii="宋体" w:hAnsi="宋体" w:eastAsia="宋体" w:cs="宋体"/>
          <w:spacing w:val="-1"/>
          <w:sz w:val="24"/>
          <w:szCs w:val="24"/>
          <w:lang w:eastAsia="zh-CN"/>
        </w:rPr>
        <w:t>宜川县丹州街道办程落村基础设施维修项目</w:t>
      </w:r>
      <w:r>
        <w:rPr>
          <w:rFonts w:ascii="宋体" w:hAnsi="宋体" w:eastAsia="宋体" w:cs="宋体"/>
          <w:spacing w:val="-1"/>
          <w:sz w:val="24"/>
          <w:szCs w:val="24"/>
        </w:rPr>
        <w:t>磋商文件，由</w:t>
      </w:r>
      <w:r>
        <w:rPr>
          <w:rFonts w:hint="eastAsia" w:ascii="宋体" w:hAnsi="宋体" w:eastAsia="宋体" w:cs="宋体"/>
          <w:spacing w:val="-1"/>
          <w:sz w:val="24"/>
          <w:szCs w:val="24"/>
          <w:lang w:eastAsia="zh-CN"/>
        </w:rPr>
        <w:t>陕西圣源项目管理有限公司</w:t>
      </w:r>
      <w:r>
        <w:rPr>
          <w:rFonts w:ascii="宋体" w:hAnsi="宋体" w:eastAsia="宋体" w:cs="宋体"/>
          <w:sz w:val="24"/>
          <w:szCs w:val="24"/>
        </w:rPr>
        <w:t>根据采购人提出的采购要求和商务要</w:t>
      </w:r>
      <w:r>
        <w:rPr>
          <w:rFonts w:ascii="宋体" w:hAnsi="宋体" w:eastAsia="宋体" w:cs="宋体"/>
          <w:spacing w:val="-1"/>
          <w:sz w:val="24"/>
          <w:szCs w:val="24"/>
        </w:rPr>
        <w:t>求编制，经采购人审定、备案</w:t>
      </w:r>
      <w:r>
        <w:rPr>
          <w:rFonts w:ascii="宋体" w:hAnsi="宋体" w:eastAsia="宋体" w:cs="宋体"/>
          <w:spacing w:val="-4"/>
          <w:sz w:val="24"/>
          <w:szCs w:val="24"/>
        </w:rPr>
        <w:t>后发售。</w:t>
      </w:r>
    </w:p>
    <w:p w14:paraId="0BA71DE7">
      <w:pPr>
        <w:spacing w:before="1" w:line="220" w:lineRule="auto"/>
        <w:ind w:left="21" w:firstLine="454" w:firstLineChars="200"/>
        <w:outlineLvl w:val="1"/>
        <w:rPr>
          <w:rFonts w:ascii="宋体" w:hAnsi="宋体" w:eastAsia="宋体" w:cs="宋体"/>
          <w:sz w:val="24"/>
          <w:szCs w:val="24"/>
        </w:rPr>
      </w:pPr>
      <w:bookmarkStart w:id="38" w:name="_Toc31714"/>
      <w:bookmarkStart w:id="39" w:name="_Toc22925"/>
      <w:r>
        <w:rPr>
          <w:rFonts w:ascii="宋体" w:hAnsi="宋体" w:eastAsia="宋体" w:cs="宋体"/>
          <w:b/>
          <w:bCs/>
          <w:spacing w:val="-7"/>
          <w:sz w:val="24"/>
          <w:szCs w:val="24"/>
        </w:rPr>
        <w:t>1.</w:t>
      </w:r>
      <w:r>
        <w:rPr>
          <w:rFonts w:ascii="宋体" w:hAnsi="宋体" w:eastAsia="宋体" w:cs="宋体"/>
          <w:spacing w:val="-7"/>
          <w:sz w:val="24"/>
          <w:szCs w:val="24"/>
        </w:rPr>
        <w:t xml:space="preserve"> </w:t>
      </w:r>
      <w:r>
        <w:rPr>
          <w:rFonts w:ascii="宋体" w:hAnsi="宋体" w:eastAsia="宋体" w:cs="宋体"/>
          <w:b/>
          <w:bCs/>
          <w:spacing w:val="-7"/>
          <w:sz w:val="24"/>
          <w:szCs w:val="24"/>
        </w:rPr>
        <w:t>评审方法</w:t>
      </w:r>
      <w:bookmarkEnd w:id="38"/>
      <w:bookmarkEnd w:id="39"/>
    </w:p>
    <w:p w14:paraId="765378A0">
      <w:pPr>
        <w:spacing w:before="209" w:line="221" w:lineRule="auto"/>
        <w:ind w:left="581"/>
        <w:rPr>
          <w:rFonts w:ascii="宋体" w:hAnsi="宋体" w:eastAsia="宋体" w:cs="宋体"/>
          <w:sz w:val="24"/>
          <w:szCs w:val="24"/>
        </w:rPr>
      </w:pPr>
      <w:r>
        <w:rPr>
          <w:rFonts w:ascii="宋体" w:hAnsi="宋体" w:eastAsia="宋体" w:cs="宋体"/>
          <w:spacing w:val="-6"/>
          <w:sz w:val="24"/>
          <w:szCs w:val="24"/>
        </w:rPr>
        <w:t>1.1</w:t>
      </w:r>
      <w:r>
        <w:rPr>
          <w:rFonts w:ascii="宋体" w:hAnsi="宋体" w:eastAsia="宋体" w:cs="宋体"/>
          <w:spacing w:val="-58"/>
          <w:sz w:val="24"/>
          <w:szCs w:val="24"/>
        </w:rPr>
        <w:t xml:space="preserve"> </w:t>
      </w:r>
      <w:r>
        <w:rPr>
          <w:rFonts w:ascii="宋体" w:hAnsi="宋体" w:eastAsia="宋体" w:cs="宋体"/>
          <w:spacing w:val="-6"/>
          <w:sz w:val="24"/>
          <w:szCs w:val="24"/>
        </w:rPr>
        <w:t>评审原则</w:t>
      </w:r>
    </w:p>
    <w:p w14:paraId="023C4386">
      <w:pPr>
        <w:spacing w:before="210" w:line="219" w:lineRule="auto"/>
        <w:ind w:left="568"/>
        <w:rPr>
          <w:rFonts w:ascii="宋体" w:hAnsi="宋体" w:eastAsia="宋体" w:cs="宋体"/>
          <w:sz w:val="24"/>
          <w:szCs w:val="24"/>
        </w:rPr>
      </w:pPr>
      <w:r>
        <w:rPr>
          <w:rFonts w:ascii="宋体" w:hAnsi="宋体" w:eastAsia="宋体" w:cs="宋体"/>
          <w:spacing w:val="-2"/>
          <w:sz w:val="24"/>
          <w:szCs w:val="24"/>
        </w:rPr>
        <w:t>（1）公平、公正、科学、择优；</w:t>
      </w:r>
    </w:p>
    <w:p w14:paraId="17E27D22">
      <w:pPr>
        <w:spacing w:before="211" w:line="221" w:lineRule="auto"/>
        <w:ind w:left="568"/>
        <w:rPr>
          <w:rFonts w:ascii="宋体" w:hAnsi="宋体" w:eastAsia="宋体" w:cs="宋体"/>
          <w:sz w:val="24"/>
          <w:szCs w:val="24"/>
        </w:rPr>
      </w:pPr>
      <w:r>
        <w:rPr>
          <w:rFonts w:ascii="宋体" w:hAnsi="宋体" w:eastAsia="宋体" w:cs="宋体"/>
          <w:spacing w:val="-2"/>
          <w:sz w:val="24"/>
          <w:szCs w:val="24"/>
        </w:rPr>
        <w:t>（2）方案合理可行；</w:t>
      </w:r>
    </w:p>
    <w:p w14:paraId="7A9BFBC7">
      <w:pPr>
        <w:spacing w:before="210" w:line="217" w:lineRule="auto"/>
        <w:ind w:left="568"/>
        <w:rPr>
          <w:rFonts w:ascii="宋体" w:hAnsi="宋体" w:eastAsia="宋体" w:cs="宋体"/>
          <w:sz w:val="24"/>
          <w:szCs w:val="24"/>
        </w:rPr>
      </w:pPr>
      <w:r>
        <w:rPr>
          <w:rFonts w:ascii="宋体" w:hAnsi="宋体" w:eastAsia="宋体" w:cs="宋体"/>
          <w:spacing w:val="-2"/>
          <w:sz w:val="24"/>
          <w:szCs w:val="24"/>
        </w:rPr>
        <w:t>（3）价格合理,且不低于成本价；</w:t>
      </w:r>
    </w:p>
    <w:p w14:paraId="57EFCE46">
      <w:pPr>
        <w:spacing w:before="215" w:line="220" w:lineRule="auto"/>
        <w:ind w:left="568"/>
        <w:rPr>
          <w:rFonts w:ascii="宋体" w:hAnsi="宋体" w:eastAsia="宋体" w:cs="宋体"/>
          <w:sz w:val="24"/>
          <w:szCs w:val="24"/>
        </w:rPr>
      </w:pPr>
      <w:r>
        <w:rPr>
          <w:rFonts w:ascii="宋体" w:hAnsi="宋体" w:eastAsia="宋体" w:cs="宋体"/>
          <w:spacing w:val="-2"/>
          <w:sz w:val="24"/>
          <w:szCs w:val="24"/>
        </w:rPr>
        <w:t>（4）禁止不正当竞争。</w:t>
      </w:r>
    </w:p>
    <w:p w14:paraId="6D0ECC22">
      <w:pPr>
        <w:spacing w:before="212" w:line="219" w:lineRule="auto"/>
        <w:ind w:left="581"/>
        <w:rPr>
          <w:rFonts w:ascii="宋体" w:hAnsi="宋体" w:eastAsia="宋体" w:cs="宋体"/>
          <w:sz w:val="24"/>
          <w:szCs w:val="24"/>
        </w:rPr>
      </w:pPr>
      <w:r>
        <w:rPr>
          <w:rFonts w:ascii="宋体" w:hAnsi="宋体" w:eastAsia="宋体" w:cs="宋体"/>
          <w:spacing w:val="-2"/>
          <w:sz w:val="24"/>
          <w:szCs w:val="24"/>
        </w:rPr>
        <w:t>1.2 本次评审采用综合评分法。</w:t>
      </w:r>
    </w:p>
    <w:p w14:paraId="04139CD6">
      <w:pPr>
        <w:spacing w:before="214" w:line="359" w:lineRule="auto"/>
        <w:ind w:right="98" w:firstLine="562"/>
        <w:rPr>
          <w:rFonts w:ascii="宋体" w:hAnsi="宋体" w:eastAsia="宋体" w:cs="宋体"/>
          <w:sz w:val="24"/>
          <w:szCs w:val="24"/>
        </w:rPr>
      </w:pPr>
      <w:r>
        <w:rPr>
          <w:rFonts w:ascii="宋体" w:hAnsi="宋体" w:eastAsia="宋体" w:cs="宋体"/>
          <w:sz w:val="24"/>
          <w:szCs w:val="24"/>
        </w:rPr>
        <w:t>按照相关规定，本次评审采用“综合评估法</w:t>
      </w:r>
      <w:r>
        <w:rPr>
          <w:rFonts w:ascii="宋体" w:hAnsi="宋体" w:eastAsia="宋体" w:cs="宋体"/>
          <w:spacing w:val="-87"/>
          <w:sz w:val="24"/>
          <w:szCs w:val="24"/>
        </w:rPr>
        <w:t xml:space="preserve"> </w:t>
      </w:r>
      <w:r>
        <w:rPr>
          <w:rFonts w:ascii="宋体" w:hAnsi="宋体" w:eastAsia="宋体" w:cs="宋体"/>
          <w:sz w:val="24"/>
          <w:szCs w:val="24"/>
        </w:rPr>
        <w:t>”，即在最大限度地满足</w:t>
      </w:r>
      <w:r>
        <w:rPr>
          <w:rFonts w:ascii="宋体" w:hAnsi="宋体" w:eastAsia="宋体" w:cs="宋体"/>
          <w:spacing w:val="2"/>
          <w:sz w:val="24"/>
          <w:szCs w:val="24"/>
        </w:rPr>
        <w:t>竞争性磋商文件实质性要求前提下，按照竞争性磋商</w:t>
      </w:r>
      <w:r>
        <w:rPr>
          <w:rFonts w:ascii="宋体" w:hAnsi="宋体" w:eastAsia="宋体" w:cs="宋体"/>
          <w:spacing w:val="1"/>
          <w:sz w:val="24"/>
          <w:szCs w:val="24"/>
        </w:rPr>
        <w:t>文件中规定的各项因</w:t>
      </w:r>
      <w:r>
        <w:rPr>
          <w:rFonts w:ascii="宋体" w:hAnsi="宋体" w:eastAsia="宋体" w:cs="宋体"/>
          <w:sz w:val="24"/>
          <w:szCs w:val="24"/>
        </w:rPr>
        <w:t xml:space="preserve"> </w:t>
      </w:r>
      <w:r>
        <w:rPr>
          <w:rFonts w:ascii="宋体" w:hAnsi="宋体" w:eastAsia="宋体" w:cs="宋体"/>
          <w:spacing w:val="2"/>
          <w:sz w:val="24"/>
          <w:szCs w:val="24"/>
        </w:rPr>
        <w:t>素和相应的权重分值进行综合评审后，以总得分最高</w:t>
      </w:r>
      <w:r>
        <w:rPr>
          <w:rFonts w:ascii="宋体" w:hAnsi="宋体" w:eastAsia="宋体" w:cs="宋体"/>
          <w:spacing w:val="1"/>
          <w:sz w:val="24"/>
          <w:szCs w:val="24"/>
        </w:rPr>
        <w:t>的供应商作为成交候</w:t>
      </w:r>
      <w:r>
        <w:rPr>
          <w:rFonts w:ascii="宋体" w:hAnsi="宋体" w:eastAsia="宋体" w:cs="宋体"/>
          <w:sz w:val="24"/>
          <w:szCs w:val="24"/>
        </w:rPr>
        <w:t xml:space="preserve"> </w:t>
      </w:r>
      <w:r>
        <w:rPr>
          <w:rFonts w:ascii="宋体" w:hAnsi="宋体" w:eastAsia="宋体" w:cs="宋体"/>
          <w:spacing w:val="-2"/>
          <w:sz w:val="24"/>
          <w:szCs w:val="24"/>
        </w:rPr>
        <w:t>选人并依次排序。</w:t>
      </w:r>
    </w:p>
    <w:p w14:paraId="4DFD93E5">
      <w:pPr>
        <w:spacing w:before="1" w:line="359" w:lineRule="auto"/>
        <w:ind w:left="2" w:firstLine="556"/>
        <w:jc w:val="both"/>
        <w:rPr>
          <w:rFonts w:ascii="宋体" w:hAnsi="宋体" w:eastAsia="宋体" w:cs="宋体"/>
          <w:sz w:val="24"/>
          <w:szCs w:val="24"/>
        </w:rPr>
      </w:pPr>
      <w:r>
        <w:rPr>
          <w:rFonts w:ascii="宋体" w:hAnsi="宋体" w:eastAsia="宋体" w:cs="宋体"/>
          <w:spacing w:val="-3"/>
          <w:sz w:val="24"/>
          <w:szCs w:val="24"/>
        </w:rPr>
        <w:t>磋商小组对满足磋商文件实质性要求的磋商响应文件，按照本章第2.2</w:t>
      </w:r>
      <w:r>
        <w:rPr>
          <w:rFonts w:ascii="宋体" w:hAnsi="宋体" w:eastAsia="宋体" w:cs="宋体"/>
          <w:spacing w:val="11"/>
          <w:sz w:val="24"/>
          <w:szCs w:val="24"/>
        </w:rPr>
        <w:t xml:space="preserve"> </w:t>
      </w:r>
      <w:r>
        <w:rPr>
          <w:rFonts w:ascii="宋体" w:hAnsi="宋体" w:eastAsia="宋体" w:cs="宋体"/>
          <w:spacing w:val="2"/>
          <w:sz w:val="24"/>
          <w:szCs w:val="24"/>
        </w:rPr>
        <w:t>款规定的评分标准进行打分。磋商小组对供应商</w:t>
      </w:r>
      <w:r>
        <w:rPr>
          <w:rFonts w:ascii="宋体" w:hAnsi="宋体" w:eastAsia="宋体" w:cs="宋体"/>
          <w:spacing w:val="1"/>
          <w:sz w:val="24"/>
          <w:szCs w:val="24"/>
        </w:rPr>
        <w:t>在磋商响应文件中提出的</w:t>
      </w:r>
      <w:r>
        <w:rPr>
          <w:rFonts w:ascii="宋体" w:hAnsi="宋体" w:eastAsia="宋体" w:cs="宋体"/>
          <w:sz w:val="24"/>
          <w:szCs w:val="24"/>
        </w:rPr>
        <w:t xml:space="preserve"> </w:t>
      </w:r>
      <w:r>
        <w:rPr>
          <w:rFonts w:ascii="宋体" w:hAnsi="宋体" w:eastAsia="宋体" w:cs="宋体"/>
          <w:spacing w:val="-4"/>
          <w:sz w:val="24"/>
          <w:szCs w:val="24"/>
        </w:rPr>
        <w:t>交货期、质量、磋商价格等能否最大限度地满足磋商文件的要求进行评审、</w:t>
      </w:r>
      <w:r>
        <w:rPr>
          <w:rFonts w:ascii="宋体" w:hAnsi="宋体" w:eastAsia="宋体" w:cs="宋体"/>
          <w:spacing w:val="3"/>
          <w:sz w:val="24"/>
          <w:szCs w:val="24"/>
        </w:rPr>
        <w:t xml:space="preserve"> </w:t>
      </w:r>
      <w:r>
        <w:rPr>
          <w:rFonts w:ascii="宋体" w:hAnsi="宋体" w:eastAsia="宋体" w:cs="宋体"/>
          <w:spacing w:val="1"/>
          <w:sz w:val="24"/>
          <w:szCs w:val="24"/>
        </w:rPr>
        <w:t>赋分，向采购人推荐</w:t>
      </w:r>
      <w:r>
        <w:rPr>
          <w:rFonts w:ascii="宋体" w:hAnsi="宋体" w:eastAsia="宋体" w:cs="宋体"/>
          <w:spacing w:val="-51"/>
          <w:sz w:val="24"/>
          <w:szCs w:val="24"/>
        </w:rPr>
        <w:t xml:space="preserve"> </w:t>
      </w:r>
      <w:r>
        <w:rPr>
          <w:rFonts w:ascii="宋体" w:hAnsi="宋体" w:eastAsia="宋体" w:cs="宋体"/>
          <w:spacing w:val="1"/>
          <w:sz w:val="24"/>
          <w:szCs w:val="24"/>
        </w:rPr>
        <w:t>3</w:t>
      </w:r>
      <w:r>
        <w:rPr>
          <w:rFonts w:ascii="宋体" w:hAnsi="宋体" w:eastAsia="宋体" w:cs="宋体"/>
          <w:spacing w:val="-55"/>
          <w:sz w:val="24"/>
          <w:szCs w:val="24"/>
        </w:rPr>
        <w:t xml:space="preserve"> </w:t>
      </w:r>
      <w:r>
        <w:rPr>
          <w:rFonts w:ascii="宋体" w:hAnsi="宋体" w:eastAsia="宋体" w:cs="宋体"/>
          <w:spacing w:val="1"/>
          <w:sz w:val="24"/>
          <w:szCs w:val="24"/>
        </w:rPr>
        <w:t>名成交候选供应商，</w:t>
      </w:r>
      <w:r>
        <w:rPr>
          <w:rFonts w:ascii="宋体" w:hAnsi="宋体" w:eastAsia="宋体" w:cs="宋体"/>
          <w:sz w:val="24"/>
          <w:szCs w:val="24"/>
        </w:rPr>
        <w:t xml:space="preserve">标明排列顺序，综合得分最高 </w:t>
      </w:r>
      <w:r>
        <w:rPr>
          <w:rFonts w:ascii="宋体" w:hAnsi="宋体" w:eastAsia="宋体" w:cs="宋体"/>
          <w:spacing w:val="-1"/>
          <w:sz w:val="24"/>
          <w:szCs w:val="24"/>
        </w:rPr>
        <w:t>者为第一成交候选供应商。</w:t>
      </w:r>
    </w:p>
    <w:p w14:paraId="7361E193">
      <w:pPr>
        <w:spacing w:before="2" w:line="359" w:lineRule="auto"/>
        <w:ind w:left="5" w:right="21" w:firstLine="575"/>
        <w:rPr>
          <w:rFonts w:ascii="宋体" w:hAnsi="宋体" w:eastAsia="宋体" w:cs="宋体"/>
          <w:sz w:val="24"/>
          <w:szCs w:val="24"/>
        </w:rPr>
      </w:pPr>
      <w:r>
        <w:rPr>
          <w:rFonts w:ascii="宋体" w:hAnsi="宋体" w:eastAsia="宋体" w:cs="宋体"/>
          <w:spacing w:val="-3"/>
          <w:sz w:val="24"/>
          <w:szCs w:val="24"/>
        </w:rPr>
        <w:t>1.3</w:t>
      </w:r>
      <w:r>
        <w:rPr>
          <w:rFonts w:ascii="宋体" w:hAnsi="宋体" w:eastAsia="宋体" w:cs="宋体"/>
          <w:spacing w:val="-62"/>
          <w:sz w:val="24"/>
          <w:szCs w:val="24"/>
        </w:rPr>
        <w:t xml:space="preserve"> </w:t>
      </w:r>
      <w:r>
        <w:rPr>
          <w:rFonts w:ascii="宋体" w:hAnsi="宋体" w:eastAsia="宋体" w:cs="宋体"/>
          <w:spacing w:val="-3"/>
          <w:sz w:val="24"/>
          <w:szCs w:val="24"/>
        </w:rPr>
        <w:t>在评审过程中，供应商对采购人和磋商</w:t>
      </w:r>
      <w:r>
        <w:rPr>
          <w:rFonts w:ascii="宋体" w:hAnsi="宋体" w:eastAsia="宋体" w:cs="宋体"/>
          <w:spacing w:val="-4"/>
          <w:sz w:val="24"/>
          <w:szCs w:val="24"/>
        </w:rPr>
        <w:t>小组施加影响的任何行为，</w:t>
      </w:r>
      <w:r>
        <w:rPr>
          <w:rFonts w:ascii="宋体" w:hAnsi="宋体" w:eastAsia="宋体" w:cs="宋体"/>
          <w:sz w:val="24"/>
          <w:szCs w:val="24"/>
        </w:rPr>
        <w:t xml:space="preserve"> </w:t>
      </w:r>
      <w:r>
        <w:rPr>
          <w:rFonts w:ascii="宋体" w:hAnsi="宋体" w:eastAsia="宋体" w:cs="宋体"/>
          <w:spacing w:val="-2"/>
          <w:sz w:val="24"/>
          <w:szCs w:val="24"/>
        </w:rPr>
        <w:t>都将导致其磋商资格被取消。</w:t>
      </w:r>
    </w:p>
    <w:p w14:paraId="10492FB9">
      <w:pPr>
        <w:spacing w:before="91" w:line="221" w:lineRule="auto"/>
        <w:ind w:left="3" w:firstLine="466" w:firstLineChars="200"/>
        <w:outlineLvl w:val="1"/>
        <w:rPr>
          <w:rFonts w:ascii="宋体" w:hAnsi="宋体" w:eastAsia="宋体" w:cs="宋体"/>
          <w:sz w:val="24"/>
          <w:szCs w:val="24"/>
        </w:rPr>
      </w:pPr>
      <w:bookmarkStart w:id="40" w:name="_Toc27185"/>
      <w:bookmarkStart w:id="41" w:name="_Toc10613"/>
      <w:r>
        <w:rPr>
          <w:rFonts w:ascii="宋体" w:hAnsi="宋体" w:eastAsia="宋体" w:cs="宋体"/>
          <w:b/>
          <w:bCs/>
          <w:spacing w:val="-4"/>
          <w:sz w:val="24"/>
          <w:szCs w:val="24"/>
        </w:rPr>
        <w:t>2.</w:t>
      </w:r>
      <w:r>
        <w:rPr>
          <w:rFonts w:ascii="宋体" w:hAnsi="宋体" w:eastAsia="宋体" w:cs="宋体"/>
          <w:spacing w:val="-4"/>
          <w:sz w:val="24"/>
          <w:szCs w:val="24"/>
        </w:rPr>
        <w:t xml:space="preserve"> </w:t>
      </w:r>
      <w:r>
        <w:rPr>
          <w:rFonts w:ascii="宋体" w:hAnsi="宋体" w:eastAsia="宋体" w:cs="宋体"/>
          <w:b/>
          <w:bCs/>
          <w:spacing w:val="-4"/>
          <w:sz w:val="24"/>
          <w:szCs w:val="24"/>
        </w:rPr>
        <w:t>评审标准</w:t>
      </w:r>
      <w:bookmarkEnd w:id="40"/>
      <w:bookmarkEnd w:id="41"/>
    </w:p>
    <w:p w14:paraId="28E175FD">
      <w:pPr>
        <w:spacing w:before="210" w:line="220" w:lineRule="auto"/>
        <w:ind w:left="3" w:firstLine="470" w:firstLineChars="200"/>
        <w:outlineLvl w:val="2"/>
        <w:rPr>
          <w:rFonts w:ascii="宋体" w:hAnsi="宋体" w:eastAsia="宋体" w:cs="宋体"/>
          <w:sz w:val="24"/>
          <w:szCs w:val="24"/>
        </w:rPr>
      </w:pPr>
      <w:bookmarkStart w:id="42" w:name="_Toc16393"/>
      <w:bookmarkStart w:id="43" w:name="_Toc8046"/>
      <w:r>
        <w:rPr>
          <w:rFonts w:ascii="宋体" w:hAnsi="宋体" w:eastAsia="宋体" w:cs="宋体"/>
          <w:b/>
          <w:bCs/>
          <w:spacing w:val="-3"/>
          <w:sz w:val="24"/>
          <w:szCs w:val="24"/>
        </w:rPr>
        <w:t>2.1</w:t>
      </w:r>
      <w:r>
        <w:rPr>
          <w:rFonts w:ascii="宋体" w:hAnsi="宋体" w:eastAsia="宋体" w:cs="宋体"/>
          <w:spacing w:val="-3"/>
          <w:sz w:val="24"/>
          <w:szCs w:val="24"/>
        </w:rPr>
        <w:t xml:space="preserve"> </w:t>
      </w:r>
      <w:r>
        <w:rPr>
          <w:rFonts w:ascii="宋体" w:hAnsi="宋体" w:eastAsia="宋体" w:cs="宋体"/>
          <w:b/>
          <w:bCs/>
          <w:spacing w:val="-3"/>
          <w:sz w:val="24"/>
          <w:szCs w:val="24"/>
        </w:rPr>
        <w:t>初步评审标准</w:t>
      </w:r>
      <w:bookmarkEnd w:id="42"/>
      <w:bookmarkEnd w:id="43"/>
    </w:p>
    <w:p w14:paraId="2874E254">
      <w:pPr>
        <w:spacing w:before="211" w:line="219" w:lineRule="auto"/>
        <w:ind w:left="562"/>
        <w:rPr>
          <w:rFonts w:ascii="宋体" w:hAnsi="宋体" w:eastAsia="宋体" w:cs="宋体"/>
          <w:sz w:val="24"/>
          <w:szCs w:val="24"/>
        </w:rPr>
      </w:pPr>
      <w:r>
        <w:rPr>
          <w:rFonts w:ascii="宋体" w:hAnsi="宋体" w:eastAsia="宋体" w:cs="宋体"/>
          <w:spacing w:val="-2"/>
          <w:sz w:val="24"/>
          <w:szCs w:val="24"/>
        </w:rPr>
        <w:t>2.1.1</w:t>
      </w:r>
      <w:r>
        <w:rPr>
          <w:rFonts w:ascii="宋体" w:hAnsi="宋体" w:eastAsia="宋体" w:cs="宋体"/>
          <w:spacing w:val="-41"/>
          <w:sz w:val="24"/>
          <w:szCs w:val="24"/>
        </w:rPr>
        <w:t xml:space="preserve"> </w:t>
      </w:r>
      <w:r>
        <w:rPr>
          <w:rFonts w:ascii="宋体" w:hAnsi="宋体" w:eastAsia="宋体" w:cs="宋体"/>
          <w:spacing w:val="-2"/>
          <w:sz w:val="24"/>
          <w:szCs w:val="24"/>
        </w:rPr>
        <w:t>形式评审标准：见评审办法前附表。</w:t>
      </w:r>
    </w:p>
    <w:p w14:paraId="3D9880B9">
      <w:pPr>
        <w:spacing w:before="212" w:line="219" w:lineRule="auto"/>
        <w:ind w:left="562"/>
        <w:rPr>
          <w:rFonts w:ascii="宋体" w:hAnsi="宋体" w:eastAsia="宋体" w:cs="宋体"/>
          <w:sz w:val="24"/>
          <w:szCs w:val="24"/>
        </w:rPr>
      </w:pPr>
      <w:r>
        <w:rPr>
          <w:rFonts w:ascii="宋体" w:hAnsi="宋体" w:eastAsia="宋体" w:cs="宋体"/>
          <w:spacing w:val="-2"/>
          <w:sz w:val="24"/>
          <w:szCs w:val="24"/>
        </w:rPr>
        <w:t>2.1.2</w:t>
      </w:r>
      <w:r>
        <w:rPr>
          <w:rFonts w:ascii="宋体" w:hAnsi="宋体" w:eastAsia="宋体" w:cs="宋体"/>
          <w:spacing w:val="-40"/>
          <w:sz w:val="24"/>
          <w:szCs w:val="24"/>
        </w:rPr>
        <w:t xml:space="preserve"> </w:t>
      </w:r>
      <w:r>
        <w:rPr>
          <w:rFonts w:ascii="宋体" w:hAnsi="宋体" w:eastAsia="宋体" w:cs="宋体"/>
          <w:spacing w:val="-2"/>
          <w:sz w:val="24"/>
          <w:szCs w:val="24"/>
        </w:rPr>
        <w:t>响应性评审标准：见评审办法前附表。</w:t>
      </w:r>
    </w:p>
    <w:p w14:paraId="0C998A5B">
      <w:pPr>
        <w:spacing w:before="211" w:line="221" w:lineRule="auto"/>
        <w:ind w:left="3" w:firstLine="470" w:firstLineChars="200"/>
        <w:outlineLvl w:val="2"/>
        <w:rPr>
          <w:rFonts w:ascii="宋体" w:hAnsi="宋体" w:eastAsia="宋体" w:cs="宋体"/>
          <w:sz w:val="24"/>
          <w:szCs w:val="24"/>
        </w:rPr>
      </w:pPr>
      <w:bookmarkStart w:id="44" w:name="_Toc30162"/>
      <w:bookmarkStart w:id="45" w:name="_Toc9836"/>
      <w:r>
        <w:rPr>
          <w:rFonts w:ascii="宋体" w:hAnsi="宋体" w:eastAsia="宋体" w:cs="宋体"/>
          <w:b/>
          <w:bCs/>
          <w:spacing w:val="-3"/>
          <w:sz w:val="24"/>
          <w:szCs w:val="24"/>
        </w:rPr>
        <w:t>2.2</w:t>
      </w:r>
      <w:r>
        <w:rPr>
          <w:rFonts w:ascii="宋体" w:hAnsi="宋体" w:eastAsia="宋体" w:cs="宋体"/>
          <w:spacing w:val="-3"/>
          <w:sz w:val="24"/>
          <w:szCs w:val="24"/>
        </w:rPr>
        <w:t xml:space="preserve"> </w:t>
      </w:r>
      <w:r>
        <w:rPr>
          <w:rFonts w:ascii="宋体" w:hAnsi="宋体" w:eastAsia="宋体" w:cs="宋体"/>
          <w:b/>
          <w:bCs/>
          <w:spacing w:val="-3"/>
          <w:sz w:val="24"/>
          <w:szCs w:val="24"/>
        </w:rPr>
        <w:t>详细评审标准</w:t>
      </w:r>
      <w:bookmarkEnd w:id="44"/>
      <w:bookmarkEnd w:id="45"/>
    </w:p>
    <w:p w14:paraId="632C95D2">
      <w:pPr>
        <w:spacing w:before="211" w:line="220" w:lineRule="auto"/>
        <w:ind w:left="562"/>
        <w:rPr>
          <w:rFonts w:ascii="宋体" w:hAnsi="宋体" w:eastAsia="宋体" w:cs="宋体"/>
          <w:sz w:val="24"/>
          <w:szCs w:val="24"/>
        </w:rPr>
      </w:pPr>
      <w:r>
        <w:rPr>
          <w:rFonts w:ascii="宋体" w:hAnsi="宋体" w:eastAsia="宋体" w:cs="宋体"/>
          <w:spacing w:val="-2"/>
          <w:sz w:val="24"/>
          <w:szCs w:val="24"/>
        </w:rPr>
        <w:t>2.2.1 分值构成</w:t>
      </w:r>
    </w:p>
    <w:p w14:paraId="5A1C65EB">
      <w:pPr>
        <w:spacing w:before="211" w:line="219" w:lineRule="auto"/>
        <w:ind w:left="567"/>
        <w:rPr>
          <w:rFonts w:ascii="宋体" w:hAnsi="宋体" w:eastAsia="宋体" w:cs="宋体"/>
          <w:sz w:val="24"/>
          <w:szCs w:val="24"/>
        </w:rPr>
      </w:pPr>
      <w:r>
        <w:rPr>
          <w:rFonts w:ascii="宋体" w:hAnsi="宋体" w:eastAsia="宋体" w:cs="宋体"/>
          <w:spacing w:val="-2"/>
          <w:sz w:val="24"/>
          <w:szCs w:val="24"/>
        </w:rPr>
        <w:t>（1）技术部分：见评审办法前附表；</w:t>
      </w:r>
    </w:p>
    <w:p w14:paraId="3E0161FE">
      <w:pPr>
        <w:spacing w:before="213" w:line="219" w:lineRule="auto"/>
        <w:ind w:left="567"/>
        <w:rPr>
          <w:rFonts w:ascii="宋体" w:hAnsi="宋体" w:eastAsia="宋体" w:cs="宋体"/>
          <w:sz w:val="24"/>
          <w:szCs w:val="24"/>
        </w:rPr>
      </w:pPr>
      <w:r>
        <w:rPr>
          <w:rFonts w:ascii="宋体" w:hAnsi="宋体" w:eastAsia="宋体" w:cs="宋体"/>
          <w:spacing w:val="-2"/>
          <w:sz w:val="24"/>
          <w:szCs w:val="24"/>
        </w:rPr>
        <w:t>（2）商务部分：见评审办法前附表。</w:t>
      </w:r>
    </w:p>
    <w:p w14:paraId="28901268">
      <w:pPr>
        <w:spacing w:before="212" w:line="221" w:lineRule="auto"/>
        <w:ind w:left="562"/>
        <w:rPr>
          <w:rFonts w:ascii="宋体" w:hAnsi="宋体" w:eastAsia="宋体" w:cs="宋体"/>
          <w:sz w:val="24"/>
          <w:szCs w:val="24"/>
        </w:rPr>
      </w:pPr>
      <w:r>
        <w:rPr>
          <w:rFonts w:ascii="宋体" w:hAnsi="宋体" w:eastAsia="宋体" w:cs="宋体"/>
          <w:spacing w:val="-3"/>
          <w:sz w:val="24"/>
          <w:szCs w:val="24"/>
        </w:rPr>
        <w:t>2.2.2</w:t>
      </w:r>
      <w:r>
        <w:rPr>
          <w:rFonts w:ascii="宋体" w:hAnsi="宋体" w:eastAsia="宋体" w:cs="宋体"/>
          <w:spacing w:val="-57"/>
          <w:sz w:val="24"/>
          <w:szCs w:val="24"/>
        </w:rPr>
        <w:t xml:space="preserve"> </w:t>
      </w:r>
      <w:r>
        <w:rPr>
          <w:rFonts w:ascii="宋体" w:hAnsi="宋体" w:eastAsia="宋体" w:cs="宋体"/>
          <w:spacing w:val="-3"/>
          <w:sz w:val="24"/>
          <w:szCs w:val="24"/>
        </w:rPr>
        <w:t>评分标准</w:t>
      </w:r>
    </w:p>
    <w:p w14:paraId="50FE345C">
      <w:pPr>
        <w:spacing w:before="210" w:line="219" w:lineRule="auto"/>
        <w:ind w:left="567"/>
        <w:rPr>
          <w:rFonts w:ascii="宋体" w:hAnsi="宋体" w:eastAsia="宋体" w:cs="宋体"/>
          <w:sz w:val="24"/>
          <w:szCs w:val="24"/>
        </w:rPr>
      </w:pPr>
      <w:r>
        <w:rPr>
          <w:rFonts w:ascii="宋体" w:hAnsi="宋体" w:eastAsia="宋体" w:cs="宋体"/>
          <w:spacing w:val="-1"/>
          <w:sz w:val="24"/>
          <w:szCs w:val="24"/>
        </w:rPr>
        <w:t>（1）技术部分评分标准：见评审办法前附表；</w:t>
      </w:r>
    </w:p>
    <w:p w14:paraId="20F7B50B">
      <w:pPr>
        <w:spacing w:before="213" w:line="219" w:lineRule="auto"/>
        <w:ind w:left="567"/>
        <w:rPr>
          <w:rFonts w:ascii="宋体" w:hAnsi="宋体" w:eastAsia="宋体" w:cs="宋体"/>
          <w:sz w:val="24"/>
          <w:szCs w:val="24"/>
        </w:rPr>
      </w:pPr>
      <w:r>
        <w:rPr>
          <w:rFonts w:ascii="宋体" w:hAnsi="宋体" w:eastAsia="宋体" w:cs="宋体"/>
          <w:spacing w:val="-1"/>
          <w:sz w:val="24"/>
          <w:szCs w:val="24"/>
        </w:rPr>
        <w:t>（2）商务部分评分标准：见评审办法前附表。</w:t>
      </w:r>
    </w:p>
    <w:p w14:paraId="1F60637C">
      <w:pPr>
        <w:spacing w:before="211" w:line="221" w:lineRule="auto"/>
        <w:ind w:left="5" w:firstLine="462" w:firstLineChars="200"/>
        <w:outlineLvl w:val="1"/>
        <w:rPr>
          <w:rFonts w:ascii="宋体" w:hAnsi="宋体" w:eastAsia="宋体" w:cs="宋体"/>
          <w:sz w:val="24"/>
          <w:szCs w:val="24"/>
        </w:rPr>
      </w:pPr>
      <w:bookmarkStart w:id="46" w:name="_Toc8607"/>
      <w:bookmarkStart w:id="47" w:name="_Toc18628"/>
      <w:r>
        <w:rPr>
          <w:rFonts w:ascii="宋体" w:hAnsi="宋体" w:eastAsia="宋体" w:cs="宋体"/>
          <w:b/>
          <w:bCs/>
          <w:spacing w:val="-5"/>
          <w:sz w:val="24"/>
          <w:szCs w:val="24"/>
        </w:rPr>
        <w:t>3.评审程序</w:t>
      </w:r>
      <w:bookmarkEnd w:id="46"/>
      <w:bookmarkEnd w:id="47"/>
    </w:p>
    <w:p w14:paraId="3285BF6A">
      <w:pPr>
        <w:spacing w:before="211" w:line="359" w:lineRule="auto"/>
        <w:ind w:left="4" w:firstLine="560"/>
        <w:rPr>
          <w:rFonts w:ascii="宋体" w:hAnsi="宋体" w:eastAsia="宋体" w:cs="宋体"/>
          <w:sz w:val="24"/>
          <w:szCs w:val="24"/>
        </w:rPr>
      </w:pPr>
      <w:r>
        <w:rPr>
          <w:rFonts w:ascii="宋体" w:hAnsi="宋体" w:eastAsia="宋体" w:cs="宋体"/>
          <w:spacing w:val="3"/>
          <w:sz w:val="24"/>
          <w:szCs w:val="24"/>
        </w:rPr>
        <w:t>3.1</w:t>
      </w:r>
      <w:r>
        <w:rPr>
          <w:rFonts w:ascii="宋体" w:hAnsi="宋体" w:eastAsia="宋体" w:cs="宋体"/>
          <w:spacing w:val="-44"/>
          <w:sz w:val="24"/>
          <w:szCs w:val="24"/>
        </w:rPr>
        <w:t xml:space="preserve"> </w:t>
      </w:r>
      <w:r>
        <w:rPr>
          <w:rFonts w:ascii="宋体" w:hAnsi="宋体" w:eastAsia="宋体" w:cs="宋体"/>
          <w:spacing w:val="3"/>
          <w:sz w:val="24"/>
          <w:szCs w:val="24"/>
        </w:rPr>
        <w:t>按照初审、详评、推荐成交候选供应商三个步骤进行评审。在上</w:t>
      </w:r>
      <w:r>
        <w:rPr>
          <w:rFonts w:ascii="宋体" w:hAnsi="宋体" w:eastAsia="宋体" w:cs="宋体"/>
          <w:spacing w:val="-1"/>
          <w:sz w:val="24"/>
          <w:szCs w:val="24"/>
        </w:rPr>
        <w:t>一步评审中被废标者，不进入下一步的评审。</w:t>
      </w:r>
    </w:p>
    <w:p w14:paraId="13FA409F">
      <w:pPr>
        <w:spacing w:before="2" w:line="219" w:lineRule="auto"/>
        <w:ind w:left="564"/>
        <w:rPr>
          <w:rFonts w:ascii="宋体" w:hAnsi="宋体" w:eastAsia="宋体" w:cs="宋体"/>
          <w:sz w:val="24"/>
          <w:szCs w:val="24"/>
        </w:rPr>
      </w:pPr>
      <w:r>
        <w:rPr>
          <w:rFonts w:ascii="宋体" w:hAnsi="宋体" w:eastAsia="宋体" w:cs="宋体"/>
          <w:spacing w:val="1"/>
          <w:sz w:val="24"/>
          <w:szCs w:val="24"/>
        </w:rPr>
        <w:t>3.1.1</w:t>
      </w:r>
      <w:r>
        <w:rPr>
          <w:rFonts w:ascii="宋体" w:hAnsi="宋体" w:eastAsia="宋体" w:cs="宋体"/>
          <w:spacing w:val="-50"/>
          <w:sz w:val="24"/>
          <w:szCs w:val="24"/>
        </w:rPr>
        <w:t xml:space="preserve"> </w:t>
      </w:r>
      <w:r>
        <w:rPr>
          <w:rFonts w:ascii="宋体" w:hAnsi="宋体" w:eastAsia="宋体" w:cs="宋体"/>
          <w:spacing w:val="1"/>
          <w:sz w:val="24"/>
          <w:szCs w:val="24"/>
        </w:rPr>
        <w:t>对磋商响应文件的初审:</w:t>
      </w:r>
    </w:p>
    <w:p w14:paraId="534BFD09">
      <w:pPr>
        <w:spacing w:before="211" w:line="220" w:lineRule="auto"/>
        <w:ind w:left="561"/>
        <w:rPr>
          <w:rFonts w:ascii="宋体" w:hAnsi="宋体" w:eastAsia="宋体" w:cs="宋体"/>
          <w:sz w:val="24"/>
          <w:szCs w:val="24"/>
        </w:rPr>
      </w:pPr>
      <w:r>
        <w:rPr>
          <w:rFonts w:ascii="宋体" w:hAnsi="宋体" w:eastAsia="宋体" w:cs="宋体"/>
          <w:spacing w:val="-1"/>
          <w:sz w:val="24"/>
          <w:szCs w:val="24"/>
        </w:rPr>
        <w:t>按照以下内容对磋商响应文件初审，一项不合格即为废标。</w:t>
      </w:r>
    </w:p>
    <w:p w14:paraId="795EA18B">
      <w:pPr>
        <w:spacing w:before="210" w:line="289" w:lineRule="auto"/>
        <w:ind w:left="8" w:firstLine="558"/>
        <w:rPr>
          <w:rFonts w:ascii="宋体" w:hAnsi="宋体" w:eastAsia="宋体" w:cs="宋体"/>
          <w:sz w:val="24"/>
          <w:szCs w:val="24"/>
        </w:rPr>
      </w:pPr>
      <w:r>
        <w:rPr>
          <w:rFonts w:ascii="宋体" w:hAnsi="宋体" w:eastAsia="宋体" w:cs="宋体"/>
          <w:spacing w:val="-3"/>
          <w:sz w:val="24"/>
          <w:szCs w:val="24"/>
        </w:rPr>
        <w:t>（1）磋商响应文件的完整性。磋商响应文件构成是否有重大缺项，是</w:t>
      </w:r>
      <w:r>
        <w:rPr>
          <w:rFonts w:ascii="宋体" w:hAnsi="宋体" w:eastAsia="宋体" w:cs="宋体"/>
          <w:spacing w:val="-1"/>
          <w:sz w:val="24"/>
          <w:szCs w:val="24"/>
        </w:rPr>
        <w:t>否按照竞争性磋商文件要求的格式编写磋商响应文件。</w:t>
      </w:r>
    </w:p>
    <w:p w14:paraId="3073BDF7">
      <w:pPr>
        <w:spacing w:before="212" w:line="290" w:lineRule="auto"/>
        <w:ind w:firstLine="567"/>
        <w:rPr>
          <w:rFonts w:ascii="宋体" w:hAnsi="宋体" w:eastAsia="宋体" w:cs="宋体"/>
          <w:sz w:val="24"/>
          <w:szCs w:val="24"/>
        </w:rPr>
      </w:pPr>
      <w:r>
        <w:rPr>
          <w:rFonts w:ascii="宋体" w:hAnsi="宋体" w:eastAsia="宋体" w:cs="宋体"/>
          <w:spacing w:val="-3"/>
          <w:sz w:val="24"/>
          <w:szCs w:val="24"/>
        </w:rPr>
        <w:t>（2）磋商响应文件的有效性。磋商响应文件的签署、加盖印章是否合</w:t>
      </w:r>
      <w:r>
        <w:rPr>
          <w:rFonts w:ascii="宋体" w:hAnsi="宋体" w:eastAsia="宋体" w:cs="宋体"/>
          <w:spacing w:val="-1"/>
          <w:sz w:val="24"/>
          <w:szCs w:val="24"/>
        </w:rPr>
        <w:t>格、有效；提供的各种证明文件、数据、资料是否齐全。</w:t>
      </w:r>
    </w:p>
    <w:p w14:paraId="412465FB">
      <w:pPr>
        <w:spacing w:before="210" w:line="219" w:lineRule="auto"/>
        <w:ind w:left="560"/>
        <w:rPr>
          <w:rFonts w:ascii="宋体" w:hAnsi="宋体" w:eastAsia="宋体" w:cs="宋体"/>
          <w:sz w:val="24"/>
          <w:szCs w:val="24"/>
        </w:rPr>
      </w:pPr>
      <w:r>
        <w:rPr>
          <w:rFonts w:ascii="宋体" w:hAnsi="宋体" w:eastAsia="宋体" w:cs="宋体"/>
          <w:spacing w:val="-1"/>
          <w:sz w:val="24"/>
          <w:szCs w:val="24"/>
        </w:rPr>
        <w:t>提供的资格证明文件是否符合磋商文件要求。</w:t>
      </w:r>
    </w:p>
    <w:p w14:paraId="6DCB37B0">
      <w:pPr>
        <w:spacing w:before="213" w:line="360" w:lineRule="auto"/>
        <w:ind w:left="2" w:firstLine="565"/>
        <w:jc w:val="both"/>
        <w:rPr>
          <w:rFonts w:ascii="宋体" w:hAnsi="宋体" w:eastAsia="宋体" w:cs="宋体"/>
          <w:sz w:val="24"/>
          <w:szCs w:val="24"/>
        </w:rPr>
      </w:pPr>
      <w:r>
        <w:rPr>
          <w:rFonts w:ascii="宋体" w:hAnsi="宋体" w:eastAsia="宋体" w:cs="宋体"/>
          <w:spacing w:val="-3"/>
          <w:sz w:val="24"/>
          <w:szCs w:val="24"/>
        </w:rPr>
        <w:t>（3）磋商响应文件的响应性。磋商有效期是否符合磋商文件要求；是</w:t>
      </w:r>
      <w:r>
        <w:rPr>
          <w:rFonts w:ascii="宋体" w:hAnsi="宋体" w:eastAsia="宋体" w:cs="宋体"/>
          <w:spacing w:val="2"/>
          <w:sz w:val="24"/>
          <w:szCs w:val="24"/>
        </w:rPr>
        <w:t>否满足本次磋商的特殊要求；磋商方案是否有</w:t>
      </w:r>
      <w:r>
        <w:rPr>
          <w:rFonts w:ascii="宋体" w:hAnsi="宋体" w:eastAsia="宋体" w:cs="宋体"/>
          <w:spacing w:val="1"/>
          <w:sz w:val="24"/>
          <w:szCs w:val="24"/>
        </w:rPr>
        <w:t>重大缺漏项；磋商内容与要</w:t>
      </w:r>
      <w:r>
        <w:rPr>
          <w:rFonts w:ascii="宋体" w:hAnsi="宋体" w:eastAsia="宋体" w:cs="宋体"/>
          <w:sz w:val="24"/>
          <w:szCs w:val="24"/>
        </w:rPr>
        <w:t xml:space="preserve"> </w:t>
      </w:r>
      <w:r>
        <w:rPr>
          <w:rFonts w:ascii="宋体" w:hAnsi="宋体" w:eastAsia="宋体" w:cs="宋体"/>
          <w:spacing w:val="2"/>
          <w:sz w:val="24"/>
          <w:szCs w:val="24"/>
        </w:rPr>
        <w:t>求是否有重大偏离；磋商商务条款是否有重大</w:t>
      </w:r>
      <w:r>
        <w:rPr>
          <w:rFonts w:ascii="宋体" w:hAnsi="宋体" w:eastAsia="宋体" w:cs="宋体"/>
          <w:spacing w:val="1"/>
          <w:sz w:val="24"/>
          <w:szCs w:val="24"/>
        </w:rPr>
        <w:t>偏离；对合同中规定的双方</w:t>
      </w:r>
      <w:r>
        <w:rPr>
          <w:rFonts w:ascii="宋体" w:hAnsi="宋体" w:eastAsia="宋体" w:cs="宋体"/>
          <w:sz w:val="24"/>
          <w:szCs w:val="24"/>
        </w:rPr>
        <w:t xml:space="preserve"> </w:t>
      </w:r>
      <w:r>
        <w:rPr>
          <w:rFonts w:ascii="宋体" w:hAnsi="宋体" w:eastAsia="宋体" w:cs="宋体"/>
          <w:spacing w:val="-1"/>
          <w:sz w:val="24"/>
          <w:szCs w:val="24"/>
        </w:rPr>
        <w:t>的权利和义务是否做出了实质性修改。</w:t>
      </w:r>
    </w:p>
    <w:p w14:paraId="5092D245">
      <w:pPr>
        <w:pStyle w:val="5"/>
        <w:spacing w:line="246" w:lineRule="auto"/>
        <w:rPr>
          <w:sz w:val="24"/>
          <w:szCs w:val="24"/>
        </w:rPr>
      </w:pPr>
    </w:p>
    <w:p w14:paraId="68C8AEF9">
      <w:pPr>
        <w:spacing w:before="91" w:line="220" w:lineRule="auto"/>
        <w:ind w:left="565"/>
        <w:rPr>
          <w:rFonts w:ascii="宋体" w:hAnsi="宋体" w:eastAsia="宋体" w:cs="宋体"/>
          <w:sz w:val="24"/>
          <w:szCs w:val="24"/>
        </w:rPr>
      </w:pPr>
      <w:r>
        <w:rPr>
          <w:rFonts w:ascii="宋体" w:hAnsi="宋体" w:eastAsia="宋体" w:cs="宋体"/>
          <w:spacing w:val="-1"/>
          <w:sz w:val="24"/>
          <w:szCs w:val="24"/>
        </w:rPr>
        <w:t>是否按照响应文件的要求提交了有效足额的磋商保证金。</w:t>
      </w:r>
    </w:p>
    <w:p w14:paraId="3C72BF59">
      <w:pPr>
        <w:spacing w:before="211" w:line="359" w:lineRule="auto"/>
        <w:ind w:left="3" w:right="76" w:firstLine="563"/>
        <w:rPr>
          <w:rFonts w:ascii="宋体" w:hAnsi="宋体" w:eastAsia="宋体" w:cs="宋体"/>
          <w:sz w:val="24"/>
          <w:szCs w:val="24"/>
        </w:rPr>
      </w:pPr>
      <w:r>
        <w:rPr>
          <w:rFonts w:ascii="宋体" w:hAnsi="宋体" w:eastAsia="宋体" w:cs="宋体"/>
          <w:spacing w:val="3"/>
          <w:sz w:val="24"/>
          <w:szCs w:val="24"/>
        </w:rPr>
        <w:t>3.1.2</w:t>
      </w:r>
      <w:r>
        <w:rPr>
          <w:rFonts w:ascii="宋体" w:hAnsi="宋体" w:eastAsia="宋体" w:cs="宋体"/>
          <w:spacing w:val="-47"/>
          <w:sz w:val="24"/>
          <w:szCs w:val="24"/>
        </w:rPr>
        <w:t xml:space="preserve"> </w:t>
      </w:r>
      <w:r>
        <w:rPr>
          <w:rFonts w:ascii="宋体" w:hAnsi="宋体" w:eastAsia="宋体" w:cs="宋体"/>
          <w:spacing w:val="3"/>
          <w:sz w:val="24"/>
          <w:szCs w:val="24"/>
        </w:rPr>
        <w:t>对于磋商响应文件中可能出现的不一致和算术计算错误按以下</w:t>
      </w:r>
      <w:r>
        <w:rPr>
          <w:rFonts w:ascii="宋体" w:hAnsi="宋体" w:eastAsia="宋体" w:cs="宋体"/>
          <w:spacing w:val="8"/>
          <w:sz w:val="24"/>
          <w:szCs w:val="24"/>
        </w:rPr>
        <w:t>方法更正:</w:t>
      </w:r>
    </w:p>
    <w:p w14:paraId="7D9E4091">
      <w:pPr>
        <w:spacing w:before="2" w:line="288" w:lineRule="auto"/>
        <w:ind w:left="4" w:right="76" w:firstLine="565"/>
        <w:rPr>
          <w:rFonts w:ascii="宋体" w:hAnsi="宋体" w:eastAsia="宋体" w:cs="宋体"/>
          <w:sz w:val="24"/>
          <w:szCs w:val="24"/>
        </w:rPr>
      </w:pPr>
      <w:r>
        <w:rPr>
          <w:rFonts w:ascii="宋体" w:hAnsi="宋体" w:eastAsia="宋体" w:cs="宋体"/>
          <w:spacing w:val="-1"/>
          <w:sz w:val="24"/>
          <w:szCs w:val="24"/>
        </w:rPr>
        <w:t>（1）磋商响应文件中磋商一览表（首次</w:t>
      </w:r>
      <w:r>
        <w:rPr>
          <w:rFonts w:ascii="宋体" w:hAnsi="宋体" w:eastAsia="宋体" w:cs="宋体"/>
          <w:spacing w:val="-32"/>
          <w:sz w:val="24"/>
          <w:szCs w:val="24"/>
        </w:rPr>
        <w:t>）（</w:t>
      </w:r>
      <w:r>
        <w:rPr>
          <w:rFonts w:ascii="宋体" w:hAnsi="宋体" w:eastAsia="宋体" w:cs="宋体"/>
          <w:spacing w:val="-1"/>
          <w:sz w:val="24"/>
          <w:szCs w:val="24"/>
        </w:rPr>
        <w:t>报价表）内容与磋商响应</w:t>
      </w:r>
      <w:r>
        <w:rPr>
          <w:rFonts w:ascii="宋体" w:hAnsi="宋体" w:eastAsia="宋体" w:cs="宋体"/>
          <w:spacing w:val="1"/>
          <w:sz w:val="24"/>
          <w:szCs w:val="24"/>
        </w:rPr>
        <w:t>文件中明细表内容不一致的，以磋商一览表（首次</w:t>
      </w:r>
      <w:r>
        <w:rPr>
          <w:rFonts w:ascii="宋体" w:hAnsi="宋体" w:eastAsia="宋体" w:cs="宋体"/>
          <w:spacing w:val="-21"/>
          <w:sz w:val="24"/>
          <w:szCs w:val="24"/>
        </w:rPr>
        <w:t>）（</w:t>
      </w:r>
      <w:r>
        <w:rPr>
          <w:rFonts w:ascii="宋体" w:hAnsi="宋体" w:eastAsia="宋体" w:cs="宋体"/>
          <w:spacing w:val="1"/>
          <w:sz w:val="24"/>
          <w:szCs w:val="24"/>
        </w:rPr>
        <w:t>报价表）为</w:t>
      </w:r>
      <w:r>
        <w:rPr>
          <w:rFonts w:ascii="宋体" w:hAnsi="宋体" w:eastAsia="宋体" w:cs="宋体"/>
          <w:sz w:val="24"/>
          <w:szCs w:val="24"/>
        </w:rPr>
        <w:t>准。</w:t>
      </w:r>
    </w:p>
    <w:p w14:paraId="0968FD65">
      <w:pPr>
        <w:spacing w:before="212" w:line="290" w:lineRule="auto"/>
        <w:ind w:left="4" w:right="76" w:firstLine="565"/>
        <w:rPr>
          <w:rFonts w:ascii="宋体" w:hAnsi="宋体" w:eastAsia="宋体" w:cs="宋体"/>
          <w:sz w:val="24"/>
          <w:szCs w:val="24"/>
        </w:rPr>
      </w:pPr>
      <w:r>
        <w:rPr>
          <w:rFonts w:ascii="宋体" w:hAnsi="宋体" w:eastAsia="宋体" w:cs="宋体"/>
          <w:spacing w:val="-3"/>
          <w:sz w:val="24"/>
          <w:szCs w:val="24"/>
        </w:rPr>
        <w:t>（2）用数字表示的金额和用文字表示的金额不一致的，以文字表示的金额为准。</w:t>
      </w:r>
    </w:p>
    <w:p w14:paraId="6793E289">
      <w:pPr>
        <w:spacing w:before="210" w:line="289" w:lineRule="auto"/>
        <w:ind w:right="3" w:firstLine="569"/>
        <w:rPr>
          <w:rFonts w:ascii="宋体" w:hAnsi="宋体" w:eastAsia="宋体" w:cs="宋体"/>
          <w:sz w:val="24"/>
          <w:szCs w:val="24"/>
        </w:rPr>
      </w:pPr>
      <w:r>
        <w:rPr>
          <w:rFonts w:ascii="宋体" w:hAnsi="宋体" w:eastAsia="宋体" w:cs="宋体"/>
          <w:spacing w:val="-9"/>
          <w:sz w:val="24"/>
          <w:szCs w:val="24"/>
        </w:rPr>
        <w:t>（3）总价金额与按单价汇总金额不一致的，</w:t>
      </w:r>
      <w:r>
        <w:rPr>
          <w:rFonts w:ascii="宋体" w:hAnsi="宋体" w:eastAsia="宋体" w:cs="宋体"/>
          <w:spacing w:val="-10"/>
          <w:sz w:val="24"/>
          <w:szCs w:val="24"/>
        </w:rPr>
        <w:t>以单价金额计算结果为准；</w:t>
      </w:r>
      <w:r>
        <w:rPr>
          <w:rFonts w:ascii="宋体" w:hAnsi="宋体" w:eastAsia="宋体" w:cs="宋体"/>
          <w:spacing w:val="-1"/>
          <w:sz w:val="24"/>
          <w:szCs w:val="24"/>
        </w:rPr>
        <w:t>但单价金额小数点有明显错位的，以总价为准，并修正单价。</w:t>
      </w:r>
    </w:p>
    <w:p w14:paraId="222C5855">
      <w:pPr>
        <w:spacing w:before="214" w:line="359" w:lineRule="auto"/>
        <w:ind w:left="3" w:firstLine="556"/>
        <w:jc w:val="both"/>
        <w:rPr>
          <w:rFonts w:ascii="宋体" w:hAnsi="宋体" w:eastAsia="宋体" w:cs="宋体"/>
          <w:sz w:val="24"/>
          <w:szCs w:val="24"/>
        </w:rPr>
      </w:pPr>
      <w:r>
        <w:rPr>
          <w:rFonts w:ascii="宋体" w:hAnsi="宋体" w:eastAsia="宋体" w:cs="宋体"/>
          <w:spacing w:val="11"/>
          <w:sz w:val="24"/>
          <w:szCs w:val="24"/>
        </w:rPr>
        <w:t>磋商小组将按照上述修正错误的方法修正磋商响应文件中的磋商报</w:t>
      </w:r>
      <w:r>
        <w:rPr>
          <w:rFonts w:ascii="宋体" w:hAnsi="宋体" w:eastAsia="宋体" w:cs="宋体"/>
          <w:spacing w:val="-5"/>
          <w:sz w:val="24"/>
          <w:szCs w:val="24"/>
        </w:rPr>
        <w:t>价，修正后的价格对供应商具有约束力。如果供应商不接受修正后的价格，</w:t>
      </w:r>
      <w:r>
        <w:rPr>
          <w:rFonts w:ascii="宋体" w:hAnsi="宋体" w:eastAsia="宋体" w:cs="宋体"/>
          <w:spacing w:val="14"/>
          <w:sz w:val="24"/>
          <w:szCs w:val="24"/>
        </w:rPr>
        <w:t xml:space="preserve"> </w:t>
      </w:r>
      <w:r>
        <w:rPr>
          <w:rFonts w:ascii="宋体" w:hAnsi="宋体" w:eastAsia="宋体" w:cs="宋体"/>
          <w:spacing w:val="-2"/>
          <w:sz w:val="24"/>
          <w:szCs w:val="24"/>
        </w:rPr>
        <w:t>其磋商将被拒绝。</w:t>
      </w:r>
    </w:p>
    <w:p w14:paraId="218889C2">
      <w:pPr>
        <w:spacing w:before="2" w:line="359" w:lineRule="auto"/>
        <w:ind w:left="3" w:firstLine="563"/>
        <w:jc w:val="both"/>
        <w:rPr>
          <w:rFonts w:ascii="宋体" w:hAnsi="宋体" w:eastAsia="宋体" w:cs="宋体"/>
          <w:sz w:val="24"/>
          <w:szCs w:val="24"/>
        </w:rPr>
      </w:pPr>
      <w:r>
        <w:rPr>
          <w:rFonts w:ascii="宋体" w:hAnsi="宋体" w:eastAsia="宋体" w:cs="宋体"/>
          <w:spacing w:val="-1"/>
          <w:sz w:val="24"/>
          <w:szCs w:val="24"/>
        </w:rPr>
        <w:t>3.1.3</w:t>
      </w:r>
      <w:r>
        <w:rPr>
          <w:rFonts w:ascii="宋体" w:hAnsi="宋体" w:eastAsia="宋体" w:cs="宋体"/>
          <w:spacing w:val="-58"/>
          <w:sz w:val="24"/>
          <w:szCs w:val="24"/>
        </w:rPr>
        <w:t xml:space="preserve"> </w:t>
      </w:r>
      <w:r>
        <w:rPr>
          <w:rFonts w:ascii="宋体" w:hAnsi="宋体" w:eastAsia="宋体" w:cs="宋体"/>
          <w:spacing w:val="-1"/>
          <w:sz w:val="24"/>
          <w:szCs w:val="24"/>
        </w:rPr>
        <w:t>详评:对于经初审合格的所有响应，由磋商小组各成员按照下列</w:t>
      </w:r>
      <w:r>
        <w:rPr>
          <w:rFonts w:ascii="宋体" w:hAnsi="宋体" w:eastAsia="宋体" w:cs="宋体"/>
          <w:sz w:val="24"/>
          <w:szCs w:val="24"/>
        </w:rPr>
        <w:t xml:space="preserve"> </w:t>
      </w:r>
      <w:r>
        <w:rPr>
          <w:rFonts w:ascii="宋体" w:hAnsi="宋体" w:eastAsia="宋体" w:cs="宋体"/>
          <w:spacing w:val="-5"/>
          <w:sz w:val="24"/>
          <w:szCs w:val="24"/>
        </w:rPr>
        <w:t>《评审分值及评审要素一览表》规定的内容独立进行综合评价、比较打分，</w:t>
      </w:r>
      <w:r>
        <w:rPr>
          <w:rFonts w:ascii="宋体" w:hAnsi="宋体" w:eastAsia="宋体" w:cs="宋体"/>
          <w:spacing w:val="14"/>
          <w:sz w:val="24"/>
          <w:szCs w:val="24"/>
        </w:rPr>
        <w:t xml:space="preserve"> </w:t>
      </w:r>
      <w:r>
        <w:rPr>
          <w:rFonts w:ascii="宋体" w:hAnsi="宋体" w:eastAsia="宋体" w:cs="宋体"/>
          <w:spacing w:val="2"/>
          <w:sz w:val="24"/>
          <w:szCs w:val="24"/>
        </w:rPr>
        <w:t>然后汇总每个供应商的得分，按包从高到低依次</w:t>
      </w:r>
      <w:r>
        <w:rPr>
          <w:rFonts w:ascii="宋体" w:hAnsi="宋体" w:eastAsia="宋体" w:cs="宋体"/>
          <w:spacing w:val="1"/>
          <w:sz w:val="24"/>
          <w:szCs w:val="24"/>
        </w:rPr>
        <w:t>排序，推荐成交候选供应</w:t>
      </w:r>
      <w:r>
        <w:rPr>
          <w:rFonts w:ascii="宋体" w:hAnsi="宋体" w:eastAsia="宋体" w:cs="宋体"/>
          <w:sz w:val="24"/>
          <w:szCs w:val="24"/>
        </w:rPr>
        <w:t xml:space="preserve"> </w:t>
      </w:r>
      <w:r>
        <w:rPr>
          <w:rFonts w:ascii="宋体" w:hAnsi="宋体" w:eastAsia="宋体" w:cs="宋体"/>
          <w:spacing w:val="-6"/>
          <w:sz w:val="24"/>
          <w:szCs w:val="24"/>
        </w:rPr>
        <w:t>商。</w:t>
      </w:r>
    </w:p>
    <w:p w14:paraId="57A68BF3">
      <w:pPr>
        <w:spacing w:before="1" w:line="219" w:lineRule="auto"/>
        <w:ind w:left="567"/>
        <w:outlineLvl w:val="2"/>
        <w:rPr>
          <w:rFonts w:ascii="宋体" w:hAnsi="宋体" w:eastAsia="宋体" w:cs="宋体"/>
          <w:sz w:val="24"/>
          <w:szCs w:val="24"/>
        </w:rPr>
      </w:pPr>
      <w:bookmarkStart w:id="48" w:name="_Toc31089"/>
      <w:bookmarkStart w:id="49" w:name="_Toc18863"/>
      <w:r>
        <w:rPr>
          <w:rFonts w:ascii="宋体" w:hAnsi="宋体" w:eastAsia="宋体" w:cs="宋体"/>
          <w:b/>
          <w:bCs/>
          <w:spacing w:val="-6"/>
          <w:sz w:val="24"/>
          <w:szCs w:val="24"/>
        </w:rPr>
        <w:t>3.2</w:t>
      </w:r>
      <w:r>
        <w:rPr>
          <w:rFonts w:ascii="宋体" w:hAnsi="宋体" w:eastAsia="宋体" w:cs="宋体"/>
          <w:spacing w:val="-59"/>
          <w:sz w:val="24"/>
          <w:szCs w:val="24"/>
        </w:rPr>
        <w:t xml:space="preserve"> </w:t>
      </w:r>
      <w:r>
        <w:rPr>
          <w:rFonts w:ascii="宋体" w:hAnsi="宋体" w:eastAsia="宋体" w:cs="宋体"/>
          <w:b/>
          <w:bCs/>
          <w:spacing w:val="-6"/>
          <w:sz w:val="24"/>
          <w:szCs w:val="24"/>
        </w:rPr>
        <w:t>初步评审</w:t>
      </w:r>
      <w:bookmarkEnd w:id="48"/>
      <w:bookmarkEnd w:id="49"/>
    </w:p>
    <w:p w14:paraId="23A0B034">
      <w:pPr>
        <w:spacing w:before="208" w:line="290" w:lineRule="auto"/>
        <w:ind w:left="5" w:right="76" w:firstLine="561"/>
        <w:rPr>
          <w:rFonts w:ascii="宋体" w:hAnsi="宋体" w:eastAsia="宋体" w:cs="宋体"/>
          <w:sz w:val="24"/>
          <w:szCs w:val="24"/>
        </w:rPr>
      </w:pPr>
      <w:r>
        <w:rPr>
          <w:rFonts w:ascii="宋体" w:hAnsi="宋体" w:eastAsia="宋体" w:cs="宋体"/>
          <w:spacing w:val="2"/>
          <w:sz w:val="24"/>
          <w:szCs w:val="24"/>
        </w:rPr>
        <w:t>3.2.1</w:t>
      </w:r>
      <w:r>
        <w:rPr>
          <w:rFonts w:ascii="宋体" w:hAnsi="宋体" w:eastAsia="宋体" w:cs="宋体"/>
          <w:spacing w:val="-51"/>
          <w:sz w:val="24"/>
          <w:szCs w:val="24"/>
        </w:rPr>
        <w:t xml:space="preserve"> </w:t>
      </w:r>
      <w:r>
        <w:rPr>
          <w:rFonts w:ascii="宋体" w:hAnsi="宋体" w:eastAsia="宋体" w:cs="宋体"/>
          <w:spacing w:val="2"/>
          <w:sz w:val="24"/>
          <w:szCs w:val="24"/>
        </w:rPr>
        <w:t>磋商小组依据本章第</w:t>
      </w:r>
      <w:r>
        <w:rPr>
          <w:rFonts w:ascii="宋体" w:hAnsi="宋体" w:eastAsia="宋体" w:cs="宋体"/>
          <w:spacing w:val="-51"/>
          <w:sz w:val="24"/>
          <w:szCs w:val="24"/>
        </w:rPr>
        <w:t xml:space="preserve"> </w:t>
      </w:r>
      <w:r>
        <w:rPr>
          <w:rFonts w:ascii="宋体" w:hAnsi="宋体" w:eastAsia="宋体" w:cs="宋体"/>
          <w:spacing w:val="2"/>
          <w:sz w:val="24"/>
          <w:szCs w:val="24"/>
        </w:rPr>
        <w:t>2.1</w:t>
      </w:r>
      <w:r>
        <w:rPr>
          <w:rFonts w:ascii="宋体" w:hAnsi="宋体" w:eastAsia="宋体" w:cs="宋体"/>
          <w:spacing w:val="-55"/>
          <w:sz w:val="24"/>
          <w:szCs w:val="24"/>
        </w:rPr>
        <w:t xml:space="preserve"> </w:t>
      </w:r>
      <w:r>
        <w:rPr>
          <w:rFonts w:ascii="宋体" w:hAnsi="宋体" w:eastAsia="宋体" w:cs="宋体"/>
          <w:spacing w:val="2"/>
          <w:sz w:val="24"/>
          <w:szCs w:val="24"/>
        </w:rPr>
        <w:t>款规定的标准对磋商响应文件进行初</w:t>
      </w:r>
      <w:r>
        <w:rPr>
          <w:rFonts w:ascii="宋体" w:hAnsi="宋体" w:eastAsia="宋体" w:cs="宋体"/>
          <w:sz w:val="24"/>
          <w:szCs w:val="24"/>
        </w:rPr>
        <w:t xml:space="preserve"> </w:t>
      </w:r>
      <w:r>
        <w:rPr>
          <w:rFonts w:ascii="宋体" w:hAnsi="宋体" w:eastAsia="宋体" w:cs="宋体"/>
          <w:spacing w:val="-1"/>
          <w:sz w:val="24"/>
          <w:szCs w:val="24"/>
        </w:rPr>
        <w:t>步评审。有一项不符合评审标准的，磋商小组应当否决其磋商。</w:t>
      </w:r>
    </w:p>
    <w:p w14:paraId="1F301E5A">
      <w:pPr>
        <w:spacing w:before="214" w:line="219" w:lineRule="auto"/>
        <w:ind w:left="567"/>
        <w:rPr>
          <w:rFonts w:ascii="宋体" w:hAnsi="宋体" w:eastAsia="宋体" w:cs="宋体"/>
          <w:sz w:val="24"/>
          <w:szCs w:val="24"/>
        </w:rPr>
      </w:pPr>
      <w:r>
        <w:rPr>
          <w:rFonts w:ascii="宋体" w:hAnsi="宋体" w:eastAsia="宋体" w:cs="宋体"/>
          <w:spacing w:val="-1"/>
          <w:sz w:val="24"/>
          <w:szCs w:val="24"/>
        </w:rPr>
        <w:t>3.2.2 供应商有以下情形之一的，磋商小组应当否决其磋商：</w:t>
      </w:r>
    </w:p>
    <w:p w14:paraId="6DB7C17F">
      <w:pPr>
        <w:spacing w:before="210" w:line="219" w:lineRule="auto"/>
        <w:ind w:left="569"/>
        <w:rPr>
          <w:rFonts w:ascii="宋体" w:hAnsi="宋体" w:eastAsia="宋体" w:cs="宋体"/>
          <w:sz w:val="24"/>
          <w:szCs w:val="24"/>
        </w:rPr>
      </w:pPr>
      <w:r>
        <w:rPr>
          <w:rFonts w:ascii="宋体" w:hAnsi="宋体" w:eastAsia="宋体" w:cs="宋体"/>
          <w:spacing w:val="-3"/>
          <w:sz w:val="24"/>
          <w:szCs w:val="24"/>
        </w:rPr>
        <w:t>（1）第二章“供应商须知</w:t>
      </w:r>
      <w:r>
        <w:rPr>
          <w:rFonts w:ascii="宋体" w:hAnsi="宋体" w:eastAsia="宋体" w:cs="宋体"/>
          <w:spacing w:val="-105"/>
          <w:sz w:val="24"/>
          <w:szCs w:val="24"/>
        </w:rPr>
        <w:t xml:space="preserve"> </w:t>
      </w:r>
      <w:r>
        <w:rPr>
          <w:rFonts w:ascii="宋体" w:hAnsi="宋体" w:eastAsia="宋体" w:cs="宋体"/>
          <w:spacing w:val="-3"/>
          <w:sz w:val="24"/>
          <w:szCs w:val="24"/>
        </w:rPr>
        <w:t>”第</w:t>
      </w:r>
      <w:r>
        <w:rPr>
          <w:rFonts w:ascii="宋体" w:hAnsi="宋体" w:eastAsia="宋体" w:cs="宋体"/>
          <w:spacing w:val="-42"/>
          <w:sz w:val="24"/>
          <w:szCs w:val="24"/>
        </w:rPr>
        <w:t xml:space="preserve"> </w:t>
      </w:r>
      <w:r>
        <w:rPr>
          <w:rFonts w:ascii="宋体" w:hAnsi="宋体" w:eastAsia="宋体" w:cs="宋体"/>
          <w:spacing w:val="-3"/>
          <w:sz w:val="24"/>
          <w:szCs w:val="24"/>
        </w:rPr>
        <w:t>1.4.3</w:t>
      </w:r>
      <w:r>
        <w:rPr>
          <w:rFonts w:ascii="宋体" w:hAnsi="宋体" w:eastAsia="宋体" w:cs="宋体"/>
          <w:spacing w:val="-56"/>
          <w:sz w:val="24"/>
          <w:szCs w:val="24"/>
        </w:rPr>
        <w:t xml:space="preserve"> </w:t>
      </w:r>
      <w:r>
        <w:rPr>
          <w:rFonts w:ascii="宋体" w:hAnsi="宋体" w:eastAsia="宋体" w:cs="宋体"/>
          <w:spacing w:val="-3"/>
          <w:sz w:val="24"/>
          <w:szCs w:val="24"/>
        </w:rPr>
        <w:t>项规定的任何一种情</w:t>
      </w:r>
      <w:r>
        <w:rPr>
          <w:rFonts w:ascii="宋体" w:hAnsi="宋体" w:eastAsia="宋体" w:cs="宋体"/>
          <w:spacing w:val="-4"/>
          <w:sz w:val="24"/>
          <w:szCs w:val="24"/>
        </w:rPr>
        <w:t>形的；</w:t>
      </w:r>
    </w:p>
    <w:p w14:paraId="3DB27912">
      <w:pPr>
        <w:spacing w:before="213" w:line="219" w:lineRule="auto"/>
        <w:ind w:left="569"/>
        <w:rPr>
          <w:rFonts w:ascii="宋体" w:hAnsi="宋体" w:eastAsia="宋体" w:cs="宋体"/>
          <w:sz w:val="24"/>
          <w:szCs w:val="24"/>
        </w:rPr>
      </w:pPr>
      <w:r>
        <w:rPr>
          <w:rFonts w:ascii="宋体" w:hAnsi="宋体" w:eastAsia="宋体" w:cs="宋体"/>
          <w:spacing w:val="-1"/>
          <w:sz w:val="24"/>
          <w:szCs w:val="24"/>
        </w:rPr>
        <w:t>（2）串通磋商或弄虚作假或有其他违法行为的；</w:t>
      </w:r>
    </w:p>
    <w:p w14:paraId="6D39CAA2">
      <w:pPr>
        <w:spacing w:before="212" w:line="220" w:lineRule="auto"/>
        <w:ind w:left="569"/>
        <w:rPr>
          <w:rFonts w:ascii="宋体" w:hAnsi="宋体" w:eastAsia="宋体" w:cs="宋体"/>
          <w:sz w:val="24"/>
          <w:szCs w:val="24"/>
        </w:rPr>
      </w:pPr>
      <w:r>
        <w:rPr>
          <w:rFonts w:ascii="宋体" w:hAnsi="宋体" w:eastAsia="宋体" w:cs="宋体"/>
          <w:spacing w:val="-1"/>
          <w:sz w:val="24"/>
          <w:szCs w:val="24"/>
        </w:rPr>
        <w:t>（3）不按磋商小组要求澄清、说明或补正的。</w:t>
      </w:r>
    </w:p>
    <w:p w14:paraId="42D3E7FC">
      <w:pPr>
        <w:spacing w:before="210" w:line="361" w:lineRule="auto"/>
        <w:ind w:left="2" w:right="76" w:firstLine="564"/>
        <w:rPr>
          <w:rFonts w:ascii="宋体" w:hAnsi="宋体" w:eastAsia="宋体" w:cs="宋体"/>
          <w:sz w:val="24"/>
          <w:szCs w:val="24"/>
        </w:rPr>
      </w:pPr>
      <w:r>
        <w:rPr>
          <w:rFonts w:ascii="宋体" w:hAnsi="宋体" w:eastAsia="宋体" w:cs="宋体"/>
          <w:spacing w:val="3"/>
          <w:sz w:val="24"/>
          <w:szCs w:val="24"/>
        </w:rPr>
        <w:t>3.2.3</w:t>
      </w:r>
      <w:r>
        <w:rPr>
          <w:rFonts w:ascii="宋体" w:hAnsi="宋体" w:eastAsia="宋体" w:cs="宋体"/>
          <w:spacing w:val="-47"/>
          <w:sz w:val="24"/>
          <w:szCs w:val="24"/>
        </w:rPr>
        <w:t xml:space="preserve"> </w:t>
      </w:r>
      <w:r>
        <w:rPr>
          <w:rFonts w:ascii="宋体" w:hAnsi="宋体" w:eastAsia="宋体" w:cs="宋体"/>
          <w:spacing w:val="3"/>
          <w:sz w:val="24"/>
          <w:szCs w:val="24"/>
        </w:rPr>
        <w:t>磋商报价有算术错误的，磋商小组按以下原则对磋商报价进行</w:t>
      </w:r>
      <w:r>
        <w:rPr>
          <w:rFonts w:ascii="宋体" w:hAnsi="宋体" w:eastAsia="宋体" w:cs="宋体"/>
          <w:spacing w:val="2"/>
          <w:sz w:val="24"/>
          <w:szCs w:val="24"/>
        </w:rPr>
        <w:t>修正，修正的价格经供应商书面确认后具有约束力</w:t>
      </w:r>
      <w:r>
        <w:rPr>
          <w:rFonts w:ascii="宋体" w:hAnsi="宋体" w:eastAsia="宋体" w:cs="宋体"/>
          <w:spacing w:val="1"/>
          <w:sz w:val="24"/>
          <w:szCs w:val="24"/>
        </w:rPr>
        <w:t>。供应商不接受修正价</w:t>
      </w:r>
      <w:r>
        <w:rPr>
          <w:rFonts w:ascii="宋体" w:hAnsi="宋体" w:eastAsia="宋体" w:cs="宋体"/>
          <w:spacing w:val="-1"/>
          <w:sz w:val="24"/>
          <w:szCs w:val="24"/>
        </w:rPr>
        <w:t>格的，磋商小组应当否决其磋商。</w:t>
      </w:r>
    </w:p>
    <w:p w14:paraId="35C421F1">
      <w:pPr>
        <w:spacing w:before="212" w:line="290" w:lineRule="auto"/>
        <w:ind w:left="3" w:right="97" w:firstLine="565"/>
        <w:rPr>
          <w:rFonts w:ascii="宋体" w:hAnsi="宋体" w:eastAsia="宋体" w:cs="宋体"/>
          <w:sz w:val="24"/>
          <w:szCs w:val="24"/>
        </w:rPr>
      </w:pPr>
      <w:r>
        <w:rPr>
          <w:rFonts w:ascii="宋体" w:hAnsi="宋体" w:eastAsia="宋体" w:cs="宋体"/>
          <w:spacing w:val="-3"/>
          <w:sz w:val="24"/>
          <w:szCs w:val="24"/>
        </w:rPr>
        <w:t>（1）磋商响应文件中的大写金额与小写金额不一致的，以大写金额为</w:t>
      </w:r>
      <w:r>
        <w:rPr>
          <w:rFonts w:ascii="宋体" w:hAnsi="宋体" w:eastAsia="宋体" w:cs="宋体"/>
          <w:spacing w:val="-7"/>
          <w:sz w:val="24"/>
          <w:szCs w:val="24"/>
        </w:rPr>
        <w:t>准；</w:t>
      </w:r>
    </w:p>
    <w:p w14:paraId="4F92152B">
      <w:pPr>
        <w:spacing w:before="208" w:line="289" w:lineRule="auto"/>
        <w:ind w:left="6" w:right="97" w:firstLine="561"/>
        <w:rPr>
          <w:rFonts w:ascii="宋体" w:hAnsi="宋体" w:eastAsia="宋体" w:cs="宋体"/>
          <w:sz w:val="24"/>
          <w:szCs w:val="24"/>
        </w:rPr>
      </w:pPr>
      <w:r>
        <w:rPr>
          <w:rFonts w:ascii="宋体" w:hAnsi="宋体" w:eastAsia="宋体" w:cs="宋体"/>
          <w:spacing w:val="-3"/>
          <w:sz w:val="24"/>
          <w:szCs w:val="24"/>
        </w:rPr>
        <w:t>（2）总价金额与依据单价计算出的结果不一致的，以单价金额为准修</w:t>
      </w:r>
      <w:r>
        <w:rPr>
          <w:rFonts w:ascii="宋体" w:hAnsi="宋体" w:eastAsia="宋体" w:cs="宋体"/>
          <w:spacing w:val="-1"/>
          <w:sz w:val="24"/>
          <w:szCs w:val="24"/>
        </w:rPr>
        <w:t>正总价，但单价金额小数点有明显错误的除外。</w:t>
      </w:r>
    </w:p>
    <w:p w14:paraId="486F0EFB">
      <w:pPr>
        <w:spacing w:before="212" w:line="221" w:lineRule="auto"/>
        <w:ind w:left="565"/>
        <w:outlineLvl w:val="2"/>
        <w:rPr>
          <w:rFonts w:ascii="宋体" w:hAnsi="宋体" w:eastAsia="宋体" w:cs="宋体"/>
          <w:sz w:val="24"/>
          <w:szCs w:val="24"/>
        </w:rPr>
      </w:pPr>
      <w:bookmarkStart w:id="50" w:name="_Toc22088"/>
      <w:bookmarkStart w:id="51" w:name="_Toc10044"/>
      <w:r>
        <w:rPr>
          <w:rFonts w:ascii="宋体" w:hAnsi="宋体" w:eastAsia="宋体" w:cs="宋体"/>
          <w:b/>
          <w:bCs/>
          <w:spacing w:val="-7"/>
          <w:sz w:val="24"/>
          <w:szCs w:val="24"/>
        </w:rPr>
        <w:t>3.3</w:t>
      </w:r>
      <w:r>
        <w:rPr>
          <w:rFonts w:ascii="宋体" w:hAnsi="宋体" w:eastAsia="宋体" w:cs="宋体"/>
          <w:spacing w:val="18"/>
          <w:sz w:val="24"/>
          <w:szCs w:val="24"/>
        </w:rPr>
        <w:t xml:space="preserve"> </w:t>
      </w:r>
      <w:r>
        <w:rPr>
          <w:rFonts w:ascii="宋体" w:hAnsi="宋体" w:eastAsia="宋体" w:cs="宋体"/>
          <w:b/>
          <w:bCs/>
          <w:spacing w:val="-7"/>
          <w:sz w:val="24"/>
          <w:szCs w:val="24"/>
        </w:rPr>
        <w:t>详细评审</w:t>
      </w:r>
      <w:bookmarkEnd w:id="50"/>
      <w:bookmarkEnd w:id="51"/>
    </w:p>
    <w:p w14:paraId="4AE13E03">
      <w:pPr>
        <w:spacing w:before="210" w:line="220" w:lineRule="auto"/>
        <w:ind w:left="565"/>
        <w:rPr>
          <w:rFonts w:ascii="宋体" w:hAnsi="宋体" w:eastAsia="宋体" w:cs="宋体"/>
          <w:sz w:val="24"/>
          <w:szCs w:val="24"/>
        </w:rPr>
      </w:pPr>
      <w:r>
        <w:rPr>
          <w:rFonts w:ascii="宋体" w:hAnsi="宋体" w:eastAsia="宋体" w:cs="宋体"/>
          <w:b/>
          <w:bCs/>
          <w:spacing w:val="-4"/>
          <w:sz w:val="24"/>
          <w:szCs w:val="24"/>
        </w:rPr>
        <w:t>3.3.1</w:t>
      </w:r>
      <w:r>
        <w:rPr>
          <w:rFonts w:ascii="宋体" w:hAnsi="宋体" w:eastAsia="宋体" w:cs="宋体"/>
          <w:spacing w:val="-62"/>
          <w:sz w:val="24"/>
          <w:szCs w:val="24"/>
        </w:rPr>
        <w:t xml:space="preserve"> </w:t>
      </w:r>
      <w:r>
        <w:rPr>
          <w:rFonts w:ascii="宋体" w:hAnsi="宋体" w:eastAsia="宋体" w:cs="宋体"/>
          <w:b/>
          <w:bCs/>
          <w:spacing w:val="-4"/>
          <w:sz w:val="24"/>
          <w:szCs w:val="24"/>
        </w:rPr>
        <w:t>评审内容及步骤</w:t>
      </w:r>
    </w:p>
    <w:p w14:paraId="4593362C">
      <w:pPr>
        <w:spacing w:before="212" w:line="359" w:lineRule="auto"/>
        <w:ind w:left="1" w:right="98" w:firstLine="414"/>
        <w:jc w:val="both"/>
        <w:rPr>
          <w:rFonts w:ascii="宋体" w:hAnsi="宋体" w:eastAsia="宋体" w:cs="宋体"/>
          <w:sz w:val="24"/>
          <w:szCs w:val="24"/>
        </w:rPr>
      </w:pPr>
      <w:r>
        <w:rPr>
          <w:rFonts w:ascii="宋体" w:hAnsi="宋体" w:eastAsia="宋体" w:cs="宋体"/>
          <w:b/>
          <w:bCs/>
          <w:spacing w:val="-6"/>
          <w:sz w:val="24"/>
          <w:szCs w:val="24"/>
        </w:rPr>
        <w:t>评审前磋商小组需先对供应商磋商响应文件中的资格证明文件（加盖单</w:t>
      </w:r>
      <w:r>
        <w:rPr>
          <w:rFonts w:ascii="宋体" w:hAnsi="宋体" w:eastAsia="宋体" w:cs="宋体"/>
          <w:b/>
          <w:bCs/>
          <w:spacing w:val="-1"/>
          <w:sz w:val="24"/>
          <w:szCs w:val="24"/>
        </w:rPr>
        <w:t>位公章的复印件）进行资格审查和符合性评审，然后再</w:t>
      </w:r>
      <w:r>
        <w:rPr>
          <w:rFonts w:ascii="宋体" w:hAnsi="宋体" w:eastAsia="宋体" w:cs="宋体"/>
          <w:b/>
          <w:bCs/>
          <w:spacing w:val="-2"/>
          <w:sz w:val="24"/>
          <w:szCs w:val="24"/>
        </w:rPr>
        <w:t>对通过资格审查和</w:t>
      </w:r>
      <w:r>
        <w:rPr>
          <w:rFonts w:ascii="宋体" w:hAnsi="宋体" w:eastAsia="宋体" w:cs="宋体"/>
          <w:b/>
          <w:bCs/>
          <w:spacing w:val="-3"/>
          <w:sz w:val="24"/>
          <w:szCs w:val="24"/>
        </w:rPr>
        <w:t>符合性评审的供应商进行技术部分、商务部分进行打分。</w:t>
      </w:r>
    </w:p>
    <w:p w14:paraId="2589112A">
      <w:pPr>
        <w:spacing w:before="1" w:line="219" w:lineRule="auto"/>
        <w:ind w:left="565"/>
        <w:rPr>
          <w:rFonts w:ascii="宋体" w:hAnsi="宋体" w:eastAsia="宋体" w:cs="宋体"/>
          <w:sz w:val="24"/>
          <w:szCs w:val="24"/>
        </w:rPr>
      </w:pPr>
      <w:r>
        <w:rPr>
          <w:rFonts w:ascii="宋体" w:hAnsi="宋体" w:eastAsia="宋体" w:cs="宋体"/>
          <w:b/>
          <w:bCs/>
          <w:spacing w:val="-4"/>
          <w:sz w:val="24"/>
          <w:szCs w:val="24"/>
        </w:rPr>
        <w:t>3.3.2</w:t>
      </w:r>
      <w:r>
        <w:rPr>
          <w:rFonts w:ascii="宋体" w:hAnsi="宋体" w:eastAsia="宋体" w:cs="宋体"/>
          <w:spacing w:val="-60"/>
          <w:sz w:val="24"/>
          <w:szCs w:val="24"/>
        </w:rPr>
        <w:t xml:space="preserve"> </w:t>
      </w:r>
      <w:r>
        <w:rPr>
          <w:rFonts w:ascii="宋体" w:hAnsi="宋体" w:eastAsia="宋体" w:cs="宋体"/>
          <w:b/>
          <w:bCs/>
          <w:spacing w:val="-4"/>
          <w:sz w:val="24"/>
          <w:szCs w:val="24"/>
        </w:rPr>
        <w:t>技术部分的评审：</w:t>
      </w:r>
    </w:p>
    <w:p w14:paraId="6D1338F6">
      <w:pPr>
        <w:spacing w:before="213" w:line="358" w:lineRule="auto"/>
        <w:ind w:left="2" w:right="98" w:firstLine="417"/>
        <w:rPr>
          <w:rFonts w:ascii="宋体" w:hAnsi="宋体" w:eastAsia="宋体" w:cs="宋体"/>
          <w:sz w:val="24"/>
          <w:szCs w:val="24"/>
        </w:rPr>
      </w:pPr>
      <w:r>
        <w:rPr>
          <w:rFonts w:ascii="宋体" w:hAnsi="宋体" w:eastAsia="宋体" w:cs="宋体"/>
          <w:spacing w:val="-3"/>
          <w:sz w:val="24"/>
          <w:szCs w:val="24"/>
        </w:rPr>
        <w:t>磋商小组依据供应商提交的磋商响应文件，对供应商的技术部分进行详细评审。</w:t>
      </w:r>
    </w:p>
    <w:p w14:paraId="3DB9CA46">
      <w:pPr>
        <w:spacing w:line="218" w:lineRule="auto"/>
        <w:ind w:left="565"/>
        <w:rPr>
          <w:rFonts w:ascii="宋体" w:hAnsi="宋体" w:eastAsia="宋体" w:cs="宋体"/>
          <w:sz w:val="24"/>
          <w:szCs w:val="24"/>
        </w:rPr>
      </w:pPr>
      <w:r>
        <w:rPr>
          <w:rFonts w:ascii="宋体" w:hAnsi="宋体" w:eastAsia="宋体" w:cs="宋体"/>
          <w:b/>
          <w:bCs/>
          <w:spacing w:val="-4"/>
          <w:sz w:val="24"/>
          <w:szCs w:val="24"/>
        </w:rPr>
        <w:t>3.3.3</w:t>
      </w:r>
      <w:r>
        <w:rPr>
          <w:rFonts w:ascii="宋体" w:hAnsi="宋体" w:eastAsia="宋体" w:cs="宋体"/>
          <w:spacing w:val="-55"/>
          <w:sz w:val="24"/>
          <w:szCs w:val="24"/>
        </w:rPr>
        <w:t xml:space="preserve"> </w:t>
      </w:r>
      <w:r>
        <w:rPr>
          <w:rFonts w:ascii="宋体" w:hAnsi="宋体" w:eastAsia="宋体" w:cs="宋体"/>
          <w:b/>
          <w:bCs/>
          <w:spacing w:val="-4"/>
          <w:sz w:val="24"/>
          <w:szCs w:val="24"/>
        </w:rPr>
        <w:t>确定供应商的有效报价：</w:t>
      </w:r>
    </w:p>
    <w:p w14:paraId="6372E6AA">
      <w:pPr>
        <w:spacing w:before="215" w:line="359" w:lineRule="auto"/>
        <w:ind w:left="6" w:firstLine="543"/>
        <w:jc w:val="both"/>
        <w:rPr>
          <w:rFonts w:ascii="宋体" w:hAnsi="宋体" w:eastAsia="宋体" w:cs="宋体"/>
          <w:sz w:val="24"/>
          <w:szCs w:val="24"/>
        </w:rPr>
      </w:pPr>
      <w:r>
        <w:rPr>
          <w:rFonts w:ascii="宋体" w:hAnsi="宋体" w:eastAsia="宋体" w:cs="宋体"/>
          <w:spacing w:val="-4"/>
          <w:sz w:val="24"/>
          <w:szCs w:val="24"/>
        </w:rPr>
        <w:t>供应商有效报价：磋商报价≤最高磋商限价（采购预算）的磋商报价。</w:t>
      </w:r>
      <w:r>
        <w:rPr>
          <w:rFonts w:ascii="宋体" w:hAnsi="宋体" w:eastAsia="宋体" w:cs="宋体"/>
          <w:spacing w:val="1"/>
          <w:sz w:val="24"/>
          <w:szCs w:val="24"/>
        </w:rPr>
        <w:t>当出现价格汇总错误、单价与合不符时，必须以磋商小组修正的为准，否</w:t>
      </w:r>
      <w:r>
        <w:rPr>
          <w:rFonts w:ascii="宋体" w:hAnsi="宋体" w:eastAsia="宋体" w:cs="宋体"/>
          <w:spacing w:val="-2"/>
          <w:sz w:val="24"/>
          <w:szCs w:val="24"/>
        </w:rPr>
        <w:t>则不再参与评审。</w:t>
      </w:r>
    </w:p>
    <w:p w14:paraId="44AD2043">
      <w:pPr>
        <w:spacing w:line="219" w:lineRule="auto"/>
        <w:ind w:left="565"/>
        <w:rPr>
          <w:rFonts w:ascii="宋体" w:hAnsi="宋体" w:eastAsia="宋体" w:cs="宋体"/>
          <w:sz w:val="24"/>
          <w:szCs w:val="24"/>
        </w:rPr>
      </w:pPr>
      <w:r>
        <w:rPr>
          <w:rFonts w:ascii="宋体" w:hAnsi="宋体" w:eastAsia="宋体" w:cs="宋体"/>
          <w:b/>
          <w:bCs/>
          <w:spacing w:val="-4"/>
          <w:sz w:val="24"/>
          <w:szCs w:val="24"/>
        </w:rPr>
        <w:t>3.3.4</w:t>
      </w:r>
      <w:r>
        <w:rPr>
          <w:rFonts w:ascii="宋体" w:hAnsi="宋体" w:eastAsia="宋体" w:cs="宋体"/>
          <w:spacing w:val="-40"/>
          <w:sz w:val="24"/>
          <w:szCs w:val="24"/>
        </w:rPr>
        <w:t xml:space="preserve"> </w:t>
      </w:r>
      <w:r>
        <w:rPr>
          <w:rFonts w:ascii="宋体" w:hAnsi="宋体" w:eastAsia="宋体" w:cs="宋体"/>
          <w:b/>
          <w:bCs/>
          <w:spacing w:val="-4"/>
          <w:sz w:val="24"/>
          <w:szCs w:val="24"/>
        </w:rPr>
        <w:t>商务标评审，详见上述评审办法前附表。</w:t>
      </w:r>
    </w:p>
    <w:p w14:paraId="33CC11F6">
      <w:pPr>
        <w:spacing w:before="213" w:line="291" w:lineRule="auto"/>
        <w:ind w:right="98" w:firstLine="565"/>
        <w:rPr>
          <w:rFonts w:ascii="宋体" w:hAnsi="宋体" w:eastAsia="宋体" w:cs="宋体"/>
          <w:sz w:val="24"/>
          <w:szCs w:val="24"/>
        </w:rPr>
      </w:pPr>
      <w:r>
        <w:rPr>
          <w:rFonts w:ascii="宋体" w:hAnsi="宋体" w:eastAsia="宋体" w:cs="宋体"/>
          <w:b/>
          <w:bCs/>
          <w:sz w:val="24"/>
          <w:szCs w:val="24"/>
        </w:rPr>
        <w:t>3.3.5</w:t>
      </w:r>
      <w:r>
        <w:rPr>
          <w:rFonts w:ascii="宋体" w:hAnsi="宋体" w:eastAsia="宋体" w:cs="宋体"/>
          <w:spacing w:val="-45"/>
          <w:sz w:val="24"/>
          <w:szCs w:val="24"/>
        </w:rPr>
        <w:t xml:space="preserve"> </w:t>
      </w:r>
      <w:r>
        <w:rPr>
          <w:rFonts w:ascii="宋体" w:hAnsi="宋体" w:eastAsia="宋体" w:cs="宋体"/>
          <w:b/>
          <w:bCs/>
          <w:sz w:val="24"/>
          <w:szCs w:val="24"/>
        </w:rPr>
        <w:t>汇总上述技术部分和商务部分得分，按综合得分由高到低的顺</w:t>
      </w:r>
      <w:r>
        <w:rPr>
          <w:rFonts w:ascii="宋体" w:hAnsi="宋体" w:eastAsia="宋体" w:cs="宋体"/>
          <w:sz w:val="24"/>
          <w:szCs w:val="24"/>
        </w:rPr>
        <w:t xml:space="preserve"> </w:t>
      </w:r>
      <w:r>
        <w:rPr>
          <w:rFonts w:ascii="宋体" w:hAnsi="宋体" w:eastAsia="宋体" w:cs="宋体"/>
          <w:b/>
          <w:bCs/>
          <w:spacing w:val="-5"/>
          <w:sz w:val="24"/>
          <w:szCs w:val="24"/>
        </w:rPr>
        <w:t>序排序。</w:t>
      </w:r>
    </w:p>
    <w:p w14:paraId="2C33DD18">
      <w:pPr>
        <w:spacing w:before="207" w:line="219" w:lineRule="auto"/>
        <w:ind w:left="565"/>
        <w:rPr>
          <w:rFonts w:ascii="宋体" w:hAnsi="宋体" w:eastAsia="宋体" w:cs="宋体"/>
          <w:sz w:val="24"/>
          <w:szCs w:val="24"/>
        </w:rPr>
      </w:pPr>
      <w:r>
        <w:rPr>
          <w:rFonts w:ascii="宋体" w:hAnsi="宋体" w:eastAsia="宋体" w:cs="宋体"/>
          <w:b/>
          <w:bCs/>
          <w:spacing w:val="-4"/>
          <w:sz w:val="24"/>
          <w:szCs w:val="24"/>
        </w:rPr>
        <w:t>3.3.6</w:t>
      </w:r>
      <w:r>
        <w:rPr>
          <w:rFonts w:ascii="宋体" w:hAnsi="宋体" w:eastAsia="宋体" w:cs="宋体"/>
          <w:spacing w:val="-61"/>
          <w:sz w:val="24"/>
          <w:szCs w:val="24"/>
        </w:rPr>
        <w:t xml:space="preserve"> </w:t>
      </w:r>
      <w:r>
        <w:rPr>
          <w:rFonts w:ascii="宋体" w:hAnsi="宋体" w:eastAsia="宋体" w:cs="宋体"/>
          <w:b/>
          <w:bCs/>
          <w:spacing w:val="-4"/>
          <w:sz w:val="24"/>
          <w:szCs w:val="24"/>
        </w:rPr>
        <w:t>确定成交供应商：</w:t>
      </w:r>
    </w:p>
    <w:p w14:paraId="532C1B34">
      <w:pPr>
        <w:spacing w:before="212" w:line="359" w:lineRule="auto"/>
        <w:ind w:left="6" w:right="98" w:firstLine="542"/>
        <w:rPr>
          <w:rFonts w:ascii="宋体" w:hAnsi="宋体" w:eastAsia="宋体" w:cs="宋体"/>
          <w:sz w:val="24"/>
          <w:szCs w:val="24"/>
        </w:rPr>
      </w:pPr>
      <w:r>
        <w:rPr>
          <w:rFonts w:ascii="宋体" w:hAnsi="宋体" w:eastAsia="宋体" w:cs="宋体"/>
          <w:b/>
          <w:bCs/>
          <w:spacing w:val="-1"/>
          <w:sz w:val="24"/>
          <w:szCs w:val="24"/>
          <w:u w:val="single" w:color="auto"/>
        </w:rPr>
        <w:t>采购人依据磋商小组推荐的候选人，按照评审排序来确定第一名为成</w:t>
      </w:r>
      <w:r>
        <w:rPr>
          <w:rFonts w:ascii="宋体" w:hAnsi="宋体" w:eastAsia="宋体" w:cs="宋体"/>
          <w:b/>
          <w:bCs/>
          <w:spacing w:val="-3"/>
          <w:sz w:val="24"/>
          <w:szCs w:val="24"/>
          <w:u w:val="single" w:color="auto"/>
        </w:rPr>
        <w:t>交供应商。成交供应商最终报价为成交价即为合同价，以此类推</w:t>
      </w:r>
      <w:r>
        <w:rPr>
          <w:rFonts w:ascii="宋体" w:hAnsi="宋体" w:eastAsia="宋体" w:cs="宋体"/>
          <w:spacing w:val="-3"/>
          <w:sz w:val="24"/>
          <w:szCs w:val="24"/>
        </w:rPr>
        <w:t>。</w:t>
      </w:r>
    </w:p>
    <w:p w14:paraId="76512F78">
      <w:pPr>
        <w:spacing w:before="3" w:line="360" w:lineRule="auto"/>
        <w:ind w:left="2" w:right="98" w:firstLine="575"/>
        <w:rPr>
          <w:rFonts w:ascii="宋体" w:hAnsi="宋体" w:eastAsia="宋体" w:cs="宋体"/>
          <w:sz w:val="24"/>
          <w:szCs w:val="24"/>
        </w:rPr>
      </w:pPr>
      <w:r>
        <w:rPr>
          <w:rFonts w:ascii="宋体" w:hAnsi="宋体" w:eastAsia="宋体" w:cs="宋体"/>
          <w:spacing w:val="11"/>
          <w:sz w:val="24"/>
          <w:szCs w:val="24"/>
        </w:rPr>
        <w:t>当确定的成交供应商放弃成交或不能够履行磋商响应文件承诺</w:t>
      </w:r>
      <w:r>
        <w:rPr>
          <w:rFonts w:ascii="宋体" w:hAnsi="宋体" w:eastAsia="宋体" w:cs="宋体"/>
          <w:spacing w:val="10"/>
          <w:sz w:val="24"/>
          <w:szCs w:val="24"/>
        </w:rPr>
        <w:t>的条</w:t>
      </w:r>
      <w:r>
        <w:rPr>
          <w:rFonts w:ascii="宋体" w:hAnsi="宋体" w:eastAsia="宋体" w:cs="宋体"/>
          <w:sz w:val="24"/>
          <w:szCs w:val="24"/>
        </w:rPr>
        <w:t>款，成交供应商按排名顺序依次递补或经采</w:t>
      </w:r>
      <w:r>
        <w:rPr>
          <w:rFonts w:ascii="宋体" w:hAnsi="宋体" w:eastAsia="宋体" w:cs="宋体"/>
          <w:spacing w:val="-1"/>
          <w:sz w:val="24"/>
          <w:szCs w:val="24"/>
        </w:rPr>
        <w:t>购人及监管同意后项目废标。</w:t>
      </w:r>
    </w:p>
    <w:p w14:paraId="77962692">
      <w:pPr>
        <w:spacing w:before="91" w:line="221" w:lineRule="auto"/>
        <w:ind w:left="567"/>
        <w:rPr>
          <w:rFonts w:ascii="宋体" w:hAnsi="宋体" w:eastAsia="宋体" w:cs="宋体"/>
          <w:sz w:val="24"/>
          <w:szCs w:val="24"/>
        </w:rPr>
      </w:pPr>
      <w:r>
        <w:rPr>
          <w:rFonts w:ascii="宋体" w:hAnsi="宋体" w:eastAsia="宋体" w:cs="宋体"/>
          <w:b/>
          <w:bCs/>
          <w:spacing w:val="-5"/>
          <w:sz w:val="24"/>
          <w:szCs w:val="24"/>
        </w:rPr>
        <w:t>3.3.7</w:t>
      </w:r>
      <w:r>
        <w:rPr>
          <w:rFonts w:ascii="宋体" w:hAnsi="宋体" w:eastAsia="宋体" w:cs="宋体"/>
          <w:spacing w:val="-59"/>
          <w:sz w:val="24"/>
          <w:szCs w:val="24"/>
        </w:rPr>
        <w:t xml:space="preserve"> </w:t>
      </w:r>
      <w:r>
        <w:rPr>
          <w:rFonts w:ascii="宋体" w:hAnsi="宋体" w:eastAsia="宋体" w:cs="宋体"/>
          <w:b/>
          <w:bCs/>
          <w:spacing w:val="-5"/>
          <w:sz w:val="24"/>
          <w:szCs w:val="24"/>
        </w:rPr>
        <w:t>其他情况：</w:t>
      </w:r>
    </w:p>
    <w:p w14:paraId="215CE737">
      <w:pPr>
        <w:spacing w:before="211" w:line="359" w:lineRule="auto"/>
        <w:ind w:firstLine="564"/>
        <w:jc w:val="both"/>
        <w:rPr>
          <w:rFonts w:ascii="宋体" w:hAnsi="宋体" w:eastAsia="宋体" w:cs="宋体"/>
          <w:sz w:val="24"/>
          <w:szCs w:val="24"/>
        </w:rPr>
      </w:pPr>
      <w:r>
        <w:rPr>
          <w:rFonts w:ascii="宋体" w:hAnsi="宋体" w:eastAsia="宋体" w:cs="宋体"/>
          <w:spacing w:val="2"/>
          <w:sz w:val="24"/>
          <w:szCs w:val="24"/>
        </w:rPr>
        <w:t>综合得分并列时，比较磋商报价，此分项得分高</w:t>
      </w:r>
      <w:r>
        <w:rPr>
          <w:rFonts w:ascii="宋体" w:hAnsi="宋体" w:eastAsia="宋体" w:cs="宋体"/>
          <w:spacing w:val="1"/>
          <w:sz w:val="24"/>
          <w:szCs w:val="24"/>
        </w:rPr>
        <w:t>者排序靠前；若磋商</w:t>
      </w:r>
      <w:r>
        <w:rPr>
          <w:rFonts w:ascii="宋体" w:hAnsi="宋体" w:eastAsia="宋体" w:cs="宋体"/>
          <w:spacing w:val="2"/>
          <w:sz w:val="24"/>
          <w:szCs w:val="24"/>
        </w:rPr>
        <w:t>报价得分仍相同，比较供应商技术部分得分；如仍相同</w:t>
      </w:r>
      <w:r>
        <w:rPr>
          <w:rFonts w:ascii="宋体" w:hAnsi="宋体" w:eastAsia="宋体" w:cs="宋体"/>
          <w:spacing w:val="1"/>
          <w:sz w:val="24"/>
          <w:szCs w:val="24"/>
        </w:rPr>
        <w:t>，则由评委无记名</w:t>
      </w:r>
      <w:r>
        <w:rPr>
          <w:rFonts w:ascii="宋体" w:hAnsi="宋体" w:eastAsia="宋体" w:cs="宋体"/>
          <w:spacing w:val="-1"/>
          <w:sz w:val="24"/>
          <w:szCs w:val="24"/>
        </w:rPr>
        <w:t>投票，以得票高低确定排序先后。</w:t>
      </w:r>
    </w:p>
    <w:p w14:paraId="28BD6BA8">
      <w:pPr>
        <w:spacing w:line="219" w:lineRule="auto"/>
        <w:ind w:left="560"/>
        <w:rPr>
          <w:rFonts w:ascii="宋体" w:hAnsi="宋体" w:eastAsia="宋体" w:cs="宋体"/>
          <w:sz w:val="24"/>
          <w:szCs w:val="24"/>
        </w:rPr>
      </w:pPr>
      <w:r>
        <w:rPr>
          <w:rFonts w:ascii="宋体" w:hAnsi="宋体" w:eastAsia="宋体" w:cs="宋体"/>
          <w:spacing w:val="-1"/>
          <w:sz w:val="24"/>
          <w:szCs w:val="24"/>
        </w:rPr>
        <w:t>评审中采用插入法计算保留小数点后两位，第三位四舍五入。</w:t>
      </w:r>
    </w:p>
    <w:p w14:paraId="68B20669">
      <w:pPr>
        <w:spacing w:before="212" w:line="219" w:lineRule="auto"/>
        <w:ind w:left="562"/>
        <w:rPr>
          <w:rFonts w:ascii="宋体" w:hAnsi="宋体" w:eastAsia="宋体" w:cs="宋体"/>
          <w:sz w:val="24"/>
          <w:szCs w:val="24"/>
        </w:rPr>
      </w:pPr>
      <w:r>
        <w:rPr>
          <w:rFonts w:ascii="宋体" w:hAnsi="宋体" w:eastAsia="宋体" w:cs="宋体"/>
          <w:spacing w:val="-1"/>
          <w:sz w:val="24"/>
          <w:szCs w:val="24"/>
        </w:rPr>
        <w:t>本办法由采购人负责解释，未尽事宜执行有关规定。</w:t>
      </w:r>
    </w:p>
    <w:p w14:paraId="26F2209D">
      <w:pPr>
        <w:spacing w:before="212" w:line="220" w:lineRule="auto"/>
        <w:ind w:left="567"/>
        <w:outlineLvl w:val="2"/>
        <w:rPr>
          <w:rFonts w:ascii="宋体" w:hAnsi="宋体" w:eastAsia="宋体" w:cs="宋体"/>
          <w:sz w:val="24"/>
          <w:szCs w:val="24"/>
        </w:rPr>
      </w:pPr>
      <w:bookmarkStart w:id="52" w:name="_Toc2456"/>
      <w:bookmarkStart w:id="53" w:name="_Toc19604"/>
      <w:r>
        <w:rPr>
          <w:rFonts w:ascii="宋体" w:hAnsi="宋体" w:eastAsia="宋体" w:cs="宋体"/>
          <w:b/>
          <w:bCs/>
          <w:spacing w:val="-3"/>
          <w:sz w:val="24"/>
          <w:szCs w:val="24"/>
        </w:rPr>
        <w:t>3.4</w:t>
      </w:r>
      <w:r>
        <w:rPr>
          <w:rFonts w:ascii="宋体" w:hAnsi="宋体" w:eastAsia="宋体" w:cs="宋体"/>
          <w:spacing w:val="-3"/>
          <w:sz w:val="24"/>
          <w:szCs w:val="24"/>
        </w:rPr>
        <w:t xml:space="preserve"> </w:t>
      </w:r>
      <w:r>
        <w:rPr>
          <w:rFonts w:ascii="宋体" w:hAnsi="宋体" w:eastAsia="宋体" w:cs="宋体"/>
          <w:b/>
          <w:bCs/>
          <w:spacing w:val="-3"/>
          <w:sz w:val="24"/>
          <w:szCs w:val="24"/>
        </w:rPr>
        <w:t>磋商响应文件的澄清和补正</w:t>
      </w:r>
      <w:bookmarkEnd w:id="52"/>
      <w:bookmarkEnd w:id="53"/>
    </w:p>
    <w:p w14:paraId="50574C84">
      <w:pPr>
        <w:spacing w:before="209" w:line="313" w:lineRule="auto"/>
        <w:ind w:left="7" w:firstLine="559"/>
        <w:rPr>
          <w:rFonts w:ascii="宋体" w:hAnsi="宋体" w:eastAsia="宋体" w:cs="宋体"/>
          <w:sz w:val="24"/>
          <w:szCs w:val="24"/>
        </w:rPr>
      </w:pPr>
      <w:r>
        <w:rPr>
          <w:rFonts w:ascii="宋体" w:hAnsi="宋体" w:eastAsia="宋体" w:cs="宋体"/>
          <w:spacing w:val="3"/>
          <w:sz w:val="24"/>
          <w:szCs w:val="24"/>
        </w:rPr>
        <w:t>3.4.1</w:t>
      </w:r>
      <w:r>
        <w:rPr>
          <w:rFonts w:ascii="宋体" w:hAnsi="宋体" w:eastAsia="宋体" w:cs="宋体"/>
          <w:spacing w:val="-47"/>
          <w:sz w:val="24"/>
          <w:szCs w:val="24"/>
        </w:rPr>
        <w:t xml:space="preserve"> </w:t>
      </w:r>
      <w:r>
        <w:rPr>
          <w:rFonts w:ascii="宋体" w:hAnsi="宋体" w:eastAsia="宋体" w:cs="宋体"/>
          <w:spacing w:val="3"/>
          <w:sz w:val="24"/>
          <w:szCs w:val="24"/>
        </w:rPr>
        <w:t>在评审过程中，磋商小组可以书面形式要求供应商对所提交磋</w:t>
      </w:r>
      <w:r>
        <w:rPr>
          <w:rFonts w:ascii="宋体" w:hAnsi="宋体" w:eastAsia="宋体" w:cs="宋体"/>
          <w:spacing w:val="1"/>
          <w:sz w:val="24"/>
          <w:szCs w:val="24"/>
        </w:rPr>
        <w:t>商响应文件中不明确的内容进行书面澄清或说明，或者对细微偏差进行补</w:t>
      </w:r>
      <w:r>
        <w:rPr>
          <w:rFonts w:ascii="宋体" w:hAnsi="宋体" w:eastAsia="宋体" w:cs="宋体"/>
          <w:spacing w:val="-1"/>
          <w:sz w:val="24"/>
          <w:szCs w:val="24"/>
        </w:rPr>
        <w:t>正。磋商小组不接受供应商主动提出的澄清、说明或补正。</w:t>
      </w:r>
    </w:p>
    <w:p w14:paraId="69E8667B">
      <w:pPr>
        <w:spacing w:before="211" w:line="313" w:lineRule="auto"/>
        <w:ind w:left="5" w:firstLine="561"/>
        <w:rPr>
          <w:rFonts w:ascii="宋体" w:hAnsi="宋体" w:eastAsia="宋体" w:cs="宋体"/>
          <w:sz w:val="24"/>
          <w:szCs w:val="24"/>
        </w:rPr>
      </w:pPr>
      <w:r>
        <w:rPr>
          <w:rFonts w:ascii="宋体" w:hAnsi="宋体" w:eastAsia="宋体" w:cs="宋体"/>
          <w:spacing w:val="1"/>
          <w:sz w:val="24"/>
          <w:szCs w:val="24"/>
        </w:rPr>
        <w:t>3.4.2 澄清、说明和补正不得改变磋商响应文件的实质性内容（算术</w:t>
      </w:r>
      <w:r>
        <w:rPr>
          <w:rFonts w:ascii="宋体" w:hAnsi="宋体" w:eastAsia="宋体" w:cs="宋体"/>
          <w:spacing w:val="2"/>
          <w:sz w:val="24"/>
          <w:szCs w:val="24"/>
        </w:rPr>
        <w:t>性错误修正的除外）。供应商的书面澄清、</w:t>
      </w:r>
      <w:r>
        <w:rPr>
          <w:rFonts w:ascii="宋体" w:hAnsi="宋体" w:eastAsia="宋体" w:cs="宋体"/>
          <w:spacing w:val="1"/>
          <w:sz w:val="24"/>
          <w:szCs w:val="24"/>
        </w:rPr>
        <w:t>说明和补正属于磋商响应文件</w:t>
      </w:r>
      <w:r>
        <w:rPr>
          <w:rFonts w:ascii="宋体" w:hAnsi="宋体" w:eastAsia="宋体" w:cs="宋体"/>
          <w:spacing w:val="-3"/>
          <w:sz w:val="24"/>
          <w:szCs w:val="24"/>
        </w:rPr>
        <w:t>的组成部分。</w:t>
      </w:r>
    </w:p>
    <w:p w14:paraId="5A00A8D1">
      <w:pPr>
        <w:spacing w:before="209" w:line="290" w:lineRule="auto"/>
        <w:ind w:left="4" w:firstLine="562"/>
        <w:rPr>
          <w:rFonts w:ascii="宋体" w:hAnsi="宋体" w:eastAsia="宋体" w:cs="宋体"/>
          <w:sz w:val="24"/>
          <w:szCs w:val="24"/>
        </w:rPr>
      </w:pPr>
      <w:r>
        <w:rPr>
          <w:rFonts w:ascii="宋体" w:hAnsi="宋体" w:eastAsia="宋体" w:cs="宋体"/>
          <w:spacing w:val="1"/>
          <w:sz w:val="24"/>
          <w:szCs w:val="24"/>
        </w:rPr>
        <w:t>3.4.3 磋商小组对供应商提交的澄清、说明或补正有疑问的，可以要</w:t>
      </w:r>
      <w:r>
        <w:rPr>
          <w:rFonts w:ascii="宋体" w:hAnsi="宋体" w:eastAsia="宋体" w:cs="宋体"/>
          <w:spacing w:val="-1"/>
          <w:sz w:val="24"/>
          <w:szCs w:val="24"/>
        </w:rPr>
        <w:t>求供应商进一步澄清、说明或补正，直至满足磋商小组的要求。</w:t>
      </w:r>
    </w:p>
    <w:p w14:paraId="624B48E9">
      <w:pPr>
        <w:spacing w:before="212" w:line="221" w:lineRule="auto"/>
        <w:ind w:left="567"/>
        <w:outlineLvl w:val="2"/>
        <w:rPr>
          <w:rFonts w:ascii="宋体" w:hAnsi="宋体" w:eastAsia="宋体" w:cs="宋体"/>
          <w:sz w:val="24"/>
          <w:szCs w:val="24"/>
        </w:rPr>
      </w:pPr>
      <w:bookmarkStart w:id="54" w:name="_Toc23996"/>
      <w:bookmarkStart w:id="55" w:name="_Toc22039"/>
      <w:r>
        <w:rPr>
          <w:rFonts w:ascii="宋体" w:hAnsi="宋体" w:eastAsia="宋体" w:cs="宋体"/>
          <w:b/>
          <w:bCs/>
          <w:spacing w:val="-4"/>
          <w:sz w:val="24"/>
          <w:szCs w:val="24"/>
        </w:rPr>
        <w:t>3.5</w:t>
      </w:r>
      <w:r>
        <w:rPr>
          <w:rFonts w:ascii="宋体" w:hAnsi="宋体" w:eastAsia="宋体" w:cs="宋体"/>
          <w:spacing w:val="-4"/>
          <w:sz w:val="24"/>
          <w:szCs w:val="24"/>
        </w:rPr>
        <w:t xml:space="preserve"> </w:t>
      </w:r>
      <w:r>
        <w:rPr>
          <w:rFonts w:ascii="宋体" w:hAnsi="宋体" w:eastAsia="宋体" w:cs="宋体"/>
          <w:b/>
          <w:bCs/>
          <w:spacing w:val="-4"/>
          <w:sz w:val="24"/>
          <w:szCs w:val="24"/>
        </w:rPr>
        <w:t>评审结果</w:t>
      </w:r>
      <w:bookmarkEnd w:id="54"/>
      <w:bookmarkEnd w:id="55"/>
    </w:p>
    <w:p w14:paraId="4962F809">
      <w:pPr>
        <w:spacing w:before="210" w:line="219" w:lineRule="auto"/>
        <w:ind w:left="567"/>
        <w:rPr>
          <w:rFonts w:ascii="宋体" w:hAnsi="宋体" w:eastAsia="宋体" w:cs="宋体"/>
          <w:sz w:val="24"/>
          <w:szCs w:val="24"/>
        </w:rPr>
      </w:pPr>
      <w:r>
        <w:rPr>
          <w:rFonts w:ascii="宋体" w:hAnsi="宋体" w:eastAsia="宋体" w:cs="宋体"/>
          <w:spacing w:val="-1"/>
          <w:sz w:val="24"/>
          <w:szCs w:val="24"/>
        </w:rPr>
        <w:t>3.5.1</w:t>
      </w:r>
      <w:r>
        <w:rPr>
          <w:rFonts w:ascii="宋体" w:hAnsi="宋体" w:eastAsia="宋体" w:cs="宋体"/>
          <w:spacing w:val="-58"/>
          <w:sz w:val="24"/>
          <w:szCs w:val="24"/>
        </w:rPr>
        <w:t xml:space="preserve"> </w:t>
      </w:r>
      <w:r>
        <w:rPr>
          <w:rFonts w:ascii="宋体" w:hAnsi="宋体" w:eastAsia="宋体" w:cs="宋体"/>
          <w:spacing w:val="-1"/>
          <w:sz w:val="24"/>
          <w:szCs w:val="24"/>
        </w:rPr>
        <w:t>磋商小组按照得分由高到低的顺序推荐成交候选供应商。</w:t>
      </w:r>
    </w:p>
    <w:p w14:paraId="1F3421A3">
      <w:pPr>
        <w:spacing w:before="209" w:line="219" w:lineRule="auto"/>
        <w:ind w:left="567"/>
        <w:rPr>
          <w:rFonts w:ascii="宋体" w:hAnsi="宋体" w:eastAsia="宋体" w:cs="宋体"/>
          <w:sz w:val="24"/>
          <w:szCs w:val="24"/>
        </w:rPr>
      </w:pPr>
      <w:r>
        <w:rPr>
          <w:rFonts w:ascii="宋体" w:hAnsi="宋体" w:eastAsia="宋体" w:cs="宋体"/>
          <w:spacing w:val="-1"/>
          <w:sz w:val="24"/>
          <w:szCs w:val="24"/>
        </w:rPr>
        <w:t>3.5.2 磋商小组完成评审后，应当向采购人提交书面评审报告。</w:t>
      </w:r>
    </w:p>
    <w:p w14:paraId="55F9DAFB">
      <w:pPr>
        <w:pStyle w:val="5"/>
        <w:spacing w:line="246" w:lineRule="auto"/>
        <w:rPr>
          <w:sz w:val="24"/>
          <w:szCs w:val="24"/>
        </w:rPr>
      </w:pPr>
    </w:p>
    <w:p w14:paraId="4ABCAABA">
      <w:pPr>
        <w:pStyle w:val="5"/>
        <w:spacing w:line="245" w:lineRule="auto"/>
        <w:rPr>
          <w:sz w:val="24"/>
          <w:szCs w:val="24"/>
        </w:rPr>
      </w:pPr>
    </w:p>
    <w:p w14:paraId="385F6C51">
      <w:pPr>
        <w:spacing w:before="91" w:line="219" w:lineRule="auto"/>
        <w:ind w:left="30"/>
        <w:rPr>
          <w:rFonts w:ascii="宋体" w:hAnsi="宋体" w:eastAsia="宋体" w:cs="宋体"/>
          <w:sz w:val="24"/>
          <w:szCs w:val="24"/>
        </w:rPr>
      </w:pPr>
      <w:r>
        <w:rPr>
          <w:rFonts w:ascii="宋体" w:hAnsi="宋体" w:eastAsia="宋体" w:cs="宋体"/>
          <w:b/>
          <w:bCs/>
          <w:spacing w:val="-7"/>
          <w:sz w:val="24"/>
          <w:szCs w:val="24"/>
        </w:rPr>
        <w:t>附件</w:t>
      </w:r>
      <w:r>
        <w:rPr>
          <w:rFonts w:ascii="宋体" w:hAnsi="宋体" w:eastAsia="宋体" w:cs="宋体"/>
          <w:spacing w:val="-64"/>
          <w:sz w:val="24"/>
          <w:szCs w:val="24"/>
        </w:rPr>
        <w:t xml:space="preserve"> </w:t>
      </w:r>
      <w:r>
        <w:rPr>
          <w:rFonts w:ascii="宋体" w:hAnsi="宋体" w:eastAsia="宋体" w:cs="宋体"/>
          <w:b/>
          <w:bCs/>
          <w:spacing w:val="-7"/>
          <w:sz w:val="24"/>
          <w:szCs w:val="24"/>
        </w:rPr>
        <w:t>A:废标条件</w:t>
      </w:r>
    </w:p>
    <w:p w14:paraId="0640BCC4">
      <w:pPr>
        <w:spacing w:before="212" w:line="220" w:lineRule="auto"/>
        <w:ind w:left="3746"/>
        <w:outlineLvl w:val="1"/>
        <w:rPr>
          <w:rFonts w:ascii="宋体" w:hAnsi="宋体" w:eastAsia="宋体" w:cs="宋体"/>
          <w:sz w:val="24"/>
          <w:szCs w:val="24"/>
        </w:rPr>
      </w:pPr>
      <w:bookmarkStart w:id="56" w:name="_Toc29782"/>
      <w:bookmarkStart w:id="57" w:name="_Toc29259"/>
      <w:r>
        <w:rPr>
          <w:rFonts w:ascii="宋体" w:hAnsi="宋体" w:eastAsia="宋体" w:cs="宋体"/>
          <w:b/>
          <w:bCs/>
          <w:spacing w:val="-11"/>
          <w:sz w:val="24"/>
          <w:szCs w:val="24"/>
        </w:rPr>
        <w:t>废</w:t>
      </w:r>
      <w:r>
        <w:rPr>
          <w:rFonts w:ascii="宋体" w:hAnsi="宋体" w:eastAsia="宋体" w:cs="宋体"/>
          <w:spacing w:val="13"/>
          <w:sz w:val="24"/>
          <w:szCs w:val="24"/>
        </w:rPr>
        <w:t xml:space="preserve"> </w:t>
      </w:r>
      <w:r>
        <w:rPr>
          <w:rFonts w:ascii="宋体" w:hAnsi="宋体" w:eastAsia="宋体" w:cs="宋体"/>
          <w:b/>
          <w:bCs/>
          <w:spacing w:val="-11"/>
          <w:sz w:val="24"/>
          <w:szCs w:val="24"/>
        </w:rPr>
        <w:t>标</w:t>
      </w:r>
      <w:r>
        <w:rPr>
          <w:rFonts w:ascii="宋体" w:hAnsi="宋体" w:eastAsia="宋体" w:cs="宋体"/>
          <w:spacing w:val="14"/>
          <w:sz w:val="24"/>
          <w:szCs w:val="24"/>
        </w:rPr>
        <w:t xml:space="preserve"> </w:t>
      </w:r>
      <w:r>
        <w:rPr>
          <w:rFonts w:ascii="宋体" w:hAnsi="宋体" w:eastAsia="宋体" w:cs="宋体"/>
          <w:b/>
          <w:bCs/>
          <w:spacing w:val="-11"/>
          <w:sz w:val="24"/>
          <w:szCs w:val="24"/>
        </w:rPr>
        <w:t>条</w:t>
      </w:r>
      <w:r>
        <w:rPr>
          <w:rFonts w:ascii="宋体" w:hAnsi="宋体" w:eastAsia="宋体" w:cs="宋体"/>
          <w:spacing w:val="9"/>
          <w:sz w:val="24"/>
          <w:szCs w:val="24"/>
        </w:rPr>
        <w:t xml:space="preserve"> </w:t>
      </w:r>
      <w:r>
        <w:rPr>
          <w:rFonts w:ascii="宋体" w:hAnsi="宋体" w:eastAsia="宋体" w:cs="宋体"/>
          <w:b/>
          <w:bCs/>
          <w:spacing w:val="-11"/>
          <w:sz w:val="24"/>
          <w:szCs w:val="24"/>
        </w:rPr>
        <w:t>件</w:t>
      </w:r>
      <w:bookmarkEnd w:id="56"/>
      <w:bookmarkEnd w:id="57"/>
    </w:p>
    <w:p w14:paraId="5D768E7B">
      <w:pPr>
        <w:spacing w:before="210" w:line="221" w:lineRule="auto"/>
        <w:rPr>
          <w:rFonts w:ascii="宋体" w:hAnsi="宋体" w:eastAsia="宋体" w:cs="宋体"/>
          <w:sz w:val="24"/>
          <w:szCs w:val="24"/>
        </w:rPr>
      </w:pPr>
      <w:r>
        <w:rPr>
          <w:rFonts w:ascii="宋体" w:hAnsi="宋体" w:eastAsia="宋体" w:cs="宋体"/>
          <w:spacing w:val="-3"/>
          <w:sz w:val="24"/>
          <w:szCs w:val="24"/>
        </w:rPr>
        <w:t>A0.</w:t>
      </w:r>
      <w:r>
        <w:rPr>
          <w:rFonts w:ascii="宋体" w:hAnsi="宋体" w:eastAsia="宋体" w:cs="宋体"/>
          <w:spacing w:val="33"/>
          <w:sz w:val="24"/>
          <w:szCs w:val="24"/>
        </w:rPr>
        <w:t xml:space="preserve"> </w:t>
      </w:r>
      <w:r>
        <w:rPr>
          <w:rFonts w:ascii="宋体" w:hAnsi="宋体" w:eastAsia="宋体" w:cs="宋体"/>
          <w:spacing w:val="-3"/>
          <w:sz w:val="24"/>
          <w:szCs w:val="24"/>
        </w:rPr>
        <w:t>总</w:t>
      </w:r>
      <w:r>
        <w:rPr>
          <w:rFonts w:ascii="宋体" w:hAnsi="宋体" w:eastAsia="宋体" w:cs="宋体"/>
          <w:spacing w:val="19"/>
          <w:sz w:val="24"/>
          <w:szCs w:val="24"/>
        </w:rPr>
        <w:t xml:space="preserve">  </w:t>
      </w:r>
      <w:r>
        <w:rPr>
          <w:rFonts w:ascii="宋体" w:hAnsi="宋体" w:eastAsia="宋体" w:cs="宋体"/>
          <w:spacing w:val="-3"/>
          <w:sz w:val="24"/>
          <w:szCs w:val="24"/>
        </w:rPr>
        <w:t>则</w:t>
      </w:r>
    </w:p>
    <w:p w14:paraId="574FD8F6">
      <w:pPr>
        <w:spacing w:before="208" w:line="359" w:lineRule="auto"/>
        <w:ind w:left="12" w:right="7" w:firstLine="573"/>
        <w:jc w:val="both"/>
        <w:rPr>
          <w:rFonts w:ascii="宋体" w:hAnsi="宋体" w:eastAsia="宋体" w:cs="宋体"/>
          <w:sz w:val="24"/>
          <w:szCs w:val="24"/>
        </w:rPr>
      </w:pPr>
      <w:r>
        <w:rPr>
          <w:rFonts w:ascii="宋体" w:hAnsi="宋体" w:eastAsia="宋体" w:cs="宋体"/>
          <w:spacing w:val="9"/>
          <w:sz w:val="24"/>
          <w:szCs w:val="24"/>
        </w:rPr>
        <w:t>本附件所集中所示的否决磋商条件，是本章“评审办法</w:t>
      </w:r>
      <w:r>
        <w:rPr>
          <w:rFonts w:ascii="宋体" w:hAnsi="宋体" w:eastAsia="宋体" w:cs="宋体"/>
          <w:spacing w:val="-91"/>
          <w:sz w:val="24"/>
          <w:szCs w:val="24"/>
        </w:rPr>
        <w:t xml:space="preserve"> </w:t>
      </w:r>
      <w:r>
        <w:rPr>
          <w:rFonts w:ascii="宋体" w:hAnsi="宋体" w:eastAsia="宋体" w:cs="宋体"/>
          <w:spacing w:val="9"/>
          <w:sz w:val="24"/>
          <w:szCs w:val="24"/>
        </w:rPr>
        <w:t>”的</w:t>
      </w:r>
      <w:r>
        <w:rPr>
          <w:rFonts w:ascii="宋体" w:hAnsi="宋体" w:eastAsia="宋体" w:cs="宋体"/>
          <w:spacing w:val="8"/>
          <w:sz w:val="24"/>
          <w:szCs w:val="24"/>
        </w:rPr>
        <w:t>组成部</w:t>
      </w:r>
      <w:r>
        <w:rPr>
          <w:rFonts w:ascii="宋体" w:hAnsi="宋体" w:eastAsia="宋体" w:cs="宋体"/>
          <w:spacing w:val="10"/>
          <w:sz w:val="24"/>
          <w:szCs w:val="24"/>
        </w:rPr>
        <w:t>分，是对本章正文部分所归定否决磋商条件的总结和补充，如果出现相</w:t>
      </w:r>
      <w:r>
        <w:rPr>
          <w:rFonts w:ascii="宋体" w:hAnsi="宋体" w:eastAsia="宋体" w:cs="宋体"/>
          <w:spacing w:val="6"/>
          <w:sz w:val="24"/>
          <w:szCs w:val="24"/>
        </w:rPr>
        <w:t>互矛盾的情况，以本章正文部分的规定为准。</w:t>
      </w:r>
    </w:p>
    <w:p w14:paraId="232229C8">
      <w:pPr>
        <w:spacing w:before="1" w:line="219" w:lineRule="auto"/>
        <w:ind w:left="576"/>
        <w:rPr>
          <w:rFonts w:ascii="宋体" w:hAnsi="宋体" w:eastAsia="宋体" w:cs="宋体"/>
          <w:sz w:val="24"/>
          <w:szCs w:val="24"/>
        </w:rPr>
      </w:pPr>
      <w:r>
        <w:rPr>
          <w:rFonts w:ascii="宋体" w:hAnsi="宋体" w:eastAsia="宋体" w:cs="宋体"/>
          <w:spacing w:val="2"/>
          <w:sz w:val="24"/>
          <w:szCs w:val="24"/>
        </w:rPr>
        <w:t>A1.</w:t>
      </w:r>
      <w:r>
        <w:rPr>
          <w:rFonts w:ascii="宋体" w:hAnsi="宋体" w:eastAsia="宋体" w:cs="宋体"/>
          <w:spacing w:val="40"/>
          <w:sz w:val="24"/>
          <w:szCs w:val="24"/>
        </w:rPr>
        <w:t xml:space="preserve"> </w:t>
      </w:r>
      <w:r>
        <w:rPr>
          <w:rFonts w:ascii="宋体" w:hAnsi="宋体" w:eastAsia="宋体" w:cs="宋体"/>
          <w:spacing w:val="2"/>
          <w:sz w:val="24"/>
          <w:szCs w:val="24"/>
        </w:rPr>
        <w:t>否决磋商条件</w:t>
      </w:r>
    </w:p>
    <w:p w14:paraId="4028C98C">
      <w:pPr>
        <w:spacing w:before="214" w:line="219" w:lineRule="auto"/>
        <w:ind w:left="584"/>
        <w:rPr>
          <w:rFonts w:ascii="宋体" w:hAnsi="宋体" w:eastAsia="宋体" w:cs="宋体"/>
          <w:sz w:val="24"/>
          <w:szCs w:val="24"/>
        </w:rPr>
      </w:pPr>
      <w:r>
        <w:rPr>
          <w:rFonts w:ascii="宋体" w:hAnsi="宋体" w:eastAsia="宋体" w:cs="宋体"/>
          <w:spacing w:val="7"/>
          <w:sz w:val="24"/>
          <w:szCs w:val="24"/>
        </w:rPr>
        <w:t>供应商或其响应文件有下列情形之一的，否决其</w:t>
      </w:r>
      <w:r>
        <w:rPr>
          <w:rFonts w:ascii="宋体" w:hAnsi="宋体" w:eastAsia="宋体" w:cs="宋体"/>
          <w:spacing w:val="6"/>
          <w:sz w:val="24"/>
          <w:szCs w:val="24"/>
        </w:rPr>
        <w:t>磋商：</w:t>
      </w:r>
    </w:p>
    <w:p w14:paraId="3808D7C0">
      <w:pPr>
        <w:spacing w:before="213" w:line="289" w:lineRule="auto"/>
        <w:ind w:left="8" w:right="9" w:firstLine="584"/>
        <w:rPr>
          <w:rFonts w:ascii="宋体" w:hAnsi="宋体" w:eastAsia="宋体" w:cs="宋体"/>
          <w:sz w:val="24"/>
          <w:szCs w:val="24"/>
        </w:rPr>
      </w:pPr>
      <w:r>
        <w:rPr>
          <w:rFonts w:ascii="宋体" w:hAnsi="宋体" w:eastAsia="宋体" w:cs="宋体"/>
          <w:spacing w:val="5"/>
          <w:sz w:val="24"/>
          <w:szCs w:val="24"/>
        </w:rPr>
        <w:t>（1）供应商未经过正常渠道领取竞争性磋商文件，或供应商名称与</w:t>
      </w:r>
      <w:r>
        <w:rPr>
          <w:rFonts w:ascii="宋体" w:hAnsi="宋体" w:eastAsia="宋体" w:cs="宋体"/>
          <w:spacing w:val="4"/>
          <w:sz w:val="24"/>
          <w:szCs w:val="24"/>
        </w:rPr>
        <w:t>领取竞争性磋商文件时登记的供应商名称不符的；</w:t>
      </w:r>
    </w:p>
    <w:p w14:paraId="499ECBB7">
      <w:pPr>
        <w:spacing w:before="209" w:line="290" w:lineRule="auto"/>
        <w:ind w:left="12" w:right="7" w:firstLine="580"/>
        <w:rPr>
          <w:rFonts w:ascii="宋体" w:hAnsi="宋体" w:eastAsia="宋体" w:cs="宋体"/>
          <w:sz w:val="24"/>
          <w:szCs w:val="24"/>
        </w:rPr>
      </w:pPr>
      <w:r>
        <w:rPr>
          <w:rFonts w:ascii="宋体" w:hAnsi="宋体" w:eastAsia="宋体" w:cs="宋体"/>
          <w:spacing w:val="5"/>
          <w:sz w:val="24"/>
          <w:szCs w:val="24"/>
        </w:rPr>
        <w:t>（2）未竞争性磋商文件规定要求密封、签署、盖章的；无响应有效</w:t>
      </w:r>
      <w:r>
        <w:rPr>
          <w:rFonts w:ascii="宋体" w:hAnsi="宋体" w:eastAsia="宋体" w:cs="宋体"/>
          <w:spacing w:val="3"/>
          <w:sz w:val="24"/>
          <w:szCs w:val="24"/>
        </w:rPr>
        <w:t>期或有效期达不到竞争性磋商文件要求的；</w:t>
      </w:r>
    </w:p>
    <w:p w14:paraId="0D59A8E5">
      <w:pPr>
        <w:spacing w:before="213" w:line="220" w:lineRule="auto"/>
        <w:ind w:left="592"/>
        <w:rPr>
          <w:rFonts w:ascii="宋体" w:hAnsi="宋体" w:eastAsia="宋体" w:cs="宋体"/>
          <w:sz w:val="24"/>
          <w:szCs w:val="24"/>
        </w:rPr>
      </w:pPr>
      <w:r>
        <w:rPr>
          <w:rFonts w:ascii="宋体" w:hAnsi="宋体" w:eastAsia="宋体" w:cs="宋体"/>
          <w:spacing w:val="6"/>
          <w:sz w:val="24"/>
          <w:szCs w:val="24"/>
        </w:rPr>
        <w:t>（3）响应文件未按照响应文件格式及内容要求填写的；</w:t>
      </w:r>
    </w:p>
    <w:p w14:paraId="62CDAE2F">
      <w:pPr>
        <w:spacing w:before="209" w:line="289" w:lineRule="auto"/>
        <w:ind w:left="14" w:right="7" w:firstLine="578"/>
        <w:rPr>
          <w:rFonts w:ascii="宋体" w:hAnsi="宋体" w:eastAsia="宋体" w:cs="宋体"/>
          <w:sz w:val="24"/>
          <w:szCs w:val="24"/>
        </w:rPr>
      </w:pPr>
      <w:r>
        <w:rPr>
          <w:rFonts w:ascii="宋体" w:hAnsi="宋体" w:eastAsia="宋体" w:cs="宋体"/>
          <w:spacing w:val="5"/>
          <w:sz w:val="24"/>
          <w:szCs w:val="24"/>
        </w:rPr>
        <w:t>（4）供应商针对同一项目递交两份或多份内容不同的响应文件，未</w:t>
      </w:r>
      <w:r>
        <w:rPr>
          <w:rFonts w:ascii="宋体" w:hAnsi="宋体" w:eastAsia="宋体" w:cs="宋体"/>
          <w:spacing w:val="6"/>
          <w:sz w:val="24"/>
          <w:szCs w:val="24"/>
        </w:rPr>
        <w:t>书面声明哪一份是有效的或出现选择性报价的；</w:t>
      </w:r>
    </w:p>
    <w:p w14:paraId="6B8487FF">
      <w:pPr>
        <w:spacing w:before="213" w:line="219" w:lineRule="auto"/>
        <w:ind w:left="592"/>
        <w:rPr>
          <w:rFonts w:ascii="宋体" w:hAnsi="宋体" w:eastAsia="宋体" w:cs="宋体"/>
          <w:sz w:val="24"/>
          <w:szCs w:val="24"/>
        </w:rPr>
      </w:pPr>
      <w:r>
        <w:rPr>
          <w:rFonts w:ascii="宋体" w:hAnsi="宋体" w:eastAsia="宋体" w:cs="宋体"/>
          <w:spacing w:val="5"/>
          <w:sz w:val="24"/>
          <w:szCs w:val="24"/>
        </w:rPr>
        <w:t>（5）未按竞争性磋商文件要求提供资格证明文</w:t>
      </w:r>
      <w:r>
        <w:rPr>
          <w:rFonts w:ascii="宋体" w:hAnsi="宋体" w:eastAsia="宋体" w:cs="宋体"/>
          <w:spacing w:val="4"/>
          <w:sz w:val="24"/>
          <w:szCs w:val="24"/>
        </w:rPr>
        <w:t>件或提供的缺项；</w:t>
      </w:r>
    </w:p>
    <w:p w14:paraId="54016DAC">
      <w:pPr>
        <w:spacing w:before="211" w:line="290" w:lineRule="auto"/>
        <w:ind w:left="25" w:right="24" w:firstLine="567"/>
        <w:rPr>
          <w:rFonts w:ascii="宋体" w:hAnsi="宋体" w:eastAsia="宋体" w:cs="宋体"/>
          <w:sz w:val="24"/>
          <w:szCs w:val="24"/>
        </w:rPr>
      </w:pPr>
      <w:r>
        <w:rPr>
          <w:rFonts w:ascii="宋体" w:hAnsi="宋体" w:eastAsia="宋体" w:cs="宋体"/>
          <w:spacing w:val="5"/>
          <w:sz w:val="24"/>
          <w:szCs w:val="24"/>
        </w:rPr>
        <w:t>（6）提供虚假资质、虚假证明（包括第三方提供的虚假</w:t>
      </w:r>
      <w:r>
        <w:rPr>
          <w:rFonts w:ascii="宋体" w:hAnsi="宋体" w:eastAsia="宋体" w:cs="宋体"/>
          <w:spacing w:val="4"/>
          <w:sz w:val="24"/>
          <w:szCs w:val="24"/>
        </w:rPr>
        <w:t>证明）的，</w:t>
      </w:r>
      <w:r>
        <w:rPr>
          <w:rFonts w:ascii="宋体" w:hAnsi="宋体" w:eastAsia="宋体" w:cs="宋体"/>
          <w:spacing w:val="6"/>
          <w:sz w:val="24"/>
          <w:szCs w:val="24"/>
        </w:rPr>
        <w:t>除按无效文件处理外，还将按照有关规定进行处罚；</w:t>
      </w:r>
    </w:p>
    <w:p w14:paraId="436CCEA4">
      <w:pPr>
        <w:pStyle w:val="5"/>
        <w:spacing w:line="245" w:lineRule="auto"/>
        <w:rPr>
          <w:sz w:val="24"/>
          <w:szCs w:val="24"/>
        </w:rPr>
      </w:pPr>
    </w:p>
    <w:p w14:paraId="0CDA1933">
      <w:pPr>
        <w:spacing w:before="91" w:line="290" w:lineRule="auto"/>
        <w:ind w:right="4" w:firstLine="582"/>
        <w:rPr>
          <w:rFonts w:ascii="宋体" w:hAnsi="宋体" w:eastAsia="宋体" w:cs="宋体"/>
          <w:sz w:val="24"/>
          <w:szCs w:val="24"/>
        </w:rPr>
      </w:pPr>
      <w:r>
        <w:rPr>
          <w:rFonts w:ascii="宋体" w:hAnsi="宋体" w:eastAsia="宋体" w:cs="宋体"/>
          <w:spacing w:val="-4"/>
          <w:sz w:val="24"/>
          <w:szCs w:val="24"/>
        </w:rPr>
        <w:t>（7）附有采购人、采购代理机构不能接受的条款和商务响应方面（付</w:t>
      </w:r>
      <w:r>
        <w:rPr>
          <w:rFonts w:ascii="宋体" w:hAnsi="宋体" w:eastAsia="宋体" w:cs="宋体"/>
          <w:spacing w:val="4"/>
          <w:sz w:val="24"/>
          <w:szCs w:val="24"/>
        </w:rPr>
        <w:t>款条件、工期）与竞争性磋商文件要求不一致的；</w:t>
      </w:r>
    </w:p>
    <w:p w14:paraId="41956E78">
      <w:pPr>
        <w:spacing w:before="210" w:line="291" w:lineRule="auto"/>
        <w:ind w:left="3" w:right="4" w:firstLine="579"/>
        <w:rPr>
          <w:rFonts w:ascii="宋体" w:hAnsi="宋体" w:eastAsia="宋体" w:cs="宋体"/>
          <w:sz w:val="24"/>
          <w:szCs w:val="24"/>
        </w:rPr>
      </w:pPr>
      <w:r>
        <w:rPr>
          <w:rFonts w:ascii="宋体" w:hAnsi="宋体" w:eastAsia="宋体" w:cs="宋体"/>
          <w:spacing w:val="5"/>
          <w:sz w:val="24"/>
          <w:szCs w:val="24"/>
        </w:rPr>
        <w:t>（8）在政府采购或其它重大项目履约过程中有不良记录，不能按期</w:t>
      </w:r>
      <w:r>
        <w:rPr>
          <w:rFonts w:ascii="宋体" w:hAnsi="宋体" w:eastAsia="宋体" w:cs="宋体"/>
          <w:sz w:val="24"/>
          <w:szCs w:val="24"/>
        </w:rPr>
        <w:t>履约的；</w:t>
      </w:r>
    </w:p>
    <w:p w14:paraId="598393CC">
      <w:pPr>
        <w:spacing w:before="207" w:line="219" w:lineRule="auto"/>
        <w:jc w:val="center"/>
        <w:rPr>
          <w:rFonts w:ascii="宋体" w:hAnsi="宋体" w:eastAsia="宋体" w:cs="宋体"/>
          <w:sz w:val="24"/>
          <w:szCs w:val="24"/>
        </w:rPr>
      </w:pPr>
      <w:r>
        <w:rPr>
          <w:rFonts w:ascii="宋体" w:hAnsi="宋体" w:eastAsia="宋体" w:cs="宋体"/>
          <w:spacing w:val="5"/>
          <w:sz w:val="24"/>
          <w:szCs w:val="24"/>
        </w:rPr>
        <w:t>（9）磋商报价与市场价偏离较大，低于成本，形</w:t>
      </w:r>
      <w:r>
        <w:rPr>
          <w:rFonts w:ascii="宋体" w:hAnsi="宋体" w:eastAsia="宋体" w:cs="宋体"/>
          <w:spacing w:val="4"/>
          <w:sz w:val="24"/>
          <w:szCs w:val="24"/>
        </w:rPr>
        <w:t>成不正当竞争的；</w:t>
      </w:r>
    </w:p>
    <w:p w14:paraId="7DB51954">
      <w:pPr>
        <w:spacing w:before="212" w:line="221" w:lineRule="auto"/>
        <w:ind w:left="582"/>
        <w:rPr>
          <w:rFonts w:ascii="宋体" w:hAnsi="宋体" w:eastAsia="宋体" w:cs="宋体"/>
          <w:sz w:val="24"/>
          <w:szCs w:val="24"/>
        </w:rPr>
      </w:pPr>
      <w:r>
        <w:rPr>
          <w:rFonts w:ascii="宋体" w:hAnsi="宋体" w:eastAsia="宋体" w:cs="宋体"/>
          <w:spacing w:val="4"/>
          <w:sz w:val="24"/>
          <w:szCs w:val="24"/>
        </w:rPr>
        <w:t>（10）有重大缺漏项的；</w:t>
      </w:r>
    </w:p>
    <w:p w14:paraId="3C1284FB">
      <w:pPr>
        <w:spacing w:before="208" w:line="290" w:lineRule="auto"/>
        <w:ind w:left="2" w:firstLine="580"/>
        <w:rPr>
          <w:rFonts w:ascii="宋体" w:hAnsi="宋体" w:eastAsia="宋体" w:cs="宋体"/>
          <w:sz w:val="24"/>
          <w:szCs w:val="24"/>
        </w:rPr>
      </w:pPr>
      <w:r>
        <w:rPr>
          <w:rFonts w:ascii="宋体" w:hAnsi="宋体" w:eastAsia="宋体" w:cs="宋体"/>
          <w:spacing w:val="10"/>
          <w:sz w:val="24"/>
          <w:szCs w:val="24"/>
        </w:rPr>
        <w:t>（11）供应商无法定代表人授权书或其授权书的有效性不符合竞争</w:t>
      </w:r>
      <w:r>
        <w:rPr>
          <w:rFonts w:ascii="宋体" w:hAnsi="宋体" w:eastAsia="宋体" w:cs="宋体"/>
          <w:sz w:val="24"/>
          <w:szCs w:val="24"/>
        </w:rPr>
        <w:t>性磋商文件规定的；</w:t>
      </w:r>
    </w:p>
    <w:p w14:paraId="21CB8F2B">
      <w:pPr>
        <w:spacing w:before="211" w:line="219" w:lineRule="auto"/>
        <w:ind w:left="582"/>
        <w:rPr>
          <w:rFonts w:ascii="宋体" w:hAnsi="宋体" w:eastAsia="宋体" w:cs="宋体"/>
          <w:sz w:val="24"/>
          <w:szCs w:val="24"/>
        </w:rPr>
      </w:pPr>
      <w:r>
        <w:rPr>
          <w:rFonts w:ascii="宋体" w:hAnsi="宋体" w:eastAsia="宋体" w:cs="宋体"/>
          <w:spacing w:val="6"/>
          <w:sz w:val="24"/>
          <w:szCs w:val="24"/>
        </w:rPr>
        <w:t>（12）供应商有串通磋商、弄虚作假、行贿等违法行为的。</w:t>
      </w:r>
    </w:p>
    <w:p w14:paraId="2F382851">
      <w:pPr>
        <w:spacing w:before="213" w:line="220" w:lineRule="auto"/>
        <w:ind w:left="582"/>
        <w:rPr>
          <w:rFonts w:ascii="宋体" w:hAnsi="宋体" w:eastAsia="宋体" w:cs="宋体"/>
          <w:sz w:val="24"/>
          <w:szCs w:val="24"/>
        </w:rPr>
      </w:pPr>
      <w:r>
        <w:rPr>
          <w:rFonts w:ascii="宋体" w:hAnsi="宋体" w:eastAsia="宋体" w:cs="宋体"/>
          <w:spacing w:val="4"/>
          <w:sz w:val="24"/>
          <w:szCs w:val="24"/>
        </w:rPr>
        <w:t>（13）磋商内容不完整；</w:t>
      </w:r>
    </w:p>
    <w:p w14:paraId="0236D2E6">
      <w:pPr>
        <w:spacing w:before="211" w:line="219" w:lineRule="auto"/>
        <w:ind w:left="582"/>
        <w:rPr>
          <w:rFonts w:ascii="宋体" w:hAnsi="宋体" w:eastAsia="宋体" w:cs="宋体"/>
          <w:sz w:val="24"/>
          <w:szCs w:val="24"/>
        </w:rPr>
      </w:pPr>
      <w:r>
        <w:rPr>
          <w:rFonts w:ascii="宋体" w:hAnsi="宋体" w:eastAsia="宋体" w:cs="宋体"/>
          <w:spacing w:val="4"/>
          <w:sz w:val="24"/>
          <w:szCs w:val="24"/>
        </w:rPr>
        <w:t>（14）供应商的商务响应达不到竞争性磋商文件要求；</w:t>
      </w:r>
    </w:p>
    <w:p w14:paraId="75A1E263">
      <w:pPr>
        <w:spacing w:before="212" w:line="220" w:lineRule="auto"/>
        <w:ind w:left="582"/>
        <w:rPr>
          <w:rFonts w:ascii="宋体" w:hAnsi="宋体" w:eastAsia="宋体" w:cs="宋体"/>
          <w:sz w:val="24"/>
          <w:szCs w:val="24"/>
        </w:rPr>
      </w:pPr>
      <w:r>
        <w:rPr>
          <w:rFonts w:ascii="宋体" w:hAnsi="宋体" w:eastAsia="宋体" w:cs="宋体"/>
          <w:spacing w:val="6"/>
          <w:sz w:val="24"/>
          <w:szCs w:val="24"/>
        </w:rPr>
        <w:t>（15）不按磋商小组要求澄清、说明或补正的。</w:t>
      </w:r>
    </w:p>
    <w:p w14:paraId="0E8DA425">
      <w:pPr>
        <w:spacing w:before="211" w:line="219" w:lineRule="auto"/>
        <w:ind w:left="582"/>
        <w:rPr>
          <w:rFonts w:ascii="宋体" w:hAnsi="宋体" w:eastAsia="宋体" w:cs="宋体"/>
          <w:sz w:val="24"/>
          <w:szCs w:val="24"/>
        </w:rPr>
      </w:pPr>
      <w:r>
        <w:rPr>
          <w:rFonts w:ascii="宋体" w:hAnsi="宋体" w:eastAsia="宋体" w:cs="宋体"/>
          <w:spacing w:val="6"/>
          <w:sz w:val="24"/>
          <w:szCs w:val="24"/>
        </w:rPr>
        <w:t>（16）磋商小组认定供应商以低于成本报价竞标的。</w:t>
      </w:r>
    </w:p>
    <w:p w14:paraId="18A4A754">
      <w:pPr>
        <w:spacing w:before="211" w:line="219" w:lineRule="auto"/>
        <w:ind w:left="582"/>
        <w:rPr>
          <w:rFonts w:ascii="宋体" w:hAnsi="宋体" w:eastAsia="宋体" w:cs="宋体"/>
          <w:sz w:val="24"/>
          <w:szCs w:val="24"/>
        </w:rPr>
      </w:pPr>
      <w:r>
        <w:rPr>
          <w:rFonts w:ascii="宋体" w:hAnsi="宋体" w:eastAsia="宋体" w:cs="宋体"/>
          <w:spacing w:val="6"/>
          <w:sz w:val="24"/>
          <w:szCs w:val="24"/>
        </w:rPr>
        <w:t>（17）提供的响应文件电子版不能正常参与评审的。</w:t>
      </w:r>
    </w:p>
    <w:p w14:paraId="23C41181">
      <w:pPr>
        <w:spacing w:before="215" w:line="291" w:lineRule="auto"/>
        <w:ind w:left="21" w:right="7" w:firstLine="561"/>
        <w:rPr>
          <w:rFonts w:ascii="宋体" w:hAnsi="宋体" w:eastAsia="宋体" w:cs="宋体"/>
          <w:sz w:val="24"/>
          <w:szCs w:val="24"/>
        </w:rPr>
      </w:pPr>
      <w:r>
        <w:rPr>
          <w:rFonts w:ascii="宋体" w:hAnsi="宋体" w:eastAsia="宋体" w:cs="宋体"/>
          <w:spacing w:val="10"/>
          <w:sz w:val="24"/>
          <w:szCs w:val="24"/>
        </w:rPr>
        <w:t>（18）其他经磋商小组确认的未能实质性响应竞争性磋商文件要求</w:t>
      </w:r>
      <w:r>
        <w:rPr>
          <w:rFonts w:ascii="宋体" w:hAnsi="宋体" w:eastAsia="宋体" w:cs="宋体"/>
          <w:spacing w:val="-17"/>
          <w:sz w:val="24"/>
          <w:szCs w:val="24"/>
        </w:rPr>
        <w:t>的。</w:t>
      </w:r>
    </w:p>
    <w:p w14:paraId="6B8B46F2">
      <w:pPr>
        <w:spacing w:before="207" w:line="289" w:lineRule="auto"/>
        <w:ind w:left="13" w:right="4" w:firstLine="569"/>
        <w:rPr>
          <w:rFonts w:ascii="宋体" w:hAnsi="宋体" w:eastAsia="宋体" w:cs="宋体"/>
          <w:sz w:val="24"/>
          <w:szCs w:val="24"/>
        </w:rPr>
      </w:pPr>
      <w:r>
        <w:rPr>
          <w:rFonts w:ascii="宋体" w:hAnsi="宋体" w:eastAsia="宋体" w:cs="宋体"/>
          <w:spacing w:val="10"/>
          <w:sz w:val="24"/>
          <w:szCs w:val="24"/>
        </w:rPr>
        <w:t>（19）响应文件电子版无法打开或主要内容无法显示，影响正常评</w:t>
      </w:r>
      <w:r>
        <w:rPr>
          <w:rFonts w:ascii="宋体" w:hAnsi="宋体" w:eastAsia="宋体" w:cs="宋体"/>
          <w:spacing w:val="-13"/>
          <w:sz w:val="24"/>
          <w:szCs w:val="24"/>
        </w:rPr>
        <w:t>审。</w:t>
      </w:r>
    </w:p>
    <w:p w14:paraId="22234F7F">
      <w:pPr>
        <w:spacing w:before="210" w:line="220" w:lineRule="auto"/>
        <w:ind w:left="582"/>
        <w:rPr>
          <w:rFonts w:ascii="宋体" w:hAnsi="宋体" w:eastAsia="宋体" w:cs="宋体"/>
          <w:sz w:val="24"/>
          <w:szCs w:val="24"/>
        </w:rPr>
      </w:pPr>
      <w:r>
        <w:rPr>
          <w:rFonts w:ascii="宋体" w:hAnsi="宋体" w:eastAsia="宋体" w:cs="宋体"/>
          <w:spacing w:val="5"/>
          <w:sz w:val="24"/>
          <w:szCs w:val="24"/>
        </w:rPr>
        <w:t>（20）未按时缴纳磋商保证金的。</w:t>
      </w:r>
    </w:p>
    <w:p w14:paraId="5F012992">
      <w:pPr>
        <w:spacing w:before="213" w:line="221" w:lineRule="auto"/>
        <w:ind w:left="566"/>
        <w:rPr>
          <w:rFonts w:ascii="宋体" w:hAnsi="宋体" w:eastAsia="宋体" w:cs="宋体"/>
          <w:sz w:val="24"/>
          <w:szCs w:val="24"/>
        </w:rPr>
      </w:pPr>
      <w:r>
        <w:rPr>
          <w:rFonts w:ascii="宋体" w:hAnsi="宋体" w:eastAsia="宋体" w:cs="宋体"/>
          <w:spacing w:val="-5"/>
          <w:sz w:val="24"/>
          <w:szCs w:val="24"/>
        </w:rPr>
        <w:t>A2</w:t>
      </w:r>
      <w:r>
        <w:rPr>
          <w:rFonts w:ascii="宋体" w:hAnsi="宋体" w:eastAsia="宋体" w:cs="宋体"/>
          <w:spacing w:val="33"/>
          <w:sz w:val="24"/>
          <w:szCs w:val="24"/>
        </w:rPr>
        <w:t xml:space="preserve"> </w:t>
      </w:r>
      <w:r>
        <w:rPr>
          <w:rFonts w:ascii="宋体" w:hAnsi="宋体" w:eastAsia="宋体" w:cs="宋体"/>
          <w:spacing w:val="-5"/>
          <w:sz w:val="24"/>
          <w:szCs w:val="24"/>
        </w:rPr>
        <w:t>.</w:t>
      </w:r>
      <w:r>
        <w:rPr>
          <w:rFonts w:ascii="宋体" w:hAnsi="宋体" w:eastAsia="宋体" w:cs="宋体"/>
          <w:spacing w:val="48"/>
          <w:sz w:val="24"/>
          <w:szCs w:val="24"/>
        </w:rPr>
        <w:t xml:space="preserve"> </w:t>
      </w:r>
      <w:r>
        <w:rPr>
          <w:rFonts w:ascii="宋体" w:hAnsi="宋体" w:eastAsia="宋体" w:cs="宋体"/>
          <w:spacing w:val="-5"/>
          <w:sz w:val="24"/>
          <w:szCs w:val="24"/>
        </w:rPr>
        <w:t>串通磋商</w:t>
      </w:r>
    </w:p>
    <w:p w14:paraId="1D5D7479">
      <w:pPr>
        <w:spacing w:before="208" w:line="219" w:lineRule="auto"/>
        <w:ind w:left="576"/>
        <w:rPr>
          <w:rFonts w:ascii="宋体" w:hAnsi="宋体" w:eastAsia="宋体" w:cs="宋体"/>
          <w:sz w:val="24"/>
          <w:szCs w:val="24"/>
        </w:rPr>
      </w:pPr>
      <w:r>
        <w:rPr>
          <w:rFonts w:ascii="宋体" w:hAnsi="宋体" w:eastAsia="宋体" w:cs="宋体"/>
          <w:spacing w:val="6"/>
          <w:sz w:val="24"/>
          <w:szCs w:val="24"/>
        </w:rPr>
        <w:t>有下列情形之一的，属于供应商相互串通磋商：</w:t>
      </w:r>
    </w:p>
    <w:p w14:paraId="61937532">
      <w:pPr>
        <w:spacing w:before="212" w:line="219" w:lineRule="auto"/>
        <w:ind w:left="582"/>
        <w:rPr>
          <w:rFonts w:ascii="宋体" w:hAnsi="宋体" w:eastAsia="宋体" w:cs="宋体"/>
          <w:sz w:val="24"/>
          <w:szCs w:val="24"/>
        </w:rPr>
      </w:pPr>
      <w:r>
        <w:rPr>
          <w:rFonts w:ascii="宋体" w:hAnsi="宋体" w:eastAsia="宋体" w:cs="宋体"/>
          <w:spacing w:val="6"/>
          <w:sz w:val="24"/>
          <w:szCs w:val="24"/>
        </w:rPr>
        <w:t>（1）供应商之间协商磋商报价等响应文件的实质性内容；</w:t>
      </w:r>
    </w:p>
    <w:p w14:paraId="65CCDCC8">
      <w:pPr>
        <w:spacing w:before="214" w:line="219" w:lineRule="auto"/>
        <w:ind w:left="582"/>
        <w:rPr>
          <w:rFonts w:ascii="宋体" w:hAnsi="宋体" w:eastAsia="宋体" w:cs="宋体"/>
          <w:sz w:val="24"/>
          <w:szCs w:val="24"/>
        </w:rPr>
      </w:pPr>
      <w:r>
        <w:rPr>
          <w:rFonts w:ascii="宋体" w:hAnsi="宋体" w:eastAsia="宋体" w:cs="宋体"/>
          <w:spacing w:val="5"/>
          <w:sz w:val="24"/>
          <w:szCs w:val="24"/>
        </w:rPr>
        <w:t>（2）供应商之间约定成交供应商；</w:t>
      </w:r>
    </w:p>
    <w:p w14:paraId="5F76C414">
      <w:pPr>
        <w:spacing w:before="212" w:line="219" w:lineRule="auto"/>
        <w:ind w:left="582"/>
        <w:rPr>
          <w:rFonts w:ascii="宋体" w:hAnsi="宋体" w:eastAsia="宋体" w:cs="宋体"/>
          <w:sz w:val="24"/>
          <w:szCs w:val="24"/>
        </w:rPr>
      </w:pPr>
      <w:r>
        <w:rPr>
          <w:rFonts w:ascii="宋体" w:hAnsi="宋体" w:eastAsia="宋体" w:cs="宋体"/>
          <w:spacing w:val="6"/>
          <w:sz w:val="24"/>
          <w:szCs w:val="24"/>
        </w:rPr>
        <w:t>（3）供应商之间约定部分供应商放弃磋商或者成交；</w:t>
      </w:r>
    </w:p>
    <w:p w14:paraId="5D8694D1">
      <w:pPr>
        <w:spacing w:before="213" w:line="219" w:lineRule="auto"/>
        <w:ind w:right="4"/>
        <w:jc w:val="right"/>
        <w:rPr>
          <w:rFonts w:ascii="宋体" w:hAnsi="宋体" w:eastAsia="宋体" w:cs="宋体"/>
          <w:sz w:val="24"/>
          <w:szCs w:val="24"/>
        </w:rPr>
      </w:pPr>
      <w:r>
        <w:rPr>
          <w:rFonts w:ascii="宋体" w:hAnsi="宋体" w:eastAsia="宋体" w:cs="宋体"/>
          <w:spacing w:val="5"/>
          <w:sz w:val="24"/>
          <w:szCs w:val="24"/>
        </w:rPr>
        <w:t>（4）属于同一集团、协会、商会等组织成员的供应商按照该组织要</w:t>
      </w:r>
    </w:p>
    <w:p w14:paraId="4A8ABA68">
      <w:pPr>
        <w:spacing w:before="91" w:line="221" w:lineRule="auto"/>
        <w:rPr>
          <w:rFonts w:ascii="宋体" w:hAnsi="宋体" w:eastAsia="宋体" w:cs="宋体"/>
          <w:sz w:val="24"/>
          <w:szCs w:val="24"/>
        </w:rPr>
      </w:pPr>
      <w:r>
        <w:rPr>
          <w:rFonts w:ascii="宋体" w:hAnsi="宋体" w:eastAsia="宋体" w:cs="宋体"/>
          <w:spacing w:val="3"/>
          <w:sz w:val="24"/>
          <w:szCs w:val="24"/>
        </w:rPr>
        <w:t>求协同磋商；</w:t>
      </w:r>
    </w:p>
    <w:p w14:paraId="49166BF7">
      <w:pPr>
        <w:spacing w:before="210" w:line="359" w:lineRule="auto"/>
        <w:ind w:left="2" w:firstLine="579"/>
        <w:rPr>
          <w:rFonts w:ascii="宋体" w:hAnsi="宋体" w:eastAsia="宋体" w:cs="宋体"/>
          <w:sz w:val="24"/>
          <w:szCs w:val="24"/>
        </w:rPr>
      </w:pPr>
      <w:r>
        <w:rPr>
          <w:rFonts w:ascii="宋体" w:hAnsi="宋体" w:eastAsia="宋体" w:cs="宋体"/>
          <w:spacing w:val="5"/>
          <w:sz w:val="24"/>
          <w:szCs w:val="24"/>
        </w:rPr>
        <w:t>（5）供应商之间为谋取成交或者排斥特定供应商而采取的其他联合</w:t>
      </w:r>
      <w:r>
        <w:rPr>
          <w:rFonts w:ascii="宋体" w:hAnsi="宋体" w:eastAsia="宋体" w:cs="宋体"/>
          <w:spacing w:val="13"/>
          <w:sz w:val="24"/>
          <w:szCs w:val="24"/>
        </w:rPr>
        <w:t xml:space="preserve"> </w:t>
      </w:r>
      <w:r>
        <w:rPr>
          <w:rFonts w:ascii="宋体" w:hAnsi="宋体" w:eastAsia="宋体" w:cs="宋体"/>
          <w:spacing w:val="-3"/>
          <w:sz w:val="24"/>
          <w:szCs w:val="24"/>
        </w:rPr>
        <w:t>行动。</w:t>
      </w:r>
    </w:p>
    <w:p w14:paraId="0D162228">
      <w:pPr>
        <w:spacing w:line="219" w:lineRule="auto"/>
        <w:ind w:left="574"/>
        <w:rPr>
          <w:rFonts w:ascii="宋体" w:hAnsi="宋体" w:eastAsia="宋体" w:cs="宋体"/>
          <w:sz w:val="24"/>
          <w:szCs w:val="24"/>
        </w:rPr>
      </w:pPr>
      <w:r>
        <w:rPr>
          <w:rFonts w:ascii="宋体" w:hAnsi="宋体" w:eastAsia="宋体" w:cs="宋体"/>
          <w:spacing w:val="6"/>
          <w:sz w:val="24"/>
          <w:szCs w:val="24"/>
        </w:rPr>
        <w:t>有下列情形之一的，视为供应商相互串通磋商：</w:t>
      </w:r>
    </w:p>
    <w:p w14:paraId="1979B696">
      <w:pPr>
        <w:spacing w:before="212" w:line="219" w:lineRule="auto"/>
        <w:ind w:left="581"/>
        <w:rPr>
          <w:rFonts w:ascii="宋体" w:hAnsi="宋体" w:eastAsia="宋体" w:cs="宋体"/>
          <w:sz w:val="24"/>
          <w:szCs w:val="24"/>
        </w:rPr>
      </w:pPr>
      <w:r>
        <w:rPr>
          <w:rFonts w:ascii="宋体" w:hAnsi="宋体" w:eastAsia="宋体" w:cs="宋体"/>
          <w:spacing w:val="6"/>
          <w:sz w:val="24"/>
          <w:szCs w:val="24"/>
        </w:rPr>
        <w:t>（1）不同供应商的响应文件由同一单位或者个人编制；</w:t>
      </w:r>
    </w:p>
    <w:p w14:paraId="11F33F84">
      <w:pPr>
        <w:spacing w:before="213" w:line="219" w:lineRule="auto"/>
        <w:ind w:left="581"/>
        <w:rPr>
          <w:rFonts w:ascii="宋体" w:hAnsi="宋体" w:eastAsia="宋体" w:cs="宋体"/>
          <w:sz w:val="24"/>
          <w:szCs w:val="24"/>
        </w:rPr>
      </w:pPr>
      <w:r>
        <w:rPr>
          <w:rFonts w:ascii="宋体" w:hAnsi="宋体" w:eastAsia="宋体" w:cs="宋体"/>
          <w:spacing w:val="6"/>
          <w:sz w:val="24"/>
          <w:szCs w:val="24"/>
        </w:rPr>
        <w:t>（2）不同供应商委托同一单位或者个人办理磋商事宜；</w:t>
      </w:r>
    </w:p>
    <w:p w14:paraId="25794D49">
      <w:pPr>
        <w:spacing w:before="212" w:line="219" w:lineRule="auto"/>
        <w:ind w:left="581"/>
        <w:rPr>
          <w:rFonts w:ascii="宋体" w:hAnsi="宋体" w:eastAsia="宋体" w:cs="宋体"/>
          <w:spacing w:val="6"/>
          <w:sz w:val="24"/>
          <w:szCs w:val="24"/>
        </w:rPr>
      </w:pPr>
      <w:r>
        <w:rPr>
          <w:rFonts w:ascii="宋体" w:hAnsi="宋体" w:eastAsia="宋体" w:cs="宋体"/>
          <w:spacing w:val="6"/>
          <w:sz w:val="24"/>
          <w:szCs w:val="24"/>
        </w:rPr>
        <w:t>（3）不同供应商的响应文件载明的项目管理成员为同一人；</w:t>
      </w:r>
    </w:p>
    <w:p w14:paraId="0759946F">
      <w:pPr>
        <w:spacing w:before="212" w:line="219" w:lineRule="auto"/>
        <w:ind w:firstLine="456" w:firstLineChars="200"/>
        <w:rPr>
          <w:rFonts w:ascii="宋体" w:hAnsi="宋体" w:eastAsia="宋体" w:cs="宋体"/>
          <w:sz w:val="24"/>
          <w:szCs w:val="24"/>
        </w:rPr>
      </w:pPr>
      <w:r>
        <w:rPr>
          <w:rFonts w:ascii="宋体" w:hAnsi="宋体" w:eastAsia="宋体" w:cs="宋体"/>
          <w:spacing w:val="-6"/>
          <w:sz w:val="24"/>
          <w:szCs w:val="24"/>
        </w:rPr>
        <w:t>（4）不同供应商的响应文件异常一致或者磋商报价呈规律性差异；</w:t>
      </w:r>
    </w:p>
    <w:p w14:paraId="42D728F2">
      <w:pPr>
        <w:spacing w:before="214" w:line="219" w:lineRule="auto"/>
        <w:ind w:left="581"/>
        <w:rPr>
          <w:rFonts w:ascii="宋体" w:hAnsi="宋体" w:eastAsia="宋体" w:cs="宋体"/>
          <w:sz w:val="24"/>
          <w:szCs w:val="24"/>
        </w:rPr>
      </w:pPr>
      <w:r>
        <w:rPr>
          <w:rFonts w:ascii="宋体" w:hAnsi="宋体" w:eastAsia="宋体" w:cs="宋体"/>
          <w:spacing w:val="5"/>
          <w:sz w:val="24"/>
          <w:szCs w:val="24"/>
        </w:rPr>
        <w:t>（5）不同供应商的响应文件相互混装；</w:t>
      </w:r>
    </w:p>
    <w:p w14:paraId="498BDEAF">
      <w:pPr>
        <w:spacing w:before="212" w:line="219" w:lineRule="auto"/>
        <w:ind w:left="581"/>
        <w:rPr>
          <w:rFonts w:ascii="宋体" w:hAnsi="宋体" w:eastAsia="宋体" w:cs="宋体"/>
          <w:sz w:val="24"/>
          <w:szCs w:val="24"/>
        </w:rPr>
      </w:pPr>
      <w:r>
        <w:rPr>
          <w:rFonts w:ascii="宋体" w:hAnsi="宋体" w:eastAsia="宋体" w:cs="宋体"/>
          <w:spacing w:val="6"/>
          <w:sz w:val="24"/>
          <w:szCs w:val="24"/>
        </w:rPr>
        <w:t>（</w:t>
      </w:r>
      <w:r>
        <w:rPr>
          <w:rFonts w:ascii="宋体" w:hAnsi="宋体" w:eastAsia="宋体" w:cs="宋体"/>
          <w:spacing w:val="-6"/>
          <w:sz w:val="24"/>
          <w:szCs w:val="24"/>
        </w:rPr>
        <w:t>6）不同供应商的磋商保证金从同一单位或者个人的账户转出。</w:t>
      </w:r>
    </w:p>
    <w:p w14:paraId="3067A2FC">
      <w:pPr>
        <w:spacing w:before="213" w:line="219" w:lineRule="auto"/>
        <w:ind w:left="565"/>
        <w:rPr>
          <w:rFonts w:ascii="宋体" w:hAnsi="宋体" w:eastAsia="宋体" w:cs="宋体"/>
          <w:sz w:val="24"/>
          <w:szCs w:val="24"/>
        </w:rPr>
      </w:pPr>
      <w:r>
        <w:rPr>
          <w:rFonts w:ascii="宋体" w:hAnsi="宋体" w:eastAsia="宋体" w:cs="宋体"/>
          <w:spacing w:val="1"/>
          <w:sz w:val="24"/>
          <w:szCs w:val="24"/>
        </w:rPr>
        <w:t>A3.</w:t>
      </w:r>
      <w:r>
        <w:rPr>
          <w:rFonts w:ascii="宋体" w:hAnsi="宋体" w:eastAsia="宋体" w:cs="宋体"/>
          <w:spacing w:val="35"/>
          <w:sz w:val="24"/>
          <w:szCs w:val="24"/>
        </w:rPr>
        <w:t xml:space="preserve"> </w:t>
      </w:r>
      <w:r>
        <w:rPr>
          <w:rFonts w:ascii="宋体" w:hAnsi="宋体" w:eastAsia="宋体" w:cs="宋体"/>
          <w:spacing w:val="1"/>
          <w:sz w:val="24"/>
          <w:szCs w:val="24"/>
        </w:rPr>
        <w:t>弄虚作假</w:t>
      </w:r>
    </w:p>
    <w:p w14:paraId="6FD4D6EF">
      <w:pPr>
        <w:spacing w:before="213" w:line="219" w:lineRule="auto"/>
        <w:ind w:left="573"/>
        <w:rPr>
          <w:rFonts w:ascii="宋体" w:hAnsi="宋体" w:eastAsia="宋体" w:cs="宋体"/>
          <w:sz w:val="24"/>
          <w:szCs w:val="24"/>
        </w:rPr>
      </w:pPr>
      <w:r>
        <w:rPr>
          <w:rFonts w:ascii="宋体" w:hAnsi="宋体" w:eastAsia="宋体" w:cs="宋体"/>
          <w:spacing w:val="6"/>
          <w:sz w:val="24"/>
          <w:szCs w:val="24"/>
        </w:rPr>
        <w:t>供应商有下列情形之一的，属于弄虚作假的行为：</w:t>
      </w:r>
    </w:p>
    <w:p w14:paraId="3753E34C">
      <w:pPr>
        <w:spacing w:before="212" w:line="220" w:lineRule="auto"/>
        <w:ind w:left="565"/>
        <w:rPr>
          <w:rFonts w:ascii="宋体" w:hAnsi="宋体" w:eastAsia="宋体" w:cs="宋体"/>
          <w:sz w:val="24"/>
          <w:szCs w:val="24"/>
        </w:rPr>
      </w:pPr>
      <w:r>
        <w:rPr>
          <w:rFonts w:ascii="宋体" w:hAnsi="宋体" w:eastAsia="宋体" w:cs="宋体"/>
          <w:spacing w:val="6"/>
          <w:sz w:val="24"/>
          <w:szCs w:val="24"/>
        </w:rPr>
        <w:t>A3.1 使用伪造、变造的许可证件；</w:t>
      </w:r>
    </w:p>
    <w:p w14:paraId="6E26F5F0">
      <w:pPr>
        <w:spacing w:before="209" w:line="219" w:lineRule="auto"/>
        <w:ind w:left="565"/>
        <w:rPr>
          <w:rFonts w:ascii="宋体" w:hAnsi="宋体" w:eastAsia="宋体" w:cs="宋体"/>
          <w:sz w:val="24"/>
          <w:szCs w:val="24"/>
        </w:rPr>
      </w:pPr>
      <w:r>
        <w:rPr>
          <w:rFonts w:ascii="宋体" w:hAnsi="宋体" w:eastAsia="宋体" w:cs="宋体"/>
          <w:spacing w:val="6"/>
          <w:sz w:val="24"/>
          <w:szCs w:val="24"/>
        </w:rPr>
        <w:t>A3.2 提供虚假的财务状况或者业绩；</w:t>
      </w:r>
    </w:p>
    <w:p w14:paraId="0B6AF487">
      <w:pPr>
        <w:spacing w:before="215" w:line="219" w:lineRule="auto"/>
        <w:ind w:left="565"/>
        <w:rPr>
          <w:rFonts w:ascii="宋体" w:hAnsi="宋体" w:eastAsia="宋体" w:cs="宋体"/>
          <w:sz w:val="24"/>
          <w:szCs w:val="24"/>
        </w:rPr>
      </w:pPr>
      <w:r>
        <w:rPr>
          <w:rFonts w:ascii="宋体" w:hAnsi="宋体" w:eastAsia="宋体" w:cs="宋体"/>
          <w:spacing w:val="7"/>
          <w:sz w:val="24"/>
          <w:szCs w:val="24"/>
        </w:rPr>
        <w:t>A3.3 提供虚假的项目负责人或者技术人员简历、劳动关系</w:t>
      </w:r>
      <w:r>
        <w:rPr>
          <w:rFonts w:ascii="宋体" w:hAnsi="宋体" w:eastAsia="宋体" w:cs="宋体"/>
          <w:spacing w:val="6"/>
          <w:sz w:val="24"/>
          <w:szCs w:val="24"/>
        </w:rPr>
        <w:t>证明；</w:t>
      </w:r>
    </w:p>
    <w:p w14:paraId="057D4CAE">
      <w:pPr>
        <w:spacing w:before="213" w:line="219" w:lineRule="auto"/>
        <w:ind w:left="565"/>
        <w:rPr>
          <w:rFonts w:ascii="宋体" w:hAnsi="宋体" w:eastAsia="宋体" w:cs="宋体"/>
          <w:sz w:val="24"/>
          <w:szCs w:val="24"/>
        </w:rPr>
      </w:pPr>
      <w:r>
        <w:rPr>
          <w:rFonts w:ascii="宋体" w:hAnsi="宋体" w:eastAsia="宋体" w:cs="宋体"/>
          <w:spacing w:val="5"/>
          <w:sz w:val="24"/>
          <w:szCs w:val="24"/>
        </w:rPr>
        <w:t>A3.4 提供虚假的信用状况；</w:t>
      </w:r>
    </w:p>
    <w:p w14:paraId="6CFE1AFF">
      <w:pPr>
        <w:spacing w:before="212" w:line="219" w:lineRule="auto"/>
        <w:ind w:left="565"/>
        <w:outlineLvl w:val="0"/>
        <w:rPr>
          <w:rFonts w:ascii="宋体" w:hAnsi="宋体" w:eastAsia="宋体" w:cs="宋体"/>
          <w:sz w:val="24"/>
          <w:szCs w:val="24"/>
        </w:rPr>
        <w:sectPr>
          <w:headerReference r:id="rId21" w:type="default"/>
          <w:footerReference r:id="rId22" w:type="default"/>
          <w:pgSz w:w="11906" w:h="16839"/>
          <w:pgMar w:top="1304" w:right="1587" w:bottom="1304" w:left="1587" w:header="0" w:footer="983" w:gutter="0"/>
          <w:pgNumType w:fmt="decimal"/>
          <w:cols w:space="720" w:num="1"/>
        </w:sectPr>
      </w:pPr>
      <w:bookmarkStart w:id="58" w:name="_Toc14763"/>
      <w:bookmarkStart w:id="59" w:name="_Toc10603"/>
      <w:r>
        <w:rPr>
          <w:rFonts w:ascii="宋体" w:hAnsi="宋体" w:eastAsia="宋体" w:cs="宋体"/>
          <w:spacing w:val="5"/>
          <w:sz w:val="24"/>
          <w:szCs w:val="24"/>
        </w:rPr>
        <w:t>A3.5 其他弄虚作假的行为。</w:t>
      </w:r>
      <w:bookmarkEnd w:id="58"/>
      <w:bookmarkEnd w:id="59"/>
    </w:p>
    <w:p w14:paraId="279DC01E">
      <w:pPr>
        <w:pStyle w:val="5"/>
        <w:spacing w:line="245" w:lineRule="auto"/>
      </w:pPr>
    </w:p>
    <w:p w14:paraId="6E42B9DA">
      <w:pPr>
        <w:spacing w:before="91" w:line="219" w:lineRule="auto"/>
        <w:ind w:left="2808"/>
        <w:outlineLvl w:val="0"/>
        <w:rPr>
          <w:rFonts w:ascii="宋体" w:hAnsi="宋体" w:eastAsia="宋体" w:cs="宋体"/>
          <w:sz w:val="28"/>
          <w:szCs w:val="28"/>
        </w:rPr>
      </w:pPr>
      <w:bookmarkStart w:id="60" w:name="bookmark4"/>
      <w:bookmarkEnd w:id="60"/>
      <w:bookmarkStart w:id="61" w:name="_Toc32005"/>
      <w:bookmarkStart w:id="62" w:name="_Toc18861"/>
      <w:r>
        <w:rPr>
          <w:rFonts w:ascii="宋体" w:hAnsi="宋体" w:eastAsia="宋体" w:cs="宋体"/>
          <w:b/>
          <w:bCs/>
          <w:spacing w:val="-3"/>
          <w:sz w:val="28"/>
          <w:szCs w:val="28"/>
        </w:rPr>
        <w:t>第四章</w:t>
      </w:r>
      <w:r>
        <w:rPr>
          <w:rFonts w:ascii="宋体" w:hAnsi="宋体" w:eastAsia="宋体" w:cs="宋体"/>
          <w:spacing w:val="-3"/>
          <w:sz w:val="28"/>
          <w:szCs w:val="28"/>
        </w:rPr>
        <w:t xml:space="preserve"> </w:t>
      </w:r>
      <w:r>
        <w:rPr>
          <w:rFonts w:ascii="宋体" w:hAnsi="宋体" w:eastAsia="宋体" w:cs="宋体"/>
          <w:b/>
          <w:bCs/>
          <w:spacing w:val="-3"/>
          <w:sz w:val="28"/>
          <w:szCs w:val="28"/>
        </w:rPr>
        <w:t>合同（拟签订文本）</w:t>
      </w:r>
      <w:bookmarkEnd w:id="61"/>
      <w:bookmarkEnd w:id="62"/>
    </w:p>
    <w:p w14:paraId="3C3C9EE2">
      <w:pPr>
        <w:pStyle w:val="5"/>
        <w:spacing w:line="308" w:lineRule="auto"/>
      </w:pPr>
    </w:p>
    <w:p w14:paraId="006F8F0A">
      <w:pPr>
        <w:spacing w:before="78" w:line="219" w:lineRule="auto"/>
        <w:ind w:left="1"/>
        <w:rPr>
          <w:rFonts w:ascii="宋体" w:hAnsi="宋体" w:eastAsia="宋体" w:cs="宋体"/>
          <w:sz w:val="24"/>
          <w:szCs w:val="24"/>
        </w:rPr>
      </w:pPr>
      <w:r>
        <w:rPr>
          <w:rFonts w:ascii="宋体" w:hAnsi="宋体" w:eastAsia="宋体" w:cs="宋体"/>
          <w:spacing w:val="-3"/>
          <w:sz w:val="24"/>
          <w:szCs w:val="24"/>
        </w:rPr>
        <w:t>合同编号：</w:t>
      </w:r>
    </w:p>
    <w:p w14:paraId="65930BF7">
      <w:pPr>
        <w:spacing w:before="295" w:line="219" w:lineRule="auto"/>
        <w:ind w:left="2467"/>
        <w:rPr>
          <w:rFonts w:ascii="宋体" w:hAnsi="宋体" w:eastAsia="宋体" w:cs="宋体"/>
          <w:sz w:val="24"/>
          <w:szCs w:val="24"/>
        </w:rPr>
      </w:pPr>
      <w:r>
        <w:rPr>
          <w:rFonts w:hint="eastAsia" w:ascii="宋体" w:hAnsi="宋体" w:eastAsia="宋体" w:cs="宋体"/>
          <w:b/>
          <w:bCs/>
          <w:spacing w:val="-3"/>
          <w:sz w:val="24"/>
          <w:szCs w:val="24"/>
          <w:lang w:eastAsia="zh-CN"/>
        </w:rPr>
        <w:t>宜川县丹州街道办程落村基础设施维修项目</w:t>
      </w:r>
      <w:r>
        <w:rPr>
          <w:rFonts w:ascii="宋体" w:hAnsi="宋体" w:eastAsia="宋体" w:cs="宋体"/>
          <w:b/>
          <w:bCs/>
          <w:spacing w:val="-3"/>
          <w:sz w:val="24"/>
          <w:szCs w:val="24"/>
        </w:rPr>
        <w:t>合同</w:t>
      </w:r>
    </w:p>
    <w:p w14:paraId="1F8ECDD4">
      <w:pPr>
        <w:spacing w:before="78" w:line="221" w:lineRule="auto"/>
        <w:ind w:left="31"/>
        <w:rPr>
          <w:rFonts w:ascii="宋体" w:hAnsi="宋体" w:eastAsia="宋体" w:cs="宋体"/>
          <w:sz w:val="24"/>
          <w:szCs w:val="24"/>
        </w:rPr>
      </w:pPr>
      <w:r>
        <w:rPr>
          <w:rFonts w:ascii="宋体" w:hAnsi="宋体" w:eastAsia="宋体" w:cs="宋体"/>
          <w:spacing w:val="-14"/>
          <w:sz w:val="24"/>
          <w:szCs w:val="24"/>
        </w:rPr>
        <w:t>甲方：</w:t>
      </w:r>
      <w:r>
        <w:rPr>
          <w:rFonts w:ascii="宋体" w:hAnsi="宋体" w:eastAsia="宋体" w:cs="宋体"/>
          <w:sz w:val="24"/>
          <w:szCs w:val="24"/>
          <w:u w:val="single" w:color="auto"/>
        </w:rPr>
        <w:t xml:space="preserve">                   </w:t>
      </w:r>
    </w:p>
    <w:p w14:paraId="3FF92AAB">
      <w:pPr>
        <w:pStyle w:val="5"/>
        <w:spacing w:line="254" w:lineRule="auto"/>
      </w:pPr>
    </w:p>
    <w:p w14:paraId="2E8337F6">
      <w:pPr>
        <w:spacing w:before="78" w:line="221" w:lineRule="auto"/>
        <w:ind w:left="24"/>
        <w:rPr>
          <w:rFonts w:ascii="宋体" w:hAnsi="宋体" w:eastAsia="宋体" w:cs="宋体"/>
          <w:sz w:val="24"/>
          <w:szCs w:val="24"/>
        </w:rPr>
      </w:pPr>
      <w:r>
        <w:rPr>
          <w:rFonts w:ascii="宋体" w:hAnsi="宋体" w:eastAsia="宋体" w:cs="宋体"/>
          <w:spacing w:val="-7"/>
          <w:sz w:val="24"/>
          <w:szCs w:val="24"/>
        </w:rPr>
        <w:t>乙方：</w:t>
      </w:r>
      <w:r>
        <w:rPr>
          <w:rFonts w:ascii="宋体" w:hAnsi="宋体" w:eastAsia="宋体" w:cs="宋体"/>
          <w:spacing w:val="-7"/>
          <w:sz w:val="24"/>
          <w:szCs w:val="24"/>
          <w:u w:val="single" w:color="auto"/>
        </w:rPr>
        <w:t xml:space="preserve">                    </w:t>
      </w:r>
    </w:p>
    <w:p w14:paraId="7553E870">
      <w:pPr>
        <w:pStyle w:val="5"/>
        <w:spacing w:line="292" w:lineRule="auto"/>
      </w:pPr>
    </w:p>
    <w:p w14:paraId="0DE2D7E7">
      <w:pPr>
        <w:pStyle w:val="5"/>
        <w:spacing w:line="292" w:lineRule="auto"/>
      </w:pPr>
    </w:p>
    <w:p w14:paraId="06F8C7B3">
      <w:pPr>
        <w:spacing w:before="79" w:line="359" w:lineRule="auto"/>
        <w:ind w:left="5" w:firstLine="477"/>
        <w:jc w:val="both"/>
        <w:rPr>
          <w:rFonts w:ascii="宋体" w:hAnsi="宋体" w:eastAsia="宋体" w:cs="宋体"/>
          <w:sz w:val="24"/>
          <w:szCs w:val="24"/>
        </w:rPr>
      </w:pPr>
      <w:r>
        <w:rPr>
          <w:rFonts w:ascii="宋体" w:hAnsi="宋体" w:eastAsia="宋体" w:cs="宋体"/>
          <w:spacing w:val="-7"/>
          <w:sz w:val="24"/>
          <w:szCs w:val="24"/>
        </w:rPr>
        <w:t>依照《中华人民共和国合同法》及其它有关法律、法规的规定，甲、</w:t>
      </w:r>
      <w:r>
        <w:rPr>
          <w:rFonts w:ascii="宋体" w:hAnsi="宋体" w:eastAsia="宋体" w:cs="宋体"/>
          <w:spacing w:val="-8"/>
          <w:sz w:val="24"/>
          <w:szCs w:val="24"/>
        </w:rPr>
        <w:t>乙双方在平等、</w:t>
      </w:r>
      <w:r>
        <w:rPr>
          <w:rFonts w:ascii="宋体" w:hAnsi="宋体" w:eastAsia="宋体" w:cs="宋体"/>
          <w:sz w:val="24"/>
          <w:szCs w:val="24"/>
        </w:rPr>
        <w:t xml:space="preserve"> </w:t>
      </w:r>
      <w:r>
        <w:rPr>
          <w:rFonts w:ascii="宋体" w:hAnsi="宋体" w:eastAsia="宋体" w:cs="宋体"/>
          <w:spacing w:val="-3"/>
          <w:sz w:val="24"/>
          <w:szCs w:val="24"/>
        </w:rPr>
        <w:t>自愿、协商一致的基础上，就乙方承包甲方的</w:t>
      </w:r>
      <w:r>
        <w:rPr>
          <w:rFonts w:hint="eastAsia" w:ascii="宋体" w:hAnsi="宋体" w:eastAsia="宋体" w:cs="宋体"/>
          <w:spacing w:val="-3"/>
          <w:sz w:val="24"/>
          <w:szCs w:val="24"/>
          <w:u w:val="single" w:color="auto"/>
          <w:lang w:eastAsia="zh-CN"/>
        </w:rPr>
        <w:t>宜川县丹州街道办程落村基础设施维修项目</w:t>
      </w:r>
      <w:r>
        <w:rPr>
          <w:rFonts w:ascii="宋体" w:hAnsi="宋体" w:eastAsia="宋体" w:cs="宋体"/>
          <w:spacing w:val="-3"/>
          <w:sz w:val="24"/>
          <w:szCs w:val="24"/>
        </w:rPr>
        <w:t>（以下</w:t>
      </w:r>
      <w:r>
        <w:rPr>
          <w:rFonts w:ascii="宋体" w:hAnsi="宋体" w:eastAsia="宋体" w:cs="宋体"/>
          <w:spacing w:val="5"/>
          <w:sz w:val="24"/>
          <w:szCs w:val="24"/>
        </w:rPr>
        <w:t xml:space="preserve"> </w:t>
      </w:r>
      <w:r>
        <w:rPr>
          <w:rFonts w:ascii="宋体" w:hAnsi="宋体" w:eastAsia="宋体" w:cs="宋体"/>
          <w:spacing w:val="-1"/>
          <w:sz w:val="24"/>
          <w:szCs w:val="24"/>
        </w:rPr>
        <w:t>简称工程）的有关事宜，达成如下协议：</w:t>
      </w:r>
    </w:p>
    <w:p w14:paraId="3419A1AE">
      <w:pPr>
        <w:spacing w:line="219" w:lineRule="auto"/>
        <w:ind w:firstLine="474" w:firstLineChars="200"/>
        <w:rPr>
          <w:rFonts w:ascii="宋体" w:hAnsi="宋体" w:eastAsia="宋体" w:cs="宋体"/>
          <w:sz w:val="24"/>
          <w:szCs w:val="24"/>
        </w:rPr>
      </w:pPr>
      <w:r>
        <w:rPr>
          <w:rFonts w:ascii="宋体" w:hAnsi="宋体" w:eastAsia="宋体" w:cs="宋体"/>
          <w:b/>
          <w:bCs/>
          <w:spacing w:val="-2"/>
          <w:sz w:val="24"/>
          <w:szCs w:val="24"/>
        </w:rPr>
        <w:t>第一条</w:t>
      </w:r>
      <w:r>
        <w:rPr>
          <w:rFonts w:ascii="宋体" w:hAnsi="宋体" w:eastAsia="宋体" w:cs="宋体"/>
          <w:spacing w:val="-2"/>
          <w:sz w:val="24"/>
          <w:szCs w:val="24"/>
        </w:rPr>
        <w:t xml:space="preserve">   </w:t>
      </w:r>
      <w:r>
        <w:rPr>
          <w:rFonts w:ascii="宋体" w:hAnsi="宋体" w:eastAsia="宋体" w:cs="宋体"/>
          <w:b/>
          <w:bCs/>
          <w:spacing w:val="-2"/>
          <w:sz w:val="24"/>
          <w:szCs w:val="24"/>
        </w:rPr>
        <w:t>工程概况</w:t>
      </w:r>
    </w:p>
    <w:p w14:paraId="7714E264">
      <w:pPr>
        <w:spacing w:before="181" w:line="220" w:lineRule="auto"/>
        <w:ind w:left="425"/>
        <w:rPr>
          <w:rFonts w:ascii="宋体" w:hAnsi="宋体" w:eastAsia="宋体" w:cs="宋体"/>
          <w:sz w:val="24"/>
          <w:szCs w:val="24"/>
        </w:rPr>
      </w:pPr>
      <w:r>
        <w:rPr>
          <w:rFonts w:ascii="宋体" w:hAnsi="宋体" w:eastAsia="宋体" w:cs="宋体"/>
          <w:spacing w:val="-4"/>
          <w:sz w:val="24"/>
          <w:szCs w:val="24"/>
        </w:rPr>
        <w:t>d)</w:t>
      </w:r>
      <w:r>
        <w:rPr>
          <w:rFonts w:ascii="宋体" w:hAnsi="宋体" w:eastAsia="宋体" w:cs="宋体"/>
          <w:spacing w:val="72"/>
          <w:sz w:val="24"/>
          <w:szCs w:val="24"/>
        </w:rPr>
        <w:t xml:space="preserve"> </w:t>
      </w:r>
      <w:r>
        <w:rPr>
          <w:rFonts w:ascii="宋体" w:hAnsi="宋体" w:eastAsia="宋体" w:cs="宋体"/>
          <w:spacing w:val="-4"/>
          <w:sz w:val="24"/>
          <w:szCs w:val="24"/>
        </w:rPr>
        <w:t>工程地点：</w:t>
      </w:r>
      <w:r>
        <w:rPr>
          <w:rFonts w:ascii="宋体" w:hAnsi="宋体" w:eastAsia="宋体" w:cs="宋体"/>
          <w:sz w:val="24"/>
          <w:szCs w:val="24"/>
          <w:u w:val="single" w:color="auto"/>
        </w:rPr>
        <w:t xml:space="preserve">                    </w:t>
      </w:r>
    </w:p>
    <w:p w14:paraId="686B4169">
      <w:pPr>
        <w:spacing w:before="182" w:line="220" w:lineRule="auto"/>
        <w:ind w:left="426"/>
        <w:rPr>
          <w:rFonts w:ascii="宋体" w:hAnsi="宋体" w:eastAsia="宋体" w:cs="宋体"/>
          <w:sz w:val="24"/>
          <w:szCs w:val="24"/>
        </w:rPr>
      </w:pPr>
      <w:r>
        <w:rPr>
          <w:rFonts w:ascii="宋体" w:hAnsi="宋体" w:eastAsia="宋体" w:cs="宋体"/>
          <w:spacing w:val="-4"/>
          <w:sz w:val="24"/>
          <w:szCs w:val="24"/>
        </w:rPr>
        <w:t>e)</w:t>
      </w:r>
      <w:r>
        <w:rPr>
          <w:rFonts w:ascii="宋体" w:hAnsi="宋体" w:eastAsia="宋体" w:cs="宋体"/>
          <w:spacing w:val="72"/>
          <w:sz w:val="24"/>
          <w:szCs w:val="24"/>
        </w:rPr>
        <w:t xml:space="preserve"> </w:t>
      </w:r>
      <w:r>
        <w:rPr>
          <w:rFonts w:ascii="宋体" w:hAnsi="宋体" w:eastAsia="宋体" w:cs="宋体"/>
          <w:spacing w:val="-4"/>
          <w:sz w:val="24"/>
          <w:szCs w:val="24"/>
        </w:rPr>
        <w:t>工程范围：</w:t>
      </w:r>
      <w:r>
        <w:rPr>
          <w:rFonts w:ascii="宋体" w:hAnsi="宋体" w:eastAsia="宋体" w:cs="宋体"/>
          <w:sz w:val="24"/>
          <w:szCs w:val="24"/>
          <w:u w:val="single" w:color="auto"/>
        </w:rPr>
        <w:t xml:space="preserve">                    </w:t>
      </w:r>
    </w:p>
    <w:p w14:paraId="28CFD2CD">
      <w:pPr>
        <w:spacing w:before="180" w:line="219" w:lineRule="auto"/>
        <w:ind w:left="424"/>
        <w:rPr>
          <w:rFonts w:ascii="宋体" w:hAnsi="宋体" w:eastAsia="宋体" w:cs="宋体"/>
          <w:sz w:val="24"/>
          <w:szCs w:val="24"/>
        </w:rPr>
      </w:pPr>
      <w:r>
        <w:rPr>
          <w:rFonts w:ascii="宋体" w:hAnsi="宋体" w:eastAsia="宋体" w:cs="宋体"/>
          <w:spacing w:val="-3"/>
          <w:sz w:val="24"/>
          <w:szCs w:val="24"/>
        </w:rPr>
        <w:t>f)</w:t>
      </w:r>
      <w:r>
        <w:rPr>
          <w:rFonts w:ascii="宋体" w:hAnsi="宋体" w:eastAsia="宋体" w:cs="宋体"/>
          <w:spacing w:val="72"/>
          <w:sz w:val="24"/>
          <w:szCs w:val="24"/>
        </w:rPr>
        <w:t xml:space="preserve"> </w:t>
      </w:r>
      <w:r>
        <w:rPr>
          <w:rFonts w:ascii="宋体" w:hAnsi="宋体" w:eastAsia="宋体" w:cs="宋体"/>
          <w:spacing w:val="-3"/>
          <w:sz w:val="24"/>
          <w:szCs w:val="24"/>
        </w:rPr>
        <w:t>工程承包方式：</w:t>
      </w:r>
      <w:r>
        <w:rPr>
          <w:rFonts w:ascii="宋体" w:hAnsi="宋体" w:eastAsia="宋体" w:cs="宋体"/>
          <w:sz w:val="24"/>
          <w:szCs w:val="24"/>
          <w:u w:val="single" w:color="auto"/>
        </w:rPr>
        <w:t xml:space="preserve">                </w:t>
      </w:r>
    </w:p>
    <w:p w14:paraId="46FE216D">
      <w:pPr>
        <w:spacing w:before="180" w:line="219" w:lineRule="auto"/>
        <w:ind w:firstLine="466" w:firstLineChars="200"/>
        <w:rPr>
          <w:rFonts w:ascii="宋体" w:hAnsi="宋体" w:eastAsia="宋体" w:cs="宋体"/>
          <w:sz w:val="24"/>
          <w:szCs w:val="24"/>
        </w:rPr>
      </w:pPr>
      <w:r>
        <w:rPr>
          <w:rFonts w:ascii="宋体" w:hAnsi="宋体" w:eastAsia="宋体" w:cs="宋体"/>
          <w:b/>
          <w:bCs/>
          <w:spacing w:val="-4"/>
          <w:sz w:val="24"/>
          <w:szCs w:val="24"/>
        </w:rPr>
        <w:t>4．工期</w:t>
      </w:r>
      <w:r>
        <w:rPr>
          <w:rFonts w:ascii="宋体" w:hAnsi="宋体" w:eastAsia="宋体" w:cs="宋体"/>
          <w:b/>
          <w:bCs/>
          <w:spacing w:val="-10"/>
          <w:sz w:val="24"/>
          <w:szCs w:val="24"/>
        </w:rPr>
        <w:t>：</w:t>
      </w:r>
      <w:r>
        <w:rPr>
          <w:rFonts w:ascii="宋体" w:hAnsi="宋体" w:eastAsia="宋体" w:cs="宋体"/>
          <w:spacing w:val="8"/>
          <w:sz w:val="24"/>
          <w:szCs w:val="24"/>
        </w:rPr>
        <w:t xml:space="preserve">    </w:t>
      </w:r>
      <w:r>
        <w:rPr>
          <w:rFonts w:ascii="宋体" w:hAnsi="宋体" w:eastAsia="宋体" w:cs="宋体"/>
          <w:b/>
          <w:bCs/>
          <w:spacing w:val="-10"/>
          <w:sz w:val="24"/>
          <w:szCs w:val="24"/>
        </w:rPr>
        <w:t>，</w:t>
      </w:r>
      <w:r>
        <w:rPr>
          <w:rFonts w:ascii="宋体" w:hAnsi="宋体" w:eastAsia="宋体" w:cs="宋体"/>
          <w:b/>
          <w:bCs/>
          <w:spacing w:val="-4"/>
          <w:sz w:val="24"/>
          <w:szCs w:val="24"/>
        </w:rPr>
        <w:t>质量目标：合格。</w:t>
      </w:r>
    </w:p>
    <w:p w14:paraId="51E4D3FD">
      <w:pPr>
        <w:spacing w:before="183" w:line="218" w:lineRule="auto"/>
        <w:ind w:left="5" w:firstLine="472" w:firstLineChars="200"/>
        <w:rPr>
          <w:rFonts w:ascii="宋体" w:hAnsi="宋体" w:eastAsia="宋体" w:cs="宋体"/>
          <w:sz w:val="24"/>
          <w:szCs w:val="24"/>
        </w:rPr>
      </w:pPr>
      <w:r>
        <w:rPr>
          <w:rFonts w:ascii="宋体" w:hAnsi="宋体" w:eastAsia="宋体" w:cs="宋体"/>
          <w:spacing w:val="-2"/>
          <w:sz w:val="24"/>
          <w:szCs w:val="24"/>
        </w:rPr>
        <w:t>5．合同总价款：约</w:t>
      </w:r>
      <w:r>
        <w:rPr>
          <w:rFonts w:ascii="宋体" w:hAnsi="宋体" w:eastAsia="宋体" w:cs="宋体"/>
          <w:spacing w:val="-2"/>
          <w:sz w:val="24"/>
          <w:szCs w:val="24"/>
          <w:u w:val="single" w:color="auto"/>
        </w:rPr>
        <w:t xml:space="preserve">     </w:t>
      </w:r>
      <w:r>
        <w:rPr>
          <w:rFonts w:ascii="宋体" w:hAnsi="宋体" w:eastAsia="宋体" w:cs="宋体"/>
          <w:spacing w:val="-102"/>
          <w:sz w:val="24"/>
          <w:szCs w:val="24"/>
        </w:rPr>
        <w:t xml:space="preserve"> </w:t>
      </w:r>
      <w:r>
        <w:rPr>
          <w:rFonts w:ascii="宋体" w:hAnsi="宋体" w:eastAsia="宋体" w:cs="宋体"/>
          <w:spacing w:val="-2"/>
          <w:sz w:val="24"/>
          <w:szCs w:val="24"/>
        </w:rPr>
        <w:t>元整。</w:t>
      </w:r>
    </w:p>
    <w:p w14:paraId="2C18D39C">
      <w:pPr>
        <w:spacing w:before="185" w:line="219" w:lineRule="auto"/>
        <w:ind w:left="2" w:firstLine="472" w:firstLineChars="200"/>
        <w:rPr>
          <w:rFonts w:ascii="宋体" w:hAnsi="宋体" w:eastAsia="宋体" w:cs="宋体"/>
          <w:sz w:val="24"/>
          <w:szCs w:val="24"/>
        </w:rPr>
      </w:pPr>
      <w:r>
        <w:rPr>
          <w:rFonts w:ascii="宋体" w:hAnsi="宋体" w:eastAsia="宋体" w:cs="宋体"/>
          <w:spacing w:val="-2"/>
          <w:sz w:val="24"/>
          <w:szCs w:val="24"/>
        </w:rPr>
        <w:t>6．结算方式：</w:t>
      </w:r>
    </w:p>
    <w:p w14:paraId="277AED17">
      <w:pPr>
        <w:spacing w:before="181" w:line="219" w:lineRule="auto"/>
        <w:ind w:firstLine="470" w:firstLineChars="200"/>
        <w:rPr>
          <w:rFonts w:ascii="宋体" w:hAnsi="宋体" w:eastAsia="宋体" w:cs="宋体"/>
          <w:sz w:val="24"/>
          <w:szCs w:val="24"/>
        </w:rPr>
      </w:pPr>
      <w:r>
        <w:rPr>
          <w:rFonts w:ascii="宋体" w:hAnsi="宋体" w:eastAsia="宋体" w:cs="宋体"/>
          <w:b/>
          <w:bCs/>
          <w:spacing w:val="-3"/>
          <w:sz w:val="24"/>
          <w:szCs w:val="24"/>
        </w:rPr>
        <w:t>第二条</w:t>
      </w:r>
      <w:r>
        <w:rPr>
          <w:rFonts w:ascii="宋体" w:hAnsi="宋体" w:eastAsia="宋体" w:cs="宋体"/>
          <w:spacing w:val="-3"/>
          <w:sz w:val="24"/>
          <w:szCs w:val="24"/>
        </w:rPr>
        <w:t xml:space="preserve">  </w:t>
      </w:r>
      <w:r>
        <w:rPr>
          <w:rFonts w:ascii="宋体" w:hAnsi="宋体" w:eastAsia="宋体" w:cs="宋体"/>
          <w:b/>
          <w:bCs/>
          <w:spacing w:val="-3"/>
          <w:sz w:val="24"/>
          <w:szCs w:val="24"/>
        </w:rPr>
        <w:t>施工图纸</w:t>
      </w:r>
    </w:p>
    <w:p w14:paraId="436AEF5C">
      <w:pPr>
        <w:spacing w:before="184" w:line="219" w:lineRule="auto"/>
        <w:ind w:left="482"/>
        <w:rPr>
          <w:rFonts w:ascii="宋体" w:hAnsi="宋体" w:eastAsia="宋体" w:cs="宋体"/>
          <w:sz w:val="24"/>
          <w:szCs w:val="24"/>
        </w:rPr>
      </w:pPr>
      <w:r>
        <w:rPr>
          <w:rFonts w:ascii="宋体" w:hAnsi="宋体" w:eastAsia="宋体" w:cs="宋体"/>
          <w:spacing w:val="-1"/>
          <w:sz w:val="24"/>
          <w:szCs w:val="24"/>
        </w:rPr>
        <w:t>按甲方确认的施工图纸组织施工。</w:t>
      </w:r>
    </w:p>
    <w:p w14:paraId="40F54BCB">
      <w:pPr>
        <w:spacing w:before="180" w:line="219" w:lineRule="auto"/>
        <w:ind w:firstLine="442" w:firstLineChars="200"/>
        <w:rPr>
          <w:rFonts w:ascii="宋体" w:hAnsi="宋体" w:eastAsia="宋体" w:cs="宋体"/>
          <w:sz w:val="24"/>
          <w:szCs w:val="24"/>
        </w:rPr>
      </w:pPr>
      <w:r>
        <w:rPr>
          <w:rFonts w:ascii="宋体" w:hAnsi="宋体" w:eastAsia="宋体" w:cs="宋体"/>
          <w:b/>
          <w:bCs/>
          <w:spacing w:val="-10"/>
          <w:sz w:val="24"/>
          <w:szCs w:val="24"/>
        </w:rPr>
        <w:t>第三条</w:t>
      </w:r>
      <w:r>
        <w:rPr>
          <w:rFonts w:ascii="宋体" w:hAnsi="宋体" w:eastAsia="宋体" w:cs="宋体"/>
          <w:spacing w:val="23"/>
          <w:sz w:val="24"/>
          <w:szCs w:val="24"/>
        </w:rPr>
        <w:t xml:space="preserve">  </w:t>
      </w:r>
      <w:r>
        <w:rPr>
          <w:rFonts w:ascii="宋体" w:hAnsi="宋体" w:eastAsia="宋体" w:cs="宋体"/>
          <w:b/>
          <w:bCs/>
          <w:spacing w:val="-10"/>
          <w:sz w:val="24"/>
          <w:szCs w:val="24"/>
        </w:rPr>
        <w:t>甲方工作</w:t>
      </w:r>
    </w:p>
    <w:p w14:paraId="1BE20929">
      <w:pPr>
        <w:spacing w:before="184" w:line="219" w:lineRule="auto"/>
        <w:ind w:left="18" w:firstLine="476" w:firstLineChars="200"/>
        <w:rPr>
          <w:rFonts w:ascii="宋体" w:hAnsi="宋体" w:eastAsia="宋体" w:cs="宋体"/>
          <w:sz w:val="24"/>
          <w:szCs w:val="24"/>
        </w:rPr>
      </w:pPr>
      <w:r>
        <w:rPr>
          <w:rFonts w:ascii="宋体" w:hAnsi="宋体" w:eastAsia="宋体" w:cs="宋体"/>
          <w:spacing w:val="-1"/>
          <w:sz w:val="24"/>
          <w:szCs w:val="24"/>
        </w:rPr>
        <w:t>1．开工前，为乙方入场创造条件，以不影响施工为</w:t>
      </w:r>
      <w:r>
        <w:rPr>
          <w:rFonts w:ascii="宋体" w:hAnsi="宋体" w:eastAsia="宋体" w:cs="宋体"/>
          <w:spacing w:val="-2"/>
          <w:sz w:val="24"/>
          <w:szCs w:val="24"/>
        </w:rPr>
        <w:t>原则；</w:t>
      </w:r>
    </w:p>
    <w:p w14:paraId="6240CC71">
      <w:pPr>
        <w:spacing w:before="180" w:line="219" w:lineRule="auto"/>
        <w:ind w:left="3" w:firstLine="476" w:firstLineChars="200"/>
        <w:rPr>
          <w:rFonts w:ascii="宋体" w:hAnsi="宋体" w:eastAsia="宋体" w:cs="宋体"/>
          <w:sz w:val="24"/>
          <w:szCs w:val="24"/>
        </w:rPr>
      </w:pPr>
      <w:r>
        <w:rPr>
          <w:rFonts w:ascii="宋体" w:hAnsi="宋体" w:eastAsia="宋体" w:cs="宋体"/>
          <w:spacing w:val="-1"/>
          <w:sz w:val="24"/>
          <w:szCs w:val="24"/>
        </w:rPr>
        <w:t>2．提供施工期间的水源、电源接驳点；</w:t>
      </w:r>
    </w:p>
    <w:p w14:paraId="7B0ADD42">
      <w:pPr>
        <w:spacing w:before="184" w:line="289" w:lineRule="auto"/>
        <w:ind w:right="80" w:firstLine="480" w:firstLineChars="200"/>
        <w:rPr>
          <w:rFonts w:ascii="宋体" w:hAnsi="宋体" w:eastAsia="宋体" w:cs="宋体"/>
          <w:sz w:val="24"/>
          <w:szCs w:val="24"/>
        </w:rPr>
      </w:pPr>
      <w:r>
        <w:rPr>
          <w:rFonts w:ascii="宋体" w:hAnsi="宋体" w:eastAsia="宋体" w:cs="宋体"/>
          <w:sz w:val="24"/>
          <w:szCs w:val="24"/>
        </w:rPr>
        <w:t>3．如需拆改原结构的承重和非承重结构或设备线管，乙方需得到甲方与有关部门办理</w:t>
      </w:r>
      <w:r>
        <w:rPr>
          <w:rFonts w:ascii="宋体" w:hAnsi="宋体" w:eastAsia="宋体" w:cs="宋体"/>
          <w:spacing w:val="11"/>
          <w:sz w:val="24"/>
          <w:szCs w:val="24"/>
        </w:rPr>
        <w:t xml:space="preserve"> </w:t>
      </w:r>
      <w:r>
        <w:rPr>
          <w:rFonts w:ascii="宋体" w:hAnsi="宋体" w:eastAsia="宋体" w:cs="宋体"/>
          <w:spacing w:val="-4"/>
          <w:sz w:val="24"/>
          <w:szCs w:val="24"/>
        </w:rPr>
        <w:t>的相关审批手续；</w:t>
      </w:r>
    </w:p>
    <w:p w14:paraId="1DFD2EBC">
      <w:pPr>
        <w:spacing w:before="183" w:line="288" w:lineRule="auto"/>
        <w:ind w:right="80" w:firstLine="480" w:firstLineChars="200"/>
        <w:rPr>
          <w:rFonts w:ascii="宋体" w:hAnsi="宋体" w:eastAsia="宋体" w:cs="宋体"/>
          <w:sz w:val="24"/>
          <w:szCs w:val="24"/>
        </w:rPr>
      </w:pPr>
      <w:r>
        <w:rPr>
          <w:rFonts w:ascii="宋体" w:hAnsi="宋体" w:eastAsia="宋体" w:cs="宋体"/>
          <w:sz w:val="24"/>
          <w:szCs w:val="24"/>
        </w:rPr>
        <w:t>4．参与工程质量和施工进度的监督，工程竣工验收。发现乙方未按图纸或相关规范施</w:t>
      </w:r>
      <w:r>
        <w:rPr>
          <w:rFonts w:ascii="宋体" w:hAnsi="宋体" w:eastAsia="宋体" w:cs="宋体"/>
          <w:spacing w:val="16"/>
          <w:sz w:val="24"/>
          <w:szCs w:val="24"/>
        </w:rPr>
        <w:t xml:space="preserve"> </w:t>
      </w:r>
      <w:r>
        <w:rPr>
          <w:rFonts w:ascii="宋体" w:hAnsi="宋体" w:eastAsia="宋体" w:cs="宋体"/>
          <w:sz w:val="24"/>
          <w:szCs w:val="24"/>
        </w:rPr>
        <w:t>工，影响工程质量和装修效果，甲方有权责令停</w:t>
      </w:r>
      <w:r>
        <w:rPr>
          <w:rFonts w:ascii="宋体" w:hAnsi="宋体" w:eastAsia="宋体" w:cs="宋体"/>
          <w:spacing w:val="-1"/>
          <w:sz w:val="24"/>
          <w:szCs w:val="24"/>
        </w:rPr>
        <w:t>工整改，并赔偿因此引起损失。</w:t>
      </w:r>
    </w:p>
    <w:p w14:paraId="7A58715E">
      <w:pPr>
        <w:spacing w:before="184" w:line="219" w:lineRule="auto"/>
        <w:ind w:firstLine="446" w:firstLineChars="200"/>
        <w:rPr>
          <w:rFonts w:ascii="宋体" w:hAnsi="宋体" w:eastAsia="宋体" w:cs="宋体"/>
          <w:sz w:val="24"/>
          <w:szCs w:val="24"/>
        </w:rPr>
      </w:pPr>
      <w:r>
        <w:rPr>
          <w:rFonts w:ascii="宋体" w:hAnsi="宋体" w:eastAsia="宋体" w:cs="宋体"/>
          <w:b/>
          <w:bCs/>
          <w:spacing w:val="-9"/>
          <w:sz w:val="24"/>
          <w:szCs w:val="24"/>
        </w:rPr>
        <w:t>第四条</w:t>
      </w:r>
      <w:r>
        <w:rPr>
          <w:rFonts w:ascii="宋体" w:hAnsi="宋体" w:eastAsia="宋体" w:cs="宋体"/>
          <w:spacing w:val="19"/>
          <w:sz w:val="24"/>
          <w:szCs w:val="24"/>
        </w:rPr>
        <w:t xml:space="preserve">  </w:t>
      </w:r>
      <w:r>
        <w:rPr>
          <w:rFonts w:ascii="宋体" w:hAnsi="宋体" w:eastAsia="宋体" w:cs="宋体"/>
          <w:b/>
          <w:bCs/>
          <w:spacing w:val="-9"/>
          <w:sz w:val="24"/>
          <w:szCs w:val="24"/>
        </w:rPr>
        <w:t>乙方工作</w:t>
      </w:r>
    </w:p>
    <w:p w14:paraId="0652CD30">
      <w:pPr>
        <w:spacing w:before="182" w:line="361" w:lineRule="auto"/>
        <w:ind w:right="80" w:firstLine="480" w:firstLineChars="200"/>
        <w:rPr>
          <w:rFonts w:ascii="宋体" w:hAnsi="宋体" w:eastAsia="宋体" w:cs="宋体"/>
          <w:sz w:val="24"/>
          <w:szCs w:val="24"/>
        </w:rPr>
      </w:pPr>
      <w:r>
        <w:rPr>
          <w:rFonts w:ascii="宋体" w:hAnsi="宋体" w:eastAsia="宋体" w:cs="宋体"/>
          <w:sz w:val="24"/>
          <w:szCs w:val="24"/>
        </w:rPr>
        <w:t>1．施工中严格执行安全施工操作规范、防火规定、施工规范及质量标准，按期保</w:t>
      </w:r>
      <w:r>
        <w:rPr>
          <w:rFonts w:ascii="宋体" w:hAnsi="宋体" w:eastAsia="宋体" w:cs="宋体"/>
          <w:spacing w:val="-1"/>
          <w:sz w:val="24"/>
          <w:szCs w:val="24"/>
        </w:rPr>
        <w:t>质完</w:t>
      </w:r>
      <w:r>
        <w:rPr>
          <w:rFonts w:ascii="宋体" w:hAnsi="宋体" w:eastAsia="宋体" w:cs="宋体"/>
          <w:sz w:val="24"/>
          <w:szCs w:val="24"/>
        </w:rPr>
        <w:t xml:space="preserve"> </w:t>
      </w:r>
      <w:r>
        <w:rPr>
          <w:rFonts w:ascii="宋体" w:hAnsi="宋体" w:eastAsia="宋体" w:cs="宋体"/>
          <w:spacing w:val="-3"/>
          <w:sz w:val="24"/>
          <w:szCs w:val="24"/>
        </w:rPr>
        <w:t>成工作；</w:t>
      </w:r>
    </w:p>
    <w:p w14:paraId="6483A365">
      <w:pPr>
        <w:spacing w:before="78" w:line="290" w:lineRule="auto"/>
        <w:ind w:firstLine="480" w:firstLineChars="200"/>
        <w:rPr>
          <w:rFonts w:ascii="宋体" w:hAnsi="宋体" w:eastAsia="宋体" w:cs="宋体"/>
          <w:sz w:val="24"/>
          <w:szCs w:val="24"/>
        </w:rPr>
      </w:pPr>
      <w:r>
        <w:rPr>
          <w:rFonts w:ascii="宋体" w:hAnsi="宋体" w:eastAsia="宋体" w:cs="宋体"/>
          <w:sz w:val="24"/>
          <w:szCs w:val="24"/>
        </w:rPr>
        <w:t>2．在施工过程中乙方所属人员发生的所有安全事故乙方负全责，并承担因此而引起的</w:t>
      </w:r>
      <w:r>
        <w:rPr>
          <w:rFonts w:ascii="宋体" w:hAnsi="宋体" w:eastAsia="宋体" w:cs="宋体"/>
          <w:spacing w:val="13"/>
          <w:sz w:val="24"/>
          <w:szCs w:val="24"/>
        </w:rPr>
        <w:t xml:space="preserve"> </w:t>
      </w:r>
      <w:r>
        <w:rPr>
          <w:rFonts w:ascii="宋体" w:hAnsi="宋体" w:eastAsia="宋体" w:cs="宋体"/>
          <w:spacing w:val="-2"/>
          <w:sz w:val="24"/>
          <w:szCs w:val="24"/>
        </w:rPr>
        <w:t>全部损失。</w:t>
      </w:r>
    </w:p>
    <w:p w14:paraId="39E7C39F">
      <w:pPr>
        <w:spacing w:before="179" w:line="219" w:lineRule="auto"/>
        <w:ind w:left="5" w:firstLine="476" w:firstLineChars="200"/>
        <w:rPr>
          <w:rFonts w:ascii="宋体" w:hAnsi="宋体" w:eastAsia="宋体" w:cs="宋体"/>
          <w:sz w:val="24"/>
          <w:szCs w:val="24"/>
        </w:rPr>
      </w:pPr>
      <w:r>
        <w:rPr>
          <w:rFonts w:ascii="宋体" w:hAnsi="宋体" w:eastAsia="宋体" w:cs="宋体"/>
          <w:spacing w:val="-1"/>
          <w:sz w:val="24"/>
          <w:szCs w:val="24"/>
        </w:rPr>
        <w:t>3．严格执行本市有关施工现场管理的规定，不得扰民及污染环境；</w:t>
      </w:r>
    </w:p>
    <w:p w14:paraId="2712F6FA">
      <w:pPr>
        <w:spacing w:before="184" w:line="219" w:lineRule="auto"/>
        <w:ind w:firstLine="480" w:firstLineChars="200"/>
        <w:rPr>
          <w:rFonts w:ascii="宋体" w:hAnsi="宋体" w:eastAsia="宋体" w:cs="宋体"/>
          <w:sz w:val="24"/>
          <w:szCs w:val="24"/>
        </w:rPr>
      </w:pPr>
      <w:r>
        <w:rPr>
          <w:rFonts w:ascii="宋体" w:hAnsi="宋体" w:eastAsia="宋体" w:cs="宋体"/>
          <w:sz w:val="24"/>
          <w:szCs w:val="24"/>
        </w:rPr>
        <w:t>4．保证施工现场的整洁，工程完工后负责清扫施工现场，并</w:t>
      </w:r>
      <w:r>
        <w:rPr>
          <w:rFonts w:ascii="宋体" w:hAnsi="宋体" w:eastAsia="宋体" w:cs="宋体"/>
          <w:spacing w:val="-1"/>
          <w:sz w:val="24"/>
          <w:szCs w:val="24"/>
        </w:rPr>
        <w:t>做好成品的保洁工作。</w:t>
      </w:r>
    </w:p>
    <w:p w14:paraId="249CB46F">
      <w:pPr>
        <w:spacing w:before="180" w:line="289" w:lineRule="auto"/>
        <w:ind w:firstLine="480" w:firstLineChars="200"/>
        <w:rPr>
          <w:rFonts w:ascii="宋体" w:hAnsi="宋体" w:eastAsia="宋体" w:cs="宋体"/>
          <w:sz w:val="24"/>
          <w:szCs w:val="24"/>
        </w:rPr>
      </w:pPr>
      <w:r>
        <w:rPr>
          <w:rFonts w:ascii="宋体" w:hAnsi="宋体" w:eastAsia="宋体" w:cs="宋体"/>
          <w:sz w:val="24"/>
          <w:szCs w:val="24"/>
        </w:rPr>
        <w:t>5．本合同附件预算工程量和主材品牌、规格均为暂定，主材品牌、规格在实际施工前</w:t>
      </w:r>
      <w:r>
        <w:rPr>
          <w:rFonts w:ascii="宋体" w:hAnsi="宋体" w:eastAsia="宋体" w:cs="宋体"/>
          <w:spacing w:val="11"/>
          <w:sz w:val="24"/>
          <w:szCs w:val="24"/>
        </w:rPr>
        <w:t xml:space="preserve"> </w:t>
      </w:r>
      <w:r>
        <w:rPr>
          <w:rFonts w:ascii="宋体" w:hAnsi="宋体" w:eastAsia="宋体" w:cs="宋体"/>
          <w:spacing w:val="-2"/>
          <w:sz w:val="24"/>
          <w:szCs w:val="24"/>
        </w:rPr>
        <w:t>需得到甲方的书面确认（品牌、规格、单价）。</w:t>
      </w:r>
    </w:p>
    <w:p w14:paraId="12200862">
      <w:pPr>
        <w:spacing w:before="183" w:line="219" w:lineRule="auto"/>
        <w:ind w:firstLine="458" w:firstLineChars="200"/>
        <w:rPr>
          <w:rFonts w:ascii="宋体" w:hAnsi="宋体" w:eastAsia="宋体" w:cs="宋体"/>
          <w:sz w:val="24"/>
          <w:szCs w:val="24"/>
        </w:rPr>
      </w:pPr>
      <w:r>
        <w:rPr>
          <w:rFonts w:ascii="宋体" w:hAnsi="宋体" w:eastAsia="宋体" w:cs="宋体"/>
          <w:b/>
          <w:bCs/>
          <w:spacing w:val="-6"/>
          <w:sz w:val="24"/>
          <w:szCs w:val="24"/>
        </w:rPr>
        <w:t>第五条</w:t>
      </w:r>
      <w:r>
        <w:rPr>
          <w:rFonts w:ascii="宋体" w:hAnsi="宋体" w:eastAsia="宋体" w:cs="宋体"/>
          <w:spacing w:val="9"/>
          <w:sz w:val="24"/>
          <w:szCs w:val="24"/>
        </w:rPr>
        <w:t xml:space="preserve">  </w:t>
      </w:r>
      <w:r>
        <w:rPr>
          <w:rFonts w:ascii="宋体" w:hAnsi="宋体" w:eastAsia="宋体" w:cs="宋体"/>
          <w:b/>
          <w:bCs/>
          <w:spacing w:val="-6"/>
          <w:sz w:val="24"/>
          <w:szCs w:val="24"/>
        </w:rPr>
        <w:t>工程变更</w:t>
      </w:r>
    </w:p>
    <w:p w14:paraId="7CB434DE">
      <w:pPr>
        <w:spacing w:before="183" w:line="359" w:lineRule="auto"/>
        <w:ind w:firstLine="482"/>
        <w:rPr>
          <w:rFonts w:ascii="宋体" w:hAnsi="宋体" w:eastAsia="宋体" w:cs="宋体"/>
          <w:sz w:val="24"/>
          <w:szCs w:val="24"/>
        </w:rPr>
      </w:pPr>
      <w:r>
        <w:rPr>
          <w:rFonts w:ascii="宋体" w:hAnsi="宋体" w:eastAsia="宋体" w:cs="宋体"/>
          <w:spacing w:val="-3"/>
          <w:sz w:val="24"/>
          <w:szCs w:val="24"/>
        </w:rPr>
        <w:t>工程项目、内容或施工方式如确需变更，由甲方签发工程变更单，乙方必须无条件</w:t>
      </w:r>
      <w:r>
        <w:rPr>
          <w:rFonts w:ascii="宋体" w:hAnsi="宋体" w:eastAsia="宋体" w:cs="宋体"/>
          <w:spacing w:val="1"/>
          <w:sz w:val="24"/>
          <w:szCs w:val="24"/>
        </w:rPr>
        <w:t xml:space="preserve"> </w:t>
      </w:r>
      <w:r>
        <w:rPr>
          <w:rFonts w:ascii="宋体" w:hAnsi="宋体" w:eastAsia="宋体" w:cs="宋体"/>
          <w:spacing w:val="-1"/>
          <w:sz w:val="24"/>
          <w:szCs w:val="24"/>
        </w:rPr>
        <w:t>执行，结算时按实调整。</w:t>
      </w:r>
    </w:p>
    <w:p w14:paraId="154CA8AE">
      <w:pPr>
        <w:spacing w:line="219" w:lineRule="auto"/>
        <w:ind w:firstLine="458" w:firstLineChars="200"/>
        <w:rPr>
          <w:rFonts w:ascii="宋体" w:hAnsi="宋体" w:eastAsia="宋体" w:cs="宋体"/>
          <w:sz w:val="24"/>
          <w:szCs w:val="24"/>
        </w:rPr>
      </w:pPr>
      <w:r>
        <w:rPr>
          <w:rFonts w:ascii="宋体" w:hAnsi="宋体" w:eastAsia="宋体" w:cs="宋体"/>
          <w:b/>
          <w:bCs/>
          <w:spacing w:val="-6"/>
          <w:sz w:val="24"/>
          <w:szCs w:val="24"/>
        </w:rPr>
        <w:t>第六条</w:t>
      </w:r>
      <w:r>
        <w:rPr>
          <w:rFonts w:ascii="宋体" w:hAnsi="宋体" w:eastAsia="宋体" w:cs="宋体"/>
          <w:spacing w:val="9"/>
          <w:sz w:val="24"/>
          <w:szCs w:val="24"/>
        </w:rPr>
        <w:t xml:space="preserve">  </w:t>
      </w:r>
      <w:r>
        <w:rPr>
          <w:rFonts w:ascii="宋体" w:hAnsi="宋体" w:eastAsia="宋体" w:cs="宋体"/>
          <w:b/>
          <w:bCs/>
          <w:spacing w:val="-6"/>
          <w:sz w:val="24"/>
          <w:szCs w:val="24"/>
        </w:rPr>
        <w:t>工期延误</w:t>
      </w:r>
    </w:p>
    <w:p w14:paraId="46AFB62D">
      <w:pPr>
        <w:spacing w:before="181" w:line="219" w:lineRule="auto"/>
        <w:ind w:left="498"/>
        <w:rPr>
          <w:rFonts w:ascii="宋体" w:hAnsi="宋体" w:eastAsia="宋体" w:cs="宋体"/>
          <w:sz w:val="24"/>
          <w:szCs w:val="24"/>
        </w:rPr>
      </w:pPr>
      <w:r>
        <w:rPr>
          <w:rFonts w:ascii="宋体" w:hAnsi="宋体" w:eastAsia="宋体" w:cs="宋体"/>
          <w:spacing w:val="-2"/>
          <w:sz w:val="24"/>
          <w:szCs w:val="24"/>
        </w:rPr>
        <w:t>1．</w:t>
      </w:r>
      <w:r>
        <w:rPr>
          <w:rFonts w:ascii="宋体" w:hAnsi="宋体" w:eastAsia="宋体" w:cs="宋体"/>
          <w:spacing w:val="32"/>
          <w:sz w:val="24"/>
          <w:szCs w:val="24"/>
        </w:rPr>
        <w:t xml:space="preserve">   </w:t>
      </w:r>
      <w:r>
        <w:rPr>
          <w:rFonts w:ascii="宋体" w:hAnsi="宋体" w:eastAsia="宋体" w:cs="宋体"/>
          <w:spacing w:val="-2"/>
          <w:sz w:val="24"/>
          <w:szCs w:val="24"/>
        </w:rPr>
        <w:t>以下原因造成竣工日期延误，经甲方确</w:t>
      </w:r>
      <w:r>
        <w:rPr>
          <w:rFonts w:ascii="宋体" w:hAnsi="宋体" w:eastAsia="宋体" w:cs="宋体"/>
          <w:spacing w:val="-3"/>
          <w:sz w:val="24"/>
          <w:szCs w:val="24"/>
        </w:rPr>
        <w:t>认，工期相应顺延：</w:t>
      </w:r>
    </w:p>
    <w:p w14:paraId="5F9FF4CA">
      <w:pPr>
        <w:spacing w:before="183" w:line="220" w:lineRule="auto"/>
        <w:ind w:left="498"/>
        <w:rPr>
          <w:rFonts w:ascii="宋体" w:hAnsi="宋体" w:eastAsia="宋体" w:cs="宋体"/>
          <w:sz w:val="24"/>
          <w:szCs w:val="24"/>
        </w:rPr>
      </w:pPr>
      <w:r>
        <w:rPr>
          <w:rFonts w:ascii="宋体" w:hAnsi="宋体" w:eastAsia="宋体" w:cs="宋体"/>
          <w:spacing w:val="-4"/>
          <w:sz w:val="24"/>
          <w:szCs w:val="24"/>
        </w:rPr>
        <w:t>1）</w:t>
      </w:r>
      <w:r>
        <w:rPr>
          <w:rFonts w:ascii="宋体" w:hAnsi="宋体" w:eastAsia="宋体" w:cs="宋体"/>
          <w:spacing w:val="27"/>
          <w:sz w:val="24"/>
          <w:szCs w:val="24"/>
        </w:rPr>
        <w:t xml:space="preserve">   </w:t>
      </w:r>
      <w:r>
        <w:rPr>
          <w:rFonts w:ascii="宋体" w:hAnsi="宋体" w:eastAsia="宋体" w:cs="宋体"/>
          <w:spacing w:val="-4"/>
          <w:sz w:val="24"/>
          <w:szCs w:val="24"/>
        </w:rPr>
        <w:t>工程量变化或设计变更；</w:t>
      </w:r>
    </w:p>
    <w:p w14:paraId="5279B65B">
      <w:pPr>
        <w:spacing w:before="182" w:line="219" w:lineRule="auto"/>
        <w:ind w:left="483"/>
        <w:rPr>
          <w:rFonts w:ascii="宋体" w:hAnsi="宋体" w:eastAsia="宋体" w:cs="宋体"/>
          <w:sz w:val="24"/>
          <w:szCs w:val="24"/>
        </w:rPr>
      </w:pPr>
      <w:r>
        <w:rPr>
          <w:rFonts w:ascii="宋体" w:hAnsi="宋体" w:eastAsia="宋体" w:cs="宋体"/>
          <w:spacing w:val="-3"/>
          <w:sz w:val="24"/>
          <w:szCs w:val="24"/>
        </w:rPr>
        <w:t>2）</w:t>
      </w:r>
      <w:r>
        <w:rPr>
          <w:rFonts w:ascii="宋体" w:hAnsi="宋体" w:eastAsia="宋体" w:cs="宋体"/>
          <w:spacing w:val="25"/>
          <w:sz w:val="24"/>
          <w:szCs w:val="24"/>
        </w:rPr>
        <w:t xml:space="preserve">   </w:t>
      </w:r>
      <w:r>
        <w:rPr>
          <w:rFonts w:ascii="宋体" w:hAnsi="宋体" w:eastAsia="宋体" w:cs="宋体"/>
          <w:spacing w:val="-3"/>
          <w:sz w:val="24"/>
          <w:szCs w:val="24"/>
        </w:rPr>
        <w:t>不可抗外力因素；</w:t>
      </w:r>
    </w:p>
    <w:p w14:paraId="7785FA96">
      <w:pPr>
        <w:spacing w:before="181" w:line="220" w:lineRule="auto"/>
        <w:ind w:left="485"/>
        <w:rPr>
          <w:rFonts w:ascii="宋体" w:hAnsi="宋体" w:eastAsia="宋体" w:cs="宋体"/>
          <w:sz w:val="24"/>
          <w:szCs w:val="24"/>
        </w:rPr>
      </w:pPr>
      <w:r>
        <w:rPr>
          <w:rFonts w:ascii="宋体" w:hAnsi="宋体" w:eastAsia="宋体" w:cs="宋体"/>
          <w:spacing w:val="-4"/>
          <w:sz w:val="24"/>
          <w:szCs w:val="24"/>
        </w:rPr>
        <w:t>3）</w:t>
      </w:r>
      <w:r>
        <w:rPr>
          <w:rFonts w:ascii="宋体" w:hAnsi="宋体" w:eastAsia="宋体" w:cs="宋体"/>
          <w:spacing w:val="36"/>
          <w:sz w:val="24"/>
          <w:szCs w:val="24"/>
        </w:rPr>
        <w:t xml:space="preserve">   </w:t>
      </w:r>
      <w:r>
        <w:rPr>
          <w:rFonts w:ascii="宋体" w:hAnsi="宋体" w:eastAsia="宋体" w:cs="宋体"/>
          <w:spacing w:val="-4"/>
          <w:sz w:val="24"/>
          <w:szCs w:val="24"/>
        </w:rPr>
        <w:t>甲方同意工期顺延的其他情况；</w:t>
      </w:r>
    </w:p>
    <w:p w14:paraId="1B16D674">
      <w:pPr>
        <w:spacing w:before="182" w:line="219" w:lineRule="auto"/>
        <w:ind w:left="483"/>
        <w:rPr>
          <w:rFonts w:ascii="宋体" w:hAnsi="宋体" w:eastAsia="宋体" w:cs="宋体"/>
          <w:sz w:val="24"/>
          <w:szCs w:val="24"/>
        </w:rPr>
      </w:pPr>
      <w:r>
        <w:rPr>
          <w:rFonts w:ascii="宋体" w:hAnsi="宋体" w:eastAsia="宋体" w:cs="宋体"/>
          <w:spacing w:val="-3"/>
          <w:sz w:val="24"/>
          <w:szCs w:val="24"/>
        </w:rPr>
        <w:t>2．</w:t>
      </w:r>
      <w:r>
        <w:rPr>
          <w:rFonts w:ascii="宋体" w:hAnsi="宋体" w:eastAsia="宋体" w:cs="宋体"/>
          <w:spacing w:val="34"/>
          <w:sz w:val="24"/>
          <w:szCs w:val="24"/>
        </w:rPr>
        <w:t xml:space="preserve">   </w:t>
      </w:r>
      <w:r>
        <w:rPr>
          <w:rFonts w:ascii="宋体" w:hAnsi="宋体" w:eastAsia="宋体" w:cs="宋体"/>
          <w:spacing w:val="-3"/>
          <w:sz w:val="24"/>
          <w:szCs w:val="24"/>
        </w:rPr>
        <w:t>乙方责任不能按期完工，工期不顺延。</w:t>
      </w:r>
    </w:p>
    <w:p w14:paraId="3D6EC7C3">
      <w:pPr>
        <w:spacing w:before="181" w:line="219" w:lineRule="auto"/>
        <w:ind w:firstLine="470" w:firstLineChars="200"/>
        <w:rPr>
          <w:rFonts w:ascii="宋体" w:hAnsi="宋体" w:eastAsia="宋体" w:cs="宋体"/>
          <w:sz w:val="24"/>
          <w:szCs w:val="24"/>
        </w:rPr>
      </w:pPr>
      <w:r>
        <w:rPr>
          <w:rFonts w:ascii="宋体" w:hAnsi="宋体" w:eastAsia="宋体" w:cs="宋体"/>
          <w:b/>
          <w:bCs/>
          <w:spacing w:val="-3"/>
          <w:sz w:val="24"/>
          <w:szCs w:val="24"/>
        </w:rPr>
        <w:t>第七条</w:t>
      </w:r>
      <w:r>
        <w:rPr>
          <w:rFonts w:ascii="宋体" w:hAnsi="宋体" w:eastAsia="宋体" w:cs="宋体"/>
          <w:spacing w:val="-3"/>
          <w:sz w:val="24"/>
          <w:szCs w:val="24"/>
        </w:rPr>
        <w:t xml:space="preserve">  </w:t>
      </w:r>
      <w:r>
        <w:rPr>
          <w:rFonts w:ascii="宋体" w:hAnsi="宋体" w:eastAsia="宋体" w:cs="宋体"/>
          <w:b/>
          <w:bCs/>
          <w:spacing w:val="-3"/>
          <w:sz w:val="24"/>
          <w:szCs w:val="24"/>
        </w:rPr>
        <w:t>工程验收和保修</w:t>
      </w:r>
    </w:p>
    <w:p w14:paraId="257B8843">
      <w:pPr>
        <w:spacing w:before="181" w:line="313" w:lineRule="auto"/>
        <w:ind w:left="2" w:firstLine="495"/>
        <w:rPr>
          <w:rFonts w:ascii="宋体" w:hAnsi="宋体" w:eastAsia="宋体" w:cs="宋体"/>
          <w:sz w:val="24"/>
          <w:szCs w:val="24"/>
        </w:rPr>
      </w:pPr>
      <w:r>
        <w:rPr>
          <w:rFonts w:ascii="宋体" w:hAnsi="宋体" w:eastAsia="宋体" w:cs="宋体"/>
          <w:spacing w:val="-3"/>
          <w:sz w:val="24"/>
          <w:szCs w:val="24"/>
        </w:rPr>
        <w:t>1.工程竣工后，乙方应通知甲方及监理单位验收，甲方及</w:t>
      </w:r>
      <w:r>
        <w:rPr>
          <w:rFonts w:ascii="宋体" w:hAnsi="宋体" w:eastAsia="宋体" w:cs="宋体"/>
          <w:spacing w:val="-4"/>
          <w:sz w:val="24"/>
          <w:szCs w:val="24"/>
        </w:rPr>
        <w:t>监理单位自接到验收通知</w:t>
      </w:r>
      <w:r>
        <w:rPr>
          <w:rFonts w:ascii="宋体" w:hAnsi="宋体" w:eastAsia="宋体" w:cs="宋体"/>
          <w:sz w:val="24"/>
          <w:szCs w:val="24"/>
        </w:rPr>
        <w:t xml:space="preserve"> </w:t>
      </w:r>
      <w:r>
        <w:rPr>
          <w:rFonts w:ascii="宋体" w:hAnsi="宋体" w:eastAsia="宋体" w:cs="宋体"/>
          <w:spacing w:val="-3"/>
          <w:sz w:val="24"/>
          <w:szCs w:val="24"/>
        </w:rPr>
        <w:t>后三天内组织验收，填写工程验收单。乙方负责向甲方及监理单位报验，并积极配合验</w:t>
      </w:r>
      <w:r>
        <w:rPr>
          <w:rFonts w:ascii="宋体" w:hAnsi="宋体" w:eastAsia="宋体" w:cs="宋体"/>
          <w:spacing w:val="8"/>
          <w:sz w:val="24"/>
          <w:szCs w:val="24"/>
        </w:rPr>
        <w:t xml:space="preserve"> </w:t>
      </w:r>
      <w:r>
        <w:rPr>
          <w:rFonts w:ascii="宋体" w:hAnsi="宋体" w:eastAsia="宋体" w:cs="宋体"/>
          <w:spacing w:val="-1"/>
          <w:sz w:val="24"/>
          <w:szCs w:val="24"/>
        </w:rPr>
        <w:t>收。在工程验收合格后，办理移交手续；</w:t>
      </w:r>
    </w:p>
    <w:p w14:paraId="7BA8528F">
      <w:pPr>
        <w:spacing w:before="180" w:line="290" w:lineRule="auto"/>
        <w:ind w:left="1" w:firstLine="481"/>
        <w:rPr>
          <w:rFonts w:ascii="宋体" w:hAnsi="宋体" w:eastAsia="宋体" w:cs="宋体"/>
          <w:sz w:val="24"/>
          <w:szCs w:val="24"/>
        </w:rPr>
      </w:pPr>
      <w:r>
        <w:rPr>
          <w:rFonts w:ascii="宋体" w:hAnsi="宋体" w:eastAsia="宋体" w:cs="宋体"/>
          <w:sz w:val="24"/>
          <w:szCs w:val="24"/>
        </w:rPr>
        <w:t>2.本工程自验收合格双方确认之日保修期为</w:t>
      </w:r>
      <w:r>
        <w:rPr>
          <w:rFonts w:ascii="宋体" w:hAnsi="宋体" w:eastAsia="宋体" w:cs="宋体"/>
          <w:spacing w:val="-119"/>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z w:val="24"/>
          <w:szCs w:val="24"/>
        </w:rPr>
        <w:t>年，验收合格签字后，填</w:t>
      </w:r>
      <w:r>
        <w:rPr>
          <w:rFonts w:ascii="宋体" w:hAnsi="宋体" w:eastAsia="宋体" w:cs="宋体"/>
          <w:spacing w:val="-1"/>
          <w:sz w:val="24"/>
          <w:szCs w:val="24"/>
        </w:rPr>
        <w:t>写工程</w:t>
      </w:r>
      <w:r>
        <w:rPr>
          <w:rFonts w:ascii="宋体" w:hAnsi="宋体" w:eastAsia="宋体" w:cs="宋体"/>
          <w:sz w:val="24"/>
          <w:szCs w:val="24"/>
        </w:rPr>
        <w:t xml:space="preserve"> 保修单。如因甲方人为原因或不可预见外力造</w:t>
      </w:r>
      <w:r>
        <w:rPr>
          <w:rFonts w:ascii="宋体" w:hAnsi="宋体" w:eastAsia="宋体" w:cs="宋体"/>
          <w:spacing w:val="-1"/>
          <w:sz w:val="24"/>
          <w:szCs w:val="24"/>
        </w:rPr>
        <w:t>成的破损不在保修范围内。</w:t>
      </w:r>
    </w:p>
    <w:p w14:paraId="46E4E9E6">
      <w:pPr>
        <w:spacing w:before="181" w:line="219" w:lineRule="auto"/>
        <w:ind w:left="485"/>
        <w:rPr>
          <w:rFonts w:ascii="宋体" w:hAnsi="宋体" w:eastAsia="宋体" w:cs="宋体"/>
          <w:sz w:val="24"/>
          <w:szCs w:val="24"/>
        </w:rPr>
      </w:pPr>
      <w:r>
        <w:rPr>
          <w:rFonts w:ascii="宋体" w:hAnsi="宋体" w:eastAsia="宋体" w:cs="宋体"/>
          <w:spacing w:val="-1"/>
          <w:sz w:val="24"/>
          <w:szCs w:val="24"/>
        </w:rPr>
        <w:t>3.工程施工质量控制及验收标准按国家相关标准执行。</w:t>
      </w:r>
    </w:p>
    <w:p w14:paraId="474A9BE8">
      <w:pPr>
        <w:spacing w:before="182" w:line="218" w:lineRule="auto"/>
        <w:ind w:firstLine="470" w:firstLineChars="200"/>
        <w:rPr>
          <w:rFonts w:ascii="宋体" w:hAnsi="宋体" w:eastAsia="宋体" w:cs="宋体"/>
          <w:sz w:val="24"/>
          <w:szCs w:val="24"/>
        </w:rPr>
      </w:pPr>
      <w:r>
        <w:rPr>
          <w:rFonts w:ascii="宋体" w:hAnsi="宋体" w:eastAsia="宋体" w:cs="宋体"/>
          <w:b/>
          <w:bCs/>
          <w:spacing w:val="-3"/>
          <w:sz w:val="24"/>
          <w:szCs w:val="24"/>
        </w:rPr>
        <w:t>第八条</w:t>
      </w:r>
      <w:r>
        <w:rPr>
          <w:rFonts w:ascii="宋体" w:hAnsi="宋体" w:eastAsia="宋体" w:cs="宋体"/>
          <w:spacing w:val="-3"/>
          <w:sz w:val="24"/>
          <w:szCs w:val="24"/>
        </w:rPr>
        <w:t xml:space="preserve"> </w:t>
      </w:r>
      <w:r>
        <w:rPr>
          <w:rFonts w:ascii="宋体" w:hAnsi="宋体" w:eastAsia="宋体" w:cs="宋体"/>
          <w:b/>
          <w:bCs/>
          <w:spacing w:val="-3"/>
          <w:sz w:val="24"/>
          <w:szCs w:val="24"/>
        </w:rPr>
        <w:t>工程价款及付款方式</w:t>
      </w:r>
    </w:p>
    <w:p w14:paraId="5368A0B9">
      <w:pPr>
        <w:spacing w:before="185" w:line="218" w:lineRule="auto"/>
        <w:ind w:left="498"/>
        <w:rPr>
          <w:rFonts w:ascii="宋体" w:hAnsi="宋体" w:eastAsia="宋体" w:cs="宋体"/>
          <w:sz w:val="24"/>
          <w:szCs w:val="24"/>
        </w:rPr>
      </w:pPr>
      <w:r>
        <w:rPr>
          <w:rFonts w:ascii="宋体" w:hAnsi="宋体" w:eastAsia="宋体" w:cs="宋体"/>
          <w:spacing w:val="-2"/>
          <w:sz w:val="24"/>
          <w:szCs w:val="24"/>
        </w:rPr>
        <w:t>1.本工程的合同价款约为</w:t>
      </w:r>
      <w:r>
        <w:rPr>
          <w:rFonts w:ascii="宋体" w:hAnsi="宋体" w:eastAsia="宋体" w:cs="宋体"/>
          <w:spacing w:val="-2"/>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2"/>
          <w:sz w:val="24"/>
          <w:szCs w:val="24"/>
        </w:rPr>
        <w:t>元整；</w:t>
      </w:r>
    </w:p>
    <w:p w14:paraId="306A5D56">
      <w:pPr>
        <w:spacing w:before="182" w:line="219" w:lineRule="auto"/>
        <w:ind w:left="483"/>
        <w:rPr>
          <w:rFonts w:ascii="宋体" w:hAnsi="宋体" w:eastAsia="宋体" w:cs="宋体"/>
          <w:sz w:val="24"/>
          <w:szCs w:val="24"/>
        </w:rPr>
      </w:pPr>
      <w:r>
        <w:rPr>
          <w:rFonts w:ascii="宋体" w:hAnsi="宋体" w:eastAsia="宋体" w:cs="宋体"/>
          <w:spacing w:val="-1"/>
          <w:sz w:val="24"/>
          <w:szCs w:val="24"/>
        </w:rPr>
        <w:t>2.本合同生效后，甲方按下列说明向乙方支付工程款项：</w:t>
      </w:r>
    </w:p>
    <w:p w14:paraId="1D58601B">
      <w:pPr>
        <w:spacing w:before="181" w:line="218" w:lineRule="auto"/>
        <w:ind w:left="492"/>
        <w:rPr>
          <w:rFonts w:ascii="宋体" w:hAnsi="宋体" w:eastAsia="宋体" w:cs="宋体"/>
          <w:sz w:val="24"/>
          <w:szCs w:val="24"/>
        </w:rPr>
      </w:pPr>
      <w:r>
        <w:rPr>
          <w:rFonts w:ascii="宋体" w:hAnsi="宋体" w:eastAsia="宋体" w:cs="宋体"/>
          <w:spacing w:val="-2"/>
          <w:sz w:val="24"/>
          <w:szCs w:val="24"/>
        </w:rPr>
        <w:t>（一）合同签订后支付合同总价款</w:t>
      </w:r>
      <w:r>
        <w:rPr>
          <w:rFonts w:ascii="宋体" w:hAnsi="宋体" w:eastAsia="宋体" w:cs="宋体"/>
          <w:spacing w:val="-34"/>
          <w:sz w:val="24"/>
          <w:szCs w:val="24"/>
        </w:rPr>
        <w:t xml:space="preserve"> </w:t>
      </w:r>
      <w:r>
        <w:rPr>
          <w:rFonts w:ascii="宋体" w:hAnsi="宋体" w:eastAsia="宋体" w:cs="宋体"/>
          <w:spacing w:val="-2"/>
          <w:sz w:val="24"/>
          <w:szCs w:val="24"/>
        </w:rPr>
        <w:t>40%作为预付款；</w:t>
      </w:r>
    </w:p>
    <w:p w14:paraId="3DA1F328">
      <w:pPr>
        <w:spacing w:before="185" w:line="219" w:lineRule="auto"/>
        <w:ind w:left="492"/>
        <w:rPr>
          <w:rFonts w:ascii="宋体" w:hAnsi="宋体" w:eastAsia="宋体" w:cs="宋体"/>
          <w:sz w:val="24"/>
          <w:szCs w:val="24"/>
        </w:rPr>
      </w:pPr>
      <w:r>
        <w:rPr>
          <w:rFonts w:ascii="宋体" w:hAnsi="宋体" w:eastAsia="宋体" w:cs="宋体"/>
          <w:spacing w:val="-2"/>
          <w:sz w:val="24"/>
          <w:szCs w:val="24"/>
        </w:rPr>
        <w:t>（二）剩余具体与甲方协商</w:t>
      </w:r>
    </w:p>
    <w:p w14:paraId="6065E080">
      <w:pPr>
        <w:spacing w:before="181" w:line="219" w:lineRule="auto"/>
        <w:ind w:firstLine="470" w:firstLineChars="200"/>
        <w:rPr>
          <w:rFonts w:ascii="宋体" w:hAnsi="宋体" w:eastAsia="宋体" w:cs="宋体"/>
          <w:sz w:val="24"/>
          <w:szCs w:val="24"/>
        </w:rPr>
      </w:pPr>
      <w:r>
        <w:rPr>
          <w:rFonts w:ascii="宋体" w:hAnsi="宋体" w:eastAsia="宋体" w:cs="宋体"/>
          <w:b/>
          <w:bCs/>
          <w:spacing w:val="-3"/>
          <w:sz w:val="24"/>
          <w:szCs w:val="24"/>
        </w:rPr>
        <w:t>第九条</w:t>
      </w:r>
      <w:r>
        <w:rPr>
          <w:rFonts w:ascii="宋体" w:hAnsi="宋体" w:eastAsia="宋体" w:cs="宋体"/>
          <w:spacing w:val="-3"/>
          <w:sz w:val="24"/>
          <w:szCs w:val="24"/>
        </w:rPr>
        <w:t xml:space="preserve">  </w:t>
      </w:r>
      <w:r>
        <w:rPr>
          <w:rFonts w:ascii="宋体" w:hAnsi="宋体" w:eastAsia="宋体" w:cs="宋体"/>
          <w:b/>
          <w:bCs/>
          <w:spacing w:val="-3"/>
          <w:sz w:val="24"/>
          <w:szCs w:val="24"/>
        </w:rPr>
        <w:t>违约责任</w:t>
      </w:r>
    </w:p>
    <w:p w14:paraId="4D8D5828">
      <w:pPr>
        <w:spacing w:before="183" w:line="362" w:lineRule="auto"/>
        <w:ind w:left="2" w:firstLine="495"/>
        <w:rPr>
          <w:rFonts w:ascii="宋体" w:hAnsi="宋体" w:eastAsia="宋体" w:cs="宋体"/>
          <w:sz w:val="24"/>
          <w:szCs w:val="24"/>
        </w:rPr>
      </w:pPr>
      <w:r>
        <w:rPr>
          <w:rFonts w:ascii="宋体" w:hAnsi="宋体" w:eastAsia="宋体" w:cs="宋体"/>
          <w:spacing w:val="-3"/>
          <w:sz w:val="24"/>
          <w:szCs w:val="24"/>
        </w:rPr>
        <w:t>1.合同双方当事人中的任一方因未履行合同的约定或违反</w:t>
      </w:r>
      <w:r>
        <w:rPr>
          <w:rFonts w:ascii="宋体" w:hAnsi="宋体" w:eastAsia="宋体" w:cs="宋体"/>
          <w:spacing w:val="-4"/>
          <w:sz w:val="24"/>
          <w:szCs w:val="24"/>
        </w:rPr>
        <w:t>国家法律、法规及有关政</w:t>
      </w:r>
      <w:r>
        <w:rPr>
          <w:rFonts w:ascii="宋体" w:hAnsi="宋体" w:eastAsia="宋体" w:cs="宋体"/>
          <w:sz w:val="24"/>
          <w:szCs w:val="24"/>
        </w:rPr>
        <w:t xml:space="preserve"> </w:t>
      </w:r>
      <w:r>
        <w:rPr>
          <w:rFonts w:ascii="宋体" w:hAnsi="宋体" w:eastAsia="宋体" w:cs="宋体"/>
          <w:spacing w:val="-3"/>
          <w:sz w:val="24"/>
          <w:szCs w:val="24"/>
        </w:rPr>
        <w:t>策规定，受到罚款或给对方造成经济损失均由责任方承担责任，并赔偿给对方造成的经济损失；</w:t>
      </w:r>
    </w:p>
    <w:p w14:paraId="0BD5F9EB">
      <w:pPr>
        <w:spacing w:before="182" w:line="219" w:lineRule="auto"/>
        <w:ind w:left="482"/>
        <w:rPr>
          <w:rFonts w:ascii="宋体" w:hAnsi="宋体" w:eastAsia="宋体" w:cs="宋体"/>
          <w:sz w:val="24"/>
          <w:szCs w:val="24"/>
        </w:rPr>
      </w:pPr>
      <w:r>
        <w:rPr>
          <w:rFonts w:ascii="宋体" w:hAnsi="宋体" w:eastAsia="宋体" w:cs="宋体"/>
          <w:sz w:val="24"/>
          <w:szCs w:val="24"/>
        </w:rPr>
        <w:t>2.由乙方原因致使工期延误，每延误一天</w:t>
      </w:r>
      <w:r>
        <w:rPr>
          <w:rFonts w:ascii="宋体" w:hAnsi="宋体" w:eastAsia="宋体" w:cs="宋体"/>
          <w:spacing w:val="-1"/>
          <w:sz w:val="24"/>
          <w:szCs w:val="24"/>
        </w:rPr>
        <w:t>向对方支付违约金</w:t>
      </w:r>
      <w:r>
        <w:rPr>
          <w:rFonts w:ascii="宋体" w:hAnsi="宋体" w:eastAsia="宋体" w:cs="宋体"/>
          <w:spacing w:val="-1"/>
          <w:sz w:val="24"/>
          <w:szCs w:val="24"/>
          <w:u w:val="single" w:color="auto"/>
        </w:rPr>
        <w:t xml:space="preserve">  ‰ </w:t>
      </w:r>
      <w:r>
        <w:rPr>
          <w:rFonts w:ascii="宋体" w:hAnsi="宋体" w:eastAsia="宋体" w:cs="宋体"/>
          <w:spacing w:val="-1"/>
          <w:sz w:val="24"/>
          <w:szCs w:val="24"/>
        </w:rPr>
        <w:t>元；</w:t>
      </w:r>
    </w:p>
    <w:p w14:paraId="75AF3713">
      <w:pPr>
        <w:spacing w:before="180" w:line="219" w:lineRule="auto"/>
        <w:ind w:firstLine="474" w:firstLineChars="200"/>
        <w:rPr>
          <w:rFonts w:ascii="宋体" w:hAnsi="宋体" w:eastAsia="宋体" w:cs="宋体"/>
          <w:sz w:val="24"/>
          <w:szCs w:val="24"/>
        </w:rPr>
      </w:pPr>
      <w:r>
        <w:rPr>
          <w:rFonts w:ascii="宋体" w:hAnsi="宋体" w:eastAsia="宋体" w:cs="宋体"/>
          <w:b/>
          <w:bCs/>
          <w:spacing w:val="-2"/>
          <w:sz w:val="24"/>
          <w:szCs w:val="24"/>
        </w:rPr>
        <w:t>第十条</w:t>
      </w:r>
      <w:r>
        <w:rPr>
          <w:rFonts w:ascii="宋体" w:hAnsi="宋体" w:eastAsia="宋体" w:cs="宋体"/>
          <w:spacing w:val="-2"/>
          <w:sz w:val="24"/>
          <w:szCs w:val="24"/>
        </w:rPr>
        <w:t xml:space="preserve">   </w:t>
      </w:r>
      <w:r>
        <w:rPr>
          <w:rFonts w:ascii="宋体" w:hAnsi="宋体" w:eastAsia="宋体" w:cs="宋体"/>
          <w:b/>
          <w:bCs/>
          <w:spacing w:val="-2"/>
          <w:sz w:val="24"/>
          <w:szCs w:val="24"/>
        </w:rPr>
        <w:t>合同争议的解决方式</w:t>
      </w:r>
    </w:p>
    <w:p w14:paraId="07EDCD1F">
      <w:pPr>
        <w:spacing w:before="182" w:line="219" w:lineRule="auto"/>
        <w:ind w:left="480"/>
        <w:rPr>
          <w:rFonts w:ascii="宋体" w:hAnsi="宋体" w:eastAsia="宋体" w:cs="宋体"/>
          <w:sz w:val="24"/>
          <w:szCs w:val="24"/>
        </w:rPr>
      </w:pPr>
      <w:r>
        <w:rPr>
          <w:rFonts w:ascii="宋体" w:hAnsi="宋体" w:eastAsia="宋体" w:cs="宋体"/>
          <w:spacing w:val="-1"/>
          <w:sz w:val="24"/>
          <w:szCs w:val="24"/>
        </w:rPr>
        <w:t>双方发生争议协商解决不了时，向</w:t>
      </w:r>
      <w:r>
        <w:rPr>
          <w:rFonts w:ascii="宋体" w:hAnsi="宋体" w:eastAsia="宋体" w:cs="宋体"/>
          <w:spacing w:val="-1"/>
          <w:sz w:val="24"/>
          <w:szCs w:val="24"/>
          <w:u w:val="single" w:color="auto"/>
        </w:rPr>
        <w:t xml:space="preserve">     </w:t>
      </w:r>
      <w:r>
        <w:rPr>
          <w:rFonts w:ascii="宋体" w:hAnsi="宋体" w:eastAsia="宋体" w:cs="宋体"/>
          <w:spacing w:val="-101"/>
          <w:sz w:val="24"/>
          <w:szCs w:val="24"/>
        </w:rPr>
        <w:t xml:space="preserve"> </w:t>
      </w:r>
      <w:r>
        <w:rPr>
          <w:rFonts w:ascii="宋体" w:hAnsi="宋体" w:eastAsia="宋体" w:cs="宋体"/>
          <w:spacing w:val="-1"/>
          <w:sz w:val="24"/>
          <w:szCs w:val="24"/>
        </w:rPr>
        <w:t>仲裁委员会申请仲裁。</w:t>
      </w:r>
    </w:p>
    <w:p w14:paraId="51F9B16F">
      <w:pPr>
        <w:spacing w:before="181" w:line="219" w:lineRule="auto"/>
        <w:ind w:firstLine="446" w:firstLineChars="200"/>
        <w:rPr>
          <w:rFonts w:ascii="宋体" w:hAnsi="宋体" w:eastAsia="宋体" w:cs="宋体"/>
          <w:sz w:val="24"/>
          <w:szCs w:val="24"/>
        </w:rPr>
      </w:pPr>
      <w:r>
        <w:rPr>
          <w:rFonts w:ascii="宋体" w:hAnsi="宋体" w:eastAsia="宋体" w:cs="宋体"/>
          <w:b/>
          <w:bCs/>
          <w:spacing w:val="-9"/>
          <w:sz w:val="24"/>
          <w:szCs w:val="24"/>
        </w:rPr>
        <w:t>第十一条</w:t>
      </w:r>
      <w:r>
        <w:rPr>
          <w:rFonts w:ascii="宋体" w:hAnsi="宋体" w:eastAsia="宋体" w:cs="宋体"/>
          <w:spacing w:val="16"/>
          <w:sz w:val="24"/>
          <w:szCs w:val="24"/>
        </w:rPr>
        <w:t xml:space="preserve">  </w:t>
      </w:r>
      <w:r>
        <w:rPr>
          <w:rFonts w:ascii="宋体" w:hAnsi="宋体" w:eastAsia="宋体" w:cs="宋体"/>
          <w:b/>
          <w:bCs/>
          <w:spacing w:val="-9"/>
          <w:sz w:val="24"/>
          <w:szCs w:val="24"/>
        </w:rPr>
        <w:t>附则</w:t>
      </w:r>
    </w:p>
    <w:p w14:paraId="7A0BA70A">
      <w:pPr>
        <w:spacing w:before="183" w:line="219" w:lineRule="auto"/>
        <w:ind w:left="497"/>
        <w:rPr>
          <w:rFonts w:ascii="宋体" w:hAnsi="宋体" w:eastAsia="宋体" w:cs="宋体"/>
          <w:sz w:val="24"/>
          <w:szCs w:val="24"/>
        </w:rPr>
      </w:pPr>
      <w:r>
        <w:rPr>
          <w:rFonts w:ascii="宋体" w:hAnsi="宋体" w:eastAsia="宋体" w:cs="宋体"/>
          <w:spacing w:val="-2"/>
          <w:sz w:val="24"/>
          <w:szCs w:val="24"/>
        </w:rPr>
        <w:t>1．</w:t>
      </w:r>
      <w:r>
        <w:rPr>
          <w:rFonts w:ascii="宋体" w:hAnsi="宋体" w:eastAsia="宋体" w:cs="宋体"/>
          <w:spacing w:val="24"/>
          <w:sz w:val="24"/>
          <w:szCs w:val="24"/>
        </w:rPr>
        <w:t xml:space="preserve">   </w:t>
      </w:r>
      <w:r>
        <w:rPr>
          <w:rFonts w:ascii="宋体" w:hAnsi="宋体" w:eastAsia="宋体" w:cs="宋体"/>
          <w:spacing w:val="-2"/>
          <w:sz w:val="24"/>
          <w:szCs w:val="24"/>
        </w:rPr>
        <w:t>本合同经甲、乙双方签字（盖章）后生效。</w:t>
      </w:r>
    </w:p>
    <w:p w14:paraId="6C157AC9">
      <w:pPr>
        <w:spacing w:before="181" w:line="219" w:lineRule="auto"/>
        <w:ind w:left="482"/>
        <w:rPr>
          <w:rFonts w:ascii="宋体" w:hAnsi="宋体" w:eastAsia="宋体" w:cs="宋体"/>
          <w:sz w:val="24"/>
          <w:szCs w:val="24"/>
        </w:rPr>
      </w:pPr>
      <w:r>
        <w:rPr>
          <w:rFonts w:ascii="宋体" w:hAnsi="宋体" w:eastAsia="宋体" w:cs="宋体"/>
          <w:spacing w:val="-2"/>
          <w:sz w:val="24"/>
          <w:szCs w:val="24"/>
        </w:rPr>
        <w:t>2．</w:t>
      </w:r>
      <w:r>
        <w:rPr>
          <w:rFonts w:ascii="宋体" w:hAnsi="宋体" w:eastAsia="宋体" w:cs="宋体"/>
          <w:spacing w:val="27"/>
          <w:sz w:val="24"/>
          <w:szCs w:val="24"/>
        </w:rPr>
        <w:t xml:space="preserve">   </w:t>
      </w:r>
      <w:r>
        <w:rPr>
          <w:rFonts w:ascii="宋体" w:hAnsi="宋体" w:eastAsia="宋体" w:cs="宋体"/>
          <w:spacing w:val="-2"/>
          <w:sz w:val="24"/>
          <w:szCs w:val="24"/>
        </w:rPr>
        <w:t>本合同签订后该工程乙方不得转包。</w:t>
      </w:r>
    </w:p>
    <w:p w14:paraId="2E66E6B6">
      <w:pPr>
        <w:spacing w:before="183" w:line="219" w:lineRule="auto"/>
        <w:ind w:left="484"/>
        <w:rPr>
          <w:rFonts w:ascii="宋体" w:hAnsi="宋体" w:eastAsia="宋体" w:cs="宋体"/>
          <w:sz w:val="24"/>
          <w:szCs w:val="24"/>
        </w:rPr>
      </w:pPr>
      <w:r>
        <w:rPr>
          <w:rFonts w:ascii="宋体" w:hAnsi="宋体" w:eastAsia="宋体" w:cs="宋体"/>
          <w:spacing w:val="-1"/>
          <w:sz w:val="24"/>
          <w:szCs w:val="24"/>
        </w:rPr>
        <w:t>3．</w:t>
      </w:r>
      <w:r>
        <w:rPr>
          <w:rFonts w:ascii="宋体" w:hAnsi="宋体" w:eastAsia="宋体" w:cs="宋体"/>
          <w:spacing w:val="23"/>
          <w:sz w:val="24"/>
          <w:szCs w:val="24"/>
        </w:rPr>
        <w:t xml:space="preserve">   </w:t>
      </w:r>
      <w:r>
        <w:rPr>
          <w:rFonts w:ascii="宋体" w:hAnsi="宋体" w:eastAsia="宋体" w:cs="宋体"/>
          <w:spacing w:val="-1"/>
          <w:sz w:val="24"/>
          <w:szCs w:val="24"/>
        </w:rPr>
        <w:t>本合同一式  份，甲方  份，乙方  份</w:t>
      </w:r>
      <w:r>
        <w:rPr>
          <w:rFonts w:ascii="宋体" w:hAnsi="宋体" w:eastAsia="宋体" w:cs="宋体"/>
          <w:spacing w:val="-2"/>
          <w:sz w:val="24"/>
          <w:szCs w:val="24"/>
        </w:rPr>
        <w:t xml:space="preserve"> 。</w:t>
      </w:r>
    </w:p>
    <w:p w14:paraId="62709468">
      <w:pPr>
        <w:spacing w:before="185" w:line="219" w:lineRule="auto"/>
        <w:ind w:firstLine="474" w:firstLineChars="200"/>
        <w:rPr>
          <w:rFonts w:ascii="宋体" w:hAnsi="宋体" w:eastAsia="宋体" w:cs="宋体"/>
          <w:sz w:val="24"/>
          <w:szCs w:val="24"/>
        </w:rPr>
      </w:pPr>
      <w:r>
        <w:rPr>
          <w:rFonts w:ascii="宋体" w:hAnsi="宋体" w:eastAsia="宋体" w:cs="宋体"/>
          <w:b/>
          <w:bCs/>
          <w:spacing w:val="-2"/>
          <w:sz w:val="24"/>
          <w:szCs w:val="24"/>
        </w:rPr>
        <w:t>第十二条</w:t>
      </w:r>
      <w:r>
        <w:rPr>
          <w:rFonts w:ascii="宋体" w:hAnsi="宋体" w:eastAsia="宋体" w:cs="宋体"/>
          <w:spacing w:val="-2"/>
          <w:sz w:val="24"/>
          <w:szCs w:val="24"/>
        </w:rPr>
        <w:t xml:space="preserve">  </w:t>
      </w:r>
      <w:r>
        <w:rPr>
          <w:rFonts w:ascii="宋体" w:hAnsi="宋体" w:eastAsia="宋体" w:cs="宋体"/>
          <w:b/>
          <w:bCs/>
          <w:spacing w:val="-2"/>
          <w:sz w:val="24"/>
          <w:szCs w:val="24"/>
        </w:rPr>
        <w:t>合同履行完后自行终止。</w:t>
      </w:r>
    </w:p>
    <w:p w14:paraId="1D0BFC21">
      <w:pPr>
        <w:spacing w:before="78" w:line="220" w:lineRule="auto"/>
        <w:ind w:left="27"/>
        <w:rPr>
          <w:rFonts w:ascii="宋体" w:hAnsi="宋体" w:eastAsia="宋体" w:cs="宋体"/>
          <w:sz w:val="24"/>
          <w:szCs w:val="24"/>
        </w:rPr>
      </w:pPr>
      <w:r>
        <w:rPr>
          <w:rFonts w:ascii="宋体" w:hAnsi="宋体" w:eastAsia="宋体" w:cs="宋体"/>
          <w:spacing w:val="-8"/>
          <w:sz w:val="24"/>
          <w:szCs w:val="24"/>
        </w:rPr>
        <w:t>以下无正文</w:t>
      </w:r>
    </w:p>
    <w:p w14:paraId="6EBADCE2">
      <w:pPr>
        <w:spacing w:before="55"/>
      </w:pPr>
    </w:p>
    <w:tbl>
      <w:tblPr>
        <w:tblStyle w:val="15"/>
        <w:tblW w:w="8864" w:type="dxa"/>
        <w:tblInd w:w="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32"/>
        <w:gridCol w:w="4432"/>
      </w:tblGrid>
      <w:tr w14:paraId="62023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4432" w:type="dxa"/>
            <w:vAlign w:val="top"/>
          </w:tcPr>
          <w:p w14:paraId="6C55F2FC">
            <w:pPr>
              <w:spacing w:line="321" w:lineRule="auto"/>
              <w:rPr>
                <w:rFonts w:ascii="Arial"/>
                <w:sz w:val="21"/>
              </w:rPr>
            </w:pPr>
          </w:p>
          <w:p w14:paraId="26E9ECC9">
            <w:pPr>
              <w:pStyle w:val="16"/>
              <w:spacing w:before="78" w:line="221" w:lineRule="auto"/>
              <w:ind w:left="1895"/>
            </w:pPr>
            <w:r>
              <w:rPr>
                <w:spacing w:val="-21"/>
              </w:rPr>
              <w:t>甲</w:t>
            </w:r>
            <w:r>
              <w:rPr>
                <w:spacing w:val="5"/>
              </w:rPr>
              <w:t xml:space="preserve">  </w:t>
            </w:r>
            <w:r>
              <w:rPr>
                <w:spacing w:val="-21"/>
              </w:rPr>
              <w:t>方</w:t>
            </w:r>
          </w:p>
        </w:tc>
        <w:tc>
          <w:tcPr>
            <w:tcW w:w="4432" w:type="dxa"/>
            <w:vAlign w:val="top"/>
          </w:tcPr>
          <w:p w14:paraId="1005AFE1">
            <w:pPr>
              <w:spacing w:line="321" w:lineRule="auto"/>
              <w:rPr>
                <w:rFonts w:ascii="Arial"/>
                <w:sz w:val="21"/>
              </w:rPr>
            </w:pPr>
          </w:p>
          <w:p w14:paraId="20806539">
            <w:pPr>
              <w:pStyle w:val="16"/>
              <w:spacing w:before="78" w:line="221" w:lineRule="auto"/>
              <w:ind w:left="1886"/>
            </w:pPr>
            <w:r>
              <w:rPr>
                <w:spacing w:val="-17"/>
              </w:rPr>
              <w:t>乙</w:t>
            </w:r>
            <w:r>
              <w:rPr>
                <w:spacing w:val="5"/>
              </w:rPr>
              <w:t xml:space="preserve">  </w:t>
            </w:r>
            <w:r>
              <w:rPr>
                <w:spacing w:val="-17"/>
              </w:rPr>
              <w:t>方</w:t>
            </w:r>
          </w:p>
        </w:tc>
      </w:tr>
      <w:tr w14:paraId="74AE6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4432" w:type="dxa"/>
            <w:vAlign w:val="top"/>
          </w:tcPr>
          <w:p w14:paraId="6E2F0E72">
            <w:pPr>
              <w:spacing w:line="246" w:lineRule="auto"/>
              <w:rPr>
                <w:rFonts w:ascii="Arial"/>
                <w:sz w:val="21"/>
              </w:rPr>
            </w:pPr>
          </w:p>
          <w:p w14:paraId="34B0E185">
            <w:pPr>
              <w:spacing w:line="246" w:lineRule="auto"/>
              <w:rPr>
                <w:rFonts w:ascii="Arial"/>
                <w:sz w:val="21"/>
              </w:rPr>
            </w:pPr>
          </w:p>
          <w:p w14:paraId="7D0CBCAF">
            <w:pPr>
              <w:spacing w:line="246" w:lineRule="auto"/>
              <w:rPr>
                <w:rFonts w:ascii="Arial"/>
                <w:sz w:val="21"/>
              </w:rPr>
            </w:pPr>
          </w:p>
          <w:p w14:paraId="58854557">
            <w:pPr>
              <w:spacing w:line="246" w:lineRule="auto"/>
              <w:rPr>
                <w:rFonts w:ascii="Arial"/>
                <w:sz w:val="21"/>
              </w:rPr>
            </w:pPr>
          </w:p>
          <w:p w14:paraId="604BB4B6">
            <w:pPr>
              <w:spacing w:line="246" w:lineRule="auto"/>
              <w:rPr>
                <w:rFonts w:ascii="Arial"/>
                <w:sz w:val="21"/>
              </w:rPr>
            </w:pPr>
          </w:p>
          <w:p w14:paraId="19E9765B">
            <w:pPr>
              <w:spacing w:line="246" w:lineRule="auto"/>
              <w:rPr>
                <w:rFonts w:ascii="Arial"/>
                <w:sz w:val="21"/>
              </w:rPr>
            </w:pPr>
          </w:p>
          <w:p w14:paraId="505140FF">
            <w:pPr>
              <w:spacing w:line="247" w:lineRule="auto"/>
              <w:rPr>
                <w:rFonts w:ascii="Arial"/>
                <w:sz w:val="21"/>
              </w:rPr>
            </w:pPr>
          </w:p>
          <w:p w14:paraId="013988B4">
            <w:pPr>
              <w:pStyle w:val="16"/>
              <w:spacing w:before="78" w:line="217" w:lineRule="auto"/>
              <w:ind w:left="1755"/>
            </w:pPr>
            <w:r>
              <w:rPr>
                <w:spacing w:val="-6"/>
              </w:rPr>
              <w:t>（盖章）</w:t>
            </w:r>
          </w:p>
        </w:tc>
        <w:tc>
          <w:tcPr>
            <w:tcW w:w="4432" w:type="dxa"/>
            <w:vAlign w:val="top"/>
          </w:tcPr>
          <w:p w14:paraId="371A109A">
            <w:pPr>
              <w:spacing w:line="246" w:lineRule="auto"/>
              <w:rPr>
                <w:rFonts w:ascii="Arial"/>
                <w:sz w:val="21"/>
              </w:rPr>
            </w:pPr>
          </w:p>
          <w:p w14:paraId="79A40952">
            <w:pPr>
              <w:spacing w:line="246" w:lineRule="auto"/>
              <w:rPr>
                <w:rFonts w:ascii="Arial"/>
                <w:sz w:val="21"/>
              </w:rPr>
            </w:pPr>
          </w:p>
          <w:p w14:paraId="609966BB">
            <w:pPr>
              <w:spacing w:line="246" w:lineRule="auto"/>
              <w:rPr>
                <w:rFonts w:ascii="Arial"/>
                <w:sz w:val="21"/>
              </w:rPr>
            </w:pPr>
          </w:p>
          <w:p w14:paraId="0F304EF8">
            <w:pPr>
              <w:spacing w:line="246" w:lineRule="auto"/>
              <w:rPr>
                <w:rFonts w:ascii="Arial"/>
                <w:sz w:val="21"/>
              </w:rPr>
            </w:pPr>
          </w:p>
          <w:p w14:paraId="162B8EFE">
            <w:pPr>
              <w:spacing w:line="246" w:lineRule="auto"/>
              <w:rPr>
                <w:rFonts w:ascii="Arial"/>
                <w:sz w:val="21"/>
              </w:rPr>
            </w:pPr>
          </w:p>
          <w:p w14:paraId="477BFE98">
            <w:pPr>
              <w:spacing w:line="246" w:lineRule="auto"/>
              <w:rPr>
                <w:rFonts w:ascii="Arial"/>
                <w:sz w:val="21"/>
              </w:rPr>
            </w:pPr>
          </w:p>
          <w:p w14:paraId="7443197A">
            <w:pPr>
              <w:spacing w:line="247" w:lineRule="auto"/>
              <w:rPr>
                <w:rFonts w:ascii="Arial"/>
                <w:sz w:val="21"/>
              </w:rPr>
            </w:pPr>
          </w:p>
          <w:p w14:paraId="05D0ED22">
            <w:pPr>
              <w:pStyle w:val="16"/>
              <w:spacing w:before="78" w:line="217" w:lineRule="auto"/>
              <w:ind w:left="1754"/>
            </w:pPr>
            <w:r>
              <w:rPr>
                <w:spacing w:val="-6"/>
              </w:rPr>
              <w:t>（盖章）</w:t>
            </w:r>
          </w:p>
        </w:tc>
      </w:tr>
      <w:tr w14:paraId="5549B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4432" w:type="dxa"/>
            <w:vAlign w:val="top"/>
          </w:tcPr>
          <w:p w14:paraId="3B153F3B">
            <w:pPr>
              <w:pStyle w:val="16"/>
              <w:spacing w:before="131" w:line="229" w:lineRule="auto"/>
              <w:ind w:left="116"/>
            </w:pPr>
            <w:r>
              <w:rPr>
                <w:spacing w:val="-4"/>
              </w:rPr>
              <w:t>地址：</w:t>
            </w:r>
          </w:p>
        </w:tc>
        <w:tc>
          <w:tcPr>
            <w:tcW w:w="4432" w:type="dxa"/>
            <w:vAlign w:val="top"/>
          </w:tcPr>
          <w:p w14:paraId="1CDD79B9">
            <w:pPr>
              <w:pStyle w:val="16"/>
              <w:spacing w:before="131" w:line="229" w:lineRule="auto"/>
              <w:ind w:left="115"/>
            </w:pPr>
            <w:r>
              <w:rPr>
                <w:spacing w:val="-4"/>
              </w:rPr>
              <w:t>地址：</w:t>
            </w:r>
          </w:p>
        </w:tc>
      </w:tr>
      <w:tr w14:paraId="343611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4432" w:type="dxa"/>
            <w:vAlign w:val="top"/>
          </w:tcPr>
          <w:p w14:paraId="1FB01406">
            <w:pPr>
              <w:pStyle w:val="16"/>
              <w:spacing w:before="133" w:line="219" w:lineRule="auto"/>
              <w:ind w:left="134"/>
            </w:pPr>
            <w:r>
              <w:rPr>
                <w:spacing w:val="-10"/>
              </w:rPr>
              <w:t>邮编：</w:t>
            </w:r>
          </w:p>
        </w:tc>
        <w:tc>
          <w:tcPr>
            <w:tcW w:w="4432" w:type="dxa"/>
            <w:vAlign w:val="top"/>
          </w:tcPr>
          <w:p w14:paraId="693F42EE">
            <w:pPr>
              <w:pStyle w:val="16"/>
              <w:spacing w:before="133" w:line="219" w:lineRule="auto"/>
              <w:ind w:left="133"/>
            </w:pPr>
            <w:r>
              <w:rPr>
                <w:spacing w:val="-10"/>
              </w:rPr>
              <w:t>邮编：</w:t>
            </w:r>
          </w:p>
        </w:tc>
      </w:tr>
      <w:tr w14:paraId="4CDCE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4432" w:type="dxa"/>
            <w:vAlign w:val="top"/>
          </w:tcPr>
          <w:p w14:paraId="2D03B21B">
            <w:pPr>
              <w:pStyle w:val="16"/>
              <w:spacing w:before="136" w:line="219" w:lineRule="auto"/>
              <w:ind w:left="117"/>
            </w:pPr>
            <w:r>
              <w:rPr>
                <w:spacing w:val="-2"/>
              </w:rPr>
              <w:t>法定代表人：</w:t>
            </w:r>
          </w:p>
        </w:tc>
        <w:tc>
          <w:tcPr>
            <w:tcW w:w="4432" w:type="dxa"/>
            <w:vAlign w:val="top"/>
          </w:tcPr>
          <w:p w14:paraId="6097C272">
            <w:pPr>
              <w:pStyle w:val="16"/>
              <w:spacing w:before="136" w:line="219" w:lineRule="auto"/>
              <w:ind w:left="116"/>
            </w:pPr>
            <w:r>
              <w:rPr>
                <w:spacing w:val="-2"/>
              </w:rPr>
              <w:t>法定代表人：</w:t>
            </w:r>
          </w:p>
        </w:tc>
      </w:tr>
      <w:tr w14:paraId="7C857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4432" w:type="dxa"/>
            <w:vAlign w:val="top"/>
          </w:tcPr>
          <w:p w14:paraId="583CBCB5">
            <w:pPr>
              <w:pStyle w:val="16"/>
              <w:spacing w:before="136" w:line="219" w:lineRule="auto"/>
              <w:ind w:left="116"/>
            </w:pPr>
            <w:r>
              <w:rPr>
                <w:spacing w:val="-2"/>
              </w:rPr>
              <w:t>被授权代表：</w:t>
            </w:r>
          </w:p>
        </w:tc>
        <w:tc>
          <w:tcPr>
            <w:tcW w:w="4432" w:type="dxa"/>
            <w:vAlign w:val="top"/>
          </w:tcPr>
          <w:p w14:paraId="4875EE96">
            <w:pPr>
              <w:pStyle w:val="16"/>
              <w:spacing w:before="136" w:line="219" w:lineRule="auto"/>
              <w:ind w:left="115"/>
            </w:pPr>
            <w:r>
              <w:rPr>
                <w:spacing w:val="-2"/>
              </w:rPr>
              <w:t>被授权代表：</w:t>
            </w:r>
          </w:p>
        </w:tc>
      </w:tr>
      <w:tr w14:paraId="53143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vAlign w:val="top"/>
          </w:tcPr>
          <w:p w14:paraId="0A3FA969">
            <w:pPr>
              <w:pStyle w:val="16"/>
              <w:spacing w:before="136" w:line="221" w:lineRule="auto"/>
              <w:ind w:left="145"/>
            </w:pPr>
            <w:r>
              <w:rPr>
                <w:spacing w:val="-13"/>
              </w:rPr>
              <w:t>电话：</w:t>
            </w:r>
          </w:p>
        </w:tc>
        <w:tc>
          <w:tcPr>
            <w:tcW w:w="4432" w:type="dxa"/>
            <w:vAlign w:val="top"/>
          </w:tcPr>
          <w:p w14:paraId="26F9AFC7">
            <w:pPr>
              <w:pStyle w:val="16"/>
              <w:spacing w:before="136" w:line="221" w:lineRule="auto"/>
              <w:ind w:left="143"/>
            </w:pPr>
            <w:r>
              <w:rPr>
                <w:spacing w:val="-13"/>
              </w:rPr>
              <w:t>电话：</w:t>
            </w:r>
          </w:p>
        </w:tc>
      </w:tr>
      <w:tr w14:paraId="673FD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47C2AEA6">
            <w:pPr>
              <w:pStyle w:val="16"/>
              <w:spacing w:before="134" w:line="219" w:lineRule="auto"/>
              <w:ind w:left="115" w:leftChars="0"/>
              <w:rPr>
                <w:rFonts w:ascii="宋体" w:hAnsi="宋体" w:eastAsia="宋体" w:cs="宋体"/>
                <w:snapToGrid w:val="0"/>
                <w:color w:val="000000"/>
                <w:kern w:val="0"/>
                <w:sz w:val="24"/>
                <w:szCs w:val="24"/>
                <w:lang w:val="en-US" w:eastAsia="en-US" w:bidi="ar-SA"/>
              </w:rPr>
            </w:pPr>
            <w:r>
              <w:rPr>
                <w:spacing w:val="-3"/>
              </w:rPr>
              <w:t>传真：</w:t>
            </w:r>
          </w:p>
        </w:tc>
        <w:tc>
          <w:tcPr>
            <w:tcW w:w="4432" w:type="dxa"/>
            <w:shd w:val="clear" w:color="auto" w:fill="auto"/>
            <w:vAlign w:val="top"/>
          </w:tcPr>
          <w:p w14:paraId="7E842001">
            <w:pPr>
              <w:pStyle w:val="16"/>
              <w:spacing w:before="134" w:line="219" w:lineRule="auto"/>
              <w:ind w:left="113" w:leftChars="0"/>
              <w:rPr>
                <w:rFonts w:ascii="宋体" w:hAnsi="宋体" w:eastAsia="宋体" w:cs="宋体"/>
                <w:snapToGrid w:val="0"/>
                <w:color w:val="000000"/>
                <w:kern w:val="0"/>
                <w:sz w:val="24"/>
                <w:szCs w:val="24"/>
                <w:lang w:val="en-US" w:eastAsia="en-US" w:bidi="ar-SA"/>
              </w:rPr>
            </w:pPr>
            <w:r>
              <w:rPr>
                <w:spacing w:val="-3"/>
              </w:rPr>
              <w:t>传真：</w:t>
            </w:r>
          </w:p>
        </w:tc>
      </w:tr>
      <w:tr w14:paraId="02387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0996860F">
            <w:pPr>
              <w:pStyle w:val="16"/>
              <w:spacing w:before="134" w:line="219" w:lineRule="auto"/>
              <w:ind w:left="115" w:leftChars="0"/>
              <w:rPr>
                <w:spacing w:val="-3"/>
              </w:rPr>
            </w:pPr>
          </w:p>
        </w:tc>
        <w:tc>
          <w:tcPr>
            <w:tcW w:w="4432" w:type="dxa"/>
            <w:shd w:val="clear" w:color="auto" w:fill="auto"/>
            <w:vAlign w:val="top"/>
          </w:tcPr>
          <w:p w14:paraId="18F296FF">
            <w:pPr>
              <w:pStyle w:val="16"/>
              <w:spacing w:before="134" w:line="219" w:lineRule="auto"/>
              <w:ind w:left="113" w:leftChars="0"/>
              <w:rPr>
                <w:spacing w:val="-3"/>
              </w:rPr>
            </w:pPr>
            <w:r>
              <w:rPr>
                <w:spacing w:val="-3"/>
              </w:rPr>
              <w:t>开户银行：</w:t>
            </w:r>
          </w:p>
        </w:tc>
      </w:tr>
      <w:tr w14:paraId="611D8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06E24662">
            <w:pPr>
              <w:pStyle w:val="16"/>
              <w:spacing w:before="134" w:line="219" w:lineRule="auto"/>
              <w:ind w:left="115" w:leftChars="0"/>
              <w:rPr>
                <w:spacing w:val="-3"/>
              </w:rPr>
            </w:pPr>
          </w:p>
        </w:tc>
        <w:tc>
          <w:tcPr>
            <w:tcW w:w="4432" w:type="dxa"/>
            <w:shd w:val="clear" w:color="auto" w:fill="auto"/>
            <w:vAlign w:val="top"/>
          </w:tcPr>
          <w:p w14:paraId="0DF0461D">
            <w:pPr>
              <w:pStyle w:val="16"/>
              <w:spacing w:before="134" w:line="219" w:lineRule="auto"/>
              <w:ind w:left="113" w:leftChars="0"/>
              <w:rPr>
                <w:spacing w:val="-3"/>
              </w:rPr>
            </w:pPr>
            <w:r>
              <w:rPr>
                <w:spacing w:val="-7"/>
              </w:rPr>
              <w:t>帐号：</w:t>
            </w:r>
          </w:p>
        </w:tc>
      </w:tr>
      <w:tr w14:paraId="2C787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331789C1">
            <w:pPr>
              <w:pStyle w:val="16"/>
              <w:spacing w:before="137" w:line="219" w:lineRule="auto"/>
              <w:ind w:left="885" w:leftChars="0"/>
              <w:rPr>
                <w:rFonts w:ascii="宋体" w:hAnsi="宋体" w:eastAsia="宋体" w:cs="宋体"/>
                <w:snapToGrid w:val="0"/>
                <w:color w:val="000000"/>
                <w:kern w:val="0"/>
                <w:sz w:val="24"/>
                <w:szCs w:val="24"/>
                <w:lang w:val="en-US" w:eastAsia="en-US" w:bidi="ar-SA"/>
              </w:rPr>
            </w:pPr>
            <w:r>
              <w:rPr>
                <w:spacing w:val="-13"/>
              </w:rPr>
              <w:t>日期：</w:t>
            </w:r>
            <w:r>
              <w:rPr>
                <w:spacing w:val="2"/>
              </w:rPr>
              <w:t xml:space="preserve">     </w:t>
            </w:r>
            <w:r>
              <w:rPr>
                <w:spacing w:val="-13"/>
              </w:rPr>
              <w:t>年</w:t>
            </w:r>
            <w:r>
              <w:rPr>
                <w:spacing w:val="5"/>
              </w:rPr>
              <w:t xml:space="preserve">   </w:t>
            </w:r>
            <w:r>
              <w:rPr>
                <w:spacing w:val="-13"/>
              </w:rPr>
              <w:t>月</w:t>
            </w:r>
            <w:r>
              <w:rPr>
                <w:spacing w:val="17"/>
              </w:rPr>
              <w:t xml:space="preserve">   </w:t>
            </w:r>
            <w:r>
              <w:rPr>
                <w:spacing w:val="-13"/>
              </w:rPr>
              <w:t>日</w:t>
            </w:r>
          </w:p>
        </w:tc>
        <w:tc>
          <w:tcPr>
            <w:tcW w:w="4432" w:type="dxa"/>
            <w:shd w:val="clear" w:color="auto" w:fill="auto"/>
            <w:vAlign w:val="top"/>
          </w:tcPr>
          <w:p w14:paraId="114A645E">
            <w:pPr>
              <w:pStyle w:val="16"/>
              <w:spacing w:before="137" w:line="219" w:lineRule="auto"/>
              <w:ind w:left="883" w:leftChars="0"/>
              <w:rPr>
                <w:rFonts w:ascii="宋体" w:hAnsi="宋体" w:eastAsia="宋体" w:cs="宋体"/>
                <w:snapToGrid w:val="0"/>
                <w:color w:val="000000"/>
                <w:kern w:val="0"/>
                <w:sz w:val="24"/>
                <w:szCs w:val="24"/>
                <w:lang w:val="en-US" w:eastAsia="en-US" w:bidi="ar-SA"/>
              </w:rPr>
            </w:pPr>
            <w:r>
              <w:rPr>
                <w:spacing w:val="-13"/>
              </w:rPr>
              <w:t>日期：</w:t>
            </w:r>
            <w:r>
              <w:rPr>
                <w:spacing w:val="2"/>
              </w:rPr>
              <w:t xml:space="preserve">     </w:t>
            </w:r>
            <w:r>
              <w:rPr>
                <w:spacing w:val="-13"/>
              </w:rPr>
              <w:t>年</w:t>
            </w:r>
            <w:r>
              <w:rPr>
                <w:spacing w:val="5"/>
              </w:rPr>
              <w:t xml:space="preserve">   </w:t>
            </w:r>
            <w:r>
              <w:rPr>
                <w:spacing w:val="-13"/>
              </w:rPr>
              <w:t>月</w:t>
            </w:r>
            <w:r>
              <w:rPr>
                <w:spacing w:val="17"/>
              </w:rPr>
              <w:t xml:space="preserve">   </w:t>
            </w:r>
            <w:r>
              <w:rPr>
                <w:spacing w:val="-13"/>
              </w:rPr>
              <w:t>日</w:t>
            </w:r>
          </w:p>
        </w:tc>
      </w:tr>
    </w:tbl>
    <w:p w14:paraId="79BC5735">
      <w:pPr>
        <w:spacing w:before="101" w:line="224" w:lineRule="auto"/>
        <w:ind w:left="1771"/>
        <w:outlineLvl w:val="0"/>
        <w:rPr>
          <w:rFonts w:ascii="宋体" w:hAnsi="宋体" w:eastAsia="宋体" w:cs="宋体"/>
          <w:sz w:val="31"/>
          <w:szCs w:val="31"/>
          <w:highlight w:val="yellow"/>
        </w:rPr>
      </w:pPr>
      <w:bookmarkStart w:id="63" w:name="bookmark5"/>
      <w:bookmarkEnd w:id="63"/>
      <w:bookmarkStart w:id="64" w:name="_Toc27603"/>
      <w:bookmarkStart w:id="65" w:name="_Toc24119"/>
      <w:r>
        <w:rPr>
          <w:rFonts w:ascii="宋体" w:hAnsi="宋体" w:eastAsia="宋体" w:cs="宋体"/>
          <w:b/>
          <w:bCs/>
          <w:spacing w:val="6"/>
          <w:sz w:val="31"/>
          <w:szCs w:val="31"/>
        </w:rPr>
        <w:t>第五章</w:t>
      </w:r>
      <w:r>
        <w:rPr>
          <w:rFonts w:ascii="宋体" w:hAnsi="宋体" w:eastAsia="宋体" w:cs="宋体"/>
          <w:spacing w:val="6"/>
          <w:sz w:val="31"/>
          <w:szCs w:val="31"/>
        </w:rPr>
        <w:t xml:space="preserve">  </w:t>
      </w:r>
      <w:r>
        <w:rPr>
          <w:rFonts w:ascii="宋体" w:hAnsi="宋体" w:eastAsia="宋体" w:cs="宋体"/>
          <w:b/>
          <w:bCs/>
          <w:spacing w:val="6"/>
          <w:sz w:val="31"/>
          <w:szCs w:val="31"/>
          <w:highlight w:val="none"/>
        </w:rPr>
        <w:t>采购内容和技术服务要求</w:t>
      </w:r>
      <w:bookmarkEnd w:id="64"/>
      <w:bookmarkEnd w:id="65"/>
    </w:p>
    <w:p w14:paraId="076C36DA">
      <w:pPr>
        <w:numPr>
          <w:ilvl w:val="0"/>
          <w:numId w:val="0"/>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highlight w:val="none"/>
          <w:lang w:val="en-US" w:eastAsia="zh-CN" w:bidi="ar-SA"/>
        </w:rPr>
      </w:pPr>
    </w:p>
    <w:p w14:paraId="1CC39371">
      <w:pPr>
        <w:numPr>
          <w:ilvl w:val="0"/>
          <w:numId w:val="0"/>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一、</w:t>
      </w:r>
      <w:r>
        <w:rPr>
          <w:rFonts w:ascii="宋体" w:hAnsi="宋体" w:eastAsia="宋体" w:cs="宋体"/>
          <w:snapToGrid w:val="0"/>
          <w:color w:val="000000"/>
          <w:spacing w:val="-3"/>
          <w:kern w:val="0"/>
          <w:sz w:val="24"/>
          <w:szCs w:val="24"/>
          <w:highlight w:val="none"/>
          <w:lang w:val="en-US" w:eastAsia="en-US" w:bidi="ar-SA"/>
        </w:rPr>
        <w:t>采购内容</w:t>
      </w:r>
      <w:r>
        <w:rPr>
          <w:rFonts w:hint="eastAsia" w:ascii="宋体" w:hAnsi="宋体" w:eastAsia="宋体" w:cs="宋体"/>
          <w:snapToGrid w:val="0"/>
          <w:color w:val="000000"/>
          <w:spacing w:val="-3"/>
          <w:kern w:val="0"/>
          <w:sz w:val="24"/>
          <w:szCs w:val="24"/>
          <w:highlight w:val="none"/>
          <w:lang w:val="en-US" w:eastAsia="zh-CN" w:bidi="ar-SA"/>
        </w:rPr>
        <w:t>：</w:t>
      </w:r>
    </w:p>
    <w:p w14:paraId="623BBEB9">
      <w:pPr>
        <w:numPr>
          <w:ilvl w:val="0"/>
          <w:numId w:val="0"/>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主巷道及晾晒场 沥青混凝土铺装等。</w:t>
      </w:r>
    </w:p>
    <w:p w14:paraId="121A05C7">
      <w:pPr>
        <w:numPr>
          <w:ilvl w:val="0"/>
          <w:numId w:val="2"/>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工期：30天</w:t>
      </w:r>
    </w:p>
    <w:p w14:paraId="69456DA0">
      <w:pPr>
        <w:rPr>
          <w:rFonts w:hint="default" w:ascii="宋体" w:hAnsi="宋体" w:eastAsia="宋体" w:cs="宋体"/>
          <w:snapToGrid w:val="0"/>
          <w:color w:val="000000"/>
          <w:spacing w:val="-3"/>
          <w:kern w:val="0"/>
          <w:sz w:val="24"/>
          <w:szCs w:val="24"/>
          <w:highlight w:val="yellow"/>
          <w:lang w:val="en-US" w:eastAsia="zh-CN" w:bidi="ar-SA"/>
        </w:rPr>
      </w:pPr>
      <w:r>
        <w:rPr>
          <w:rFonts w:hint="default" w:ascii="宋体" w:hAnsi="宋体" w:eastAsia="宋体" w:cs="宋体"/>
          <w:snapToGrid w:val="0"/>
          <w:color w:val="000000"/>
          <w:spacing w:val="-3"/>
          <w:kern w:val="0"/>
          <w:sz w:val="24"/>
          <w:szCs w:val="24"/>
          <w:highlight w:val="yellow"/>
          <w:lang w:val="en-US" w:eastAsia="zh-CN" w:bidi="ar-SA"/>
        </w:rPr>
        <w:br w:type="page"/>
      </w:r>
    </w:p>
    <w:p w14:paraId="38BC1880">
      <w:pPr>
        <w:numPr>
          <w:ilvl w:val="0"/>
          <w:numId w:val="0"/>
        </w:numPr>
        <w:kinsoku w:val="0"/>
        <w:autoSpaceDE w:val="0"/>
        <w:autoSpaceDN w:val="0"/>
        <w:adjustRightInd w:val="0"/>
        <w:snapToGrid w:val="0"/>
        <w:spacing w:line="360" w:lineRule="auto"/>
        <w:jc w:val="center"/>
        <w:textAlignment w:val="baseline"/>
        <w:rPr>
          <w:rFonts w:hint="default" w:ascii="宋体" w:hAnsi="宋体" w:eastAsia="宋体" w:cs="宋体"/>
          <w:b/>
          <w:bCs/>
          <w:snapToGrid w:val="0"/>
          <w:color w:val="000000"/>
          <w:spacing w:val="-3"/>
          <w:kern w:val="0"/>
          <w:sz w:val="32"/>
          <w:szCs w:val="32"/>
          <w:lang w:val="en-US" w:eastAsia="zh-CN" w:bidi="ar-SA"/>
        </w:rPr>
      </w:pPr>
      <w:r>
        <w:rPr>
          <w:rFonts w:hint="eastAsia" w:ascii="宋体" w:hAnsi="宋体" w:eastAsia="宋体" w:cs="宋体"/>
          <w:b/>
          <w:bCs/>
          <w:snapToGrid w:val="0"/>
          <w:color w:val="000000"/>
          <w:spacing w:val="-3"/>
          <w:kern w:val="0"/>
          <w:sz w:val="32"/>
          <w:szCs w:val="32"/>
          <w:lang w:val="en-US" w:eastAsia="zh-CN" w:bidi="ar-SA"/>
        </w:rPr>
        <w:t>工程量清单</w:t>
      </w:r>
    </w:p>
    <w:p w14:paraId="12A0065C">
      <w:pPr>
        <w:pStyle w:val="5"/>
        <w:keepNext w:val="0"/>
        <w:keepLines w:val="0"/>
        <w:pageBreakBefore w:val="0"/>
        <w:widowControl/>
        <w:kinsoku/>
        <w:wordWrap w:val="0"/>
        <w:overflowPunct/>
        <w:topLinePunct/>
        <w:autoSpaceDE/>
        <w:autoSpaceDN/>
        <w:bidi w:val="0"/>
        <w:adjustRightInd w:val="0"/>
        <w:snapToGrid w:val="0"/>
        <w:spacing w:after="0" w:line="336" w:lineRule="auto"/>
        <w:ind w:left="0" w:leftChars="0"/>
        <w:jc w:val="center"/>
        <w:textAlignment w:val="auto"/>
        <w:rPr>
          <w:rFonts w:hint="eastAsia" w:ascii="宋体" w:hAnsi="宋体" w:eastAsia="宋体" w:cs="宋体"/>
          <w:b/>
          <w:bCs/>
          <w:i w:val="0"/>
          <w:iCs w:val="0"/>
          <w:sz w:val="28"/>
          <w:szCs w:val="28"/>
          <w:lang w:val="en-US" w:eastAsia="zh-CN"/>
        </w:rPr>
      </w:pPr>
      <w:bookmarkStart w:id="66" w:name="_Toc4557"/>
      <w:bookmarkStart w:id="67" w:name="_Toc30798"/>
      <w:r>
        <w:rPr>
          <w:rFonts w:hint="eastAsia" w:ascii="宋体" w:hAnsi="宋体" w:eastAsia="宋体" w:cs="宋体"/>
          <w:b/>
          <w:bCs/>
          <w:i w:val="0"/>
          <w:iCs w:val="0"/>
          <w:sz w:val="28"/>
          <w:szCs w:val="28"/>
          <w:lang w:val="en-US" w:eastAsia="zh-CN"/>
        </w:rPr>
        <w:t>丹州街道办程落村基础设施维修项目</w:t>
      </w:r>
    </w:p>
    <w:p w14:paraId="6BC42C32">
      <w:pPr>
        <w:pStyle w:val="5"/>
        <w:keepNext w:val="0"/>
        <w:keepLines w:val="0"/>
        <w:pageBreakBefore w:val="0"/>
        <w:widowControl/>
        <w:kinsoku/>
        <w:wordWrap w:val="0"/>
        <w:overflowPunct/>
        <w:topLinePunct/>
        <w:autoSpaceDE/>
        <w:autoSpaceDN/>
        <w:bidi w:val="0"/>
        <w:adjustRightInd w:val="0"/>
        <w:snapToGrid w:val="0"/>
        <w:spacing w:after="0" w:line="336" w:lineRule="auto"/>
        <w:ind w:left="0" w:leftChars="0"/>
        <w:jc w:val="center"/>
        <w:textAlignment w:val="auto"/>
        <w:rPr>
          <w:rFonts w:hint="eastAsia" w:ascii="宋体" w:hAnsi="宋体" w:eastAsia="宋体" w:cs="宋体"/>
          <w:b/>
          <w:bCs/>
          <w:i w:val="0"/>
          <w:iCs w:val="0"/>
          <w:sz w:val="28"/>
          <w:szCs w:val="28"/>
          <w:lang w:val="en-US" w:eastAsia="zh-CN"/>
        </w:rPr>
      </w:pPr>
      <w:r>
        <w:rPr>
          <w:rFonts w:hint="eastAsia" w:ascii="宋体" w:hAnsi="宋体" w:eastAsia="宋体" w:cs="宋体"/>
          <w:b/>
          <w:bCs/>
          <w:i w:val="0"/>
          <w:iCs w:val="0"/>
          <w:sz w:val="28"/>
          <w:szCs w:val="28"/>
          <w:lang w:val="en-US" w:eastAsia="zh-CN"/>
        </w:rPr>
        <w:t>工程量清单编制说明</w:t>
      </w:r>
    </w:p>
    <w:p w14:paraId="2C63A76D">
      <w:pPr>
        <w:pStyle w:val="5"/>
        <w:keepNext w:val="0"/>
        <w:keepLines w:val="0"/>
        <w:pageBreakBefore w:val="0"/>
        <w:widowControl/>
        <w:kinsoku/>
        <w:wordWrap w:val="0"/>
        <w:overflowPunct/>
        <w:topLinePunct/>
        <w:autoSpaceDE/>
        <w:autoSpaceDN/>
        <w:bidi w:val="0"/>
        <w:adjustRightInd w:val="0"/>
        <w:snapToGrid w:val="0"/>
        <w:spacing w:after="0" w:line="336" w:lineRule="auto"/>
        <w:ind w:left="1968" w:leftChars="0" w:hanging="1968" w:hangingChars="700"/>
        <w:jc w:val="left"/>
        <w:textAlignment w:val="auto"/>
        <w:rPr>
          <w:rFonts w:hint="eastAsia" w:ascii="宋体" w:hAnsi="宋体" w:eastAsia="宋体" w:cs="宋体"/>
          <w:b/>
          <w:bCs/>
          <w:i w:val="0"/>
          <w:iCs w:val="0"/>
          <w:sz w:val="28"/>
          <w:szCs w:val="28"/>
          <w:lang w:val="en-US" w:eastAsia="zh-CN"/>
        </w:rPr>
      </w:pPr>
      <w:r>
        <w:rPr>
          <w:rFonts w:hint="eastAsia" w:ascii="宋体" w:hAnsi="宋体" w:eastAsia="宋体" w:cs="宋体"/>
          <w:b/>
          <w:bCs/>
          <w:sz w:val="28"/>
          <w:szCs w:val="28"/>
          <w:lang w:val="en-US" w:eastAsia="zh-CN" w:bidi="ar-SA"/>
        </w:rPr>
        <w:t>一、工程名称：丹州街道办程落村基础设施维修项目</w:t>
      </w:r>
    </w:p>
    <w:p w14:paraId="4422EA21">
      <w:pPr>
        <w:keepNext w:val="0"/>
        <w:keepLines w:val="0"/>
        <w:pageBreakBefore w:val="0"/>
        <w:widowControl/>
        <w:kinsoku/>
        <w:wordWrap/>
        <w:overflowPunct/>
        <w:topLinePunct w:val="0"/>
        <w:autoSpaceDE/>
        <w:autoSpaceDN/>
        <w:bidi w:val="0"/>
        <w:adjustRightInd w:val="0"/>
        <w:snapToGrid w:val="0"/>
        <w:spacing w:after="0" w:line="336" w:lineRule="auto"/>
        <w:ind w:left="0"/>
        <w:jc w:val="lef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bidi="ar-SA"/>
        </w:rPr>
        <w:t>二、工程概况：</w:t>
      </w:r>
      <w:r>
        <w:rPr>
          <w:rFonts w:hint="eastAsia" w:ascii="宋体" w:hAnsi="宋体" w:eastAsia="宋体" w:cs="宋体"/>
          <w:sz w:val="28"/>
          <w:szCs w:val="28"/>
          <w:lang w:val="en-US" w:eastAsia="zh-CN"/>
        </w:rPr>
        <w:t>丹州街道办程落村基础设施维修项目，建设地点位于丹州街道办程落村。建设内容包括:铺设沥青混凝土路面，混凝土路面。</w:t>
      </w:r>
    </w:p>
    <w:p w14:paraId="0858CA70">
      <w:pPr>
        <w:pStyle w:val="5"/>
        <w:keepNext w:val="0"/>
        <w:keepLines w:val="0"/>
        <w:pageBreakBefore w:val="0"/>
        <w:widowControl/>
        <w:numPr>
          <w:ilvl w:val="0"/>
          <w:numId w:val="3"/>
        </w:numPr>
        <w:kinsoku/>
        <w:wordWrap w:val="0"/>
        <w:overflowPunct/>
        <w:topLinePunct/>
        <w:autoSpaceDE/>
        <w:autoSpaceDN/>
        <w:bidi w:val="0"/>
        <w:adjustRightInd w:val="0"/>
        <w:snapToGrid w:val="0"/>
        <w:spacing w:after="0" w:line="336" w:lineRule="auto"/>
        <w:ind w:left="0" w:leftChars="0"/>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编制范围：</w:t>
      </w:r>
    </w:p>
    <w:p w14:paraId="097CD285">
      <w:pPr>
        <w:pStyle w:val="5"/>
        <w:keepNext w:val="0"/>
        <w:keepLines w:val="0"/>
        <w:pageBreakBefore w:val="0"/>
        <w:widowControl/>
        <w:kinsoku/>
        <w:wordWrap/>
        <w:overflowPunct/>
        <w:topLinePunct w:val="0"/>
        <w:autoSpaceDE/>
        <w:autoSpaceDN/>
        <w:bidi w:val="0"/>
        <w:adjustRightInd w:val="0"/>
        <w:snapToGrid w:val="0"/>
        <w:spacing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依据建设单位要求，编制范围为建设单位提供的施工方案。</w:t>
      </w:r>
    </w:p>
    <w:p w14:paraId="227C5E0E">
      <w:pPr>
        <w:pStyle w:val="5"/>
        <w:keepNext w:val="0"/>
        <w:keepLines w:val="0"/>
        <w:pageBreakBefore w:val="0"/>
        <w:widowControl/>
        <w:numPr>
          <w:ilvl w:val="0"/>
          <w:numId w:val="3"/>
        </w:numPr>
        <w:kinsoku/>
        <w:wordWrap w:val="0"/>
        <w:overflowPunct/>
        <w:topLinePunct/>
        <w:autoSpaceDE/>
        <w:autoSpaceDN/>
        <w:bidi w:val="0"/>
        <w:adjustRightInd w:val="0"/>
        <w:snapToGrid w:val="0"/>
        <w:spacing w:after="0" w:line="336" w:lineRule="auto"/>
        <w:ind w:left="0" w:leftChars="0" w:firstLine="0" w:firstLineChars="0"/>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编制依据：</w:t>
      </w:r>
    </w:p>
    <w:p w14:paraId="633F7B41">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（1）清单依据《陕西省建设工程工程量清单计价计算标准(2025)》文件及其它相关清单计价规则；</w:t>
      </w:r>
    </w:p>
    <w:p w14:paraId="4CD73575">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（2）取费依据：《陕西省建设工程工程费用规则（2025）》；</w:t>
      </w:r>
    </w:p>
    <w:p w14:paraId="7EF1B739">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（3）人工费按照《陕西省建设工程工程费用规则（2025）》计入；</w:t>
      </w:r>
    </w:p>
    <w:p w14:paraId="3C11244E">
      <w:pPr>
        <w:keepNext w:val="0"/>
        <w:keepLines w:val="0"/>
        <w:pageBreakBefore w:val="0"/>
        <w:widowControl/>
        <w:suppressLineNumbers w:val="0"/>
        <w:kinsoku/>
        <w:wordWrap/>
        <w:overflowPunct/>
        <w:topLinePunct w:val="0"/>
        <w:autoSpaceDE/>
        <w:autoSpaceDN/>
        <w:bidi w:val="0"/>
        <w:adjustRightInd w:val="0"/>
        <w:snapToGrid w:val="0"/>
        <w:spacing w:after="0" w:line="336" w:lineRule="auto"/>
        <w:ind w:left="0"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（4）主要材料价格：依据建设单位认价及市场价；</w:t>
      </w:r>
    </w:p>
    <w:p w14:paraId="5F623436">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36" w:lineRule="auto"/>
        <w:ind w:left="0"/>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工程质量、材料、施工等的要求</w:t>
      </w:r>
      <w:r>
        <w:rPr>
          <w:rFonts w:hint="eastAsia" w:ascii="宋体" w:hAnsi="宋体" w:eastAsia="宋体" w:cs="宋体"/>
          <w:b/>
          <w:bCs/>
          <w:sz w:val="28"/>
          <w:szCs w:val="28"/>
          <w:lang w:eastAsia="zh-CN"/>
        </w:rPr>
        <w:t>：</w:t>
      </w:r>
    </w:p>
    <w:p w14:paraId="6213A5E8">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1、工程质量：合格；</w:t>
      </w:r>
    </w:p>
    <w:p w14:paraId="6E5E862D">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2、本工程采用的建筑材料均应为符合国家质量标准和相应设计要求的合格产品，部分材料选用另有要求。施工应符合质量评定标准，施工验收规范，安全技术操作规程。</w:t>
      </w:r>
    </w:p>
    <w:p w14:paraId="115AFCB6">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36" w:lineRule="auto"/>
        <w:ind w:left="0"/>
        <w:textAlignment w:val="auto"/>
        <w:rPr>
          <w:rFonts w:hint="default" w:ascii="宋体" w:hAnsi="宋体" w:eastAsia="宋体" w:cs="宋体"/>
          <w:b/>
          <w:bCs/>
          <w:sz w:val="24"/>
          <w:lang w:val="en-US" w:eastAsia="zh-CN"/>
        </w:rPr>
      </w:pPr>
      <w:r>
        <w:rPr>
          <w:rFonts w:hint="eastAsia" w:ascii="宋体" w:hAnsi="宋体" w:eastAsia="宋体" w:cs="宋体"/>
          <w:b/>
          <w:bCs/>
          <w:sz w:val="28"/>
          <w:szCs w:val="28"/>
          <w:lang w:val="en-US" w:eastAsia="zh-CN"/>
        </w:rPr>
        <w:t>六、其他有关问题的说明</w:t>
      </w:r>
      <w:r>
        <w:rPr>
          <w:rFonts w:hint="eastAsia" w:ascii="宋体" w:hAnsi="宋体" w:eastAsia="宋体" w:cs="宋体"/>
          <w:b/>
          <w:bCs/>
          <w:sz w:val="28"/>
          <w:szCs w:val="28"/>
          <w:lang w:eastAsia="zh-CN"/>
        </w:rPr>
        <w:t>：</w:t>
      </w:r>
    </w:p>
    <w:p w14:paraId="4972CBCA">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1、该项目的工程造价为含增值税工程造价；</w:t>
      </w:r>
    </w:p>
    <w:p w14:paraId="34DE379F">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2、此编制说明不详之处见清单描述，清单描述不详之处详见施工规范、陕西省标准图集及规范及其它相关文件；</w:t>
      </w:r>
    </w:p>
    <w:p w14:paraId="2170C734">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3、本工程暂列金额：/</w:t>
      </w:r>
    </w:p>
    <w:p w14:paraId="4E22633D">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36" w:lineRule="auto"/>
        <w:ind w:left="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七、计价软件：</w:t>
      </w:r>
    </w:p>
    <w:p w14:paraId="3DB22022">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36" w:lineRule="auto"/>
        <w:ind w:left="0"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b w:val="0"/>
          <w:bCs w:val="0"/>
          <w:sz w:val="28"/>
          <w:szCs w:val="28"/>
          <w:highlight w:val="none"/>
          <w:lang w:val="zh-CN" w:eastAsia="zh-CN"/>
        </w:rPr>
        <w:t>软件采用广联达云计价软件GCCP</w:t>
      </w:r>
      <w:r>
        <w:rPr>
          <w:rFonts w:hint="eastAsia" w:ascii="宋体" w:hAnsi="宋体" w:eastAsia="宋体" w:cs="宋体"/>
          <w:b w:val="0"/>
          <w:bCs w:val="0"/>
          <w:sz w:val="28"/>
          <w:szCs w:val="28"/>
          <w:highlight w:val="none"/>
          <w:lang w:val="en-US" w:eastAsia="zh-CN"/>
        </w:rPr>
        <w:t>7</w:t>
      </w:r>
      <w:r>
        <w:rPr>
          <w:rFonts w:hint="eastAsia" w:ascii="宋体" w:hAnsi="宋体" w:eastAsia="宋体" w:cs="宋体"/>
          <w:b w:val="0"/>
          <w:bCs w:val="0"/>
          <w:sz w:val="28"/>
          <w:szCs w:val="28"/>
          <w:highlight w:val="none"/>
          <w:lang w:val="zh-CN" w:eastAsia="zh-CN"/>
        </w:rPr>
        <w:t>.0,版本号：</w:t>
      </w:r>
      <w:r>
        <w:rPr>
          <w:rFonts w:hint="eastAsia" w:ascii="宋体" w:hAnsi="宋体" w:eastAsia="宋体" w:cs="宋体"/>
          <w:b w:val="0"/>
          <w:bCs w:val="0"/>
          <w:sz w:val="28"/>
          <w:szCs w:val="28"/>
          <w:highlight w:val="none"/>
          <w:lang w:val="en-US" w:eastAsia="zh-CN"/>
        </w:rPr>
        <w:t>7.5000.23.3</w:t>
      </w:r>
      <w:r>
        <w:rPr>
          <w:rFonts w:hint="eastAsia" w:ascii="宋体" w:hAnsi="宋体" w:eastAsia="宋体" w:cs="宋体"/>
          <w:b w:val="0"/>
          <w:bCs w:val="0"/>
          <w:sz w:val="28"/>
          <w:szCs w:val="28"/>
          <w:highlight w:val="none"/>
          <w:lang w:val="zh-CN" w:eastAsia="zh-CN"/>
        </w:rPr>
        <w:t>。</w:t>
      </w:r>
    </w:p>
    <w:p w14:paraId="6A0BF9CB">
      <w:pPr>
        <w:spacing w:before="101" w:line="224" w:lineRule="auto"/>
        <w:ind w:left="2586"/>
        <w:outlineLvl w:val="0"/>
        <w:rPr>
          <w:rFonts w:ascii="宋体" w:hAnsi="宋体" w:eastAsia="宋体" w:cs="宋体"/>
          <w:b/>
          <w:bCs/>
          <w:spacing w:val="6"/>
          <w:sz w:val="31"/>
          <w:szCs w:val="31"/>
        </w:rPr>
      </w:pPr>
    </w:p>
    <w:p w14:paraId="220E83E7">
      <w:pPr>
        <w:spacing w:before="101" w:line="224" w:lineRule="auto"/>
        <w:outlineLvl w:val="0"/>
        <w:rPr>
          <w:rFonts w:hint="eastAsia" w:ascii="宋体" w:hAnsi="宋体" w:eastAsia="宋体" w:cs="宋体"/>
          <w:b/>
          <w:bCs/>
          <w:spacing w:val="6"/>
          <w:sz w:val="31"/>
          <w:szCs w:val="31"/>
          <w:lang w:eastAsia="zh-CN"/>
        </w:rPr>
      </w:pP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13" name="图片 13" descr="丹州街道办程落村基础设施维修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丹州街道办程落村基础设施维修项目_02"/>
                    <pic:cNvPicPr>
                      <a:picLocks noChangeAspect="1"/>
                    </pic:cNvPicPr>
                  </pic:nvPicPr>
                  <pic:blipFill>
                    <a:blip r:embed="rId37"/>
                    <a:stretch>
                      <a:fillRect/>
                    </a:stretch>
                  </pic:blipFill>
                  <pic:spPr>
                    <a:xfrm>
                      <a:off x="0" y="0"/>
                      <a:ext cx="5530850" cy="7828280"/>
                    </a:xfrm>
                    <a:prstGeom prst="rect">
                      <a:avLst/>
                    </a:prstGeom>
                  </pic:spPr>
                </pic:pic>
              </a:graphicData>
            </a:graphic>
          </wp:inline>
        </w:drawing>
      </w: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12" name="图片 12" descr="丹州街道办程落村基础设施维修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丹州街道办程落村基础设施维修项目_03"/>
                    <pic:cNvPicPr>
                      <a:picLocks noChangeAspect="1"/>
                    </pic:cNvPicPr>
                  </pic:nvPicPr>
                  <pic:blipFill>
                    <a:blip r:embed="rId37"/>
                    <a:stretch>
                      <a:fillRect/>
                    </a:stretch>
                  </pic:blipFill>
                  <pic:spPr>
                    <a:xfrm>
                      <a:off x="0" y="0"/>
                      <a:ext cx="5530850" cy="7828280"/>
                    </a:xfrm>
                    <a:prstGeom prst="rect">
                      <a:avLst/>
                    </a:prstGeom>
                  </pic:spPr>
                </pic:pic>
              </a:graphicData>
            </a:graphic>
          </wp:inline>
        </w:drawing>
      </w: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11" name="图片 11" descr="丹州街道办程落村基础设施维修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丹州街道办程落村基础设施维修项目_04"/>
                    <pic:cNvPicPr>
                      <a:picLocks noChangeAspect="1"/>
                    </pic:cNvPicPr>
                  </pic:nvPicPr>
                  <pic:blipFill>
                    <a:blip r:embed="rId38"/>
                    <a:stretch>
                      <a:fillRect/>
                    </a:stretch>
                  </pic:blipFill>
                  <pic:spPr>
                    <a:xfrm>
                      <a:off x="0" y="0"/>
                      <a:ext cx="5530850" cy="7828280"/>
                    </a:xfrm>
                    <a:prstGeom prst="rect">
                      <a:avLst/>
                    </a:prstGeom>
                  </pic:spPr>
                </pic:pic>
              </a:graphicData>
            </a:graphic>
          </wp:inline>
        </w:drawing>
      </w: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10" name="图片 10" descr="丹州街道办程落村基础设施维修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丹州街道办程落村基础设施维修项目_05"/>
                    <pic:cNvPicPr>
                      <a:picLocks noChangeAspect="1"/>
                    </pic:cNvPicPr>
                  </pic:nvPicPr>
                  <pic:blipFill>
                    <a:blip r:embed="rId39"/>
                    <a:stretch>
                      <a:fillRect/>
                    </a:stretch>
                  </pic:blipFill>
                  <pic:spPr>
                    <a:xfrm>
                      <a:off x="0" y="0"/>
                      <a:ext cx="5530850" cy="7828280"/>
                    </a:xfrm>
                    <a:prstGeom prst="rect">
                      <a:avLst/>
                    </a:prstGeom>
                  </pic:spPr>
                </pic:pic>
              </a:graphicData>
            </a:graphic>
          </wp:inline>
        </w:drawing>
      </w: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9" name="图片 9" descr="丹州街道办程落村基础设施维修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丹州街道办程落村基础设施维修项目_06"/>
                    <pic:cNvPicPr>
                      <a:picLocks noChangeAspect="1"/>
                    </pic:cNvPicPr>
                  </pic:nvPicPr>
                  <pic:blipFill>
                    <a:blip r:embed="rId40"/>
                    <a:stretch>
                      <a:fillRect/>
                    </a:stretch>
                  </pic:blipFill>
                  <pic:spPr>
                    <a:xfrm>
                      <a:off x="0" y="0"/>
                      <a:ext cx="5530850" cy="7828280"/>
                    </a:xfrm>
                    <a:prstGeom prst="rect">
                      <a:avLst/>
                    </a:prstGeom>
                  </pic:spPr>
                </pic:pic>
              </a:graphicData>
            </a:graphic>
          </wp:inline>
        </w:drawing>
      </w: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8" name="图片 8" descr="丹州街道办程落村基础设施维修项目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丹州街道办程落村基础设施维修项目_07"/>
                    <pic:cNvPicPr>
                      <a:picLocks noChangeAspect="1"/>
                    </pic:cNvPicPr>
                  </pic:nvPicPr>
                  <pic:blipFill>
                    <a:blip r:embed="rId41"/>
                    <a:stretch>
                      <a:fillRect/>
                    </a:stretch>
                  </pic:blipFill>
                  <pic:spPr>
                    <a:xfrm>
                      <a:off x="0" y="0"/>
                      <a:ext cx="5530850" cy="7828280"/>
                    </a:xfrm>
                    <a:prstGeom prst="rect">
                      <a:avLst/>
                    </a:prstGeom>
                  </pic:spPr>
                </pic:pic>
              </a:graphicData>
            </a:graphic>
          </wp:inline>
        </w:drawing>
      </w:r>
    </w:p>
    <w:p w14:paraId="461AF10B">
      <w:pPr>
        <w:spacing w:before="101" w:line="224" w:lineRule="auto"/>
        <w:ind w:left="2586"/>
        <w:outlineLvl w:val="0"/>
        <w:rPr>
          <w:rFonts w:ascii="宋体" w:hAnsi="宋体" w:eastAsia="宋体" w:cs="宋体"/>
          <w:b/>
          <w:bCs/>
          <w:spacing w:val="6"/>
          <w:sz w:val="31"/>
          <w:szCs w:val="31"/>
        </w:rPr>
      </w:pPr>
    </w:p>
    <w:p w14:paraId="7B0C176C">
      <w:pPr>
        <w:spacing w:before="101" w:line="224" w:lineRule="auto"/>
        <w:ind w:left="2586"/>
        <w:outlineLvl w:val="0"/>
        <w:rPr>
          <w:rFonts w:ascii="宋体" w:hAnsi="宋体" w:eastAsia="宋体" w:cs="宋体"/>
          <w:b/>
          <w:bCs/>
          <w:spacing w:val="6"/>
          <w:sz w:val="31"/>
          <w:szCs w:val="31"/>
        </w:rPr>
      </w:pPr>
    </w:p>
    <w:p w14:paraId="690D92CD">
      <w:pPr>
        <w:spacing w:before="101" w:line="224" w:lineRule="auto"/>
        <w:ind w:left="2586"/>
        <w:outlineLvl w:val="0"/>
        <w:rPr>
          <w:rFonts w:ascii="宋体" w:hAnsi="宋体" w:eastAsia="宋体" w:cs="宋体"/>
          <w:b/>
          <w:bCs/>
          <w:spacing w:val="6"/>
          <w:sz w:val="31"/>
          <w:szCs w:val="31"/>
        </w:rPr>
      </w:pPr>
    </w:p>
    <w:p w14:paraId="1F4DFF60">
      <w:pPr>
        <w:spacing w:before="101" w:line="224" w:lineRule="auto"/>
        <w:ind w:left="2586"/>
        <w:outlineLvl w:val="0"/>
        <w:rPr>
          <w:rFonts w:ascii="宋体" w:hAnsi="宋体" w:eastAsia="宋体" w:cs="宋体"/>
          <w:b/>
          <w:bCs/>
          <w:spacing w:val="6"/>
          <w:sz w:val="31"/>
          <w:szCs w:val="31"/>
        </w:rPr>
      </w:pPr>
    </w:p>
    <w:p w14:paraId="315EBFEC">
      <w:pPr>
        <w:spacing w:before="101" w:line="224" w:lineRule="auto"/>
        <w:ind w:left="2586"/>
        <w:outlineLvl w:val="0"/>
        <w:rPr>
          <w:rFonts w:ascii="宋体" w:hAnsi="宋体" w:eastAsia="宋体" w:cs="宋体"/>
          <w:sz w:val="31"/>
          <w:szCs w:val="31"/>
        </w:rPr>
      </w:pPr>
      <w:r>
        <w:rPr>
          <w:rFonts w:ascii="宋体" w:hAnsi="宋体" w:eastAsia="宋体" w:cs="宋体"/>
          <w:b/>
          <w:bCs/>
          <w:spacing w:val="6"/>
          <w:sz w:val="31"/>
          <w:szCs w:val="31"/>
        </w:rPr>
        <w:t>第六章</w:t>
      </w:r>
      <w:r>
        <w:rPr>
          <w:rFonts w:ascii="宋体" w:hAnsi="宋体" w:eastAsia="宋体" w:cs="宋体"/>
          <w:spacing w:val="6"/>
          <w:sz w:val="31"/>
          <w:szCs w:val="31"/>
        </w:rPr>
        <w:t xml:space="preserve">  </w:t>
      </w:r>
      <w:r>
        <w:rPr>
          <w:rFonts w:ascii="宋体" w:hAnsi="宋体" w:eastAsia="宋体" w:cs="宋体"/>
          <w:b/>
          <w:bCs/>
          <w:spacing w:val="6"/>
          <w:sz w:val="31"/>
          <w:szCs w:val="31"/>
        </w:rPr>
        <w:t>磋商响应文件格式</w:t>
      </w:r>
      <w:bookmarkEnd w:id="66"/>
      <w:bookmarkEnd w:id="67"/>
    </w:p>
    <w:p w14:paraId="2ED1FF6D">
      <w:pPr>
        <w:pStyle w:val="5"/>
        <w:spacing w:line="384" w:lineRule="auto"/>
      </w:pPr>
    </w:p>
    <w:p w14:paraId="736D895D">
      <w:pPr>
        <w:spacing w:before="91" w:line="313" w:lineRule="auto"/>
        <w:ind w:firstLine="579"/>
        <w:rPr>
          <w:rFonts w:ascii="宋体" w:hAnsi="宋体" w:eastAsia="宋体" w:cs="宋体"/>
          <w:sz w:val="28"/>
          <w:szCs w:val="28"/>
        </w:rPr>
      </w:pPr>
      <w:r>
        <w:rPr>
          <w:rFonts w:ascii="宋体" w:hAnsi="宋体" w:eastAsia="宋体" w:cs="宋体"/>
          <w:spacing w:val="1"/>
          <w:sz w:val="28"/>
          <w:szCs w:val="28"/>
        </w:rPr>
        <w:t>1.响应文件格式由本章目录所列第</w:t>
      </w:r>
      <w:r>
        <w:rPr>
          <w:rFonts w:ascii="宋体" w:hAnsi="宋体" w:eastAsia="宋体" w:cs="宋体"/>
          <w:spacing w:val="-27"/>
          <w:sz w:val="28"/>
          <w:szCs w:val="28"/>
        </w:rPr>
        <w:t xml:space="preserve"> </w:t>
      </w:r>
      <w:r>
        <w:rPr>
          <w:rFonts w:ascii="宋体" w:hAnsi="宋体" w:eastAsia="宋体" w:cs="宋体"/>
          <w:spacing w:val="1"/>
          <w:sz w:val="28"/>
          <w:szCs w:val="28"/>
        </w:rPr>
        <w:t>1</w:t>
      </w:r>
      <w:r>
        <w:rPr>
          <w:rFonts w:ascii="宋体" w:hAnsi="宋体" w:eastAsia="宋体" w:cs="宋体"/>
          <w:spacing w:val="-55"/>
          <w:sz w:val="28"/>
          <w:szCs w:val="28"/>
        </w:rPr>
        <w:t xml:space="preserve"> </w:t>
      </w:r>
      <w:r>
        <w:rPr>
          <w:rFonts w:ascii="宋体" w:hAnsi="宋体" w:eastAsia="宋体" w:cs="宋体"/>
          <w:spacing w:val="1"/>
          <w:sz w:val="28"/>
          <w:szCs w:val="28"/>
        </w:rPr>
        <w:t>部分至第9</w:t>
      </w:r>
      <w:r>
        <w:rPr>
          <w:rFonts w:ascii="宋体" w:hAnsi="宋体" w:eastAsia="宋体" w:cs="宋体"/>
          <w:spacing w:val="-55"/>
          <w:sz w:val="28"/>
          <w:szCs w:val="28"/>
        </w:rPr>
        <w:t xml:space="preserve"> </w:t>
      </w:r>
      <w:r>
        <w:rPr>
          <w:rFonts w:ascii="宋体" w:hAnsi="宋体" w:eastAsia="宋体" w:cs="宋体"/>
          <w:spacing w:val="1"/>
          <w:sz w:val="28"/>
          <w:szCs w:val="28"/>
        </w:rPr>
        <w:t>部分构成。不得缺项</w:t>
      </w:r>
      <w:r>
        <w:rPr>
          <w:rFonts w:ascii="宋体" w:hAnsi="宋体" w:eastAsia="宋体" w:cs="宋体"/>
          <w:sz w:val="28"/>
          <w:szCs w:val="28"/>
        </w:rPr>
        <w:t xml:space="preserve"> </w:t>
      </w:r>
      <w:r>
        <w:rPr>
          <w:rFonts w:ascii="宋体" w:hAnsi="宋体" w:eastAsia="宋体" w:cs="宋体"/>
          <w:spacing w:val="2"/>
          <w:sz w:val="28"/>
          <w:szCs w:val="28"/>
        </w:rPr>
        <w:t>漏项，否则按废标处理，其中资格证明文件还应单</w:t>
      </w:r>
      <w:r>
        <w:rPr>
          <w:rFonts w:ascii="宋体" w:hAnsi="宋体" w:eastAsia="宋体" w:cs="宋体"/>
          <w:spacing w:val="1"/>
          <w:sz w:val="28"/>
          <w:szCs w:val="28"/>
        </w:rPr>
        <w:t>独提供，相应要求详见</w:t>
      </w:r>
      <w:r>
        <w:rPr>
          <w:rFonts w:ascii="宋体" w:hAnsi="宋体" w:eastAsia="宋体" w:cs="宋体"/>
          <w:sz w:val="28"/>
          <w:szCs w:val="28"/>
        </w:rPr>
        <w:t xml:space="preserve"> </w:t>
      </w:r>
      <w:r>
        <w:rPr>
          <w:rFonts w:ascii="宋体" w:hAnsi="宋体" w:eastAsia="宋体" w:cs="宋体"/>
          <w:spacing w:val="-2"/>
          <w:sz w:val="28"/>
          <w:szCs w:val="28"/>
        </w:rPr>
        <w:t>须知前附表</w:t>
      </w:r>
    </w:p>
    <w:p w14:paraId="7AF21E3C">
      <w:pPr>
        <w:spacing w:before="212" w:line="289" w:lineRule="auto"/>
        <w:ind w:left="2" w:firstLine="560"/>
        <w:rPr>
          <w:rFonts w:ascii="宋体" w:hAnsi="宋体" w:eastAsia="宋体" w:cs="宋体"/>
          <w:sz w:val="28"/>
          <w:szCs w:val="28"/>
        </w:rPr>
      </w:pPr>
      <w:r>
        <w:rPr>
          <w:rFonts w:ascii="宋体" w:hAnsi="宋体" w:eastAsia="宋体" w:cs="宋体"/>
          <w:spacing w:val="2"/>
          <w:sz w:val="28"/>
          <w:szCs w:val="28"/>
        </w:rPr>
        <w:t>2.供应商应认真审阅本章内容，并参照格式</w:t>
      </w:r>
      <w:r>
        <w:rPr>
          <w:rFonts w:ascii="宋体" w:hAnsi="宋体" w:eastAsia="宋体" w:cs="宋体"/>
          <w:spacing w:val="1"/>
          <w:sz w:val="28"/>
          <w:szCs w:val="28"/>
        </w:rPr>
        <w:t>要求编制响应文件。凡未</w:t>
      </w:r>
      <w:r>
        <w:rPr>
          <w:rFonts w:ascii="宋体" w:hAnsi="宋体" w:eastAsia="宋体" w:cs="宋体"/>
          <w:sz w:val="28"/>
          <w:szCs w:val="28"/>
        </w:rPr>
        <w:t xml:space="preserve"> </w:t>
      </w:r>
      <w:r>
        <w:rPr>
          <w:rFonts w:ascii="宋体" w:hAnsi="宋体" w:eastAsia="宋体" w:cs="宋体"/>
          <w:spacing w:val="-1"/>
          <w:sz w:val="28"/>
          <w:szCs w:val="28"/>
        </w:rPr>
        <w:t>按格式要求编制响应文件而造成的不利后果，由供应商自行承担。</w:t>
      </w:r>
    </w:p>
    <w:p w14:paraId="4D700DFA">
      <w:pPr>
        <w:spacing w:before="212" w:line="289" w:lineRule="auto"/>
        <w:ind w:left="5" w:firstLine="559"/>
        <w:rPr>
          <w:rFonts w:ascii="宋体" w:hAnsi="宋体" w:eastAsia="宋体" w:cs="宋体"/>
          <w:sz w:val="28"/>
          <w:szCs w:val="28"/>
        </w:rPr>
      </w:pPr>
      <w:r>
        <w:rPr>
          <w:rFonts w:ascii="宋体" w:hAnsi="宋体" w:eastAsia="宋体" w:cs="宋体"/>
          <w:spacing w:val="1"/>
          <w:sz w:val="28"/>
          <w:szCs w:val="28"/>
        </w:rPr>
        <w:t>3.响应文件的正、副本必须按照要求编制，凡正、副本不相符的，以</w:t>
      </w:r>
      <w:r>
        <w:rPr>
          <w:rFonts w:ascii="宋体" w:hAnsi="宋体" w:eastAsia="宋体" w:cs="宋体"/>
          <w:spacing w:val="18"/>
          <w:sz w:val="28"/>
          <w:szCs w:val="28"/>
        </w:rPr>
        <w:t xml:space="preserve"> </w:t>
      </w:r>
      <w:r>
        <w:rPr>
          <w:rFonts w:ascii="宋体" w:hAnsi="宋体" w:eastAsia="宋体" w:cs="宋体"/>
          <w:spacing w:val="-4"/>
          <w:sz w:val="28"/>
          <w:szCs w:val="28"/>
        </w:rPr>
        <w:t>正本为准。</w:t>
      </w:r>
    </w:p>
    <w:p w14:paraId="63BDEE3B">
      <w:pPr>
        <w:spacing w:before="211" w:line="290" w:lineRule="auto"/>
        <w:ind w:left="1" w:firstLine="556"/>
        <w:rPr>
          <w:rFonts w:ascii="宋体" w:hAnsi="宋体" w:eastAsia="宋体" w:cs="宋体"/>
          <w:sz w:val="28"/>
          <w:szCs w:val="28"/>
        </w:rPr>
      </w:pPr>
      <w:r>
        <w:rPr>
          <w:rFonts w:ascii="宋体" w:hAnsi="宋体" w:eastAsia="宋体" w:cs="宋体"/>
          <w:spacing w:val="2"/>
          <w:sz w:val="28"/>
          <w:szCs w:val="28"/>
        </w:rPr>
        <w:t>4.响应文件的正本和所有的副本必须全部打印并分别装</w:t>
      </w:r>
      <w:r>
        <w:rPr>
          <w:rFonts w:ascii="宋体" w:hAnsi="宋体" w:eastAsia="宋体" w:cs="宋体"/>
          <w:spacing w:val="1"/>
          <w:sz w:val="28"/>
          <w:szCs w:val="28"/>
        </w:rPr>
        <w:t>订成册，并编</w:t>
      </w:r>
      <w:r>
        <w:rPr>
          <w:rFonts w:ascii="宋体" w:hAnsi="宋体" w:eastAsia="宋体" w:cs="宋体"/>
          <w:sz w:val="28"/>
          <w:szCs w:val="28"/>
        </w:rPr>
        <w:t xml:space="preserve"> </w:t>
      </w:r>
      <w:r>
        <w:rPr>
          <w:rFonts w:ascii="宋体" w:hAnsi="宋体" w:eastAsia="宋体" w:cs="宋体"/>
          <w:spacing w:val="-1"/>
          <w:sz w:val="28"/>
          <w:szCs w:val="28"/>
        </w:rPr>
        <w:t>制目录，统一装订、编码，必须在每一页的下方清楚标明。</w:t>
      </w:r>
    </w:p>
    <w:p w14:paraId="6CACFDE6">
      <w:pPr>
        <w:spacing w:line="290" w:lineRule="auto"/>
        <w:rPr>
          <w:rFonts w:ascii="宋体" w:hAnsi="宋体" w:eastAsia="宋体" w:cs="宋体"/>
          <w:sz w:val="28"/>
          <w:szCs w:val="28"/>
        </w:rPr>
        <w:sectPr>
          <w:footerReference r:id="rId23" w:type="default"/>
          <w:pgSz w:w="11906" w:h="16839"/>
          <w:pgMar w:top="1304" w:right="1587" w:bottom="1304" w:left="1587" w:header="0" w:footer="983" w:gutter="0"/>
          <w:pgNumType w:fmt="decimal"/>
          <w:cols w:space="720" w:num="1"/>
        </w:sectPr>
      </w:pPr>
    </w:p>
    <w:p w14:paraId="3C7AE006">
      <w:pPr>
        <w:pStyle w:val="5"/>
        <w:spacing w:line="246" w:lineRule="auto"/>
      </w:pPr>
    </w:p>
    <w:p w14:paraId="525BD202">
      <w:pPr>
        <w:spacing w:before="91" w:line="219" w:lineRule="auto"/>
        <w:rPr>
          <w:rFonts w:hint="eastAsia" w:ascii="宋体" w:hAnsi="宋体" w:eastAsia="宋体" w:cs="宋体"/>
          <w:sz w:val="28"/>
          <w:szCs w:val="28"/>
          <w:lang w:eastAsia="zh-CN"/>
        </w:rPr>
      </w:pPr>
      <w:r>
        <w:rPr>
          <w:rFonts w:ascii="宋体" w:hAnsi="宋体" w:eastAsia="宋体" w:cs="宋体"/>
          <w:b/>
          <w:bCs/>
          <w:spacing w:val="-3"/>
          <w:sz w:val="28"/>
          <w:szCs w:val="28"/>
        </w:rPr>
        <w:t>项目编号：</w:t>
      </w:r>
      <w:r>
        <w:rPr>
          <w:rFonts w:hint="eastAsia" w:ascii="宋体" w:hAnsi="宋体" w:eastAsia="宋体" w:cs="宋体"/>
          <w:b/>
          <w:bCs/>
          <w:spacing w:val="-3"/>
          <w:sz w:val="28"/>
          <w:szCs w:val="28"/>
          <w:lang w:eastAsia="zh-CN"/>
        </w:rPr>
        <w:t>SXSY-2026--02</w:t>
      </w:r>
      <w:r>
        <w:rPr>
          <w:rFonts w:hint="eastAsia" w:ascii="宋体" w:hAnsi="宋体" w:eastAsia="宋体" w:cs="宋体"/>
          <w:b/>
          <w:bCs/>
          <w:spacing w:val="-3"/>
          <w:sz w:val="28"/>
          <w:szCs w:val="28"/>
          <w:lang w:val="en-US" w:eastAsia="zh-CN"/>
        </w:rPr>
        <w:t>6</w:t>
      </w:r>
    </w:p>
    <w:p w14:paraId="5F71DBAB">
      <w:pPr>
        <w:spacing w:before="213" w:line="219" w:lineRule="auto"/>
        <w:jc w:val="right"/>
        <w:rPr>
          <w:rFonts w:ascii="宋体" w:hAnsi="宋体" w:eastAsia="宋体" w:cs="宋体"/>
          <w:sz w:val="28"/>
          <w:szCs w:val="28"/>
        </w:rPr>
      </w:pPr>
      <w:r>
        <w:rPr>
          <w:rFonts w:ascii="宋体" w:hAnsi="宋体" w:eastAsia="宋体" w:cs="宋体"/>
          <w:b/>
          <w:bCs/>
          <w:spacing w:val="-8"/>
          <w:sz w:val="28"/>
          <w:szCs w:val="28"/>
        </w:rPr>
        <w:t>（正本或副本）</w:t>
      </w:r>
    </w:p>
    <w:p w14:paraId="26626421">
      <w:pPr>
        <w:pStyle w:val="5"/>
        <w:spacing w:line="319" w:lineRule="auto"/>
      </w:pPr>
    </w:p>
    <w:p w14:paraId="3812A753">
      <w:pPr>
        <w:pStyle w:val="5"/>
        <w:spacing w:line="320" w:lineRule="auto"/>
      </w:pPr>
    </w:p>
    <w:p w14:paraId="5C2B3D48">
      <w:pPr>
        <w:spacing w:before="140" w:line="222" w:lineRule="auto"/>
        <w:jc w:val="center"/>
        <w:rPr>
          <w:rFonts w:hint="eastAsia" w:ascii="宋体" w:hAnsi="宋体" w:eastAsia="宋体" w:cs="宋体"/>
          <w:sz w:val="43"/>
          <w:szCs w:val="43"/>
          <w:lang w:eastAsia="zh-CN"/>
        </w:rPr>
      </w:pPr>
      <w:r>
        <w:rPr>
          <w:rFonts w:hint="eastAsia" w:ascii="宋体" w:hAnsi="宋体" w:eastAsia="宋体" w:cs="宋体"/>
          <w:b/>
          <w:bCs/>
          <w:spacing w:val="5"/>
          <w:sz w:val="43"/>
          <w:szCs w:val="43"/>
          <w:lang w:eastAsia="zh-CN"/>
        </w:rPr>
        <w:t>宜川县丹州街道办程落村基础设施维修项目</w:t>
      </w:r>
    </w:p>
    <w:p w14:paraId="7090CEF1">
      <w:pPr>
        <w:pStyle w:val="5"/>
        <w:spacing w:line="253" w:lineRule="auto"/>
      </w:pPr>
    </w:p>
    <w:p w14:paraId="1A8F3E77">
      <w:pPr>
        <w:pStyle w:val="5"/>
        <w:spacing w:line="254" w:lineRule="auto"/>
      </w:pPr>
    </w:p>
    <w:p w14:paraId="563DF196">
      <w:pPr>
        <w:pStyle w:val="5"/>
        <w:spacing w:line="254" w:lineRule="auto"/>
      </w:pPr>
    </w:p>
    <w:p w14:paraId="7DC5F070">
      <w:pPr>
        <w:pStyle w:val="5"/>
        <w:spacing w:line="254" w:lineRule="auto"/>
      </w:pPr>
    </w:p>
    <w:p w14:paraId="3B7E83E8">
      <w:pPr>
        <w:pStyle w:val="5"/>
        <w:spacing w:line="254" w:lineRule="auto"/>
      </w:pPr>
    </w:p>
    <w:p w14:paraId="246E31C6">
      <w:pPr>
        <w:pStyle w:val="5"/>
        <w:spacing w:line="254" w:lineRule="auto"/>
      </w:pPr>
    </w:p>
    <w:p w14:paraId="30B33C4B"/>
    <w:p w14:paraId="249ED17F">
      <w:pPr>
        <w:pStyle w:val="5"/>
        <w:spacing w:line="254" w:lineRule="auto"/>
      </w:pPr>
    </w:p>
    <w:p w14:paraId="7853BABF"/>
    <w:p w14:paraId="042888C1"/>
    <w:p w14:paraId="4B8BC5E0"/>
    <w:p w14:paraId="34C026C6">
      <w:pPr>
        <w:pStyle w:val="5"/>
        <w:spacing w:line="254" w:lineRule="auto"/>
      </w:pPr>
    </w:p>
    <w:p w14:paraId="6C1C7E9C"/>
    <w:p w14:paraId="4EAD60A7"/>
    <w:p w14:paraId="09C34BF0">
      <w:pPr>
        <w:pStyle w:val="5"/>
        <w:spacing w:line="254" w:lineRule="auto"/>
      </w:pPr>
    </w:p>
    <w:p w14:paraId="0DE64E28">
      <w:pPr>
        <w:spacing w:before="152" w:line="223" w:lineRule="auto"/>
        <w:ind w:left="3068"/>
        <w:rPr>
          <w:rFonts w:ascii="宋体" w:hAnsi="宋体" w:eastAsia="宋体" w:cs="宋体"/>
          <w:sz w:val="47"/>
          <w:szCs w:val="47"/>
        </w:rPr>
      </w:pPr>
      <w:r>
        <w:rPr>
          <w:rFonts w:ascii="宋体" w:hAnsi="宋体" w:eastAsia="宋体" w:cs="宋体"/>
          <w:b/>
          <w:bCs/>
          <w:spacing w:val="3"/>
          <w:sz w:val="47"/>
          <w:szCs w:val="47"/>
        </w:rPr>
        <w:t>磋商响应文件</w:t>
      </w:r>
    </w:p>
    <w:p w14:paraId="2CD749C1">
      <w:pPr>
        <w:pStyle w:val="5"/>
        <w:spacing w:line="243" w:lineRule="auto"/>
      </w:pPr>
    </w:p>
    <w:p w14:paraId="67EE149E">
      <w:pPr>
        <w:pStyle w:val="5"/>
        <w:spacing w:line="243" w:lineRule="auto"/>
      </w:pPr>
    </w:p>
    <w:p w14:paraId="027CF5C8">
      <w:pPr>
        <w:pStyle w:val="5"/>
        <w:spacing w:line="243" w:lineRule="auto"/>
      </w:pPr>
    </w:p>
    <w:p w14:paraId="1D08EA30">
      <w:pPr>
        <w:pStyle w:val="5"/>
        <w:spacing w:line="243" w:lineRule="auto"/>
      </w:pPr>
    </w:p>
    <w:p w14:paraId="36E2045B">
      <w:pPr>
        <w:pStyle w:val="5"/>
        <w:spacing w:line="243" w:lineRule="auto"/>
      </w:pPr>
    </w:p>
    <w:p w14:paraId="558D974E">
      <w:pPr>
        <w:pStyle w:val="5"/>
        <w:spacing w:line="243" w:lineRule="auto"/>
      </w:pPr>
    </w:p>
    <w:p w14:paraId="59D9C979">
      <w:pPr>
        <w:pStyle w:val="5"/>
        <w:spacing w:line="243" w:lineRule="auto"/>
      </w:pPr>
    </w:p>
    <w:p w14:paraId="4F8806DC">
      <w:pPr>
        <w:pStyle w:val="5"/>
        <w:spacing w:line="244" w:lineRule="auto"/>
      </w:pPr>
    </w:p>
    <w:p w14:paraId="00F0076E">
      <w:pPr>
        <w:pStyle w:val="5"/>
        <w:spacing w:line="244" w:lineRule="auto"/>
      </w:pPr>
    </w:p>
    <w:p w14:paraId="5B7D8AF0">
      <w:pPr>
        <w:pStyle w:val="5"/>
        <w:spacing w:line="244" w:lineRule="auto"/>
      </w:pPr>
    </w:p>
    <w:p w14:paraId="6503419E"/>
    <w:p w14:paraId="7FCB769C">
      <w:pPr>
        <w:pStyle w:val="5"/>
      </w:pPr>
    </w:p>
    <w:p w14:paraId="3F301625"/>
    <w:p w14:paraId="192145CC">
      <w:pPr>
        <w:pStyle w:val="5"/>
      </w:pPr>
    </w:p>
    <w:p w14:paraId="6548C5B2">
      <w:pPr>
        <w:pStyle w:val="5"/>
        <w:spacing w:line="244" w:lineRule="auto"/>
      </w:pPr>
    </w:p>
    <w:p w14:paraId="416EC508">
      <w:pPr>
        <w:pStyle w:val="5"/>
        <w:spacing w:line="244" w:lineRule="auto"/>
      </w:pPr>
    </w:p>
    <w:p w14:paraId="01E5C982">
      <w:pPr>
        <w:pStyle w:val="5"/>
        <w:spacing w:line="244" w:lineRule="auto"/>
      </w:pPr>
    </w:p>
    <w:p w14:paraId="4000A6FC">
      <w:pPr>
        <w:pStyle w:val="5"/>
        <w:spacing w:line="244" w:lineRule="auto"/>
      </w:pPr>
    </w:p>
    <w:p w14:paraId="53D5EB8D">
      <w:pPr>
        <w:spacing w:before="92" w:line="219" w:lineRule="auto"/>
        <w:ind w:left="554"/>
        <w:rPr>
          <w:rFonts w:ascii="宋体" w:hAnsi="宋体" w:eastAsia="宋体" w:cs="宋体"/>
          <w:sz w:val="28"/>
          <w:szCs w:val="28"/>
        </w:rPr>
      </w:pPr>
      <w:r>
        <w:rPr>
          <w:rFonts w:ascii="宋体" w:hAnsi="宋体" w:eastAsia="宋体" w:cs="宋体"/>
          <w:b/>
          <w:bCs/>
          <w:spacing w:val="4"/>
          <w:sz w:val="28"/>
          <w:szCs w:val="28"/>
        </w:rPr>
        <w:t>供</w:t>
      </w:r>
      <w:r>
        <w:rPr>
          <w:rFonts w:ascii="宋体" w:hAnsi="宋体" w:eastAsia="宋体" w:cs="宋体"/>
          <w:spacing w:val="4"/>
          <w:sz w:val="28"/>
          <w:szCs w:val="28"/>
        </w:rPr>
        <w:t xml:space="preserve">  </w:t>
      </w:r>
      <w:r>
        <w:rPr>
          <w:rFonts w:ascii="宋体" w:hAnsi="宋体" w:eastAsia="宋体" w:cs="宋体"/>
          <w:b/>
          <w:bCs/>
          <w:spacing w:val="4"/>
          <w:sz w:val="28"/>
          <w:szCs w:val="28"/>
        </w:rPr>
        <w:t>应</w:t>
      </w:r>
      <w:r>
        <w:rPr>
          <w:rFonts w:ascii="宋体" w:hAnsi="宋体" w:eastAsia="宋体" w:cs="宋体"/>
          <w:spacing w:val="4"/>
          <w:sz w:val="28"/>
          <w:szCs w:val="28"/>
        </w:rPr>
        <w:t xml:space="preserve">  </w:t>
      </w:r>
      <w:r>
        <w:rPr>
          <w:rFonts w:ascii="宋体" w:hAnsi="宋体" w:eastAsia="宋体" w:cs="宋体"/>
          <w:b/>
          <w:bCs/>
          <w:spacing w:val="4"/>
          <w:sz w:val="28"/>
          <w:szCs w:val="28"/>
        </w:rPr>
        <w:t>商</w:t>
      </w:r>
      <w:r>
        <w:rPr>
          <w:rFonts w:ascii="宋体" w:hAnsi="宋体" w:eastAsia="宋体" w:cs="宋体"/>
          <w:b/>
          <w:bCs/>
          <w:spacing w:val="-28"/>
          <w:sz w:val="28"/>
          <w:szCs w:val="28"/>
        </w:rPr>
        <w:t>：</w:t>
      </w:r>
      <w:r>
        <w:rPr>
          <w:rFonts w:ascii="宋体" w:hAnsi="宋体" w:eastAsia="宋体" w:cs="宋体"/>
          <w:sz w:val="28"/>
          <w:szCs w:val="28"/>
          <w:u w:val="single" w:color="auto"/>
        </w:rPr>
        <w:t xml:space="preserve">          </w:t>
      </w:r>
      <w:r>
        <w:rPr>
          <w:rFonts w:ascii="宋体" w:hAnsi="宋体" w:eastAsia="宋体" w:cs="宋体"/>
          <w:b/>
          <w:bCs/>
          <w:spacing w:val="-28"/>
          <w:sz w:val="28"/>
          <w:szCs w:val="28"/>
          <w:u w:val="single" w:color="auto"/>
        </w:rPr>
        <w:t>（</w:t>
      </w:r>
      <w:r>
        <w:rPr>
          <w:rFonts w:ascii="宋体" w:hAnsi="宋体" w:eastAsia="宋体" w:cs="宋体"/>
          <w:b/>
          <w:bCs/>
          <w:spacing w:val="4"/>
          <w:sz w:val="28"/>
          <w:szCs w:val="28"/>
          <w:u w:val="single" w:color="auto"/>
        </w:rPr>
        <w:t>单位全称</w:t>
      </w:r>
      <w:r>
        <w:rPr>
          <w:rFonts w:ascii="宋体" w:hAnsi="宋体" w:eastAsia="宋体" w:cs="宋体"/>
          <w:b/>
          <w:bCs/>
          <w:spacing w:val="-28"/>
          <w:sz w:val="28"/>
          <w:szCs w:val="28"/>
          <w:u w:val="single" w:color="auto"/>
        </w:rPr>
        <w:t>）</w:t>
      </w:r>
      <w:r>
        <w:rPr>
          <w:rFonts w:ascii="宋体" w:hAnsi="宋体" w:eastAsia="宋体" w:cs="宋体"/>
          <w:spacing w:val="2"/>
          <w:sz w:val="28"/>
          <w:szCs w:val="28"/>
          <w:u w:val="single" w:color="auto"/>
        </w:rPr>
        <w:t xml:space="preserve">      </w:t>
      </w:r>
      <w:r>
        <w:rPr>
          <w:rFonts w:ascii="宋体" w:hAnsi="宋体" w:eastAsia="宋体" w:cs="宋体"/>
          <w:b/>
          <w:bCs/>
          <w:spacing w:val="-28"/>
          <w:sz w:val="28"/>
          <w:szCs w:val="28"/>
        </w:rPr>
        <w:t>（</w:t>
      </w:r>
      <w:r>
        <w:rPr>
          <w:rFonts w:ascii="宋体" w:hAnsi="宋体" w:eastAsia="宋体" w:cs="宋体"/>
          <w:b/>
          <w:bCs/>
          <w:spacing w:val="4"/>
          <w:sz w:val="28"/>
          <w:szCs w:val="28"/>
        </w:rPr>
        <w:t>盖单位公章）</w:t>
      </w:r>
    </w:p>
    <w:p w14:paraId="4CB2BC08">
      <w:pPr>
        <w:spacing w:before="212" w:line="219" w:lineRule="auto"/>
        <w:ind w:left="555"/>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739A826C">
      <w:pPr>
        <w:spacing w:before="213" w:line="220" w:lineRule="auto"/>
        <w:ind w:left="603"/>
        <w:rPr>
          <w:rFonts w:ascii="宋体" w:hAnsi="宋体" w:eastAsia="宋体" w:cs="宋体"/>
          <w:sz w:val="28"/>
          <w:szCs w:val="28"/>
        </w:rPr>
        <w:sectPr>
          <w:footerReference r:id="rId24" w:type="default"/>
          <w:pgSz w:w="11906" w:h="16839"/>
          <w:pgMar w:top="1304" w:right="1587" w:bottom="1304" w:left="1587" w:header="0" w:footer="983" w:gutter="0"/>
          <w:pgNumType w:fmt="decimal"/>
          <w:cols w:space="720" w:num="1"/>
        </w:sect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z w:val="28"/>
          <w:szCs w:val="28"/>
          <w:u w:val="single" w:color="auto"/>
        </w:rPr>
        <w:t xml:space="preserve">          </w:t>
      </w:r>
      <w:r>
        <w:rPr>
          <w:rFonts w:ascii="宋体" w:hAnsi="宋体" w:eastAsia="宋体" w:cs="宋体"/>
          <w:spacing w:val="-119"/>
          <w:sz w:val="28"/>
          <w:szCs w:val="28"/>
        </w:rPr>
        <w:t xml:space="preserve"> </w:t>
      </w:r>
      <w:r>
        <w:rPr>
          <w:rFonts w:ascii="宋体" w:hAnsi="宋体" w:eastAsia="宋体" w:cs="宋体"/>
          <w:b/>
          <w:bCs/>
          <w:spacing w:val="-20"/>
          <w:sz w:val="28"/>
          <w:szCs w:val="28"/>
        </w:rPr>
        <w:t>年</w:t>
      </w:r>
      <w:r>
        <w:rPr>
          <w:rFonts w:ascii="宋体" w:hAnsi="宋体" w:eastAsia="宋体" w:cs="宋体"/>
          <w:sz w:val="28"/>
          <w:szCs w:val="28"/>
          <w:u w:val="single" w:color="auto"/>
        </w:rPr>
        <w:t xml:space="preserve">          </w:t>
      </w:r>
      <w:r>
        <w:rPr>
          <w:rFonts w:ascii="宋体" w:hAnsi="宋体" w:eastAsia="宋体" w:cs="宋体"/>
          <w:spacing w:val="-118"/>
          <w:sz w:val="28"/>
          <w:szCs w:val="28"/>
        </w:rPr>
        <w:t xml:space="preserve"> </w:t>
      </w:r>
      <w:r>
        <w:rPr>
          <w:rFonts w:ascii="宋体" w:hAnsi="宋体" w:eastAsia="宋体" w:cs="宋体"/>
          <w:b/>
          <w:bCs/>
          <w:spacing w:val="-20"/>
          <w:sz w:val="28"/>
          <w:szCs w:val="28"/>
        </w:rPr>
        <w:t>月</w:t>
      </w:r>
      <w:r>
        <w:rPr>
          <w:rFonts w:ascii="宋体" w:hAnsi="宋体" w:eastAsia="宋体" w:cs="宋体"/>
          <w:sz w:val="28"/>
          <w:szCs w:val="28"/>
          <w:u w:val="single" w:color="auto"/>
        </w:rPr>
        <w:t xml:space="preserve">          </w:t>
      </w:r>
      <w:r>
        <w:rPr>
          <w:rFonts w:ascii="宋体" w:hAnsi="宋体" w:eastAsia="宋体" w:cs="宋体"/>
          <w:spacing w:val="-75"/>
          <w:sz w:val="28"/>
          <w:szCs w:val="28"/>
        </w:rPr>
        <w:t xml:space="preserve"> </w:t>
      </w:r>
      <w:r>
        <w:rPr>
          <w:rFonts w:ascii="宋体" w:hAnsi="宋体" w:eastAsia="宋体" w:cs="宋体"/>
          <w:b/>
          <w:bCs/>
          <w:spacing w:val="-20"/>
          <w:sz w:val="28"/>
          <w:szCs w:val="28"/>
        </w:rPr>
        <w:t>日</w:t>
      </w:r>
    </w:p>
    <w:p w14:paraId="284C7DDF">
      <w:pPr>
        <w:spacing w:before="91" w:line="221" w:lineRule="auto"/>
        <w:ind w:left="3532"/>
        <w:outlineLvl w:val="1"/>
        <w:rPr>
          <w:rFonts w:ascii="宋体" w:hAnsi="宋体" w:eastAsia="宋体" w:cs="宋体"/>
          <w:sz w:val="28"/>
          <w:szCs w:val="28"/>
          <w:highlight w:val="none"/>
        </w:rPr>
      </w:pPr>
      <w:bookmarkStart w:id="68" w:name="_Toc9913"/>
      <w:bookmarkStart w:id="69" w:name="_Toc18178"/>
      <w:r>
        <w:rPr>
          <w:rFonts w:ascii="宋体" w:hAnsi="宋体" w:eastAsia="宋体" w:cs="宋体"/>
          <w:b/>
          <w:bCs/>
          <w:spacing w:val="-4"/>
          <w:sz w:val="28"/>
          <w:szCs w:val="28"/>
          <w:highlight w:val="none"/>
        </w:rPr>
        <w:t>一、磋商响应函</w:t>
      </w:r>
      <w:bookmarkEnd w:id="68"/>
      <w:bookmarkEnd w:id="69"/>
    </w:p>
    <w:p w14:paraId="05D84353">
      <w:pPr>
        <w:spacing w:before="210" w:line="219" w:lineRule="auto"/>
        <w:rPr>
          <w:rFonts w:ascii="宋体" w:hAnsi="宋体" w:eastAsia="宋体" w:cs="宋体"/>
          <w:sz w:val="28"/>
          <w:szCs w:val="28"/>
          <w:highlight w:val="none"/>
        </w:rPr>
      </w:pPr>
      <w:r>
        <w:rPr>
          <w:rFonts w:ascii="宋体" w:hAnsi="宋体" w:eastAsia="宋体" w:cs="宋体"/>
          <w:spacing w:val="13"/>
          <w:sz w:val="28"/>
          <w:szCs w:val="28"/>
          <w:highlight w:val="none"/>
        </w:rPr>
        <w:t>致</w:t>
      </w:r>
      <w:r>
        <w:rPr>
          <w:rFonts w:ascii="宋体" w:hAnsi="宋体" w:eastAsia="宋体" w:cs="宋体"/>
          <w:spacing w:val="-39"/>
          <w:sz w:val="28"/>
          <w:szCs w:val="28"/>
          <w:highlight w:val="none"/>
        </w:rPr>
        <w:t>：</w:t>
      </w:r>
      <w:r>
        <w:rPr>
          <w:rFonts w:ascii="宋体" w:hAnsi="宋体" w:eastAsia="宋体" w:cs="宋体"/>
          <w:spacing w:val="-39"/>
          <w:sz w:val="28"/>
          <w:szCs w:val="28"/>
          <w:highlight w:val="none"/>
          <w:u w:val="single" w:color="auto"/>
        </w:rPr>
        <w:t>（</w:t>
      </w:r>
      <w:r>
        <w:rPr>
          <w:rFonts w:ascii="宋体" w:hAnsi="宋体" w:eastAsia="宋体" w:cs="宋体"/>
          <w:spacing w:val="13"/>
          <w:sz w:val="28"/>
          <w:szCs w:val="28"/>
          <w:highlight w:val="none"/>
          <w:u w:val="single" w:color="auto"/>
        </w:rPr>
        <w:t>采购人）</w:t>
      </w:r>
    </w:p>
    <w:p w14:paraId="1A382551">
      <w:pPr>
        <w:spacing w:before="213" w:line="359" w:lineRule="auto"/>
        <w:ind w:left="3" w:right="162" w:firstLine="558"/>
        <w:jc w:val="both"/>
        <w:rPr>
          <w:rFonts w:ascii="宋体" w:hAnsi="宋体" w:eastAsia="宋体" w:cs="宋体"/>
          <w:sz w:val="28"/>
          <w:szCs w:val="28"/>
          <w:highlight w:val="none"/>
        </w:rPr>
      </w:pPr>
      <w:r>
        <w:rPr>
          <w:rFonts w:ascii="宋体" w:hAnsi="宋体" w:eastAsia="宋体" w:cs="宋体"/>
          <w:sz w:val="28"/>
          <w:szCs w:val="28"/>
          <w:highlight w:val="none"/>
        </w:rPr>
        <w:t>我单位收到贵公司</w:t>
      </w:r>
      <w:r>
        <w:rPr>
          <w:rFonts w:ascii="宋体" w:hAnsi="宋体" w:eastAsia="宋体" w:cs="宋体"/>
          <w:sz w:val="28"/>
          <w:szCs w:val="28"/>
          <w:highlight w:val="none"/>
          <w:u w:val="single" w:color="auto"/>
        </w:rPr>
        <w:t xml:space="preserve">   （项目编号</w:t>
      </w:r>
      <w:r>
        <w:rPr>
          <w:rFonts w:ascii="宋体" w:hAnsi="宋体" w:eastAsia="宋体" w:cs="宋体"/>
          <w:spacing w:val="-12"/>
          <w:sz w:val="28"/>
          <w:szCs w:val="28"/>
          <w:highlight w:val="none"/>
          <w:u w:val="single" w:color="auto"/>
        </w:rPr>
        <w:t>）（</w:t>
      </w:r>
      <w:r>
        <w:rPr>
          <w:rFonts w:ascii="宋体" w:hAnsi="宋体" w:eastAsia="宋体" w:cs="宋体"/>
          <w:sz w:val="28"/>
          <w:szCs w:val="28"/>
          <w:highlight w:val="none"/>
          <w:u w:val="single" w:color="auto"/>
        </w:rPr>
        <w:t>项目名称）</w:t>
      </w:r>
      <w:r>
        <w:rPr>
          <w:rFonts w:ascii="宋体" w:hAnsi="宋体" w:eastAsia="宋体" w:cs="宋体"/>
          <w:spacing w:val="34"/>
          <w:sz w:val="28"/>
          <w:szCs w:val="28"/>
          <w:highlight w:val="none"/>
          <w:u w:val="single" w:color="auto"/>
        </w:rPr>
        <w:t xml:space="preserve">    </w:t>
      </w:r>
      <w:r>
        <w:rPr>
          <w:rFonts w:ascii="宋体" w:hAnsi="宋体" w:eastAsia="宋体" w:cs="宋体"/>
          <w:spacing w:val="-127"/>
          <w:sz w:val="28"/>
          <w:szCs w:val="28"/>
          <w:highlight w:val="none"/>
        </w:rPr>
        <w:t xml:space="preserve"> </w:t>
      </w:r>
      <w:r>
        <w:rPr>
          <w:rFonts w:ascii="宋体" w:hAnsi="宋体" w:eastAsia="宋体" w:cs="宋体"/>
          <w:sz w:val="28"/>
          <w:szCs w:val="28"/>
          <w:highlight w:val="none"/>
        </w:rPr>
        <w:t>磋商文件，经</w:t>
      </w:r>
      <w:r>
        <w:rPr>
          <w:rFonts w:ascii="宋体" w:hAnsi="宋体" w:eastAsia="宋体" w:cs="宋体"/>
          <w:spacing w:val="-1"/>
          <w:sz w:val="28"/>
          <w:szCs w:val="28"/>
          <w:highlight w:val="none"/>
        </w:rPr>
        <w:t>详细研究，决定参加本次磋商活动。为此，我方郑重声明以下几点，并愿</w:t>
      </w:r>
      <w:r>
        <w:rPr>
          <w:rFonts w:ascii="宋体" w:hAnsi="宋体" w:eastAsia="宋体" w:cs="宋体"/>
          <w:spacing w:val="-3"/>
          <w:sz w:val="28"/>
          <w:szCs w:val="28"/>
          <w:highlight w:val="none"/>
        </w:rPr>
        <w:t>负法律责任。</w:t>
      </w:r>
    </w:p>
    <w:p w14:paraId="1E1F38B4">
      <w:pPr>
        <w:spacing w:line="219" w:lineRule="auto"/>
        <w:ind w:left="579"/>
        <w:rPr>
          <w:rFonts w:ascii="宋体" w:hAnsi="宋体" w:eastAsia="宋体" w:cs="宋体"/>
          <w:sz w:val="28"/>
          <w:szCs w:val="28"/>
          <w:highlight w:val="none"/>
        </w:rPr>
      </w:pPr>
      <w:r>
        <w:rPr>
          <w:rFonts w:ascii="宋体" w:hAnsi="宋体" w:eastAsia="宋体" w:cs="宋体"/>
          <w:spacing w:val="-1"/>
          <w:sz w:val="28"/>
          <w:szCs w:val="28"/>
          <w:highlight w:val="none"/>
        </w:rPr>
        <w:t>1、按照磋商文件中的一切要求，提供完全满足采购需求的</w:t>
      </w:r>
      <w:r>
        <w:rPr>
          <w:rFonts w:ascii="宋体" w:hAnsi="宋体" w:eastAsia="宋体" w:cs="宋体"/>
          <w:spacing w:val="-2"/>
          <w:sz w:val="28"/>
          <w:szCs w:val="28"/>
          <w:highlight w:val="none"/>
        </w:rPr>
        <w:t>服务。</w:t>
      </w:r>
    </w:p>
    <w:p w14:paraId="3C690193">
      <w:pPr>
        <w:spacing w:before="211" w:line="290" w:lineRule="auto"/>
        <w:ind w:left="6" w:right="97" w:firstLine="555"/>
        <w:rPr>
          <w:rFonts w:ascii="宋体" w:hAnsi="宋体" w:eastAsia="宋体" w:cs="宋体"/>
          <w:sz w:val="28"/>
          <w:szCs w:val="28"/>
          <w:highlight w:val="none"/>
        </w:rPr>
      </w:pPr>
      <w:r>
        <w:rPr>
          <w:rFonts w:ascii="宋体" w:hAnsi="宋体" w:eastAsia="宋体" w:cs="宋体"/>
          <w:spacing w:val="-3"/>
          <w:sz w:val="28"/>
          <w:szCs w:val="28"/>
          <w:highlight w:val="none"/>
        </w:rPr>
        <w:t>2、如若成交，将根据磋商文件的要求、响应文件及承诺条件，全面签</w:t>
      </w:r>
      <w:r>
        <w:rPr>
          <w:rFonts w:ascii="宋体" w:hAnsi="宋体" w:eastAsia="宋体" w:cs="宋体"/>
          <w:spacing w:val="5"/>
          <w:sz w:val="28"/>
          <w:szCs w:val="28"/>
          <w:highlight w:val="none"/>
        </w:rPr>
        <w:t xml:space="preserve"> </w:t>
      </w:r>
      <w:r>
        <w:rPr>
          <w:rFonts w:ascii="宋体" w:hAnsi="宋体" w:eastAsia="宋体" w:cs="宋体"/>
          <w:spacing w:val="-2"/>
          <w:sz w:val="28"/>
          <w:szCs w:val="28"/>
          <w:highlight w:val="none"/>
        </w:rPr>
        <w:t>约并履行合同规定的责任和义务。</w:t>
      </w:r>
    </w:p>
    <w:p w14:paraId="577DD6A7">
      <w:pPr>
        <w:spacing w:before="211" w:line="219" w:lineRule="auto"/>
        <w:jc w:val="right"/>
        <w:rPr>
          <w:rFonts w:ascii="宋体" w:hAnsi="宋体" w:eastAsia="宋体" w:cs="宋体"/>
          <w:sz w:val="28"/>
          <w:szCs w:val="28"/>
          <w:highlight w:val="none"/>
        </w:rPr>
      </w:pPr>
      <w:r>
        <w:rPr>
          <w:rFonts w:ascii="宋体" w:hAnsi="宋体" w:eastAsia="宋体" w:cs="宋体"/>
          <w:spacing w:val="-9"/>
          <w:sz w:val="28"/>
          <w:szCs w:val="28"/>
          <w:highlight w:val="none"/>
        </w:rPr>
        <w:t>3、我方提交的响应文件：正本壹份，副本贰份及电子版响应文件</w:t>
      </w:r>
      <w:r>
        <w:rPr>
          <w:rFonts w:hint="eastAsia" w:ascii="宋体" w:hAnsi="宋体" w:eastAsia="宋体" w:cs="宋体"/>
          <w:spacing w:val="-9"/>
          <w:sz w:val="28"/>
          <w:szCs w:val="28"/>
          <w:highlight w:val="none"/>
          <w:lang w:eastAsia="zh-CN"/>
        </w:rPr>
        <w:t>壹份</w:t>
      </w:r>
      <w:r>
        <w:rPr>
          <w:rFonts w:ascii="宋体" w:hAnsi="宋体" w:eastAsia="宋体" w:cs="宋体"/>
          <w:spacing w:val="-9"/>
          <w:sz w:val="28"/>
          <w:szCs w:val="28"/>
          <w:highlight w:val="none"/>
        </w:rPr>
        <w:t>。</w:t>
      </w:r>
    </w:p>
    <w:p w14:paraId="512EA822">
      <w:pPr>
        <w:spacing w:before="211" w:line="290" w:lineRule="auto"/>
        <w:ind w:left="24" w:right="97" w:firstLine="533"/>
        <w:rPr>
          <w:rFonts w:ascii="宋体" w:hAnsi="宋体" w:eastAsia="宋体" w:cs="宋体"/>
          <w:sz w:val="28"/>
          <w:szCs w:val="28"/>
        </w:rPr>
      </w:pPr>
      <w:r>
        <w:rPr>
          <w:rFonts w:ascii="宋体" w:hAnsi="宋体" w:eastAsia="宋体" w:cs="宋体"/>
          <w:spacing w:val="-3"/>
          <w:sz w:val="28"/>
          <w:szCs w:val="28"/>
          <w:highlight w:val="none"/>
        </w:rPr>
        <w:t>4、我方已详细阅读和核实磋商文件全部内容</w:t>
      </w:r>
      <w:r>
        <w:rPr>
          <w:rFonts w:ascii="宋体" w:hAnsi="宋体" w:eastAsia="宋体" w:cs="宋体"/>
          <w:spacing w:val="-3"/>
          <w:sz w:val="28"/>
          <w:szCs w:val="28"/>
        </w:rPr>
        <w:t>，完全理解并同意放弃提</w:t>
      </w:r>
      <w:r>
        <w:rPr>
          <w:rFonts w:ascii="宋体" w:hAnsi="宋体" w:eastAsia="宋体" w:cs="宋体"/>
          <w:spacing w:val="9"/>
          <w:sz w:val="28"/>
          <w:szCs w:val="28"/>
        </w:rPr>
        <w:t xml:space="preserve"> </w:t>
      </w:r>
      <w:r>
        <w:rPr>
          <w:rFonts w:ascii="宋体" w:hAnsi="宋体" w:eastAsia="宋体" w:cs="宋体"/>
          <w:spacing w:val="-3"/>
          <w:sz w:val="28"/>
          <w:szCs w:val="28"/>
        </w:rPr>
        <w:t>出含糊不清和误解问题的权力。</w:t>
      </w:r>
    </w:p>
    <w:p w14:paraId="29B1079B">
      <w:pPr>
        <w:spacing w:before="212" w:line="219" w:lineRule="auto"/>
        <w:ind w:left="564"/>
        <w:rPr>
          <w:rFonts w:ascii="宋体" w:hAnsi="宋体" w:eastAsia="宋体" w:cs="宋体"/>
          <w:sz w:val="28"/>
          <w:szCs w:val="28"/>
        </w:rPr>
      </w:pPr>
      <w:r>
        <w:rPr>
          <w:rFonts w:ascii="宋体" w:hAnsi="宋体" w:eastAsia="宋体" w:cs="宋体"/>
          <w:spacing w:val="-1"/>
          <w:sz w:val="28"/>
          <w:szCs w:val="28"/>
        </w:rPr>
        <w:t>5、同意提供贵方要求的与本次磋商有关的任何证明资料。</w:t>
      </w:r>
    </w:p>
    <w:p w14:paraId="20AB682B">
      <w:pPr>
        <w:spacing w:before="212" w:line="219" w:lineRule="auto"/>
        <w:ind w:left="561"/>
        <w:rPr>
          <w:rFonts w:ascii="宋体" w:hAnsi="宋体" w:eastAsia="宋体" w:cs="宋体"/>
          <w:sz w:val="28"/>
          <w:szCs w:val="28"/>
        </w:rPr>
      </w:pPr>
      <w:r>
        <w:rPr>
          <w:rFonts w:ascii="宋体" w:hAnsi="宋体" w:eastAsia="宋体" w:cs="宋体"/>
          <w:spacing w:val="-1"/>
          <w:sz w:val="28"/>
          <w:szCs w:val="28"/>
        </w:rPr>
        <w:t>6、成交后按照本磋商文件规定向贵方缴纳采购代理服务费。</w:t>
      </w:r>
    </w:p>
    <w:p w14:paraId="530C276A">
      <w:pPr>
        <w:spacing w:before="210" w:line="220" w:lineRule="auto"/>
        <w:ind w:left="565"/>
        <w:rPr>
          <w:rFonts w:ascii="宋体" w:hAnsi="宋体" w:eastAsia="宋体" w:cs="宋体"/>
          <w:sz w:val="28"/>
          <w:szCs w:val="28"/>
        </w:rPr>
      </w:pPr>
      <w:r>
        <w:rPr>
          <w:rFonts w:ascii="宋体" w:hAnsi="宋体" w:eastAsia="宋体" w:cs="宋体"/>
          <w:spacing w:val="-3"/>
          <w:sz w:val="28"/>
          <w:szCs w:val="28"/>
        </w:rPr>
        <w:t>7、我方的响应文件自磋商之日起计算有效期为</w:t>
      </w:r>
      <w:r>
        <w:rPr>
          <w:rFonts w:ascii="宋体" w:hAnsi="宋体" w:eastAsia="宋体" w:cs="宋体"/>
          <w:spacing w:val="-3"/>
          <w:sz w:val="28"/>
          <w:szCs w:val="28"/>
          <w:u w:val="single" w:color="auto"/>
        </w:rPr>
        <w:t xml:space="preserve">   </w:t>
      </w:r>
      <w:r>
        <w:rPr>
          <w:rFonts w:ascii="宋体" w:hAnsi="宋体" w:eastAsia="宋体" w:cs="宋体"/>
          <w:spacing w:val="-74"/>
          <w:sz w:val="28"/>
          <w:szCs w:val="28"/>
        </w:rPr>
        <w:t xml:space="preserve"> </w:t>
      </w:r>
      <w:r>
        <w:rPr>
          <w:rFonts w:ascii="宋体" w:hAnsi="宋体" w:eastAsia="宋体" w:cs="宋体"/>
          <w:spacing w:val="-3"/>
          <w:sz w:val="28"/>
          <w:szCs w:val="28"/>
        </w:rPr>
        <w:t>日历</w:t>
      </w:r>
      <w:r>
        <w:rPr>
          <w:rFonts w:hint="eastAsia" w:ascii="宋体" w:hAnsi="宋体" w:eastAsia="宋体" w:cs="宋体"/>
          <w:spacing w:val="-3"/>
          <w:sz w:val="28"/>
          <w:szCs w:val="28"/>
          <w:lang w:eastAsia="zh-CN"/>
        </w:rPr>
        <w:t>天</w:t>
      </w:r>
      <w:r>
        <w:rPr>
          <w:rFonts w:ascii="宋体" w:hAnsi="宋体" w:eastAsia="宋体" w:cs="宋体"/>
          <w:spacing w:val="-3"/>
          <w:sz w:val="28"/>
          <w:szCs w:val="28"/>
        </w:rPr>
        <w:t>。</w:t>
      </w:r>
    </w:p>
    <w:p w14:paraId="5443DC2E">
      <w:pPr>
        <w:spacing w:before="214" w:line="219" w:lineRule="auto"/>
        <w:ind w:left="560"/>
        <w:rPr>
          <w:rFonts w:ascii="宋体" w:hAnsi="宋体" w:eastAsia="宋体" w:cs="宋体"/>
          <w:sz w:val="28"/>
          <w:szCs w:val="28"/>
        </w:rPr>
      </w:pPr>
      <w:r>
        <w:rPr>
          <w:rFonts w:ascii="宋体" w:hAnsi="宋体" w:eastAsia="宋体" w:cs="宋体"/>
          <w:spacing w:val="-1"/>
          <w:sz w:val="28"/>
          <w:szCs w:val="28"/>
        </w:rPr>
        <w:t>8、所有关于本次磋商的函电，请按下列地址、方式联系：</w:t>
      </w:r>
    </w:p>
    <w:p w14:paraId="64FF6AAE">
      <w:pPr>
        <w:spacing w:before="212" w:line="180" w:lineRule="auto"/>
        <w:ind w:left="559"/>
        <w:rPr>
          <w:rFonts w:ascii="宋体" w:hAnsi="宋体" w:eastAsia="宋体" w:cs="宋体"/>
          <w:sz w:val="28"/>
          <w:szCs w:val="28"/>
        </w:rPr>
      </w:pPr>
      <w:r>
        <w:pict>
          <v:shape id="_x0000_s1042" o:spid="_x0000_s1042" o:spt="202" type="#_x0000_t202" style="position:absolute;left:0pt;margin-left:26.8pt;margin-top:36.85pt;height:73.05pt;width:68.4pt;z-index:251659264;mso-width-relative:page;mso-height-relative:page;" filled="f" stroked="f" coordsize="21600,21600">
            <v:path/>
            <v:fill on="f" focussize="0,0"/>
            <v:stroke on="f"/>
            <v:imagedata o:title=""/>
            <o:lock v:ext="edit" aspectratio="f"/>
            <v:textbox inset="0mm,0mm,0mm,0mm">
              <w:txbxContent>
                <w:p w14:paraId="31EDB5EB">
                  <w:pPr>
                    <w:spacing w:before="20" w:line="222" w:lineRule="auto"/>
                    <w:jc w:val="right"/>
                    <w:rPr>
                      <w:rFonts w:ascii="宋体" w:hAnsi="宋体" w:eastAsia="宋体" w:cs="宋体"/>
                      <w:sz w:val="28"/>
                      <w:szCs w:val="28"/>
                    </w:rPr>
                  </w:pPr>
                  <w:r>
                    <w:rPr>
                      <w:rFonts w:ascii="宋体" w:hAnsi="宋体" w:eastAsia="宋体" w:cs="宋体"/>
                      <w:spacing w:val="-40"/>
                      <w:sz w:val="28"/>
                      <w:szCs w:val="28"/>
                    </w:rPr>
                    <w:t>电</w:t>
                  </w:r>
                  <w:r>
                    <w:rPr>
                      <w:rFonts w:ascii="宋体" w:hAnsi="宋体" w:eastAsia="宋体" w:cs="宋体"/>
                      <w:spacing w:val="2"/>
                      <w:sz w:val="28"/>
                      <w:szCs w:val="28"/>
                    </w:rPr>
                    <w:t xml:space="preserve">    </w:t>
                  </w:r>
                  <w:r>
                    <w:rPr>
                      <w:rFonts w:ascii="宋体" w:hAnsi="宋体" w:eastAsia="宋体" w:cs="宋体"/>
                      <w:spacing w:val="-40"/>
                      <w:sz w:val="28"/>
                      <w:szCs w:val="28"/>
                    </w:rPr>
                    <w:t>话：</w:t>
                  </w:r>
                </w:p>
                <w:p w14:paraId="0F4B996E">
                  <w:pPr>
                    <w:spacing w:before="205" w:line="219" w:lineRule="auto"/>
                    <w:jc w:val="right"/>
                    <w:rPr>
                      <w:rFonts w:ascii="宋体" w:hAnsi="宋体" w:eastAsia="宋体" w:cs="宋体"/>
                      <w:sz w:val="28"/>
                      <w:szCs w:val="28"/>
                    </w:rPr>
                  </w:pPr>
                  <w:r>
                    <w:rPr>
                      <w:rFonts w:ascii="宋体" w:hAnsi="宋体" w:eastAsia="宋体" w:cs="宋体"/>
                      <w:spacing w:val="-29"/>
                      <w:sz w:val="28"/>
                      <w:szCs w:val="28"/>
                    </w:rPr>
                    <w:t>传</w:t>
                  </w:r>
                  <w:r>
                    <w:rPr>
                      <w:rFonts w:ascii="宋体" w:hAnsi="宋体" w:eastAsia="宋体" w:cs="宋体"/>
                      <w:spacing w:val="3"/>
                      <w:sz w:val="28"/>
                      <w:szCs w:val="28"/>
                    </w:rPr>
                    <w:t xml:space="preserve">    </w:t>
                  </w:r>
                  <w:r>
                    <w:rPr>
                      <w:rFonts w:ascii="宋体" w:hAnsi="宋体" w:eastAsia="宋体" w:cs="宋体"/>
                      <w:spacing w:val="-29"/>
                      <w:sz w:val="28"/>
                      <w:szCs w:val="28"/>
                    </w:rPr>
                    <w:t>真：</w:t>
                  </w:r>
                </w:p>
                <w:p w14:paraId="46E1F592">
                  <w:pPr>
                    <w:spacing w:before="212" w:line="220" w:lineRule="auto"/>
                    <w:jc w:val="right"/>
                    <w:rPr>
                      <w:rFonts w:ascii="宋体" w:hAnsi="宋体" w:eastAsia="宋体" w:cs="宋体"/>
                      <w:sz w:val="28"/>
                      <w:szCs w:val="28"/>
                    </w:rPr>
                  </w:pPr>
                  <w:r>
                    <w:rPr>
                      <w:rFonts w:ascii="宋体" w:hAnsi="宋体" w:eastAsia="宋体" w:cs="宋体"/>
                      <w:spacing w:val="-36"/>
                      <w:sz w:val="28"/>
                      <w:szCs w:val="28"/>
                    </w:rPr>
                    <w:t>邮</w:t>
                  </w:r>
                  <w:r>
                    <w:rPr>
                      <w:rFonts w:ascii="宋体" w:hAnsi="宋体" w:eastAsia="宋体" w:cs="宋体"/>
                      <w:spacing w:val="3"/>
                      <w:sz w:val="28"/>
                      <w:szCs w:val="28"/>
                    </w:rPr>
                    <w:t xml:space="preserve">    </w:t>
                  </w:r>
                  <w:r>
                    <w:rPr>
                      <w:rFonts w:ascii="宋体" w:hAnsi="宋体" w:eastAsia="宋体" w:cs="宋体"/>
                      <w:spacing w:val="-36"/>
                      <w:sz w:val="28"/>
                      <w:szCs w:val="28"/>
                    </w:rPr>
                    <w:t>编：</w:t>
                  </w:r>
                </w:p>
              </w:txbxContent>
            </v:textbox>
          </v:shape>
        </w:pict>
      </w:r>
      <w:r>
        <w:rPr>
          <w:rFonts w:ascii="宋体" w:hAnsi="宋体" w:eastAsia="宋体" w:cs="宋体"/>
          <w:spacing w:val="-8"/>
          <w:sz w:val="28"/>
          <w:szCs w:val="28"/>
        </w:rPr>
        <w:t>地</w:t>
      </w:r>
      <w:r>
        <w:rPr>
          <w:rFonts w:ascii="宋体" w:hAnsi="宋体" w:eastAsia="宋体" w:cs="宋体"/>
          <w:spacing w:val="3"/>
          <w:sz w:val="28"/>
          <w:szCs w:val="28"/>
        </w:rPr>
        <w:t xml:space="preserve">    </w:t>
      </w:r>
      <w:r>
        <w:rPr>
          <w:rFonts w:ascii="宋体" w:hAnsi="宋体" w:eastAsia="宋体" w:cs="宋体"/>
          <w:spacing w:val="-8"/>
          <w:sz w:val="28"/>
          <w:szCs w:val="28"/>
        </w:rPr>
        <w:t>址：</w:t>
      </w:r>
    </w:p>
    <w:tbl>
      <w:tblPr>
        <w:tblStyle w:val="15"/>
        <w:tblW w:w="5318" w:type="dxa"/>
        <w:tblInd w:w="19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318"/>
      </w:tblGrid>
      <w:tr w14:paraId="2AE6601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34" w:hRule="atLeast"/>
        </w:trPr>
        <w:tc>
          <w:tcPr>
            <w:tcW w:w="5318" w:type="dxa"/>
            <w:tcBorders>
              <w:top w:val="single" w:color="000000" w:sz="4" w:space="0"/>
              <w:bottom w:val="single" w:color="000000" w:sz="4" w:space="0"/>
            </w:tcBorders>
            <w:vAlign w:val="top"/>
          </w:tcPr>
          <w:p w14:paraId="0C6CBA05">
            <w:pPr>
              <w:rPr>
                <w:rFonts w:ascii="Arial"/>
                <w:sz w:val="21"/>
              </w:rPr>
            </w:pPr>
          </w:p>
        </w:tc>
      </w:tr>
      <w:tr w14:paraId="5945D9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27" w:hRule="atLeast"/>
        </w:trPr>
        <w:tc>
          <w:tcPr>
            <w:tcW w:w="5318" w:type="dxa"/>
            <w:tcBorders>
              <w:top w:val="single" w:color="000000" w:sz="4" w:space="0"/>
              <w:bottom w:val="single" w:color="000000" w:sz="4" w:space="0"/>
            </w:tcBorders>
            <w:vAlign w:val="top"/>
          </w:tcPr>
          <w:p w14:paraId="5BD8FC30">
            <w:pPr>
              <w:rPr>
                <w:rFonts w:ascii="Arial"/>
                <w:sz w:val="21"/>
              </w:rPr>
            </w:pPr>
          </w:p>
        </w:tc>
      </w:tr>
      <w:tr w14:paraId="7C68CD8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35" w:hRule="atLeast"/>
        </w:trPr>
        <w:tc>
          <w:tcPr>
            <w:tcW w:w="5318" w:type="dxa"/>
            <w:tcBorders>
              <w:top w:val="single" w:color="000000" w:sz="4" w:space="0"/>
              <w:bottom w:val="single" w:color="000000" w:sz="4" w:space="0"/>
            </w:tcBorders>
            <w:vAlign w:val="top"/>
          </w:tcPr>
          <w:p w14:paraId="3C0BC641">
            <w:pPr>
              <w:rPr>
                <w:rFonts w:ascii="Arial"/>
                <w:sz w:val="21"/>
              </w:rPr>
            </w:pPr>
          </w:p>
        </w:tc>
      </w:tr>
    </w:tbl>
    <w:p w14:paraId="50180CD3">
      <w:pPr>
        <w:pStyle w:val="5"/>
        <w:spacing w:line="358" w:lineRule="auto"/>
      </w:pPr>
    </w:p>
    <w:p w14:paraId="55FE2C7D">
      <w:pPr>
        <w:pStyle w:val="5"/>
        <w:spacing w:line="358" w:lineRule="auto"/>
      </w:pPr>
    </w:p>
    <w:p w14:paraId="74B18438">
      <w:pPr>
        <w:spacing w:before="92" w:line="219" w:lineRule="auto"/>
        <w:ind w:left="559"/>
        <w:rPr>
          <w:rFonts w:ascii="宋体" w:hAnsi="宋体" w:eastAsia="宋体" w:cs="宋体"/>
          <w:sz w:val="28"/>
          <w:szCs w:val="28"/>
        </w:rPr>
      </w:pPr>
      <w:r>
        <w:rPr>
          <w:rFonts w:ascii="宋体" w:hAnsi="宋体" w:eastAsia="宋体" w:cs="宋体"/>
          <w:b/>
          <w:bCs/>
          <w:spacing w:val="-4"/>
          <w:sz w:val="28"/>
          <w:szCs w:val="28"/>
        </w:rPr>
        <w:t>供应商全称（公章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486A77F2">
      <w:pPr>
        <w:spacing w:before="213" w:line="219" w:lineRule="auto"/>
        <w:ind w:left="560"/>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7F4830E0">
      <w:pPr>
        <w:spacing w:before="212" w:line="220" w:lineRule="auto"/>
        <w:ind w:left="607"/>
        <w:rPr>
          <w:rFonts w:ascii="宋体" w:hAnsi="宋体" w:eastAsia="宋体" w:cs="宋体"/>
          <w:sz w:val="28"/>
          <w:szCs w:val="28"/>
        </w:r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pacing w:val="6"/>
          <w:sz w:val="28"/>
          <w:szCs w:val="28"/>
        </w:rPr>
        <w:t xml:space="preserve">  </w:t>
      </w:r>
      <w:r>
        <w:rPr>
          <w:rFonts w:ascii="宋体" w:hAnsi="宋体" w:eastAsia="宋体" w:cs="宋体"/>
          <w:b/>
          <w:bCs/>
          <w:spacing w:val="-20"/>
          <w:sz w:val="28"/>
          <w:szCs w:val="28"/>
        </w:rPr>
        <w:t>年</w:t>
      </w:r>
      <w:r>
        <w:rPr>
          <w:rFonts w:ascii="宋体" w:hAnsi="宋体" w:eastAsia="宋体" w:cs="宋体"/>
          <w:spacing w:val="11"/>
          <w:sz w:val="28"/>
          <w:szCs w:val="28"/>
        </w:rPr>
        <w:t xml:space="preserve">  </w:t>
      </w:r>
      <w:r>
        <w:rPr>
          <w:rFonts w:ascii="宋体" w:hAnsi="宋体" w:eastAsia="宋体" w:cs="宋体"/>
          <w:b/>
          <w:bCs/>
          <w:spacing w:val="-20"/>
          <w:sz w:val="28"/>
          <w:szCs w:val="28"/>
        </w:rPr>
        <w:t>月</w:t>
      </w:r>
      <w:r>
        <w:rPr>
          <w:rFonts w:ascii="宋体" w:hAnsi="宋体" w:eastAsia="宋体" w:cs="宋体"/>
          <w:spacing w:val="30"/>
          <w:sz w:val="28"/>
          <w:szCs w:val="28"/>
        </w:rPr>
        <w:t xml:space="preserve">  </w:t>
      </w:r>
      <w:r>
        <w:rPr>
          <w:rFonts w:ascii="宋体" w:hAnsi="宋体" w:eastAsia="宋体" w:cs="宋体"/>
          <w:b/>
          <w:bCs/>
          <w:spacing w:val="-20"/>
          <w:sz w:val="28"/>
          <w:szCs w:val="28"/>
        </w:rPr>
        <w:t>日</w:t>
      </w:r>
    </w:p>
    <w:p w14:paraId="444CE9F0">
      <w:pPr>
        <w:spacing w:line="220" w:lineRule="auto"/>
        <w:rPr>
          <w:rFonts w:ascii="宋体" w:hAnsi="宋体" w:eastAsia="宋体" w:cs="宋体"/>
          <w:sz w:val="28"/>
          <w:szCs w:val="28"/>
        </w:rPr>
        <w:sectPr>
          <w:footerReference r:id="rId25" w:type="default"/>
          <w:pgSz w:w="11906" w:h="16839"/>
          <w:pgMar w:top="1304" w:right="1587" w:bottom="1304" w:left="1587" w:header="0" w:footer="983" w:gutter="0"/>
          <w:pgNumType w:fmt="decimal"/>
          <w:cols w:space="720" w:num="1"/>
        </w:sectPr>
      </w:pPr>
    </w:p>
    <w:p w14:paraId="554CA9CE">
      <w:pPr>
        <w:spacing w:before="91" w:line="220" w:lineRule="auto"/>
        <w:ind w:left="3065"/>
        <w:outlineLvl w:val="1"/>
        <w:rPr>
          <w:rFonts w:ascii="宋体" w:hAnsi="宋体" w:eastAsia="宋体" w:cs="宋体"/>
          <w:sz w:val="28"/>
          <w:szCs w:val="28"/>
        </w:rPr>
      </w:pPr>
      <w:bookmarkStart w:id="70" w:name="_Toc22440"/>
      <w:bookmarkStart w:id="71" w:name="_Toc31070"/>
      <w:r>
        <w:rPr>
          <w:rFonts w:ascii="宋体" w:hAnsi="宋体" w:eastAsia="宋体" w:cs="宋体"/>
          <w:b/>
          <w:bCs/>
          <w:spacing w:val="-4"/>
          <w:sz w:val="28"/>
          <w:szCs w:val="28"/>
        </w:rPr>
        <w:t>二、磋商一览表（首次）</w:t>
      </w:r>
      <w:bookmarkEnd w:id="70"/>
      <w:bookmarkEnd w:id="71"/>
    </w:p>
    <w:p w14:paraId="09641487">
      <w:pPr>
        <w:spacing w:before="205" w:line="220" w:lineRule="auto"/>
        <w:jc w:val="right"/>
        <w:rPr>
          <w:rFonts w:ascii="宋体" w:hAnsi="宋体" w:eastAsia="宋体" w:cs="宋体"/>
          <w:sz w:val="24"/>
          <w:szCs w:val="24"/>
        </w:rPr>
      </w:pPr>
      <w:r>
        <w:rPr>
          <w:rFonts w:ascii="宋体" w:hAnsi="宋体" w:eastAsia="宋体" w:cs="宋体"/>
          <w:b/>
          <w:bCs/>
          <w:sz w:val="24"/>
          <w:szCs w:val="24"/>
        </w:rPr>
        <w:t>项目名称：</w:t>
      </w:r>
      <w:r>
        <w:rPr>
          <w:rFonts w:ascii="宋体" w:hAnsi="宋体" w:eastAsia="宋体" w:cs="宋体"/>
          <w:sz w:val="24"/>
          <w:szCs w:val="24"/>
        </w:rPr>
        <w:t xml:space="preserve">                                                 </w:t>
      </w:r>
      <w:r>
        <w:rPr>
          <w:rFonts w:ascii="宋体" w:hAnsi="宋体" w:eastAsia="宋体" w:cs="宋体"/>
          <w:b/>
          <w:bCs/>
          <w:sz w:val="24"/>
          <w:szCs w:val="24"/>
        </w:rPr>
        <w:t>单位</w:t>
      </w:r>
      <w:r>
        <w:rPr>
          <w:rFonts w:ascii="宋体" w:hAnsi="宋体" w:eastAsia="宋体" w:cs="宋体"/>
          <w:spacing w:val="33"/>
          <w:sz w:val="24"/>
          <w:szCs w:val="24"/>
        </w:rPr>
        <w:t xml:space="preserve"> </w:t>
      </w:r>
      <w:r>
        <w:rPr>
          <w:rFonts w:ascii="宋体" w:hAnsi="宋体" w:eastAsia="宋体" w:cs="宋体"/>
          <w:b/>
          <w:bCs/>
          <w:spacing w:val="-36"/>
          <w:sz w:val="24"/>
          <w:szCs w:val="24"/>
        </w:rPr>
        <w:t>：（</w:t>
      </w:r>
      <w:r>
        <w:rPr>
          <w:rFonts w:ascii="宋体" w:hAnsi="宋体" w:eastAsia="宋体" w:cs="宋体"/>
          <w:b/>
          <w:bCs/>
          <w:sz w:val="24"/>
          <w:szCs w:val="24"/>
        </w:rPr>
        <w:t>元）</w:t>
      </w:r>
    </w:p>
    <w:p w14:paraId="17619CFD">
      <w:pPr>
        <w:spacing w:line="146" w:lineRule="exact"/>
      </w:pPr>
    </w:p>
    <w:tbl>
      <w:tblPr>
        <w:tblStyle w:val="15"/>
        <w:tblW w:w="909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21"/>
        <w:gridCol w:w="1954"/>
        <w:gridCol w:w="1578"/>
        <w:gridCol w:w="1769"/>
        <w:gridCol w:w="1775"/>
      </w:tblGrid>
      <w:tr w14:paraId="0D5A2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1" w:hRule="atLeast"/>
        </w:trPr>
        <w:tc>
          <w:tcPr>
            <w:tcW w:w="2021" w:type="dxa"/>
            <w:tcBorders>
              <w:tl2br w:val="single" w:color="000000" w:sz="4" w:space="0"/>
            </w:tcBorders>
            <w:vAlign w:val="top"/>
          </w:tcPr>
          <w:p w14:paraId="66ECB125">
            <w:pPr>
              <w:spacing w:line="412" w:lineRule="auto"/>
              <w:rPr>
                <w:rFonts w:ascii="Arial"/>
                <w:sz w:val="21"/>
              </w:rPr>
            </w:pPr>
          </w:p>
          <w:p w14:paraId="726755D6">
            <w:pPr>
              <w:pStyle w:val="16"/>
              <w:spacing w:before="78" w:line="362" w:lineRule="auto"/>
              <w:ind w:left="113" w:right="125" w:firstLine="839"/>
            </w:pPr>
            <w:r>
              <w:rPr>
                <w:spacing w:val="-3"/>
              </w:rPr>
              <w:t>磋商内容</w:t>
            </w:r>
            <w:r>
              <w:rPr>
                <w:spacing w:val="2"/>
              </w:rPr>
              <w:t xml:space="preserve"> </w:t>
            </w:r>
            <w:r>
              <w:rPr>
                <w:spacing w:val="-4"/>
              </w:rPr>
              <w:t>供应商</w:t>
            </w:r>
          </w:p>
        </w:tc>
        <w:tc>
          <w:tcPr>
            <w:tcW w:w="1954" w:type="dxa"/>
            <w:vAlign w:val="top"/>
          </w:tcPr>
          <w:p w14:paraId="502E105F">
            <w:pPr>
              <w:spacing w:line="323" w:lineRule="auto"/>
              <w:rPr>
                <w:rFonts w:ascii="Arial"/>
                <w:sz w:val="21"/>
              </w:rPr>
            </w:pPr>
          </w:p>
          <w:p w14:paraId="34A34423">
            <w:pPr>
              <w:spacing w:line="323" w:lineRule="auto"/>
              <w:rPr>
                <w:rFonts w:ascii="Arial"/>
                <w:sz w:val="21"/>
              </w:rPr>
            </w:pPr>
          </w:p>
          <w:p w14:paraId="7997D4AC">
            <w:pPr>
              <w:pStyle w:val="16"/>
              <w:spacing w:before="78" w:line="218" w:lineRule="auto"/>
              <w:ind w:left="146"/>
            </w:pPr>
            <w:r>
              <w:rPr>
                <w:spacing w:val="-2"/>
              </w:rPr>
              <w:t>磋商报价（元）</w:t>
            </w:r>
          </w:p>
        </w:tc>
        <w:tc>
          <w:tcPr>
            <w:tcW w:w="1578" w:type="dxa"/>
            <w:vAlign w:val="top"/>
          </w:tcPr>
          <w:p w14:paraId="386FF9D1">
            <w:pPr>
              <w:spacing w:line="323" w:lineRule="auto"/>
              <w:rPr>
                <w:rFonts w:ascii="Arial"/>
                <w:sz w:val="21"/>
              </w:rPr>
            </w:pPr>
          </w:p>
          <w:p w14:paraId="4E515AB0">
            <w:pPr>
              <w:spacing w:line="323" w:lineRule="auto"/>
              <w:rPr>
                <w:rFonts w:ascii="Arial"/>
                <w:sz w:val="21"/>
              </w:rPr>
            </w:pPr>
          </w:p>
          <w:p w14:paraId="0BD6CD49">
            <w:pPr>
              <w:pStyle w:val="16"/>
              <w:spacing w:before="78" w:line="220" w:lineRule="auto"/>
              <w:ind w:left="563"/>
            </w:pPr>
            <w:r>
              <w:rPr>
                <w:spacing w:val="-7"/>
              </w:rPr>
              <w:t>工期</w:t>
            </w:r>
          </w:p>
        </w:tc>
        <w:tc>
          <w:tcPr>
            <w:tcW w:w="1769" w:type="dxa"/>
            <w:vAlign w:val="top"/>
          </w:tcPr>
          <w:p w14:paraId="4C751716">
            <w:pPr>
              <w:spacing w:line="323" w:lineRule="auto"/>
              <w:rPr>
                <w:rFonts w:ascii="Arial"/>
                <w:sz w:val="21"/>
              </w:rPr>
            </w:pPr>
          </w:p>
          <w:p w14:paraId="2704EF85">
            <w:pPr>
              <w:spacing w:line="323" w:lineRule="auto"/>
              <w:rPr>
                <w:rFonts w:ascii="Arial"/>
                <w:sz w:val="21"/>
              </w:rPr>
            </w:pPr>
          </w:p>
          <w:p w14:paraId="0FAC38A8">
            <w:pPr>
              <w:pStyle w:val="16"/>
              <w:spacing w:before="78" w:line="220" w:lineRule="auto"/>
              <w:ind w:left="421"/>
            </w:pPr>
            <w:r>
              <w:rPr>
                <w:spacing w:val="-4"/>
              </w:rPr>
              <w:t>项目经理</w:t>
            </w:r>
          </w:p>
        </w:tc>
        <w:tc>
          <w:tcPr>
            <w:tcW w:w="1775" w:type="dxa"/>
            <w:vAlign w:val="top"/>
          </w:tcPr>
          <w:p w14:paraId="5E9963CB">
            <w:pPr>
              <w:spacing w:line="323" w:lineRule="auto"/>
              <w:rPr>
                <w:rFonts w:ascii="Arial"/>
                <w:sz w:val="21"/>
              </w:rPr>
            </w:pPr>
          </w:p>
          <w:p w14:paraId="4200FA56">
            <w:pPr>
              <w:spacing w:line="323" w:lineRule="auto"/>
              <w:rPr>
                <w:rFonts w:ascii="Arial"/>
                <w:sz w:val="21"/>
              </w:rPr>
            </w:pPr>
          </w:p>
          <w:p w14:paraId="01D5DD0B">
            <w:pPr>
              <w:pStyle w:val="16"/>
              <w:spacing w:before="78" w:line="221" w:lineRule="auto"/>
              <w:ind w:left="663"/>
            </w:pPr>
            <w:r>
              <w:rPr>
                <w:spacing w:val="-7"/>
              </w:rPr>
              <w:t>备注</w:t>
            </w:r>
          </w:p>
        </w:tc>
      </w:tr>
      <w:tr w14:paraId="517DA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2021" w:type="dxa"/>
            <w:vAlign w:val="top"/>
          </w:tcPr>
          <w:p w14:paraId="248BFE7C">
            <w:pPr>
              <w:rPr>
                <w:rFonts w:ascii="Arial"/>
                <w:sz w:val="21"/>
              </w:rPr>
            </w:pPr>
          </w:p>
        </w:tc>
        <w:tc>
          <w:tcPr>
            <w:tcW w:w="1954" w:type="dxa"/>
            <w:vAlign w:val="top"/>
          </w:tcPr>
          <w:p w14:paraId="7170FF46">
            <w:pPr>
              <w:rPr>
                <w:rFonts w:ascii="Arial"/>
                <w:sz w:val="21"/>
              </w:rPr>
            </w:pPr>
          </w:p>
        </w:tc>
        <w:tc>
          <w:tcPr>
            <w:tcW w:w="1578" w:type="dxa"/>
            <w:vAlign w:val="top"/>
          </w:tcPr>
          <w:p w14:paraId="73A698C5">
            <w:pPr>
              <w:rPr>
                <w:rFonts w:ascii="Arial"/>
                <w:sz w:val="21"/>
              </w:rPr>
            </w:pPr>
          </w:p>
        </w:tc>
        <w:tc>
          <w:tcPr>
            <w:tcW w:w="1769" w:type="dxa"/>
            <w:vAlign w:val="top"/>
          </w:tcPr>
          <w:p w14:paraId="73044AA9">
            <w:pPr>
              <w:rPr>
                <w:rFonts w:ascii="Arial"/>
                <w:sz w:val="21"/>
              </w:rPr>
            </w:pPr>
          </w:p>
        </w:tc>
        <w:tc>
          <w:tcPr>
            <w:tcW w:w="1775" w:type="dxa"/>
            <w:vAlign w:val="top"/>
          </w:tcPr>
          <w:p w14:paraId="045A257E">
            <w:pPr>
              <w:rPr>
                <w:rFonts w:ascii="Arial"/>
                <w:sz w:val="21"/>
              </w:rPr>
            </w:pPr>
          </w:p>
        </w:tc>
      </w:tr>
      <w:tr w14:paraId="62639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2021" w:type="dxa"/>
            <w:tcBorders>
              <w:right w:val="single" w:color="000000" w:sz="2" w:space="0"/>
            </w:tcBorders>
            <w:vAlign w:val="top"/>
          </w:tcPr>
          <w:p w14:paraId="48D8FEB5">
            <w:pPr>
              <w:spacing w:line="310" w:lineRule="auto"/>
              <w:rPr>
                <w:rFonts w:ascii="Arial"/>
                <w:sz w:val="21"/>
              </w:rPr>
            </w:pPr>
          </w:p>
          <w:p w14:paraId="29801703">
            <w:pPr>
              <w:pStyle w:val="16"/>
              <w:spacing w:before="78" w:line="220" w:lineRule="auto"/>
              <w:ind w:left="666"/>
            </w:pPr>
            <w:r>
              <w:rPr>
                <w:spacing w:val="-5"/>
              </w:rPr>
              <w:t>大写：</w:t>
            </w:r>
          </w:p>
        </w:tc>
        <w:tc>
          <w:tcPr>
            <w:tcW w:w="5301" w:type="dxa"/>
            <w:gridSpan w:val="3"/>
            <w:tcBorders>
              <w:left w:val="single" w:color="000000" w:sz="2" w:space="0"/>
            </w:tcBorders>
            <w:vAlign w:val="top"/>
          </w:tcPr>
          <w:p w14:paraId="208059C7">
            <w:pPr>
              <w:rPr>
                <w:rFonts w:ascii="Arial"/>
                <w:sz w:val="21"/>
              </w:rPr>
            </w:pPr>
          </w:p>
        </w:tc>
        <w:tc>
          <w:tcPr>
            <w:tcW w:w="1775" w:type="dxa"/>
            <w:vAlign w:val="top"/>
          </w:tcPr>
          <w:p w14:paraId="50A0AF2C">
            <w:pPr>
              <w:rPr>
                <w:rFonts w:ascii="Arial"/>
                <w:sz w:val="21"/>
              </w:rPr>
            </w:pPr>
          </w:p>
        </w:tc>
      </w:tr>
    </w:tbl>
    <w:p w14:paraId="6ECFFF3F">
      <w:pPr>
        <w:pStyle w:val="5"/>
        <w:spacing w:line="259" w:lineRule="auto"/>
      </w:pPr>
    </w:p>
    <w:p w14:paraId="034D1BD0">
      <w:pPr>
        <w:pStyle w:val="5"/>
        <w:spacing w:line="259" w:lineRule="auto"/>
      </w:pPr>
    </w:p>
    <w:p w14:paraId="348B2B45">
      <w:pPr>
        <w:pStyle w:val="5"/>
        <w:spacing w:line="259" w:lineRule="auto"/>
      </w:pPr>
    </w:p>
    <w:p w14:paraId="0FFDDAFB">
      <w:pPr>
        <w:pStyle w:val="5"/>
        <w:spacing w:line="259" w:lineRule="auto"/>
      </w:pPr>
    </w:p>
    <w:p w14:paraId="7F34D4CB">
      <w:pPr>
        <w:pStyle w:val="5"/>
        <w:spacing w:line="259" w:lineRule="auto"/>
      </w:pPr>
    </w:p>
    <w:p w14:paraId="5E3DDA7A">
      <w:pPr>
        <w:pStyle w:val="5"/>
        <w:spacing w:line="260" w:lineRule="auto"/>
      </w:pPr>
    </w:p>
    <w:p w14:paraId="3F65A2A4">
      <w:pPr>
        <w:pStyle w:val="5"/>
        <w:spacing w:line="260" w:lineRule="auto"/>
      </w:pPr>
    </w:p>
    <w:p w14:paraId="321CD4B3">
      <w:pPr>
        <w:spacing w:before="91" w:line="219" w:lineRule="auto"/>
        <w:ind w:left="653"/>
        <w:rPr>
          <w:rFonts w:ascii="宋体" w:hAnsi="宋体" w:eastAsia="宋体" w:cs="宋体"/>
          <w:sz w:val="28"/>
          <w:szCs w:val="28"/>
        </w:rPr>
      </w:pPr>
      <w:r>
        <w:rPr>
          <w:rFonts w:ascii="宋体" w:hAnsi="宋体" w:eastAsia="宋体" w:cs="宋体"/>
          <w:b/>
          <w:bCs/>
          <w:spacing w:val="-4"/>
          <w:sz w:val="28"/>
          <w:szCs w:val="28"/>
        </w:rPr>
        <w:t>供应商全称（公章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79E2BDB2">
      <w:pPr>
        <w:spacing w:before="212" w:line="219" w:lineRule="auto"/>
        <w:ind w:left="654"/>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325C1805">
      <w:pPr>
        <w:spacing w:before="212" w:line="220" w:lineRule="auto"/>
        <w:ind w:left="701"/>
        <w:rPr>
          <w:rFonts w:ascii="宋体" w:hAnsi="宋体" w:eastAsia="宋体" w:cs="宋体"/>
          <w:sz w:val="28"/>
          <w:szCs w:val="28"/>
        </w:r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pacing w:val="6"/>
          <w:sz w:val="28"/>
          <w:szCs w:val="28"/>
        </w:rPr>
        <w:t xml:space="preserve">  </w:t>
      </w:r>
      <w:r>
        <w:rPr>
          <w:rFonts w:ascii="宋体" w:hAnsi="宋体" w:eastAsia="宋体" w:cs="宋体"/>
          <w:b/>
          <w:bCs/>
          <w:spacing w:val="-20"/>
          <w:sz w:val="28"/>
          <w:szCs w:val="28"/>
        </w:rPr>
        <w:t>年</w:t>
      </w:r>
      <w:r>
        <w:rPr>
          <w:rFonts w:ascii="宋体" w:hAnsi="宋体" w:eastAsia="宋体" w:cs="宋体"/>
          <w:spacing w:val="11"/>
          <w:sz w:val="28"/>
          <w:szCs w:val="28"/>
        </w:rPr>
        <w:t xml:space="preserve">  </w:t>
      </w:r>
      <w:r>
        <w:rPr>
          <w:rFonts w:ascii="宋体" w:hAnsi="宋体" w:eastAsia="宋体" w:cs="宋体"/>
          <w:b/>
          <w:bCs/>
          <w:spacing w:val="-20"/>
          <w:sz w:val="28"/>
          <w:szCs w:val="28"/>
        </w:rPr>
        <w:t>月</w:t>
      </w:r>
      <w:r>
        <w:rPr>
          <w:rFonts w:ascii="宋体" w:hAnsi="宋体" w:eastAsia="宋体" w:cs="宋体"/>
          <w:spacing w:val="30"/>
          <w:sz w:val="28"/>
          <w:szCs w:val="28"/>
        </w:rPr>
        <w:t xml:space="preserve">  </w:t>
      </w:r>
      <w:r>
        <w:rPr>
          <w:rFonts w:ascii="宋体" w:hAnsi="宋体" w:eastAsia="宋体" w:cs="宋体"/>
          <w:b/>
          <w:bCs/>
          <w:spacing w:val="-20"/>
          <w:sz w:val="28"/>
          <w:szCs w:val="28"/>
        </w:rPr>
        <w:t>日</w:t>
      </w:r>
    </w:p>
    <w:p w14:paraId="5AABA625">
      <w:pPr>
        <w:spacing w:line="220" w:lineRule="auto"/>
        <w:rPr>
          <w:rFonts w:ascii="宋体" w:hAnsi="宋体" w:eastAsia="宋体" w:cs="宋体"/>
          <w:sz w:val="28"/>
          <w:szCs w:val="28"/>
        </w:rPr>
        <w:sectPr>
          <w:footerReference r:id="rId26" w:type="default"/>
          <w:pgSz w:w="11906" w:h="16839"/>
          <w:pgMar w:top="1304" w:right="1587" w:bottom="1304" w:left="1587" w:header="0" w:footer="983" w:gutter="0"/>
          <w:pgNumType w:fmt="decimal"/>
          <w:cols w:space="720" w:num="1"/>
        </w:sectPr>
      </w:pPr>
    </w:p>
    <w:p w14:paraId="7379935C">
      <w:pPr>
        <w:spacing w:before="91" w:line="219" w:lineRule="auto"/>
        <w:ind w:left="2773"/>
        <w:outlineLvl w:val="1"/>
        <w:rPr>
          <w:rFonts w:ascii="宋体" w:hAnsi="宋体" w:eastAsia="宋体" w:cs="宋体"/>
          <w:sz w:val="28"/>
          <w:szCs w:val="28"/>
        </w:rPr>
      </w:pPr>
      <w:bookmarkStart w:id="72" w:name="_Toc25568"/>
      <w:bookmarkStart w:id="73" w:name="_Toc11238"/>
      <w:r>
        <w:rPr>
          <w:rFonts w:ascii="宋体" w:hAnsi="宋体" w:eastAsia="宋体" w:cs="宋体"/>
          <w:b/>
          <w:bCs/>
          <w:spacing w:val="-3"/>
          <w:sz w:val="28"/>
          <w:szCs w:val="28"/>
        </w:rPr>
        <w:t>三、已标价工程量清单</w:t>
      </w:r>
      <w:bookmarkEnd w:id="72"/>
      <w:bookmarkEnd w:id="73"/>
    </w:p>
    <w:p w14:paraId="797D4DFE">
      <w:pPr>
        <w:spacing w:line="219" w:lineRule="auto"/>
        <w:rPr>
          <w:rFonts w:ascii="宋体" w:hAnsi="宋体" w:eastAsia="宋体" w:cs="宋体"/>
          <w:sz w:val="28"/>
          <w:szCs w:val="28"/>
        </w:rPr>
        <w:sectPr>
          <w:footerReference r:id="rId27" w:type="default"/>
          <w:pgSz w:w="11906" w:h="16839"/>
          <w:pgMar w:top="1304" w:right="1587" w:bottom="1304" w:left="1587" w:header="0" w:footer="983" w:gutter="0"/>
          <w:pgNumType w:fmt="decimal"/>
          <w:cols w:space="720" w:num="1"/>
        </w:sectPr>
      </w:pPr>
    </w:p>
    <w:p w14:paraId="09707D61">
      <w:pPr>
        <w:spacing w:before="91" w:line="220" w:lineRule="auto"/>
        <w:ind w:left="3544"/>
        <w:rPr>
          <w:rFonts w:ascii="宋体" w:hAnsi="宋体" w:eastAsia="宋体" w:cs="宋体"/>
          <w:sz w:val="28"/>
          <w:szCs w:val="28"/>
        </w:rPr>
      </w:pPr>
      <w:r>
        <w:rPr>
          <w:rFonts w:ascii="宋体" w:hAnsi="宋体" w:eastAsia="宋体" w:cs="宋体"/>
          <w:b/>
          <w:bCs/>
          <w:spacing w:val="-6"/>
          <w:sz w:val="28"/>
          <w:szCs w:val="28"/>
        </w:rPr>
        <w:t>四、技术、商务偏离表</w:t>
      </w:r>
    </w:p>
    <w:p w14:paraId="764BDA6D">
      <w:pPr>
        <w:spacing w:line="170" w:lineRule="exact"/>
      </w:pPr>
    </w:p>
    <w:tbl>
      <w:tblPr>
        <w:tblStyle w:val="15"/>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1"/>
        <w:gridCol w:w="3681"/>
        <w:gridCol w:w="2927"/>
        <w:gridCol w:w="1373"/>
        <w:gridCol w:w="1103"/>
      </w:tblGrid>
      <w:tr w14:paraId="4CFA7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731" w:type="dxa"/>
            <w:vMerge w:val="restart"/>
            <w:tcBorders>
              <w:bottom w:val="nil"/>
            </w:tcBorders>
            <w:vAlign w:val="top"/>
          </w:tcPr>
          <w:p w14:paraId="7B4B651D">
            <w:pPr>
              <w:spacing w:line="440" w:lineRule="auto"/>
              <w:rPr>
                <w:rFonts w:ascii="Arial"/>
                <w:sz w:val="21"/>
              </w:rPr>
            </w:pPr>
          </w:p>
          <w:p w14:paraId="30725B59">
            <w:pPr>
              <w:pStyle w:val="16"/>
              <w:spacing w:before="78" w:line="221" w:lineRule="auto"/>
              <w:ind w:left="133"/>
            </w:pPr>
            <w:r>
              <w:rPr>
                <w:spacing w:val="-5"/>
              </w:rPr>
              <w:t>序号</w:t>
            </w:r>
          </w:p>
        </w:tc>
        <w:tc>
          <w:tcPr>
            <w:tcW w:w="3681" w:type="dxa"/>
            <w:tcBorders>
              <w:bottom w:val="single" w:color="000000" w:sz="2" w:space="0"/>
            </w:tcBorders>
            <w:vAlign w:val="top"/>
          </w:tcPr>
          <w:p w14:paraId="5CEF86C2">
            <w:pPr>
              <w:pStyle w:val="16"/>
              <w:spacing w:before="176" w:line="219" w:lineRule="auto"/>
              <w:ind w:left="1361"/>
            </w:pPr>
            <w:r>
              <w:rPr>
                <w:spacing w:val="-3"/>
              </w:rPr>
              <w:t>磋商文件</w:t>
            </w:r>
          </w:p>
        </w:tc>
        <w:tc>
          <w:tcPr>
            <w:tcW w:w="2927" w:type="dxa"/>
            <w:tcBorders>
              <w:bottom w:val="single" w:color="000000" w:sz="2" w:space="0"/>
            </w:tcBorders>
            <w:vAlign w:val="top"/>
          </w:tcPr>
          <w:p w14:paraId="36D00B0D">
            <w:pPr>
              <w:pStyle w:val="16"/>
              <w:spacing w:before="176" w:line="219" w:lineRule="auto"/>
              <w:ind w:left="1000"/>
            </w:pPr>
            <w:r>
              <w:rPr>
                <w:spacing w:val="-6"/>
              </w:rPr>
              <w:t>响应文件</w:t>
            </w:r>
          </w:p>
        </w:tc>
        <w:tc>
          <w:tcPr>
            <w:tcW w:w="1373" w:type="dxa"/>
            <w:vMerge w:val="restart"/>
            <w:tcBorders>
              <w:bottom w:val="nil"/>
            </w:tcBorders>
            <w:vAlign w:val="top"/>
          </w:tcPr>
          <w:p w14:paraId="30534F3C">
            <w:pPr>
              <w:spacing w:line="441" w:lineRule="auto"/>
              <w:rPr>
                <w:rFonts w:ascii="Arial"/>
                <w:sz w:val="21"/>
              </w:rPr>
            </w:pPr>
          </w:p>
          <w:p w14:paraId="5704BE0F">
            <w:pPr>
              <w:pStyle w:val="16"/>
              <w:spacing w:before="78" w:line="219" w:lineRule="auto"/>
              <w:ind w:left="214"/>
            </w:pPr>
            <w:r>
              <w:rPr>
                <w:spacing w:val="-3"/>
              </w:rPr>
              <w:t>偏离情况</w:t>
            </w:r>
          </w:p>
        </w:tc>
        <w:tc>
          <w:tcPr>
            <w:tcW w:w="1103" w:type="dxa"/>
            <w:vMerge w:val="restart"/>
            <w:tcBorders>
              <w:bottom w:val="nil"/>
            </w:tcBorders>
            <w:vAlign w:val="top"/>
          </w:tcPr>
          <w:p w14:paraId="1E736201">
            <w:pPr>
              <w:spacing w:line="441" w:lineRule="auto"/>
              <w:rPr>
                <w:rFonts w:ascii="Arial"/>
                <w:sz w:val="21"/>
              </w:rPr>
            </w:pPr>
          </w:p>
          <w:p w14:paraId="3B7F4D83">
            <w:pPr>
              <w:pStyle w:val="16"/>
              <w:spacing w:before="78" w:line="219" w:lineRule="auto"/>
              <w:ind w:left="67"/>
            </w:pPr>
            <w:r>
              <w:rPr>
                <w:spacing w:val="-3"/>
              </w:rPr>
              <w:t>偏离说明</w:t>
            </w:r>
          </w:p>
        </w:tc>
      </w:tr>
      <w:tr w14:paraId="0CCE4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jc w:val="center"/>
        </w:trPr>
        <w:tc>
          <w:tcPr>
            <w:tcW w:w="731" w:type="dxa"/>
            <w:vMerge w:val="continue"/>
            <w:tcBorders>
              <w:top w:val="nil"/>
            </w:tcBorders>
            <w:vAlign w:val="top"/>
          </w:tcPr>
          <w:p w14:paraId="37734EBC">
            <w:pPr>
              <w:rPr>
                <w:rFonts w:ascii="Arial"/>
                <w:sz w:val="21"/>
              </w:rPr>
            </w:pPr>
          </w:p>
        </w:tc>
        <w:tc>
          <w:tcPr>
            <w:tcW w:w="3681" w:type="dxa"/>
            <w:tcBorders>
              <w:top w:val="single" w:color="000000" w:sz="2" w:space="0"/>
            </w:tcBorders>
            <w:vAlign w:val="top"/>
          </w:tcPr>
          <w:p w14:paraId="03C83419">
            <w:pPr>
              <w:pStyle w:val="16"/>
              <w:spacing w:before="140" w:line="219" w:lineRule="auto"/>
              <w:ind w:left="1367"/>
            </w:pPr>
            <w:r>
              <w:rPr>
                <w:spacing w:val="-4"/>
              </w:rPr>
              <w:t>简要内容</w:t>
            </w:r>
          </w:p>
        </w:tc>
        <w:tc>
          <w:tcPr>
            <w:tcW w:w="2927" w:type="dxa"/>
            <w:tcBorders>
              <w:top w:val="single" w:color="000000" w:sz="2" w:space="0"/>
            </w:tcBorders>
            <w:vAlign w:val="top"/>
          </w:tcPr>
          <w:p w14:paraId="2704DFCF">
            <w:pPr>
              <w:pStyle w:val="16"/>
              <w:spacing w:before="140" w:line="219" w:lineRule="auto"/>
              <w:ind w:left="993"/>
            </w:pPr>
            <w:r>
              <w:rPr>
                <w:spacing w:val="-4"/>
              </w:rPr>
              <w:t>简要内容</w:t>
            </w:r>
          </w:p>
        </w:tc>
        <w:tc>
          <w:tcPr>
            <w:tcW w:w="1373" w:type="dxa"/>
            <w:vMerge w:val="continue"/>
            <w:tcBorders>
              <w:top w:val="nil"/>
            </w:tcBorders>
            <w:vAlign w:val="top"/>
          </w:tcPr>
          <w:p w14:paraId="46B32D68">
            <w:pPr>
              <w:rPr>
                <w:rFonts w:ascii="Arial"/>
                <w:sz w:val="21"/>
              </w:rPr>
            </w:pPr>
          </w:p>
        </w:tc>
        <w:tc>
          <w:tcPr>
            <w:tcW w:w="1103" w:type="dxa"/>
            <w:vMerge w:val="continue"/>
            <w:tcBorders>
              <w:top w:val="nil"/>
            </w:tcBorders>
            <w:vAlign w:val="top"/>
          </w:tcPr>
          <w:p w14:paraId="352DDBB8">
            <w:pPr>
              <w:rPr>
                <w:rFonts w:ascii="Arial"/>
                <w:sz w:val="21"/>
              </w:rPr>
            </w:pPr>
          </w:p>
        </w:tc>
      </w:tr>
      <w:tr w14:paraId="0344A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0F9D406A">
            <w:pPr>
              <w:rPr>
                <w:rFonts w:ascii="Arial"/>
                <w:sz w:val="21"/>
              </w:rPr>
            </w:pPr>
          </w:p>
        </w:tc>
        <w:tc>
          <w:tcPr>
            <w:tcW w:w="3681" w:type="dxa"/>
            <w:vAlign w:val="top"/>
          </w:tcPr>
          <w:p w14:paraId="255F7D63">
            <w:pPr>
              <w:rPr>
                <w:rFonts w:ascii="Arial"/>
                <w:sz w:val="21"/>
              </w:rPr>
            </w:pPr>
          </w:p>
        </w:tc>
        <w:tc>
          <w:tcPr>
            <w:tcW w:w="2927" w:type="dxa"/>
            <w:vAlign w:val="top"/>
          </w:tcPr>
          <w:p w14:paraId="4F18DA37">
            <w:pPr>
              <w:rPr>
                <w:rFonts w:ascii="Arial"/>
                <w:sz w:val="21"/>
              </w:rPr>
            </w:pPr>
          </w:p>
        </w:tc>
        <w:tc>
          <w:tcPr>
            <w:tcW w:w="1373" w:type="dxa"/>
            <w:vAlign w:val="top"/>
          </w:tcPr>
          <w:p w14:paraId="088A954E">
            <w:pPr>
              <w:rPr>
                <w:rFonts w:ascii="Arial"/>
                <w:sz w:val="21"/>
              </w:rPr>
            </w:pPr>
          </w:p>
        </w:tc>
        <w:tc>
          <w:tcPr>
            <w:tcW w:w="1103" w:type="dxa"/>
            <w:vAlign w:val="top"/>
          </w:tcPr>
          <w:p w14:paraId="31FB4F68">
            <w:pPr>
              <w:rPr>
                <w:rFonts w:ascii="Arial"/>
                <w:sz w:val="21"/>
              </w:rPr>
            </w:pPr>
          </w:p>
        </w:tc>
      </w:tr>
      <w:tr w14:paraId="406E7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46BCE793">
            <w:pPr>
              <w:rPr>
                <w:rFonts w:ascii="Arial"/>
                <w:sz w:val="21"/>
              </w:rPr>
            </w:pPr>
          </w:p>
        </w:tc>
        <w:tc>
          <w:tcPr>
            <w:tcW w:w="3681" w:type="dxa"/>
            <w:vAlign w:val="top"/>
          </w:tcPr>
          <w:p w14:paraId="074D3CDE">
            <w:pPr>
              <w:rPr>
                <w:rFonts w:ascii="Arial"/>
                <w:sz w:val="21"/>
              </w:rPr>
            </w:pPr>
          </w:p>
        </w:tc>
        <w:tc>
          <w:tcPr>
            <w:tcW w:w="2927" w:type="dxa"/>
            <w:vAlign w:val="top"/>
          </w:tcPr>
          <w:p w14:paraId="306D70AA">
            <w:pPr>
              <w:rPr>
                <w:rFonts w:ascii="Arial"/>
                <w:sz w:val="21"/>
              </w:rPr>
            </w:pPr>
          </w:p>
        </w:tc>
        <w:tc>
          <w:tcPr>
            <w:tcW w:w="1373" w:type="dxa"/>
            <w:vAlign w:val="top"/>
          </w:tcPr>
          <w:p w14:paraId="3F1565DD">
            <w:pPr>
              <w:rPr>
                <w:rFonts w:ascii="Arial"/>
                <w:sz w:val="21"/>
              </w:rPr>
            </w:pPr>
          </w:p>
        </w:tc>
        <w:tc>
          <w:tcPr>
            <w:tcW w:w="1103" w:type="dxa"/>
            <w:vAlign w:val="top"/>
          </w:tcPr>
          <w:p w14:paraId="195B9F48">
            <w:pPr>
              <w:rPr>
                <w:rFonts w:ascii="Arial"/>
                <w:sz w:val="21"/>
              </w:rPr>
            </w:pPr>
          </w:p>
        </w:tc>
      </w:tr>
      <w:tr w14:paraId="27470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7B870A77">
            <w:pPr>
              <w:rPr>
                <w:rFonts w:ascii="Arial"/>
                <w:sz w:val="21"/>
              </w:rPr>
            </w:pPr>
          </w:p>
        </w:tc>
        <w:tc>
          <w:tcPr>
            <w:tcW w:w="3681" w:type="dxa"/>
            <w:vAlign w:val="top"/>
          </w:tcPr>
          <w:p w14:paraId="6B548B65">
            <w:pPr>
              <w:rPr>
                <w:rFonts w:ascii="Arial"/>
                <w:sz w:val="21"/>
              </w:rPr>
            </w:pPr>
          </w:p>
        </w:tc>
        <w:tc>
          <w:tcPr>
            <w:tcW w:w="2927" w:type="dxa"/>
            <w:vAlign w:val="top"/>
          </w:tcPr>
          <w:p w14:paraId="05D76B05">
            <w:pPr>
              <w:rPr>
                <w:rFonts w:ascii="Arial"/>
                <w:sz w:val="21"/>
              </w:rPr>
            </w:pPr>
          </w:p>
        </w:tc>
        <w:tc>
          <w:tcPr>
            <w:tcW w:w="1373" w:type="dxa"/>
            <w:vAlign w:val="top"/>
          </w:tcPr>
          <w:p w14:paraId="16334BA1">
            <w:pPr>
              <w:rPr>
                <w:rFonts w:ascii="Arial"/>
                <w:sz w:val="21"/>
              </w:rPr>
            </w:pPr>
          </w:p>
        </w:tc>
        <w:tc>
          <w:tcPr>
            <w:tcW w:w="1103" w:type="dxa"/>
            <w:vAlign w:val="top"/>
          </w:tcPr>
          <w:p w14:paraId="2F105831">
            <w:pPr>
              <w:rPr>
                <w:rFonts w:ascii="Arial"/>
                <w:sz w:val="21"/>
              </w:rPr>
            </w:pPr>
          </w:p>
        </w:tc>
      </w:tr>
      <w:tr w14:paraId="44D0A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1B5C9293">
            <w:pPr>
              <w:rPr>
                <w:rFonts w:ascii="Arial"/>
                <w:sz w:val="21"/>
              </w:rPr>
            </w:pPr>
          </w:p>
        </w:tc>
        <w:tc>
          <w:tcPr>
            <w:tcW w:w="3681" w:type="dxa"/>
            <w:vAlign w:val="top"/>
          </w:tcPr>
          <w:p w14:paraId="30B5C065">
            <w:pPr>
              <w:rPr>
                <w:rFonts w:ascii="Arial"/>
                <w:sz w:val="21"/>
              </w:rPr>
            </w:pPr>
          </w:p>
        </w:tc>
        <w:tc>
          <w:tcPr>
            <w:tcW w:w="2927" w:type="dxa"/>
            <w:vAlign w:val="top"/>
          </w:tcPr>
          <w:p w14:paraId="4D14B397">
            <w:pPr>
              <w:rPr>
                <w:rFonts w:ascii="Arial"/>
                <w:sz w:val="21"/>
              </w:rPr>
            </w:pPr>
          </w:p>
        </w:tc>
        <w:tc>
          <w:tcPr>
            <w:tcW w:w="1373" w:type="dxa"/>
            <w:vAlign w:val="top"/>
          </w:tcPr>
          <w:p w14:paraId="46392031">
            <w:pPr>
              <w:rPr>
                <w:rFonts w:ascii="Arial"/>
                <w:sz w:val="21"/>
              </w:rPr>
            </w:pPr>
          </w:p>
        </w:tc>
        <w:tc>
          <w:tcPr>
            <w:tcW w:w="1103" w:type="dxa"/>
            <w:vAlign w:val="top"/>
          </w:tcPr>
          <w:p w14:paraId="7518C506">
            <w:pPr>
              <w:rPr>
                <w:rFonts w:ascii="Arial"/>
                <w:sz w:val="21"/>
              </w:rPr>
            </w:pPr>
          </w:p>
        </w:tc>
      </w:tr>
      <w:tr w14:paraId="17C74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15D5D5C8">
            <w:pPr>
              <w:rPr>
                <w:rFonts w:ascii="Arial"/>
                <w:sz w:val="21"/>
              </w:rPr>
            </w:pPr>
          </w:p>
        </w:tc>
        <w:tc>
          <w:tcPr>
            <w:tcW w:w="3681" w:type="dxa"/>
            <w:vAlign w:val="top"/>
          </w:tcPr>
          <w:p w14:paraId="68BC96DA">
            <w:pPr>
              <w:rPr>
                <w:rFonts w:ascii="Arial"/>
                <w:sz w:val="21"/>
              </w:rPr>
            </w:pPr>
          </w:p>
        </w:tc>
        <w:tc>
          <w:tcPr>
            <w:tcW w:w="2927" w:type="dxa"/>
            <w:vAlign w:val="top"/>
          </w:tcPr>
          <w:p w14:paraId="29D3C00A">
            <w:pPr>
              <w:rPr>
                <w:rFonts w:ascii="Arial"/>
                <w:sz w:val="21"/>
              </w:rPr>
            </w:pPr>
          </w:p>
        </w:tc>
        <w:tc>
          <w:tcPr>
            <w:tcW w:w="1373" w:type="dxa"/>
            <w:vAlign w:val="top"/>
          </w:tcPr>
          <w:p w14:paraId="652C56ED">
            <w:pPr>
              <w:rPr>
                <w:rFonts w:ascii="Arial"/>
                <w:sz w:val="21"/>
              </w:rPr>
            </w:pPr>
          </w:p>
        </w:tc>
        <w:tc>
          <w:tcPr>
            <w:tcW w:w="1103" w:type="dxa"/>
            <w:vAlign w:val="top"/>
          </w:tcPr>
          <w:p w14:paraId="6EF6624D">
            <w:pPr>
              <w:rPr>
                <w:rFonts w:ascii="Arial"/>
                <w:sz w:val="21"/>
              </w:rPr>
            </w:pPr>
          </w:p>
        </w:tc>
      </w:tr>
      <w:tr w14:paraId="47267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5E7CE047">
            <w:pPr>
              <w:rPr>
                <w:rFonts w:ascii="Arial"/>
                <w:sz w:val="21"/>
              </w:rPr>
            </w:pPr>
          </w:p>
        </w:tc>
        <w:tc>
          <w:tcPr>
            <w:tcW w:w="3681" w:type="dxa"/>
            <w:vAlign w:val="top"/>
          </w:tcPr>
          <w:p w14:paraId="0AF3B81E">
            <w:pPr>
              <w:rPr>
                <w:rFonts w:ascii="Arial"/>
                <w:sz w:val="21"/>
              </w:rPr>
            </w:pPr>
          </w:p>
        </w:tc>
        <w:tc>
          <w:tcPr>
            <w:tcW w:w="2927" w:type="dxa"/>
            <w:vAlign w:val="top"/>
          </w:tcPr>
          <w:p w14:paraId="113D4480">
            <w:pPr>
              <w:rPr>
                <w:rFonts w:ascii="Arial"/>
                <w:sz w:val="21"/>
              </w:rPr>
            </w:pPr>
          </w:p>
        </w:tc>
        <w:tc>
          <w:tcPr>
            <w:tcW w:w="1373" w:type="dxa"/>
            <w:vAlign w:val="top"/>
          </w:tcPr>
          <w:p w14:paraId="7A770EC5">
            <w:pPr>
              <w:rPr>
                <w:rFonts w:ascii="Arial"/>
                <w:sz w:val="21"/>
              </w:rPr>
            </w:pPr>
          </w:p>
        </w:tc>
        <w:tc>
          <w:tcPr>
            <w:tcW w:w="1103" w:type="dxa"/>
            <w:vAlign w:val="top"/>
          </w:tcPr>
          <w:p w14:paraId="3704E5DB">
            <w:pPr>
              <w:rPr>
                <w:rFonts w:ascii="Arial"/>
                <w:sz w:val="21"/>
              </w:rPr>
            </w:pPr>
          </w:p>
        </w:tc>
      </w:tr>
      <w:tr w14:paraId="30A5C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0985D4D5">
            <w:pPr>
              <w:rPr>
                <w:rFonts w:ascii="Arial"/>
                <w:sz w:val="21"/>
              </w:rPr>
            </w:pPr>
          </w:p>
        </w:tc>
        <w:tc>
          <w:tcPr>
            <w:tcW w:w="3681" w:type="dxa"/>
            <w:vAlign w:val="top"/>
          </w:tcPr>
          <w:p w14:paraId="5B5A5B7E">
            <w:pPr>
              <w:rPr>
                <w:rFonts w:ascii="Arial"/>
                <w:sz w:val="21"/>
              </w:rPr>
            </w:pPr>
          </w:p>
        </w:tc>
        <w:tc>
          <w:tcPr>
            <w:tcW w:w="2927" w:type="dxa"/>
            <w:vAlign w:val="top"/>
          </w:tcPr>
          <w:p w14:paraId="1176C6C7">
            <w:pPr>
              <w:rPr>
                <w:rFonts w:ascii="Arial"/>
                <w:sz w:val="21"/>
              </w:rPr>
            </w:pPr>
          </w:p>
        </w:tc>
        <w:tc>
          <w:tcPr>
            <w:tcW w:w="1373" w:type="dxa"/>
            <w:vAlign w:val="top"/>
          </w:tcPr>
          <w:p w14:paraId="23528294">
            <w:pPr>
              <w:rPr>
                <w:rFonts w:ascii="Arial"/>
                <w:sz w:val="21"/>
              </w:rPr>
            </w:pPr>
          </w:p>
        </w:tc>
        <w:tc>
          <w:tcPr>
            <w:tcW w:w="1103" w:type="dxa"/>
            <w:vAlign w:val="top"/>
          </w:tcPr>
          <w:p w14:paraId="2979CDAB">
            <w:pPr>
              <w:rPr>
                <w:rFonts w:ascii="Arial"/>
                <w:sz w:val="21"/>
              </w:rPr>
            </w:pPr>
          </w:p>
        </w:tc>
      </w:tr>
      <w:tr w14:paraId="27635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16465079">
            <w:pPr>
              <w:rPr>
                <w:rFonts w:ascii="Arial"/>
                <w:sz w:val="21"/>
              </w:rPr>
            </w:pPr>
          </w:p>
        </w:tc>
        <w:tc>
          <w:tcPr>
            <w:tcW w:w="3681" w:type="dxa"/>
            <w:vAlign w:val="top"/>
          </w:tcPr>
          <w:p w14:paraId="56A9FBB7">
            <w:pPr>
              <w:rPr>
                <w:rFonts w:ascii="Arial"/>
                <w:sz w:val="21"/>
              </w:rPr>
            </w:pPr>
          </w:p>
        </w:tc>
        <w:tc>
          <w:tcPr>
            <w:tcW w:w="2927" w:type="dxa"/>
            <w:vAlign w:val="top"/>
          </w:tcPr>
          <w:p w14:paraId="2537F4F4">
            <w:pPr>
              <w:rPr>
                <w:rFonts w:ascii="Arial"/>
                <w:sz w:val="21"/>
              </w:rPr>
            </w:pPr>
          </w:p>
        </w:tc>
        <w:tc>
          <w:tcPr>
            <w:tcW w:w="1373" w:type="dxa"/>
            <w:vAlign w:val="top"/>
          </w:tcPr>
          <w:p w14:paraId="03AB2D69">
            <w:pPr>
              <w:rPr>
                <w:rFonts w:ascii="Arial"/>
                <w:sz w:val="21"/>
              </w:rPr>
            </w:pPr>
          </w:p>
        </w:tc>
        <w:tc>
          <w:tcPr>
            <w:tcW w:w="1103" w:type="dxa"/>
            <w:vAlign w:val="top"/>
          </w:tcPr>
          <w:p w14:paraId="6D9BC8C2">
            <w:pPr>
              <w:rPr>
                <w:rFonts w:ascii="Arial"/>
                <w:sz w:val="21"/>
              </w:rPr>
            </w:pPr>
          </w:p>
        </w:tc>
      </w:tr>
      <w:tr w14:paraId="4B6DA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jc w:val="center"/>
        </w:trPr>
        <w:tc>
          <w:tcPr>
            <w:tcW w:w="731" w:type="dxa"/>
            <w:vAlign w:val="top"/>
          </w:tcPr>
          <w:p w14:paraId="1E62977B">
            <w:pPr>
              <w:rPr>
                <w:rFonts w:ascii="Arial"/>
                <w:sz w:val="21"/>
              </w:rPr>
            </w:pPr>
          </w:p>
        </w:tc>
        <w:tc>
          <w:tcPr>
            <w:tcW w:w="3681" w:type="dxa"/>
            <w:vAlign w:val="top"/>
          </w:tcPr>
          <w:p w14:paraId="2B2CEB9F">
            <w:pPr>
              <w:rPr>
                <w:rFonts w:ascii="Arial"/>
                <w:sz w:val="21"/>
              </w:rPr>
            </w:pPr>
          </w:p>
        </w:tc>
        <w:tc>
          <w:tcPr>
            <w:tcW w:w="2927" w:type="dxa"/>
            <w:vAlign w:val="top"/>
          </w:tcPr>
          <w:p w14:paraId="43AECFEB">
            <w:pPr>
              <w:rPr>
                <w:rFonts w:ascii="Arial"/>
                <w:sz w:val="21"/>
              </w:rPr>
            </w:pPr>
          </w:p>
        </w:tc>
        <w:tc>
          <w:tcPr>
            <w:tcW w:w="1373" w:type="dxa"/>
            <w:vAlign w:val="top"/>
          </w:tcPr>
          <w:p w14:paraId="22E150E3">
            <w:pPr>
              <w:rPr>
                <w:rFonts w:ascii="Arial"/>
                <w:sz w:val="21"/>
              </w:rPr>
            </w:pPr>
          </w:p>
        </w:tc>
        <w:tc>
          <w:tcPr>
            <w:tcW w:w="1103" w:type="dxa"/>
            <w:vAlign w:val="top"/>
          </w:tcPr>
          <w:p w14:paraId="6E65436D">
            <w:pPr>
              <w:rPr>
                <w:rFonts w:ascii="Arial"/>
                <w:sz w:val="21"/>
              </w:rPr>
            </w:pPr>
          </w:p>
        </w:tc>
      </w:tr>
    </w:tbl>
    <w:p w14:paraId="74790A61">
      <w:pPr>
        <w:pStyle w:val="5"/>
        <w:spacing w:line="249" w:lineRule="auto"/>
      </w:pPr>
    </w:p>
    <w:p w14:paraId="429BB94E">
      <w:pPr>
        <w:pStyle w:val="5"/>
        <w:spacing w:line="250" w:lineRule="auto"/>
      </w:pPr>
    </w:p>
    <w:p w14:paraId="32297A1F">
      <w:pPr>
        <w:spacing w:before="78" w:line="219" w:lineRule="auto"/>
        <w:ind w:left="411"/>
        <w:rPr>
          <w:rFonts w:ascii="宋体" w:hAnsi="宋体" w:eastAsia="宋体" w:cs="宋体"/>
          <w:sz w:val="24"/>
          <w:szCs w:val="24"/>
        </w:rPr>
      </w:pPr>
      <w:r>
        <w:rPr>
          <w:rFonts w:ascii="宋体" w:hAnsi="宋体" w:eastAsia="宋体" w:cs="宋体"/>
          <w:spacing w:val="-5"/>
          <w:sz w:val="24"/>
          <w:szCs w:val="24"/>
        </w:rPr>
        <w:t>说明：</w:t>
      </w:r>
    </w:p>
    <w:p w14:paraId="38A537B0">
      <w:pPr>
        <w:spacing w:before="184" w:line="360" w:lineRule="auto"/>
        <w:ind w:left="408" w:right="319" w:firstLine="478"/>
        <w:jc w:val="both"/>
        <w:rPr>
          <w:rFonts w:ascii="宋体" w:hAnsi="宋体" w:eastAsia="宋体" w:cs="宋体"/>
          <w:sz w:val="24"/>
          <w:szCs w:val="24"/>
        </w:rPr>
      </w:pPr>
      <w:r>
        <w:rPr>
          <w:rFonts w:ascii="宋体" w:hAnsi="宋体" w:eastAsia="宋体" w:cs="宋体"/>
          <w:spacing w:val="-1"/>
          <w:sz w:val="24"/>
          <w:szCs w:val="24"/>
        </w:rPr>
        <w:t>请按项目的实际技术参数，对应磋商文件“第</w:t>
      </w:r>
      <w:r>
        <w:rPr>
          <w:rFonts w:ascii="宋体" w:hAnsi="宋体" w:eastAsia="宋体" w:cs="宋体"/>
          <w:spacing w:val="-2"/>
          <w:sz w:val="24"/>
          <w:szCs w:val="24"/>
        </w:rPr>
        <w:t>五章  采购内容和技术服务要求</w:t>
      </w:r>
      <w:r>
        <w:rPr>
          <w:rFonts w:ascii="宋体" w:hAnsi="宋体" w:eastAsia="宋体" w:cs="宋体"/>
          <w:spacing w:val="-88"/>
          <w:sz w:val="24"/>
          <w:szCs w:val="24"/>
        </w:rPr>
        <w:t xml:space="preserve"> </w:t>
      </w:r>
      <w:r>
        <w:rPr>
          <w:rFonts w:ascii="宋体" w:hAnsi="宋体" w:eastAsia="宋体" w:cs="宋体"/>
          <w:spacing w:val="-2"/>
          <w:sz w:val="24"/>
          <w:szCs w:val="24"/>
        </w:rPr>
        <w:t>”，</w:t>
      </w:r>
      <w:r>
        <w:rPr>
          <w:rFonts w:ascii="宋体" w:hAnsi="宋体" w:eastAsia="宋体" w:cs="宋体"/>
          <w:sz w:val="24"/>
          <w:szCs w:val="24"/>
        </w:rPr>
        <w:t xml:space="preserve"> </w:t>
      </w:r>
      <w:r>
        <w:rPr>
          <w:rFonts w:ascii="宋体" w:hAnsi="宋体" w:eastAsia="宋体" w:cs="宋体"/>
          <w:spacing w:val="-7"/>
          <w:sz w:val="24"/>
          <w:szCs w:val="24"/>
        </w:rPr>
        <w:t>认真填写本表。偏离情况填写：优于、等于或低于，偏离说明对偏离情况做出详细说明。</w:t>
      </w:r>
      <w:r>
        <w:rPr>
          <w:rFonts w:ascii="宋体" w:hAnsi="宋体" w:eastAsia="宋体" w:cs="宋体"/>
          <w:spacing w:val="9"/>
          <w:sz w:val="24"/>
          <w:szCs w:val="24"/>
        </w:rPr>
        <w:t xml:space="preserve"> </w:t>
      </w:r>
      <w:r>
        <w:rPr>
          <w:rFonts w:ascii="宋体" w:hAnsi="宋体" w:eastAsia="宋体" w:cs="宋体"/>
          <w:spacing w:val="-1"/>
          <w:sz w:val="24"/>
          <w:szCs w:val="24"/>
        </w:rPr>
        <w:t>若未填写，则视为完全响应。</w:t>
      </w:r>
    </w:p>
    <w:p w14:paraId="31D9477B">
      <w:pPr>
        <w:pStyle w:val="5"/>
        <w:spacing w:line="450" w:lineRule="auto"/>
      </w:pPr>
    </w:p>
    <w:p w14:paraId="2325EF8D">
      <w:pPr>
        <w:spacing w:before="91" w:line="219" w:lineRule="auto"/>
        <w:ind w:left="969"/>
        <w:rPr>
          <w:rFonts w:ascii="宋体" w:hAnsi="宋体" w:eastAsia="宋体" w:cs="宋体"/>
          <w:sz w:val="28"/>
          <w:szCs w:val="28"/>
        </w:rPr>
      </w:pPr>
      <w:r>
        <w:rPr>
          <w:rFonts w:ascii="宋体" w:hAnsi="宋体" w:eastAsia="宋体" w:cs="宋体"/>
          <w:b/>
          <w:bCs/>
          <w:spacing w:val="-4"/>
          <w:sz w:val="28"/>
          <w:szCs w:val="28"/>
        </w:rPr>
        <w:t>供应商全称（公章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168EDE45">
      <w:pPr>
        <w:spacing w:before="213" w:line="219" w:lineRule="auto"/>
        <w:ind w:left="970"/>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6C6260B9">
      <w:pPr>
        <w:spacing w:before="212" w:line="220" w:lineRule="auto"/>
        <w:ind w:left="1018"/>
        <w:rPr>
          <w:rFonts w:ascii="宋体" w:hAnsi="宋体" w:eastAsia="宋体" w:cs="宋体"/>
          <w:sz w:val="28"/>
          <w:szCs w:val="28"/>
        </w:r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pacing w:val="6"/>
          <w:sz w:val="28"/>
          <w:szCs w:val="28"/>
        </w:rPr>
        <w:t xml:space="preserve">  </w:t>
      </w:r>
      <w:r>
        <w:rPr>
          <w:rFonts w:ascii="宋体" w:hAnsi="宋体" w:eastAsia="宋体" w:cs="宋体"/>
          <w:b/>
          <w:bCs/>
          <w:spacing w:val="-20"/>
          <w:sz w:val="28"/>
          <w:szCs w:val="28"/>
        </w:rPr>
        <w:t>年</w:t>
      </w:r>
      <w:r>
        <w:rPr>
          <w:rFonts w:ascii="宋体" w:hAnsi="宋体" w:eastAsia="宋体" w:cs="宋体"/>
          <w:spacing w:val="11"/>
          <w:sz w:val="28"/>
          <w:szCs w:val="28"/>
        </w:rPr>
        <w:t xml:space="preserve">  </w:t>
      </w:r>
      <w:r>
        <w:rPr>
          <w:rFonts w:ascii="宋体" w:hAnsi="宋体" w:eastAsia="宋体" w:cs="宋体"/>
          <w:b/>
          <w:bCs/>
          <w:spacing w:val="-20"/>
          <w:sz w:val="28"/>
          <w:szCs w:val="28"/>
        </w:rPr>
        <w:t>月</w:t>
      </w:r>
      <w:r>
        <w:rPr>
          <w:rFonts w:ascii="宋体" w:hAnsi="宋体" w:eastAsia="宋体" w:cs="宋体"/>
          <w:spacing w:val="30"/>
          <w:sz w:val="28"/>
          <w:szCs w:val="28"/>
        </w:rPr>
        <w:t xml:space="preserve">  </w:t>
      </w:r>
      <w:r>
        <w:rPr>
          <w:rFonts w:ascii="宋体" w:hAnsi="宋体" w:eastAsia="宋体" w:cs="宋体"/>
          <w:b/>
          <w:bCs/>
          <w:spacing w:val="-20"/>
          <w:sz w:val="28"/>
          <w:szCs w:val="28"/>
        </w:rPr>
        <w:t>日</w:t>
      </w:r>
    </w:p>
    <w:p w14:paraId="57560452">
      <w:pPr>
        <w:spacing w:line="220" w:lineRule="auto"/>
        <w:rPr>
          <w:rFonts w:ascii="宋体" w:hAnsi="宋体" w:eastAsia="宋体" w:cs="宋体"/>
          <w:sz w:val="28"/>
          <w:szCs w:val="28"/>
        </w:rPr>
        <w:sectPr>
          <w:footerReference r:id="rId28" w:type="default"/>
          <w:pgSz w:w="11906" w:h="16839"/>
          <w:pgMar w:top="1304" w:right="1587" w:bottom="1304" w:left="1587" w:header="0" w:footer="983" w:gutter="0"/>
          <w:pgNumType w:fmt="decimal"/>
          <w:cols w:space="720" w:num="1"/>
        </w:sectPr>
      </w:pPr>
    </w:p>
    <w:p w14:paraId="2EC36BEF">
      <w:pPr>
        <w:spacing w:before="91" w:line="220" w:lineRule="auto"/>
        <w:ind w:left="3486"/>
        <w:rPr>
          <w:rFonts w:ascii="宋体" w:hAnsi="宋体" w:eastAsia="宋体" w:cs="宋体"/>
          <w:sz w:val="28"/>
          <w:szCs w:val="28"/>
        </w:rPr>
      </w:pPr>
      <w:r>
        <w:rPr>
          <w:rFonts w:ascii="宋体" w:hAnsi="宋体" w:eastAsia="宋体" w:cs="宋体"/>
          <w:b/>
          <w:bCs/>
          <w:spacing w:val="-5"/>
          <w:sz w:val="28"/>
          <w:szCs w:val="28"/>
        </w:rPr>
        <w:t>五、技术部分</w:t>
      </w:r>
    </w:p>
    <w:p w14:paraId="4C71A7F2">
      <w:pPr>
        <w:pStyle w:val="5"/>
        <w:spacing w:line="275" w:lineRule="auto"/>
      </w:pPr>
    </w:p>
    <w:p w14:paraId="07CEF73D">
      <w:pPr>
        <w:pStyle w:val="5"/>
        <w:spacing w:line="275" w:lineRule="auto"/>
      </w:pPr>
    </w:p>
    <w:p w14:paraId="51AA3D0D">
      <w:pPr>
        <w:pStyle w:val="5"/>
        <w:spacing w:line="276" w:lineRule="auto"/>
      </w:pPr>
    </w:p>
    <w:p w14:paraId="643CD79A">
      <w:pPr>
        <w:spacing w:before="78" w:line="219" w:lineRule="auto"/>
        <w:rPr>
          <w:rFonts w:ascii="宋体" w:hAnsi="宋体" w:eastAsia="宋体" w:cs="宋体"/>
          <w:sz w:val="24"/>
          <w:szCs w:val="24"/>
        </w:rPr>
      </w:pPr>
      <w:r>
        <w:rPr>
          <w:rFonts w:ascii="宋体" w:hAnsi="宋体" w:eastAsia="宋体" w:cs="宋体"/>
          <w:b/>
          <w:bCs/>
          <w:spacing w:val="-2"/>
          <w:sz w:val="24"/>
          <w:szCs w:val="24"/>
        </w:rPr>
        <w:t>（各供应商根据项目内容及要求，可自主编写方案说明，包</w:t>
      </w:r>
      <w:r>
        <w:rPr>
          <w:rFonts w:ascii="宋体" w:hAnsi="宋体" w:eastAsia="宋体" w:cs="宋体"/>
          <w:b/>
          <w:bCs/>
          <w:spacing w:val="-3"/>
          <w:sz w:val="24"/>
          <w:szCs w:val="24"/>
        </w:rPr>
        <w:t>含但不限于以上内容）</w:t>
      </w:r>
    </w:p>
    <w:p w14:paraId="792865FC">
      <w:pPr>
        <w:spacing w:line="219" w:lineRule="auto"/>
        <w:rPr>
          <w:rFonts w:ascii="宋体" w:hAnsi="宋体" w:eastAsia="宋体" w:cs="宋体"/>
          <w:sz w:val="24"/>
          <w:szCs w:val="24"/>
        </w:rPr>
        <w:sectPr>
          <w:footerReference r:id="rId29" w:type="default"/>
          <w:pgSz w:w="11906" w:h="16839"/>
          <w:pgMar w:top="1304" w:right="1587" w:bottom="1304" w:left="1587" w:header="0" w:footer="983" w:gutter="0"/>
          <w:pgNumType w:fmt="decimal"/>
          <w:cols w:space="720" w:num="1"/>
        </w:sectPr>
      </w:pPr>
    </w:p>
    <w:p w14:paraId="609A06DB">
      <w:pPr>
        <w:spacing w:before="91" w:line="220" w:lineRule="auto"/>
        <w:ind w:left="3486"/>
        <w:outlineLvl w:val="1"/>
        <w:rPr>
          <w:rFonts w:ascii="宋体" w:hAnsi="宋体" w:eastAsia="宋体" w:cs="宋体"/>
          <w:sz w:val="28"/>
          <w:szCs w:val="28"/>
        </w:rPr>
      </w:pPr>
      <w:bookmarkStart w:id="74" w:name="_Toc14549"/>
      <w:bookmarkStart w:id="75" w:name="_Toc10094"/>
      <w:r>
        <w:rPr>
          <w:rFonts w:ascii="宋体" w:hAnsi="宋体" w:eastAsia="宋体" w:cs="宋体"/>
          <w:b/>
          <w:bCs/>
          <w:spacing w:val="-5"/>
          <w:sz w:val="28"/>
          <w:szCs w:val="28"/>
        </w:rPr>
        <w:t>六、商务部分</w:t>
      </w:r>
      <w:bookmarkEnd w:id="74"/>
      <w:bookmarkEnd w:id="75"/>
    </w:p>
    <w:p w14:paraId="5F633E60">
      <w:pPr>
        <w:pStyle w:val="5"/>
        <w:spacing w:line="273" w:lineRule="auto"/>
      </w:pPr>
    </w:p>
    <w:p w14:paraId="0BDB2DEE">
      <w:pPr>
        <w:pStyle w:val="5"/>
        <w:spacing w:line="274" w:lineRule="auto"/>
      </w:pPr>
    </w:p>
    <w:p w14:paraId="748B06A8">
      <w:pPr>
        <w:pStyle w:val="5"/>
        <w:spacing w:line="274" w:lineRule="auto"/>
      </w:pPr>
    </w:p>
    <w:p w14:paraId="494E557A">
      <w:pPr>
        <w:spacing w:before="78" w:line="219" w:lineRule="auto"/>
        <w:jc w:val="right"/>
        <w:rPr>
          <w:rFonts w:ascii="宋体" w:hAnsi="宋体" w:eastAsia="宋体" w:cs="宋体"/>
          <w:sz w:val="24"/>
          <w:szCs w:val="24"/>
        </w:rPr>
      </w:pPr>
      <w:r>
        <w:rPr>
          <w:rFonts w:ascii="宋体" w:hAnsi="宋体" w:eastAsia="宋体" w:cs="宋体"/>
          <w:b/>
          <w:bCs/>
          <w:spacing w:val="-3"/>
          <w:sz w:val="24"/>
          <w:szCs w:val="24"/>
        </w:rPr>
        <w:t>（各供应商根据项目内容及要求，可自主编写方案说明，包含但不限于以上内容）</w:t>
      </w:r>
    </w:p>
    <w:p w14:paraId="02DE4D55">
      <w:pPr>
        <w:spacing w:line="219" w:lineRule="auto"/>
        <w:rPr>
          <w:rFonts w:ascii="宋体" w:hAnsi="宋体" w:eastAsia="宋体" w:cs="宋体"/>
          <w:sz w:val="24"/>
          <w:szCs w:val="24"/>
        </w:rPr>
        <w:sectPr>
          <w:footerReference r:id="rId30" w:type="default"/>
          <w:pgSz w:w="11906" w:h="16839"/>
          <w:pgMar w:top="1304" w:right="1587" w:bottom="1304" w:left="1587" w:header="0" w:footer="983" w:gutter="0"/>
          <w:pgNumType w:fmt="decimal"/>
          <w:cols w:space="720" w:num="1"/>
        </w:sectPr>
      </w:pPr>
    </w:p>
    <w:p w14:paraId="1EA2146F">
      <w:pPr>
        <w:pStyle w:val="5"/>
        <w:spacing w:line="245" w:lineRule="auto"/>
      </w:pPr>
    </w:p>
    <w:p w14:paraId="1E4AAE70">
      <w:pPr>
        <w:spacing w:before="91" w:line="219" w:lineRule="auto"/>
        <w:ind w:left="3388"/>
        <w:outlineLvl w:val="1"/>
        <w:rPr>
          <w:rFonts w:ascii="宋体" w:hAnsi="宋体" w:eastAsia="宋体" w:cs="宋体"/>
          <w:sz w:val="28"/>
          <w:szCs w:val="28"/>
        </w:rPr>
      </w:pPr>
      <w:bookmarkStart w:id="76" w:name="_Toc31764"/>
      <w:bookmarkStart w:id="77" w:name="_Toc30882"/>
      <w:r>
        <w:rPr>
          <w:rFonts w:ascii="宋体" w:hAnsi="宋体" w:eastAsia="宋体" w:cs="宋体"/>
          <w:b/>
          <w:bCs/>
          <w:spacing w:val="-4"/>
          <w:sz w:val="28"/>
          <w:szCs w:val="28"/>
        </w:rPr>
        <w:t>七、供应商承诺书</w:t>
      </w:r>
      <w:bookmarkEnd w:id="76"/>
      <w:bookmarkEnd w:id="77"/>
    </w:p>
    <w:p w14:paraId="3FDCD624">
      <w:pPr>
        <w:spacing w:before="212" w:line="219" w:lineRule="auto"/>
        <w:jc w:val="center"/>
        <w:rPr>
          <w:rFonts w:ascii="宋体" w:hAnsi="宋体" w:eastAsia="宋体" w:cs="宋体"/>
          <w:sz w:val="28"/>
          <w:szCs w:val="28"/>
        </w:rPr>
      </w:pPr>
      <w:r>
        <w:rPr>
          <w:rFonts w:ascii="宋体" w:hAnsi="宋体" w:eastAsia="宋体" w:cs="宋体"/>
          <w:b/>
          <w:bCs/>
          <w:spacing w:val="-3"/>
          <w:sz w:val="28"/>
          <w:szCs w:val="28"/>
        </w:rPr>
        <w:t>拒绝采购领域商业贿</w:t>
      </w:r>
      <w:r>
        <w:rPr>
          <w:rFonts w:ascii="宋体" w:hAnsi="宋体" w:eastAsia="宋体" w:cs="宋体"/>
          <w:b/>
          <w:bCs/>
          <w:spacing w:val="-4"/>
          <w:sz w:val="28"/>
          <w:szCs w:val="28"/>
        </w:rPr>
        <w:t>赂承诺书</w:t>
      </w:r>
    </w:p>
    <w:p w14:paraId="6A412ACF">
      <w:pPr>
        <w:spacing w:before="212" w:line="359" w:lineRule="auto"/>
        <w:ind w:left="3" w:right="96" w:firstLine="560"/>
        <w:rPr>
          <w:rFonts w:ascii="宋体" w:hAnsi="宋体" w:eastAsia="宋体" w:cs="宋体"/>
          <w:sz w:val="28"/>
          <w:szCs w:val="28"/>
        </w:rPr>
      </w:pPr>
      <w:r>
        <w:rPr>
          <w:rFonts w:ascii="宋体" w:hAnsi="宋体" w:eastAsia="宋体" w:cs="宋体"/>
          <w:spacing w:val="-1"/>
          <w:sz w:val="28"/>
          <w:szCs w:val="28"/>
        </w:rPr>
        <w:t>为响应党中央、国务院关于治理采购领域商业贿赂行为的号召，</w:t>
      </w:r>
      <w:r>
        <w:rPr>
          <w:rFonts w:ascii="宋体" w:hAnsi="宋体" w:eastAsia="宋体" w:cs="宋体"/>
          <w:spacing w:val="18"/>
          <w:sz w:val="28"/>
          <w:szCs w:val="28"/>
        </w:rPr>
        <w:t xml:space="preserve"> </w:t>
      </w:r>
      <w:r>
        <w:rPr>
          <w:rFonts w:ascii="宋体" w:hAnsi="宋体" w:eastAsia="宋体" w:cs="宋体"/>
          <w:spacing w:val="-2"/>
          <w:sz w:val="28"/>
          <w:szCs w:val="28"/>
        </w:rPr>
        <w:t>我公司在此庄严承诺：</w:t>
      </w:r>
    </w:p>
    <w:p w14:paraId="7AC51A10">
      <w:pPr>
        <w:spacing w:line="219" w:lineRule="auto"/>
        <w:ind w:left="722"/>
        <w:rPr>
          <w:rFonts w:ascii="宋体" w:hAnsi="宋体" w:eastAsia="宋体" w:cs="宋体"/>
          <w:sz w:val="28"/>
          <w:szCs w:val="28"/>
        </w:rPr>
      </w:pPr>
      <w:r>
        <w:rPr>
          <w:rFonts w:ascii="宋体" w:hAnsi="宋体" w:eastAsia="宋体" w:cs="宋体"/>
          <w:spacing w:val="-1"/>
          <w:sz w:val="28"/>
          <w:szCs w:val="28"/>
        </w:rPr>
        <w:t>1.在参与政府采购活动中遵纪守法、诚信</w:t>
      </w:r>
      <w:r>
        <w:rPr>
          <w:rFonts w:ascii="宋体" w:hAnsi="宋体" w:eastAsia="宋体" w:cs="宋体"/>
          <w:spacing w:val="-2"/>
          <w:sz w:val="28"/>
          <w:szCs w:val="28"/>
        </w:rPr>
        <w:t>经营、公平竞标。</w:t>
      </w:r>
    </w:p>
    <w:p w14:paraId="65E32BB7">
      <w:pPr>
        <w:spacing w:before="213" w:line="289" w:lineRule="auto"/>
        <w:ind w:left="24" w:right="33" w:firstLine="681"/>
        <w:rPr>
          <w:rFonts w:ascii="宋体" w:hAnsi="宋体" w:eastAsia="宋体" w:cs="宋体"/>
          <w:sz w:val="28"/>
          <w:szCs w:val="28"/>
        </w:rPr>
      </w:pPr>
      <w:r>
        <w:rPr>
          <w:rFonts w:ascii="宋体" w:hAnsi="宋体" w:eastAsia="宋体" w:cs="宋体"/>
          <w:spacing w:val="-3"/>
          <w:sz w:val="28"/>
          <w:szCs w:val="28"/>
        </w:rPr>
        <w:t>2.不向政府采购人、采购代理机构和采购评审专家进行任何形式</w:t>
      </w:r>
      <w:r>
        <w:rPr>
          <w:rFonts w:ascii="宋体" w:hAnsi="宋体" w:eastAsia="宋体" w:cs="宋体"/>
          <w:spacing w:val="3"/>
          <w:sz w:val="28"/>
          <w:szCs w:val="28"/>
        </w:rPr>
        <w:t xml:space="preserve"> </w:t>
      </w:r>
      <w:r>
        <w:rPr>
          <w:rFonts w:ascii="宋体" w:hAnsi="宋体" w:eastAsia="宋体" w:cs="宋体"/>
          <w:spacing w:val="-3"/>
          <w:sz w:val="28"/>
          <w:szCs w:val="28"/>
        </w:rPr>
        <w:t>的商业贿赂以谋取交易机会。</w:t>
      </w:r>
    </w:p>
    <w:p w14:paraId="78B4EA12">
      <w:pPr>
        <w:spacing w:before="213" w:line="289" w:lineRule="auto"/>
        <w:ind w:left="2" w:right="33" w:firstLine="705"/>
        <w:rPr>
          <w:rFonts w:ascii="宋体" w:hAnsi="宋体" w:eastAsia="宋体" w:cs="宋体"/>
          <w:sz w:val="28"/>
          <w:szCs w:val="28"/>
        </w:rPr>
      </w:pPr>
      <w:r>
        <w:rPr>
          <w:rFonts w:ascii="宋体" w:hAnsi="宋体" w:eastAsia="宋体" w:cs="宋体"/>
          <w:spacing w:val="6"/>
          <w:sz w:val="28"/>
          <w:szCs w:val="28"/>
        </w:rPr>
        <w:t>3.不向采购代理机构和采购人提供虚假资质文件或采用虚假应</w:t>
      </w:r>
      <w:r>
        <w:rPr>
          <w:rFonts w:ascii="宋体" w:hAnsi="宋体" w:eastAsia="宋体" w:cs="宋体"/>
          <w:spacing w:val="8"/>
          <w:sz w:val="28"/>
          <w:szCs w:val="28"/>
        </w:rPr>
        <w:t xml:space="preserve"> </w:t>
      </w:r>
      <w:r>
        <w:rPr>
          <w:rFonts w:ascii="宋体" w:hAnsi="宋体" w:eastAsia="宋体" w:cs="宋体"/>
          <w:spacing w:val="-1"/>
          <w:sz w:val="28"/>
          <w:szCs w:val="28"/>
        </w:rPr>
        <w:t>标方式参与采购市场竞争并谋取中标、成交。</w:t>
      </w:r>
    </w:p>
    <w:p w14:paraId="2CDC490A">
      <w:pPr>
        <w:spacing w:before="213" w:line="219" w:lineRule="auto"/>
        <w:ind w:left="700"/>
        <w:rPr>
          <w:rFonts w:ascii="宋体" w:hAnsi="宋体" w:eastAsia="宋体" w:cs="宋体"/>
          <w:sz w:val="28"/>
          <w:szCs w:val="28"/>
        </w:rPr>
      </w:pPr>
      <w:r>
        <w:rPr>
          <w:rFonts w:ascii="宋体" w:hAnsi="宋体" w:eastAsia="宋体" w:cs="宋体"/>
          <w:spacing w:val="-3"/>
          <w:sz w:val="28"/>
          <w:szCs w:val="28"/>
        </w:rPr>
        <w:t>4.不采取“</w:t>
      </w:r>
      <w:r>
        <w:rPr>
          <w:rFonts w:ascii="宋体" w:hAnsi="宋体" w:eastAsia="宋体" w:cs="宋体"/>
          <w:spacing w:val="-103"/>
          <w:sz w:val="28"/>
          <w:szCs w:val="28"/>
        </w:rPr>
        <w:t xml:space="preserve"> </w:t>
      </w:r>
      <w:r>
        <w:rPr>
          <w:rFonts w:ascii="宋体" w:hAnsi="宋体" w:eastAsia="宋体" w:cs="宋体"/>
          <w:spacing w:val="-3"/>
          <w:sz w:val="28"/>
          <w:szCs w:val="28"/>
        </w:rPr>
        <w:t>围标、陪标</w:t>
      </w:r>
      <w:r>
        <w:rPr>
          <w:rFonts w:ascii="宋体" w:hAnsi="宋体" w:eastAsia="宋体" w:cs="宋体"/>
          <w:spacing w:val="-105"/>
          <w:sz w:val="28"/>
          <w:szCs w:val="28"/>
        </w:rPr>
        <w:t xml:space="preserve"> </w:t>
      </w:r>
      <w:r>
        <w:rPr>
          <w:rFonts w:ascii="宋体" w:hAnsi="宋体" w:eastAsia="宋体" w:cs="宋体"/>
          <w:spacing w:val="-3"/>
          <w:sz w:val="28"/>
          <w:szCs w:val="28"/>
        </w:rPr>
        <w:t>”等商业欺诈手段获得采购定单。</w:t>
      </w:r>
    </w:p>
    <w:p w14:paraId="4A7DC6F2">
      <w:pPr>
        <w:spacing w:before="212" w:line="219" w:lineRule="auto"/>
        <w:ind w:left="707"/>
        <w:rPr>
          <w:rFonts w:ascii="宋体" w:hAnsi="宋体" w:eastAsia="宋体" w:cs="宋体"/>
          <w:sz w:val="28"/>
          <w:szCs w:val="28"/>
        </w:rPr>
      </w:pPr>
      <w:r>
        <w:rPr>
          <w:rFonts w:ascii="宋体" w:hAnsi="宋体" w:eastAsia="宋体" w:cs="宋体"/>
          <w:spacing w:val="-1"/>
          <w:sz w:val="28"/>
          <w:szCs w:val="28"/>
        </w:rPr>
        <w:t>5.不采取不正当手段诋毁、排挤其他供应商。</w:t>
      </w:r>
    </w:p>
    <w:p w14:paraId="64D70FFB">
      <w:pPr>
        <w:spacing w:before="211" w:line="290" w:lineRule="auto"/>
        <w:ind w:right="33" w:firstLine="704"/>
        <w:rPr>
          <w:rFonts w:ascii="宋体" w:hAnsi="宋体" w:eastAsia="宋体" w:cs="宋体"/>
          <w:sz w:val="28"/>
          <w:szCs w:val="28"/>
        </w:rPr>
      </w:pPr>
      <w:r>
        <w:rPr>
          <w:rFonts w:ascii="宋体" w:hAnsi="宋体" w:eastAsia="宋体" w:cs="宋体"/>
          <w:spacing w:val="-4"/>
          <w:sz w:val="28"/>
          <w:szCs w:val="28"/>
        </w:rPr>
        <w:t>6.不在提供商品和服务时“偷梁换柱、以次充好</w:t>
      </w:r>
      <w:r>
        <w:rPr>
          <w:rFonts w:ascii="宋体" w:hAnsi="宋体" w:eastAsia="宋体" w:cs="宋体"/>
          <w:spacing w:val="-103"/>
          <w:sz w:val="28"/>
          <w:szCs w:val="28"/>
        </w:rPr>
        <w:t xml:space="preserve"> </w:t>
      </w:r>
      <w:r>
        <w:rPr>
          <w:rFonts w:ascii="宋体" w:hAnsi="宋体" w:eastAsia="宋体" w:cs="宋体"/>
          <w:spacing w:val="-4"/>
          <w:sz w:val="28"/>
          <w:szCs w:val="28"/>
        </w:rPr>
        <w:t>”损害采购人的</w:t>
      </w:r>
      <w:r>
        <w:rPr>
          <w:rFonts w:ascii="宋体" w:hAnsi="宋体" w:eastAsia="宋体" w:cs="宋体"/>
          <w:spacing w:val="-5"/>
          <w:sz w:val="28"/>
          <w:szCs w:val="28"/>
        </w:rPr>
        <w:t>合法</w:t>
      </w:r>
      <w:r>
        <w:rPr>
          <w:rFonts w:ascii="宋体" w:hAnsi="宋体" w:eastAsia="宋体" w:cs="宋体"/>
          <w:spacing w:val="-3"/>
          <w:sz w:val="28"/>
          <w:szCs w:val="28"/>
        </w:rPr>
        <w:t>权益。</w:t>
      </w:r>
    </w:p>
    <w:p w14:paraId="2A0D6432">
      <w:pPr>
        <w:spacing w:before="209" w:line="290" w:lineRule="auto"/>
        <w:ind w:left="1" w:right="33" w:firstLine="707"/>
        <w:rPr>
          <w:rFonts w:ascii="宋体" w:hAnsi="宋体" w:eastAsia="宋体" w:cs="宋体"/>
          <w:sz w:val="28"/>
          <w:szCs w:val="28"/>
        </w:rPr>
      </w:pPr>
      <w:r>
        <w:rPr>
          <w:rFonts w:ascii="宋体" w:hAnsi="宋体" w:eastAsia="宋体" w:cs="宋体"/>
          <w:spacing w:val="-3"/>
          <w:sz w:val="28"/>
          <w:szCs w:val="28"/>
        </w:rPr>
        <w:t>7.不与采购人、采购代理机构</w:t>
      </w:r>
      <w:r>
        <w:rPr>
          <w:rFonts w:hint="eastAsia" w:ascii="宋体" w:hAnsi="宋体" w:eastAsia="宋体" w:cs="宋体"/>
          <w:spacing w:val="-3"/>
          <w:sz w:val="28"/>
          <w:szCs w:val="28"/>
          <w:lang w:eastAsia="zh-CN"/>
        </w:rPr>
        <w:t>、</w:t>
      </w:r>
      <w:r>
        <w:rPr>
          <w:rFonts w:ascii="宋体" w:hAnsi="宋体" w:eastAsia="宋体" w:cs="宋体"/>
          <w:spacing w:val="-3"/>
          <w:sz w:val="28"/>
          <w:szCs w:val="28"/>
        </w:rPr>
        <w:t>采购评审专家或其它供应商恶意串</w:t>
      </w:r>
      <w:r>
        <w:rPr>
          <w:rFonts w:ascii="宋体" w:hAnsi="宋体" w:eastAsia="宋体" w:cs="宋体"/>
          <w:sz w:val="28"/>
          <w:szCs w:val="28"/>
        </w:rPr>
        <w:t xml:space="preserve"> </w:t>
      </w:r>
      <w:r>
        <w:rPr>
          <w:rFonts w:ascii="宋体" w:hAnsi="宋体" w:eastAsia="宋体" w:cs="宋体"/>
          <w:spacing w:val="-1"/>
          <w:sz w:val="28"/>
          <w:szCs w:val="28"/>
        </w:rPr>
        <w:t>通，进行质疑和投诉，维护政府采购市场秩序。</w:t>
      </w:r>
    </w:p>
    <w:p w14:paraId="21737C5A">
      <w:pPr>
        <w:spacing w:before="213" w:line="289" w:lineRule="auto"/>
        <w:ind w:left="2" w:right="33" w:firstLine="700"/>
        <w:rPr>
          <w:rFonts w:ascii="宋体" w:hAnsi="宋体" w:eastAsia="宋体" w:cs="宋体"/>
          <w:sz w:val="28"/>
          <w:szCs w:val="28"/>
        </w:rPr>
      </w:pPr>
      <w:r>
        <w:rPr>
          <w:rFonts w:ascii="宋体" w:hAnsi="宋体" w:eastAsia="宋体" w:cs="宋体"/>
          <w:spacing w:val="6"/>
          <w:sz w:val="28"/>
          <w:szCs w:val="28"/>
        </w:rPr>
        <w:t>8.尊重和接受监督管理部门的监督和采购代理机构招</w:t>
      </w:r>
      <w:r>
        <w:rPr>
          <w:rFonts w:ascii="宋体" w:hAnsi="宋体" w:eastAsia="宋体" w:cs="宋体"/>
          <w:spacing w:val="-1"/>
          <w:sz w:val="28"/>
          <w:szCs w:val="28"/>
        </w:rPr>
        <w:t>标采购要求，承担因违约行为给采购人造成的损失。</w:t>
      </w:r>
    </w:p>
    <w:p w14:paraId="3562562B">
      <w:pPr>
        <w:spacing w:before="211" w:line="219" w:lineRule="auto"/>
        <w:jc w:val="right"/>
        <w:rPr>
          <w:rFonts w:ascii="宋体" w:hAnsi="宋体" w:eastAsia="宋体" w:cs="宋体"/>
          <w:sz w:val="28"/>
          <w:szCs w:val="28"/>
        </w:rPr>
      </w:pPr>
      <w:r>
        <w:rPr>
          <w:rFonts w:ascii="宋体" w:hAnsi="宋体" w:eastAsia="宋体" w:cs="宋体"/>
          <w:spacing w:val="-2"/>
          <w:sz w:val="28"/>
          <w:szCs w:val="28"/>
        </w:rPr>
        <w:t>9.不发生其他有悖于政府采购公开、公平、公正和诚信原则的行为。</w:t>
      </w:r>
    </w:p>
    <w:p w14:paraId="63C7C46C">
      <w:pPr>
        <w:spacing w:before="212" w:line="229" w:lineRule="auto"/>
        <w:ind w:left="560"/>
        <w:rPr>
          <w:rFonts w:ascii="宋体" w:hAnsi="宋体" w:eastAsia="宋体" w:cs="宋体"/>
          <w:sz w:val="28"/>
          <w:szCs w:val="28"/>
        </w:rPr>
      </w:pPr>
      <w:r>
        <w:rPr>
          <w:rFonts w:ascii="宋体" w:hAnsi="宋体" w:eastAsia="宋体" w:cs="宋体"/>
          <w:spacing w:val="-8"/>
          <w:sz w:val="28"/>
          <w:szCs w:val="28"/>
        </w:rPr>
        <w:t>地</w:t>
      </w:r>
      <w:r>
        <w:rPr>
          <w:rFonts w:ascii="宋体" w:hAnsi="宋体" w:eastAsia="宋体" w:cs="宋体"/>
          <w:spacing w:val="7"/>
          <w:sz w:val="28"/>
          <w:szCs w:val="28"/>
        </w:rPr>
        <w:t xml:space="preserve">  </w:t>
      </w:r>
      <w:r>
        <w:rPr>
          <w:rFonts w:ascii="宋体" w:hAnsi="宋体" w:eastAsia="宋体" w:cs="宋体"/>
          <w:spacing w:val="-8"/>
          <w:sz w:val="28"/>
          <w:szCs w:val="28"/>
        </w:rPr>
        <w:t>址：</w:t>
      </w:r>
    </w:p>
    <w:p w14:paraId="07DB0942">
      <w:pPr>
        <w:spacing w:before="200" w:line="220" w:lineRule="auto"/>
        <w:ind w:left="581"/>
        <w:rPr>
          <w:rFonts w:ascii="宋体" w:hAnsi="宋体" w:eastAsia="宋体" w:cs="宋体"/>
          <w:sz w:val="28"/>
          <w:szCs w:val="28"/>
        </w:rPr>
      </w:pPr>
      <w:r>
        <w:rPr>
          <w:rFonts w:ascii="宋体" w:hAnsi="宋体" w:eastAsia="宋体" w:cs="宋体"/>
          <w:spacing w:val="-15"/>
          <w:sz w:val="28"/>
          <w:szCs w:val="28"/>
        </w:rPr>
        <w:t>邮</w:t>
      </w:r>
      <w:r>
        <w:rPr>
          <w:rFonts w:ascii="宋体" w:hAnsi="宋体" w:eastAsia="宋体" w:cs="宋体"/>
          <w:spacing w:val="7"/>
          <w:sz w:val="28"/>
          <w:szCs w:val="28"/>
        </w:rPr>
        <w:t xml:space="preserve">  </w:t>
      </w:r>
      <w:r>
        <w:rPr>
          <w:rFonts w:ascii="宋体" w:hAnsi="宋体" w:eastAsia="宋体" w:cs="宋体"/>
          <w:spacing w:val="-15"/>
          <w:sz w:val="28"/>
          <w:szCs w:val="28"/>
        </w:rPr>
        <w:t>编：</w:t>
      </w:r>
    </w:p>
    <w:p w14:paraId="1B7CCA21">
      <w:pPr>
        <w:spacing w:before="209" w:line="222" w:lineRule="auto"/>
        <w:ind w:left="593"/>
        <w:rPr>
          <w:rFonts w:ascii="宋体" w:hAnsi="宋体" w:eastAsia="宋体" w:cs="宋体"/>
          <w:sz w:val="28"/>
          <w:szCs w:val="28"/>
        </w:rPr>
      </w:pPr>
      <w:r>
        <w:rPr>
          <w:rFonts w:ascii="宋体" w:hAnsi="宋体" w:eastAsia="宋体" w:cs="宋体"/>
          <w:spacing w:val="-18"/>
          <w:sz w:val="28"/>
          <w:szCs w:val="28"/>
        </w:rPr>
        <w:t>电</w:t>
      </w:r>
      <w:r>
        <w:rPr>
          <w:rFonts w:ascii="宋体" w:hAnsi="宋体" w:eastAsia="宋体" w:cs="宋体"/>
          <w:spacing w:val="5"/>
          <w:sz w:val="28"/>
          <w:szCs w:val="28"/>
        </w:rPr>
        <w:t xml:space="preserve">  </w:t>
      </w:r>
      <w:r>
        <w:rPr>
          <w:rFonts w:ascii="宋体" w:hAnsi="宋体" w:eastAsia="宋体" w:cs="宋体"/>
          <w:spacing w:val="-18"/>
          <w:sz w:val="28"/>
          <w:szCs w:val="28"/>
        </w:rPr>
        <w:t>话：</w:t>
      </w:r>
    </w:p>
    <w:p w14:paraId="7F34FA4E">
      <w:pPr>
        <w:spacing w:before="208" w:line="219" w:lineRule="auto"/>
        <w:ind w:left="560"/>
        <w:rPr>
          <w:rFonts w:ascii="宋体" w:hAnsi="宋体" w:eastAsia="宋体" w:cs="宋体"/>
          <w:sz w:val="28"/>
          <w:szCs w:val="28"/>
        </w:rPr>
      </w:pPr>
      <w:r>
        <w:rPr>
          <w:rFonts w:ascii="宋体" w:hAnsi="宋体" w:eastAsia="宋体" w:cs="宋体"/>
          <w:b/>
          <w:bCs/>
          <w:spacing w:val="5"/>
          <w:sz w:val="28"/>
          <w:szCs w:val="28"/>
        </w:rPr>
        <w:t>供</w:t>
      </w:r>
      <w:r>
        <w:rPr>
          <w:rFonts w:ascii="宋体" w:hAnsi="宋体" w:eastAsia="宋体" w:cs="宋体"/>
          <w:spacing w:val="5"/>
          <w:sz w:val="28"/>
          <w:szCs w:val="28"/>
        </w:rPr>
        <w:t xml:space="preserve">  </w:t>
      </w:r>
      <w:r>
        <w:rPr>
          <w:rFonts w:ascii="宋体" w:hAnsi="宋体" w:eastAsia="宋体" w:cs="宋体"/>
          <w:b/>
          <w:bCs/>
          <w:spacing w:val="5"/>
          <w:sz w:val="28"/>
          <w:szCs w:val="28"/>
        </w:rPr>
        <w:t>应</w:t>
      </w:r>
      <w:r>
        <w:rPr>
          <w:rFonts w:ascii="宋体" w:hAnsi="宋体" w:eastAsia="宋体" w:cs="宋体"/>
          <w:spacing w:val="5"/>
          <w:sz w:val="28"/>
          <w:szCs w:val="28"/>
        </w:rPr>
        <w:t xml:space="preserve">  </w:t>
      </w:r>
      <w:r>
        <w:rPr>
          <w:rFonts w:ascii="宋体" w:hAnsi="宋体" w:eastAsia="宋体" w:cs="宋体"/>
          <w:b/>
          <w:bCs/>
          <w:spacing w:val="5"/>
          <w:sz w:val="28"/>
          <w:szCs w:val="28"/>
        </w:rPr>
        <w:t>商</w:t>
      </w:r>
      <w:r>
        <w:rPr>
          <w:rFonts w:ascii="宋体" w:hAnsi="宋体" w:eastAsia="宋体" w:cs="宋体"/>
          <w:b/>
          <w:bCs/>
          <w:spacing w:val="-38"/>
          <w:sz w:val="28"/>
          <w:szCs w:val="28"/>
        </w:rPr>
        <w:t>：</w:t>
      </w:r>
      <w:r>
        <w:rPr>
          <w:rFonts w:ascii="宋体" w:hAnsi="宋体" w:eastAsia="宋体" w:cs="宋体"/>
          <w:sz w:val="28"/>
          <w:szCs w:val="28"/>
          <w:u w:val="single" w:color="auto"/>
        </w:rPr>
        <w:t xml:space="preserve">            </w:t>
      </w:r>
      <w:r>
        <w:rPr>
          <w:rFonts w:ascii="宋体" w:hAnsi="宋体" w:eastAsia="宋体" w:cs="宋体"/>
          <w:b/>
          <w:bCs/>
          <w:spacing w:val="-38"/>
          <w:sz w:val="28"/>
          <w:szCs w:val="28"/>
        </w:rPr>
        <w:t>（</w:t>
      </w:r>
      <w:r>
        <w:rPr>
          <w:rFonts w:ascii="宋体" w:hAnsi="宋体" w:eastAsia="宋体" w:cs="宋体"/>
          <w:b/>
          <w:bCs/>
          <w:spacing w:val="5"/>
          <w:sz w:val="28"/>
          <w:szCs w:val="28"/>
        </w:rPr>
        <w:t>盖章）</w:t>
      </w:r>
    </w:p>
    <w:p w14:paraId="15636D98">
      <w:pPr>
        <w:spacing w:before="212" w:line="220" w:lineRule="auto"/>
        <w:ind w:left="559"/>
        <w:rPr>
          <w:rFonts w:ascii="宋体" w:hAnsi="宋体" w:eastAsia="宋体" w:cs="宋体"/>
          <w:sz w:val="28"/>
          <w:szCs w:val="28"/>
        </w:rPr>
      </w:pPr>
      <w:r>
        <w:rPr>
          <w:rFonts w:ascii="宋体" w:hAnsi="宋体" w:eastAsia="宋体" w:cs="宋体"/>
          <w:b/>
          <w:bCs/>
          <w:spacing w:val="1"/>
          <w:sz w:val="28"/>
          <w:szCs w:val="28"/>
        </w:rPr>
        <w:t>委托代理人</w:t>
      </w:r>
      <w:r>
        <w:rPr>
          <w:rFonts w:ascii="宋体" w:hAnsi="宋体" w:eastAsia="宋体" w:cs="宋体"/>
          <w:b/>
          <w:bCs/>
          <w:spacing w:val="-20"/>
          <w:sz w:val="28"/>
          <w:szCs w:val="28"/>
        </w:rPr>
        <w:t>：</w:t>
      </w:r>
      <w:r>
        <w:rPr>
          <w:rFonts w:ascii="宋体" w:hAnsi="宋体" w:eastAsia="宋体" w:cs="宋体"/>
          <w:sz w:val="28"/>
          <w:szCs w:val="28"/>
          <w:u w:val="single" w:color="auto"/>
        </w:rPr>
        <w:t xml:space="preserve">            </w:t>
      </w:r>
      <w:r>
        <w:rPr>
          <w:rFonts w:ascii="宋体" w:hAnsi="宋体" w:eastAsia="宋体" w:cs="宋体"/>
          <w:b/>
          <w:bCs/>
          <w:spacing w:val="-20"/>
          <w:sz w:val="28"/>
          <w:szCs w:val="28"/>
        </w:rPr>
        <w:t>（</w:t>
      </w:r>
      <w:r>
        <w:rPr>
          <w:rFonts w:ascii="宋体" w:hAnsi="宋体" w:eastAsia="宋体" w:cs="宋体"/>
          <w:b/>
          <w:bCs/>
          <w:spacing w:val="1"/>
          <w:sz w:val="28"/>
          <w:szCs w:val="28"/>
        </w:rPr>
        <w:t>签字）</w:t>
      </w:r>
    </w:p>
    <w:p w14:paraId="355366C3">
      <w:pPr>
        <w:spacing w:before="211" w:line="220" w:lineRule="auto"/>
        <w:ind w:left="608"/>
        <w:rPr>
          <w:rFonts w:ascii="宋体" w:hAnsi="宋体" w:eastAsia="宋体" w:cs="宋体"/>
          <w:sz w:val="28"/>
          <w:szCs w:val="28"/>
        </w:rPr>
      </w:pPr>
      <w:r>
        <w:rPr>
          <w:rFonts w:ascii="宋体" w:hAnsi="宋体" w:eastAsia="宋体" w:cs="宋体"/>
          <w:b/>
          <w:bCs/>
          <w:spacing w:val="-26"/>
          <w:sz w:val="28"/>
          <w:szCs w:val="28"/>
        </w:rPr>
        <w:t>日</w:t>
      </w:r>
      <w:r>
        <w:rPr>
          <w:rFonts w:ascii="宋体" w:hAnsi="宋体" w:eastAsia="宋体" w:cs="宋体"/>
          <w:spacing w:val="3"/>
          <w:sz w:val="28"/>
          <w:szCs w:val="28"/>
        </w:rPr>
        <w:t xml:space="preserve">      </w:t>
      </w:r>
      <w:r>
        <w:rPr>
          <w:rFonts w:ascii="宋体" w:hAnsi="宋体" w:eastAsia="宋体" w:cs="宋体"/>
          <w:b/>
          <w:bCs/>
          <w:spacing w:val="-26"/>
          <w:sz w:val="28"/>
          <w:szCs w:val="28"/>
        </w:rPr>
        <w:t>期</w:t>
      </w:r>
      <w:r>
        <w:rPr>
          <w:rFonts w:ascii="宋体" w:hAnsi="宋体" w:eastAsia="宋体" w:cs="宋体"/>
          <w:spacing w:val="-101"/>
          <w:sz w:val="28"/>
          <w:szCs w:val="28"/>
        </w:rPr>
        <w:t xml:space="preserve"> </w:t>
      </w:r>
      <w:r>
        <w:rPr>
          <w:rFonts w:ascii="宋体" w:hAnsi="宋体" w:eastAsia="宋体" w:cs="宋体"/>
          <w:b/>
          <w:bCs/>
          <w:spacing w:val="-26"/>
          <w:sz w:val="28"/>
          <w:szCs w:val="28"/>
        </w:rPr>
        <w:t>：</w:t>
      </w:r>
      <w:r>
        <w:rPr>
          <w:rFonts w:ascii="宋体" w:hAnsi="宋体" w:eastAsia="宋体" w:cs="宋体"/>
          <w:spacing w:val="4"/>
          <w:sz w:val="28"/>
          <w:szCs w:val="28"/>
        </w:rPr>
        <w:t xml:space="preserve">   </w:t>
      </w:r>
      <w:r>
        <w:rPr>
          <w:rFonts w:ascii="宋体" w:hAnsi="宋体" w:eastAsia="宋体" w:cs="宋体"/>
          <w:b/>
          <w:bCs/>
          <w:spacing w:val="-26"/>
          <w:sz w:val="28"/>
          <w:szCs w:val="28"/>
        </w:rPr>
        <w:t>年</w:t>
      </w:r>
      <w:r>
        <w:rPr>
          <w:rFonts w:ascii="宋体" w:hAnsi="宋体" w:eastAsia="宋体" w:cs="宋体"/>
          <w:spacing w:val="5"/>
          <w:sz w:val="28"/>
          <w:szCs w:val="28"/>
        </w:rPr>
        <w:t xml:space="preserve">    </w:t>
      </w:r>
      <w:r>
        <w:rPr>
          <w:rFonts w:ascii="宋体" w:hAnsi="宋体" w:eastAsia="宋体" w:cs="宋体"/>
          <w:b/>
          <w:bCs/>
          <w:spacing w:val="-26"/>
          <w:sz w:val="28"/>
          <w:szCs w:val="28"/>
        </w:rPr>
        <w:t>月</w:t>
      </w:r>
      <w:r>
        <w:rPr>
          <w:rFonts w:ascii="宋体" w:hAnsi="宋体" w:eastAsia="宋体" w:cs="宋体"/>
          <w:spacing w:val="15"/>
          <w:sz w:val="28"/>
          <w:szCs w:val="28"/>
        </w:rPr>
        <w:t xml:space="preserve">    </w:t>
      </w:r>
      <w:r>
        <w:rPr>
          <w:rFonts w:ascii="宋体" w:hAnsi="宋体" w:eastAsia="宋体" w:cs="宋体"/>
          <w:b/>
          <w:bCs/>
          <w:spacing w:val="-26"/>
          <w:sz w:val="28"/>
          <w:szCs w:val="28"/>
        </w:rPr>
        <w:t>日</w:t>
      </w:r>
    </w:p>
    <w:p w14:paraId="32E18A5F">
      <w:pPr>
        <w:spacing w:line="220" w:lineRule="auto"/>
        <w:rPr>
          <w:rFonts w:ascii="宋体" w:hAnsi="宋体" w:eastAsia="宋体" w:cs="宋体"/>
          <w:sz w:val="28"/>
          <w:szCs w:val="28"/>
        </w:rPr>
        <w:sectPr>
          <w:footerReference r:id="rId31" w:type="default"/>
          <w:pgSz w:w="11906" w:h="16839"/>
          <w:pgMar w:top="1304" w:right="1587" w:bottom="1304" w:left="1587" w:header="0" w:footer="983" w:gutter="0"/>
          <w:pgNumType w:fmt="decimal"/>
          <w:cols w:space="720" w:num="1"/>
        </w:sectPr>
      </w:pPr>
    </w:p>
    <w:p w14:paraId="7239B3D6">
      <w:pPr>
        <w:keepNext w:val="0"/>
        <w:keepLines w:val="0"/>
        <w:pageBreakBefore w:val="0"/>
        <w:widowControl/>
        <w:numPr>
          <w:ilvl w:val="0"/>
          <w:numId w:val="4"/>
        </w:numPr>
        <w:kinsoku w:val="0"/>
        <w:wordWrap/>
        <w:overflowPunct/>
        <w:topLinePunct w:val="0"/>
        <w:autoSpaceDE w:val="0"/>
        <w:autoSpaceDN w:val="0"/>
        <w:bidi w:val="0"/>
        <w:adjustRightInd w:val="0"/>
        <w:snapToGrid w:val="0"/>
        <w:spacing w:before="91" w:line="500" w:lineRule="exact"/>
        <w:ind w:left="3685"/>
        <w:textAlignment w:val="baseline"/>
        <w:rPr>
          <w:rFonts w:ascii="宋体" w:hAnsi="宋体" w:eastAsia="宋体" w:cs="宋体"/>
          <w:b/>
          <w:bCs/>
          <w:spacing w:val="-4"/>
          <w:sz w:val="28"/>
          <w:szCs w:val="28"/>
        </w:rPr>
      </w:pPr>
      <w:r>
        <w:rPr>
          <w:rFonts w:ascii="宋体" w:hAnsi="宋体" w:eastAsia="宋体" w:cs="宋体"/>
          <w:b/>
          <w:bCs/>
          <w:spacing w:val="-4"/>
          <w:sz w:val="28"/>
          <w:szCs w:val="28"/>
        </w:rPr>
        <w:t>资格审查资料</w:t>
      </w:r>
    </w:p>
    <w:p w14:paraId="039A194B">
      <w:pPr>
        <w:pStyle w:val="16"/>
        <w:keepNext w:val="0"/>
        <w:keepLines w:val="0"/>
        <w:pageBreakBefore w:val="0"/>
        <w:widowControl/>
        <w:kinsoku w:val="0"/>
        <w:wordWrap/>
        <w:overflowPunct/>
        <w:topLinePunct w:val="0"/>
        <w:autoSpaceDE w:val="0"/>
        <w:autoSpaceDN w:val="0"/>
        <w:bidi w:val="0"/>
        <w:adjustRightInd w:val="0"/>
        <w:snapToGrid w:val="0"/>
        <w:spacing w:line="500" w:lineRule="exact"/>
        <w:ind w:left="112" w:right="50" w:firstLine="415"/>
        <w:textAlignment w:val="baseline"/>
        <w:rPr>
          <w:rFonts w:hint="eastAsia"/>
          <w:b w:val="0"/>
          <w:bCs w:val="0"/>
          <w:spacing w:val="-3"/>
          <w:lang w:val="en-US" w:eastAsia="zh-CN"/>
        </w:rPr>
      </w:pPr>
      <w:r>
        <w:rPr>
          <w:rFonts w:hint="eastAsia"/>
          <w:b w:val="0"/>
          <w:bCs w:val="0"/>
          <w:spacing w:val="-3"/>
          <w:lang w:val="en-US" w:eastAsia="zh-CN"/>
        </w:rPr>
        <w:t>1.提供合格有效的法人或者其他组织的营业执照等证明文件，自然人的身份证明；</w:t>
      </w:r>
    </w:p>
    <w:p w14:paraId="0550812E">
      <w:pPr>
        <w:pStyle w:val="16"/>
        <w:keepNext w:val="0"/>
        <w:keepLines w:val="0"/>
        <w:pageBreakBefore w:val="0"/>
        <w:widowControl/>
        <w:kinsoku w:val="0"/>
        <w:wordWrap/>
        <w:overflowPunct/>
        <w:topLinePunct w:val="0"/>
        <w:autoSpaceDE w:val="0"/>
        <w:autoSpaceDN w:val="0"/>
        <w:bidi w:val="0"/>
        <w:adjustRightInd w:val="0"/>
        <w:snapToGrid w:val="0"/>
        <w:spacing w:line="500" w:lineRule="exact"/>
        <w:ind w:left="112" w:right="50" w:firstLine="415"/>
        <w:textAlignment w:val="baseline"/>
        <w:rPr>
          <w:rFonts w:hint="eastAsia"/>
          <w:b w:val="0"/>
          <w:bCs w:val="0"/>
          <w:spacing w:val="-3"/>
          <w:lang w:val="en-US" w:eastAsia="zh-CN"/>
        </w:rPr>
      </w:pPr>
      <w:r>
        <w:rPr>
          <w:rFonts w:hint="eastAsia"/>
          <w:b w:val="0"/>
          <w:bCs w:val="0"/>
          <w:spacing w:val="-3"/>
          <w:lang w:val="en-US" w:eastAsia="zh-CN"/>
        </w:rPr>
        <w:t>2.银行开户许可证或开户行基本信息；</w:t>
      </w:r>
    </w:p>
    <w:p w14:paraId="379EE9E9">
      <w:pPr>
        <w:pStyle w:val="16"/>
        <w:keepNext w:val="0"/>
        <w:keepLines w:val="0"/>
        <w:pageBreakBefore w:val="0"/>
        <w:widowControl/>
        <w:kinsoku w:val="0"/>
        <w:wordWrap/>
        <w:overflowPunct/>
        <w:topLinePunct w:val="0"/>
        <w:autoSpaceDE w:val="0"/>
        <w:autoSpaceDN w:val="0"/>
        <w:bidi w:val="0"/>
        <w:adjustRightInd w:val="0"/>
        <w:snapToGrid w:val="0"/>
        <w:spacing w:line="500" w:lineRule="exact"/>
        <w:ind w:left="112" w:right="50" w:firstLine="415"/>
        <w:textAlignment w:val="baseline"/>
        <w:rPr>
          <w:rFonts w:hint="eastAsia"/>
          <w:b w:val="0"/>
          <w:bCs w:val="0"/>
          <w:spacing w:val="-3"/>
          <w:lang w:val="en-US" w:eastAsia="zh-CN"/>
        </w:rPr>
      </w:pPr>
      <w:r>
        <w:rPr>
          <w:rFonts w:hint="eastAsia"/>
          <w:b w:val="0"/>
          <w:bCs w:val="0"/>
          <w:spacing w:val="-3"/>
          <w:lang w:val="en-US" w:eastAsia="zh-CN"/>
        </w:rPr>
        <w:t>3.法定代表人授权委托书及被授权人身份证（法定代表人直接参加时，只须出示法定代表人身份证）；</w:t>
      </w:r>
      <w:r>
        <w:rPr>
          <w:rFonts w:hint="eastAsia"/>
          <w:b w:val="0"/>
          <w:bCs w:val="0"/>
          <w:spacing w:val="-3"/>
          <w:lang w:val="en-US" w:eastAsia="zh-CN"/>
        </w:rPr>
        <w:br w:type="textWrapping"/>
      </w:r>
      <w:r>
        <w:rPr>
          <w:rFonts w:hint="eastAsia"/>
          <w:b w:val="0"/>
          <w:bCs w:val="0"/>
          <w:spacing w:val="-3"/>
          <w:lang w:val="en-US" w:eastAsia="zh-CN"/>
        </w:rPr>
        <w:t xml:space="preserve">    4.税收缴纳证明：自2026年01月01日以来已缴纳的至少一个月的纳税证明或完税证明，纳税证明或完税证明上应有代收机构或税务机关的公章。依法免税的供应商应提供相关文件证明；</w:t>
      </w:r>
      <w:r>
        <w:rPr>
          <w:rFonts w:hint="eastAsia"/>
          <w:b w:val="0"/>
          <w:bCs w:val="0"/>
          <w:spacing w:val="-3"/>
          <w:lang w:val="en-US" w:eastAsia="zh-CN"/>
        </w:rPr>
        <w:br w:type="textWrapping"/>
      </w:r>
      <w:r>
        <w:rPr>
          <w:rFonts w:hint="eastAsia"/>
          <w:b w:val="0"/>
          <w:bCs w:val="0"/>
          <w:spacing w:val="-3"/>
          <w:lang w:val="en-US" w:eastAsia="zh-CN"/>
        </w:rPr>
        <w:t xml:space="preserve">    5.社会保障资金缴纳证明：自2026年01月01日以来已缴存的至少一个月的社会保障资金缴存单据或社保机构开具的社会保险参保缴费情况证明，依法不需要缴纳社会保障资金的供应商应提供相关文件证明；</w:t>
      </w:r>
      <w:r>
        <w:rPr>
          <w:rFonts w:hint="eastAsia"/>
          <w:b w:val="0"/>
          <w:bCs w:val="0"/>
          <w:spacing w:val="-3"/>
          <w:lang w:val="en-US" w:eastAsia="zh-CN"/>
        </w:rPr>
        <w:br w:type="textWrapping"/>
      </w:r>
      <w:r>
        <w:rPr>
          <w:rFonts w:hint="eastAsia"/>
          <w:b w:val="0"/>
          <w:bCs w:val="0"/>
          <w:spacing w:val="-3"/>
          <w:lang w:val="en-US" w:eastAsia="zh-CN"/>
        </w:rPr>
        <w:t xml:space="preserve">    6.财务状况报告：提供2025年度经审计的财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b w:val="0"/>
          <w:bCs w:val="0"/>
          <w:spacing w:val="-3"/>
          <w:lang w:val="en-US" w:eastAsia="zh-CN"/>
        </w:rPr>
        <w:br w:type="textWrapping"/>
      </w:r>
      <w:r>
        <w:rPr>
          <w:rFonts w:hint="eastAsia"/>
          <w:b w:val="0"/>
          <w:bCs w:val="0"/>
          <w:spacing w:val="-3"/>
          <w:lang w:val="en-US" w:eastAsia="zh-CN"/>
        </w:rPr>
        <w:t xml:space="preserve">    7.供应商需具备市政公用工程施工总承包三级及以上资质，具有有效的安全生产许可证；项目经理具备市政公用工程专业二级注册建造师及以上执业资格和有效的安全生产考核合格证书，未担任其他在建工程项目的项目经理；</w:t>
      </w:r>
      <w:r>
        <w:rPr>
          <w:rFonts w:hint="eastAsia"/>
          <w:b w:val="0"/>
          <w:bCs w:val="0"/>
          <w:spacing w:val="-3"/>
          <w:lang w:val="en-US" w:eastAsia="zh-CN"/>
        </w:rPr>
        <w:br w:type="textWrapping"/>
      </w:r>
      <w:r>
        <w:rPr>
          <w:rFonts w:hint="eastAsia"/>
          <w:b w:val="0"/>
          <w:bCs w:val="0"/>
          <w:spacing w:val="-3"/>
          <w:lang w:val="en-US" w:eastAsia="zh-CN"/>
        </w:rPr>
        <w:t xml:space="preserve">    8.根据财政部《关于在政府采购活动中查询及使用信用记录有关问题的通知》（财库〔2016〕125号）要求，供应商不得被列入【信用中www.creditchina.gov.cn】“失信被执行人”“重大税收违法失信主体”，【中国政府采购网（www.ccgp.gov.cn）】“政府采购严重违法失信行为记录名单 ”；</w:t>
      </w:r>
      <w:r>
        <w:rPr>
          <w:rFonts w:hint="eastAsia"/>
          <w:b w:val="0"/>
          <w:bCs w:val="0"/>
          <w:spacing w:val="-3"/>
          <w:lang w:val="en-US" w:eastAsia="zh-CN"/>
        </w:rPr>
        <w:br w:type="textWrapping"/>
      </w:r>
      <w:r>
        <w:rPr>
          <w:rFonts w:hint="eastAsia"/>
          <w:b w:val="0"/>
          <w:bCs w:val="0"/>
          <w:spacing w:val="-3"/>
          <w:lang w:val="en-US" w:eastAsia="zh-CN"/>
        </w:rPr>
        <w:t xml:space="preserve">    9.单位负责人为同一人或者存在直接控股、管理关系的不同供应商，不得参加同一合同项下的采购活动；</w:t>
      </w:r>
    </w:p>
    <w:p w14:paraId="2F3231BF">
      <w:pPr>
        <w:pStyle w:val="16"/>
        <w:keepNext w:val="0"/>
        <w:keepLines w:val="0"/>
        <w:pageBreakBefore w:val="0"/>
        <w:widowControl/>
        <w:kinsoku w:val="0"/>
        <w:wordWrap/>
        <w:overflowPunct/>
        <w:topLinePunct w:val="0"/>
        <w:autoSpaceDE w:val="0"/>
        <w:autoSpaceDN w:val="0"/>
        <w:bidi w:val="0"/>
        <w:adjustRightInd w:val="0"/>
        <w:snapToGrid w:val="0"/>
        <w:spacing w:line="500" w:lineRule="exact"/>
        <w:ind w:left="112" w:right="50" w:firstLine="415"/>
        <w:textAlignment w:val="baseline"/>
        <w:rPr>
          <w:rFonts w:hint="eastAsia"/>
          <w:b w:val="0"/>
          <w:bCs w:val="0"/>
          <w:spacing w:val="-3"/>
          <w:lang w:val="en-US" w:eastAsia="zh-CN"/>
        </w:rPr>
      </w:pPr>
      <w:r>
        <w:rPr>
          <w:rFonts w:hint="eastAsia"/>
          <w:b w:val="0"/>
          <w:bCs w:val="0"/>
          <w:spacing w:val="-3"/>
          <w:lang w:val="en-US" w:eastAsia="zh-CN"/>
        </w:rPr>
        <w:t>10.书面声明：供应商提供参加政府采购活动近三年内在经营活动中没有重大违法记录的；</w:t>
      </w:r>
      <w:r>
        <w:rPr>
          <w:rFonts w:hint="eastAsia"/>
          <w:b w:val="0"/>
          <w:bCs w:val="0"/>
          <w:spacing w:val="-3"/>
          <w:lang w:val="en-US" w:eastAsia="zh-CN"/>
        </w:rPr>
        <w:br w:type="textWrapping"/>
      </w:r>
      <w:r>
        <w:rPr>
          <w:rFonts w:hint="eastAsia"/>
          <w:b w:val="0"/>
          <w:bCs w:val="0"/>
          <w:spacing w:val="-3"/>
          <w:lang w:val="en-US" w:eastAsia="zh-CN"/>
        </w:rPr>
        <w:t xml:space="preserve">    11.本项目专门面向中小企业采购（提供中小企业声明函）；</w:t>
      </w:r>
    </w:p>
    <w:p w14:paraId="52F6DCA7">
      <w:pPr>
        <w:pStyle w:val="16"/>
        <w:keepNext w:val="0"/>
        <w:keepLines w:val="0"/>
        <w:pageBreakBefore w:val="0"/>
        <w:widowControl/>
        <w:kinsoku w:val="0"/>
        <w:wordWrap/>
        <w:overflowPunct/>
        <w:topLinePunct w:val="0"/>
        <w:autoSpaceDE w:val="0"/>
        <w:autoSpaceDN w:val="0"/>
        <w:bidi w:val="0"/>
        <w:adjustRightInd w:val="0"/>
        <w:snapToGrid w:val="0"/>
        <w:spacing w:line="500" w:lineRule="exact"/>
        <w:ind w:left="112" w:right="50" w:firstLine="415"/>
        <w:textAlignment w:val="baseline"/>
        <w:rPr>
          <w:rFonts w:hint="eastAsia"/>
          <w:b/>
          <w:bCs/>
          <w:spacing w:val="-3"/>
          <w:lang w:val="en-US" w:eastAsia="zh-CN"/>
        </w:rPr>
      </w:pPr>
      <w:r>
        <w:rPr>
          <w:rFonts w:hint="eastAsia"/>
          <w:b w:val="0"/>
          <w:bCs w:val="0"/>
          <w:spacing w:val="-3"/>
          <w:lang w:val="en-US" w:eastAsia="zh-CN"/>
        </w:rPr>
        <w:t>12.本项目不接受联合体磋商。</w:t>
      </w:r>
    </w:p>
    <w:p w14:paraId="567B4F4C">
      <w:pPr>
        <w:spacing w:before="91" w:line="219" w:lineRule="auto"/>
        <w:rPr>
          <w:rFonts w:ascii="宋体" w:hAnsi="宋体" w:eastAsia="宋体" w:cs="宋体"/>
          <w:sz w:val="28"/>
          <w:szCs w:val="28"/>
        </w:rPr>
      </w:pPr>
      <w:r>
        <w:rPr>
          <w:rFonts w:ascii="宋体" w:hAnsi="宋体" w:eastAsia="宋体" w:cs="宋体"/>
          <w:b/>
          <w:bCs/>
          <w:spacing w:val="-14"/>
          <w:sz w:val="28"/>
          <w:szCs w:val="28"/>
        </w:rPr>
        <w:t>附件</w:t>
      </w:r>
      <w:r>
        <w:rPr>
          <w:rFonts w:ascii="宋体" w:hAnsi="宋体" w:eastAsia="宋体" w:cs="宋体"/>
          <w:spacing w:val="-38"/>
          <w:sz w:val="28"/>
          <w:szCs w:val="28"/>
        </w:rPr>
        <w:t xml:space="preserve"> </w:t>
      </w:r>
      <w:r>
        <w:rPr>
          <w:rFonts w:ascii="宋体" w:hAnsi="宋体" w:eastAsia="宋体" w:cs="宋体"/>
          <w:b/>
          <w:bCs/>
          <w:spacing w:val="-14"/>
          <w:sz w:val="28"/>
          <w:szCs w:val="28"/>
        </w:rPr>
        <w:t>1</w:t>
      </w:r>
    </w:p>
    <w:p w14:paraId="6BFBDC95">
      <w:pPr>
        <w:spacing w:before="212" w:line="220" w:lineRule="auto"/>
        <w:ind w:left="3249"/>
        <w:rPr>
          <w:rFonts w:ascii="宋体" w:hAnsi="宋体" w:eastAsia="宋体" w:cs="宋体"/>
          <w:sz w:val="28"/>
          <w:szCs w:val="28"/>
        </w:rPr>
      </w:pPr>
      <w:r>
        <w:rPr>
          <w:rFonts w:ascii="宋体" w:hAnsi="宋体" w:eastAsia="宋体" w:cs="宋体"/>
          <w:b/>
          <w:bCs/>
          <w:spacing w:val="-4"/>
          <w:sz w:val="28"/>
          <w:szCs w:val="28"/>
        </w:rPr>
        <w:t>法定代表人身份证明</w:t>
      </w:r>
    </w:p>
    <w:p w14:paraId="4A2FF46B">
      <w:pPr>
        <w:pStyle w:val="5"/>
        <w:spacing w:line="367" w:lineRule="auto"/>
      </w:pPr>
    </w:p>
    <w:p w14:paraId="7252FE10">
      <w:pPr>
        <w:spacing w:before="78" w:line="219" w:lineRule="auto"/>
        <w:ind w:left="480"/>
        <w:rPr>
          <w:rFonts w:ascii="宋体" w:hAnsi="宋体" w:eastAsia="宋体" w:cs="宋体"/>
          <w:sz w:val="24"/>
          <w:szCs w:val="24"/>
        </w:rPr>
      </w:pPr>
      <w:r>
        <w:rPr>
          <w:rFonts w:ascii="宋体" w:hAnsi="宋体" w:eastAsia="宋体" w:cs="宋体"/>
          <w:spacing w:val="-3"/>
          <w:sz w:val="24"/>
          <w:szCs w:val="24"/>
        </w:rPr>
        <w:t>供应商：</w:t>
      </w:r>
      <w:r>
        <w:rPr>
          <w:rFonts w:ascii="宋体" w:hAnsi="宋体" w:eastAsia="宋体" w:cs="宋体"/>
          <w:sz w:val="24"/>
          <w:szCs w:val="24"/>
          <w:u w:val="single" w:color="auto"/>
        </w:rPr>
        <w:t xml:space="preserve">                                            </w:t>
      </w:r>
    </w:p>
    <w:p w14:paraId="5C2EE3B9">
      <w:pPr>
        <w:spacing w:before="181" w:line="220" w:lineRule="auto"/>
        <w:ind w:left="481"/>
        <w:rPr>
          <w:rFonts w:ascii="宋体" w:hAnsi="宋体" w:eastAsia="宋体" w:cs="宋体"/>
          <w:sz w:val="24"/>
          <w:szCs w:val="24"/>
        </w:rPr>
      </w:pPr>
      <w:r>
        <w:rPr>
          <w:rFonts w:ascii="宋体" w:hAnsi="宋体" w:eastAsia="宋体" w:cs="宋体"/>
          <w:spacing w:val="-3"/>
          <w:sz w:val="24"/>
          <w:szCs w:val="24"/>
        </w:rPr>
        <w:t>单位性质：</w:t>
      </w:r>
      <w:r>
        <w:rPr>
          <w:rFonts w:ascii="宋体" w:hAnsi="宋体" w:eastAsia="宋体" w:cs="宋体"/>
          <w:sz w:val="24"/>
          <w:szCs w:val="24"/>
          <w:u w:val="single" w:color="auto"/>
        </w:rPr>
        <w:t xml:space="preserve">                                            </w:t>
      </w:r>
    </w:p>
    <w:p w14:paraId="19134953">
      <w:pPr>
        <w:spacing w:before="181" w:line="229" w:lineRule="auto"/>
        <w:ind w:left="480"/>
        <w:rPr>
          <w:rFonts w:ascii="宋体" w:hAnsi="宋体" w:eastAsia="宋体" w:cs="宋体"/>
          <w:sz w:val="24"/>
          <w:szCs w:val="24"/>
        </w:rPr>
      </w:pPr>
      <w:r>
        <w:rPr>
          <w:rFonts w:ascii="宋体" w:hAnsi="宋体" w:eastAsia="宋体" w:cs="宋体"/>
          <w:spacing w:val="-17"/>
          <w:sz w:val="24"/>
          <w:szCs w:val="24"/>
        </w:rPr>
        <w:t>地</w:t>
      </w:r>
      <w:r>
        <w:rPr>
          <w:rFonts w:ascii="宋体" w:hAnsi="宋体" w:eastAsia="宋体" w:cs="宋体"/>
          <w:spacing w:val="2"/>
          <w:sz w:val="24"/>
          <w:szCs w:val="24"/>
        </w:rPr>
        <w:t xml:space="preserve">    </w:t>
      </w:r>
      <w:r>
        <w:rPr>
          <w:rFonts w:ascii="宋体" w:hAnsi="宋体" w:eastAsia="宋体" w:cs="宋体"/>
          <w:spacing w:val="-17"/>
          <w:sz w:val="24"/>
          <w:szCs w:val="24"/>
        </w:rPr>
        <w:t>址</w:t>
      </w:r>
      <w:r>
        <w:rPr>
          <w:rFonts w:ascii="宋体" w:hAnsi="宋体" w:eastAsia="宋体" w:cs="宋体"/>
          <w:spacing w:val="-88"/>
          <w:sz w:val="24"/>
          <w:szCs w:val="24"/>
        </w:rPr>
        <w:t xml:space="preserve"> </w:t>
      </w:r>
      <w:r>
        <w:rPr>
          <w:rFonts w:ascii="宋体" w:hAnsi="宋体" w:eastAsia="宋体" w:cs="宋体"/>
          <w:spacing w:val="-17"/>
          <w:sz w:val="24"/>
          <w:szCs w:val="24"/>
        </w:rPr>
        <w:t>：</w:t>
      </w:r>
      <w:r>
        <w:rPr>
          <w:rFonts w:ascii="宋体" w:hAnsi="宋体" w:eastAsia="宋体" w:cs="宋体"/>
          <w:sz w:val="24"/>
          <w:szCs w:val="24"/>
          <w:u w:val="single" w:color="auto"/>
        </w:rPr>
        <w:t xml:space="preserve">                                            </w:t>
      </w:r>
    </w:p>
    <w:p w14:paraId="4269847F">
      <w:pPr>
        <w:spacing w:before="168" w:line="219" w:lineRule="auto"/>
        <w:ind w:left="481"/>
        <w:rPr>
          <w:rFonts w:ascii="宋体" w:hAnsi="宋体" w:eastAsia="宋体" w:cs="宋体"/>
          <w:sz w:val="24"/>
          <w:szCs w:val="24"/>
        </w:rPr>
      </w:pPr>
      <w:r>
        <w:rPr>
          <w:rFonts w:ascii="宋体" w:hAnsi="宋体" w:eastAsia="宋体" w:cs="宋体"/>
          <w:spacing w:val="-2"/>
          <w:sz w:val="24"/>
          <w:szCs w:val="24"/>
        </w:rPr>
        <w:t>成立时间：</w:t>
      </w:r>
      <w:r>
        <w:rPr>
          <w:rFonts w:ascii="宋体" w:hAnsi="宋体" w:eastAsia="宋体" w:cs="宋体"/>
          <w:spacing w:val="-2"/>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2"/>
          <w:sz w:val="24"/>
          <w:szCs w:val="24"/>
        </w:rPr>
        <w:t>年</w:t>
      </w:r>
      <w:r>
        <w:rPr>
          <w:rFonts w:ascii="宋体" w:hAnsi="宋体" w:eastAsia="宋体" w:cs="宋体"/>
          <w:sz w:val="24"/>
          <w:szCs w:val="24"/>
          <w:u w:val="single" w:color="auto"/>
        </w:rPr>
        <w:t xml:space="preserve">          </w:t>
      </w:r>
      <w:r>
        <w:rPr>
          <w:rFonts w:ascii="宋体" w:hAnsi="宋体" w:eastAsia="宋体" w:cs="宋体"/>
          <w:spacing w:val="15"/>
          <w:sz w:val="24"/>
          <w:szCs w:val="24"/>
        </w:rPr>
        <w:t xml:space="preserve"> </w:t>
      </w:r>
      <w:r>
        <w:rPr>
          <w:rFonts w:ascii="宋体" w:hAnsi="宋体" w:eastAsia="宋体" w:cs="宋体"/>
          <w:spacing w:val="-2"/>
          <w:sz w:val="24"/>
          <w:szCs w:val="24"/>
        </w:rPr>
        <w:t>月</w:t>
      </w:r>
      <w:r>
        <w:rPr>
          <w:rFonts w:ascii="宋体" w:hAnsi="宋体" w:eastAsia="宋体" w:cs="宋体"/>
          <w:sz w:val="24"/>
          <w:szCs w:val="24"/>
          <w:u w:val="single" w:color="auto"/>
        </w:rPr>
        <w:t xml:space="preserve">          </w:t>
      </w:r>
      <w:r>
        <w:rPr>
          <w:rFonts w:ascii="宋体" w:hAnsi="宋体" w:eastAsia="宋体" w:cs="宋体"/>
          <w:spacing w:val="51"/>
          <w:sz w:val="24"/>
          <w:szCs w:val="24"/>
        </w:rPr>
        <w:t xml:space="preserve"> </w:t>
      </w:r>
      <w:r>
        <w:rPr>
          <w:rFonts w:ascii="宋体" w:hAnsi="宋体" w:eastAsia="宋体" w:cs="宋体"/>
          <w:spacing w:val="-2"/>
          <w:sz w:val="24"/>
          <w:szCs w:val="24"/>
        </w:rPr>
        <w:t>日</w:t>
      </w:r>
    </w:p>
    <w:p w14:paraId="08107990">
      <w:pPr>
        <w:spacing w:before="183" w:line="220" w:lineRule="auto"/>
        <w:ind w:left="481"/>
        <w:rPr>
          <w:rFonts w:ascii="宋体" w:hAnsi="宋体" w:eastAsia="宋体" w:cs="宋体"/>
          <w:sz w:val="24"/>
          <w:szCs w:val="24"/>
        </w:rPr>
      </w:pPr>
      <w:r>
        <w:rPr>
          <w:rFonts w:ascii="宋体" w:hAnsi="宋体" w:eastAsia="宋体" w:cs="宋体"/>
          <w:spacing w:val="-3"/>
          <w:sz w:val="24"/>
          <w:szCs w:val="24"/>
        </w:rPr>
        <w:t>经营期限：</w:t>
      </w:r>
      <w:r>
        <w:rPr>
          <w:rFonts w:ascii="宋体" w:hAnsi="宋体" w:eastAsia="宋体" w:cs="宋体"/>
          <w:sz w:val="24"/>
          <w:szCs w:val="24"/>
          <w:u w:val="single" w:color="auto"/>
        </w:rPr>
        <w:t xml:space="preserve">                                            </w:t>
      </w:r>
    </w:p>
    <w:p w14:paraId="06FE4998">
      <w:pPr>
        <w:spacing w:before="180" w:line="219" w:lineRule="auto"/>
        <w:ind w:left="480"/>
        <w:rPr>
          <w:rFonts w:ascii="宋体" w:hAnsi="宋体" w:eastAsia="宋体" w:cs="宋体"/>
          <w:sz w:val="24"/>
          <w:szCs w:val="24"/>
        </w:rPr>
      </w:pPr>
      <w:r>
        <w:rPr>
          <w:rFonts w:ascii="宋体" w:hAnsi="宋体" w:eastAsia="宋体" w:cs="宋体"/>
          <w:spacing w:val="-18"/>
          <w:sz w:val="24"/>
          <w:szCs w:val="24"/>
        </w:rPr>
        <w:t>姓</w:t>
      </w:r>
      <w:r>
        <w:rPr>
          <w:rFonts w:ascii="宋体" w:hAnsi="宋体" w:eastAsia="宋体" w:cs="宋体"/>
          <w:spacing w:val="3"/>
          <w:sz w:val="24"/>
          <w:szCs w:val="24"/>
        </w:rPr>
        <w:t xml:space="preserve">    </w:t>
      </w:r>
      <w:r>
        <w:rPr>
          <w:rFonts w:ascii="宋体" w:hAnsi="宋体" w:eastAsia="宋体" w:cs="宋体"/>
          <w:spacing w:val="-18"/>
          <w:sz w:val="24"/>
          <w:szCs w:val="24"/>
        </w:rPr>
        <w:t>名</w:t>
      </w:r>
      <w:r>
        <w:rPr>
          <w:rFonts w:ascii="宋体" w:hAnsi="宋体" w:eastAsia="宋体" w:cs="宋体"/>
          <w:spacing w:val="-89"/>
          <w:sz w:val="24"/>
          <w:szCs w:val="24"/>
        </w:rPr>
        <w:t xml:space="preserve"> </w:t>
      </w:r>
      <w:r>
        <w:rPr>
          <w:rFonts w:ascii="宋体" w:hAnsi="宋体" w:eastAsia="宋体" w:cs="宋体"/>
          <w:spacing w:val="-18"/>
          <w:sz w:val="24"/>
          <w:szCs w:val="24"/>
        </w:rPr>
        <w:t>：</w:t>
      </w:r>
      <w:r>
        <w:rPr>
          <w:rFonts w:ascii="宋体" w:hAnsi="宋体" w:eastAsia="宋体" w:cs="宋体"/>
          <w:sz w:val="24"/>
          <w:szCs w:val="24"/>
          <w:u w:val="single" w:color="auto"/>
        </w:rPr>
        <w:t xml:space="preserve">                   </w:t>
      </w:r>
      <w:r>
        <w:rPr>
          <w:rFonts w:ascii="宋体" w:hAnsi="宋体" w:eastAsia="宋体" w:cs="宋体"/>
          <w:spacing w:val="12"/>
          <w:sz w:val="24"/>
          <w:szCs w:val="24"/>
        </w:rPr>
        <w:t xml:space="preserve"> </w:t>
      </w:r>
      <w:r>
        <w:rPr>
          <w:rFonts w:ascii="宋体" w:hAnsi="宋体" w:eastAsia="宋体" w:cs="宋体"/>
          <w:spacing w:val="-18"/>
          <w:sz w:val="24"/>
          <w:szCs w:val="24"/>
        </w:rPr>
        <w:t>性</w:t>
      </w:r>
      <w:r>
        <w:rPr>
          <w:rFonts w:ascii="宋体" w:hAnsi="宋体" w:eastAsia="宋体" w:cs="宋体"/>
          <w:spacing w:val="2"/>
          <w:sz w:val="24"/>
          <w:szCs w:val="24"/>
        </w:rPr>
        <w:t xml:space="preserve">     </w:t>
      </w:r>
      <w:r>
        <w:rPr>
          <w:rFonts w:ascii="宋体" w:hAnsi="宋体" w:eastAsia="宋体" w:cs="宋体"/>
          <w:spacing w:val="-18"/>
          <w:sz w:val="24"/>
          <w:szCs w:val="24"/>
        </w:rPr>
        <w:t>别</w:t>
      </w:r>
      <w:r>
        <w:rPr>
          <w:rFonts w:ascii="宋体" w:hAnsi="宋体" w:eastAsia="宋体" w:cs="宋体"/>
          <w:spacing w:val="-88"/>
          <w:sz w:val="24"/>
          <w:szCs w:val="24"/>
        </w:rPr>
        <w:t xml:space="preserve"> </w:t>
      </w:r>
      <w:r>
        <w:rPr>
          <w:rFonts w:ascii="宋体" w:hAnsi="宋体" w:eastAsia="宋体" w:cs="宋体"/>
          <w:spacing w:val="-18"/>
          <w:sz w:val="24"/>
          <w:szCs w:val="24"/>
        </w:rPr>
        <w:t>：</w:t>
      </w:r>
      <w:r>
        <w:rPr>
          <w:rFonts w:ascii="宋体" w:hAnsi="宋体" w:eastAsia="宋体" w:cs="宋体"/>
          <w:sz w:val="24"/>
          <w:szCs w:val="24"/>
          <w:u w:val="single" w:color="auto"/>
        </w:rPr>
        <w:t xml:space="preserve">             </w:t>
      </w:r>
    </w:p>
    <w:p w14:paraId="168CF333">
      <w:pPr>
        <w:spacing w:before="184" w:line="219" w:lineRule="auto"/>
        <w:ind w:left="480"/>
        <w:rPr>
          <w:rFonts w:ascii="宋体" w:hAnsi="宋体" w:eastAsia="宋体" w:cs="宋体"/>
          <w:sz w:val="24"/>
          <w:szCs w:val="24"/>
        </w:rPr>
      </w:pPr>
      <w:r>
        <w:rPr>
          <w:rFonts w:ascii="宋体" w:hAnsi="宋体" w:eastAsia="宋体" w:cs="宋体"/>
          <w:spacing w:val="-12"/>
          <w:sz w:val="24"/>
          <w:szCs w:val="24"/>
        </w:rPr>
        <w:t>年</w:t>
      </w:r>
      <w:r>
        <w:rPr>
          <w:rFonts w:ascii="宋体" w:hAnsi="宋体" w:eastAsia="宋体" w:cs="宋体"/>
          <w:spacing w:val="6"/>
          <w:sz w:val="24"/>
          <w:szCs w:val="24"/>
        </w:rPr>
        <w:t xml:space="preserve">    </w:t>
      </w:r>
      <w:r>
        <w:rPr>
          <w:rFonts w:ascii="宋体" w:hAnsi="宋体" w:eastAsia="宋体" w:cs="宋体"/>
          <w:spacing w:val="-12"/>
          <w:sz w:val="24"/>
          <w:szCs w:val="24"/>
        </w:rPr>
        <w:t>龄</w:t>
      </w:r>
      <w:r>
        <w:rPr>
          <w:rFonts w:ascii="宋体" w:hAnsi="宋体" w:eastAsia="宋体" w:cs="宋体"/>
          <w:spacing w:val="-87"/>
          <w:sz w:val="24"/>
          <w:szCs w:val="24"/>
        </w:rPr>
        <w:t xml:space="preserve"> </w:t>
      </w:r>
      <w:r>
        <w:rPr>
          <w:rFonts w:ascii="宋体" w:hAnsi="宋体" w:eastAsia="宋体" w:cs="宋体"/>
          <w:spacing w:val="-12"/>
          <w:sz w:val="24"/>
          <w:szCs w:val="24"/>
        </w:rPr>
        <w:t>：</w:t>
      </w:r>
      <w:r>
        <w:rPr>
          <w:rFonts w:ascii="宋体" w:hAnsi="宋体" w:eastAsia="宋体" w:cs="宋体"/>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12"/>
          <w:sz w:val="24"/>
          <w:szCs w:val="24"/>
        </w:rPr>
        <w:t>职</w:t>
      </w:r>
      <w:r>
        <w:rPr>
          <w:rFonts w:ascii="宋体" w:hAnsi="宋体" w:eastAsia="宋体" w:cs="宋体"/>
          <w:spacing w:val="2"/>
          <w:sz w:val="24"/>
          <w:szCs w:val="24"/>
        </w:rPr>
        <w:t xml:space="preserve">     </w:t>
      </w:r>
      <w:r>
        <w:rPr>
          <w:rFonts w:ascii="宋体" w:hAnsi="宋体" w:eastAsia="宋体" w:cs="宋体"/>
          <w:spacing w:val="-12"/>
          <w:sz w:val="24"/>
          <w:szCs w:val="24"/>
        </w:rPr>
        <w:t>务</w:t>
      </w:r>
      <w:r>
        <w:rPr>
          <w:rFonts w:ascii="宋体" w:hAnsi="宋体" w:eastAsia="宋体" w:cs="宋体"/>
          <w:spacing w:val="-89"/>
          <w:sz w:val="24"/>
          <w:szCs w:val="24"/>
        </w:rPr>
        <w:t xml:space="preserve"> </w:t>
      </w:r>
      <w:r>
        <w:rPr>
          <w:rFonts w:ascii="宋体" w:hAnsi="宋体" w:eastAsia="宋体" w:cs="宋体"/>
          <w:spacing w:val="-12"/>
          <w:sz w:val="24"/>
          <w:szCs w:val="24"/>
        </w:rPr>
        <w:t>：</w:t>
      </w:r>
      <w:r>
        <w:rPr>
          <w:rFonts w:ascii="宋体" w:hAnsi="宋体" w:eastAsia="宋体" w:cs="宋体"/>
          <w:spacing w:val="-12"/>
          <w:sz w:val="24"/>
          <w:szCs w:val="24"/>
          <w:u w:val="single" w:color="auto"/>
        </w:rPr>
        <w:t xml:space="preserve">              </w:t>
      </w:r>
    </w:p>
    <w:p w14:paraId="3A0B1B1B">
      <w:pPr>
        <w:spacing w:before="180" w:line="362" w:lineRule="auto"/>
        <w:ind w:left="480" w:firstLine="4"/>
        <w:rPr>
          <w:rFonts w:ascii="宋体" w:hAnsi="宋体" w:eastAsia="宋体" w:cs="宋体"/>
          <w:sz w:val="24"/>
          <w:szCs w:val="24"/>
        </w:rPr>
      </w:pPr>
      <w:r>
        <w:rPr>
          <w:rFonts w:ascii="宋体" w:hAnsi="宋体" w:eastAsia="宋体" w:cs="宋体"/>
          <w:spacing w:val="-1"/>
          <w:sz w:val="24"/>
          <w:szCs w:val="24"/>
        </w:rPr>
        <w:t>系</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 xml:space="preserve"> （供应商名称）的法定代表人。</w:t>
      </w:r>
      <w:r>
        <w:rPr>
          <w:rFonts w:ascii="宋体" w:hAnsi="宋体" w:eastAsia="宋体" w:cs="宋体"/>
          <w:spacing w:val="1"/>
          <w:sz w:val="24"/>
          <w:szCs w:val="24"/>
        </w:rPr>
        <w:t xml:space="preserve"> </w:t>
      </w:r>
      <w:r>
        <w:rPr>
          <w:rFonts w:ascii="宋体" w:hAnsi="宋体" w:eastAsia="宋体" w:cs="宋体"/>
          <w:spacing w:val="-2"/>
          <w:sz w:val="24"/>
          <w:szCs w:val="24"/>
        </w:rPr>
        <w:t>特此证明。</w:t>
      </w:r>
    </w:p>
    <w:p w14:paraId="2EC7461A">
      <w:pPr>
        <w:pStyle w:val="5"/>
        <w:spacing w:line="379" w:lineRule="auto"/>
      </w:pPr>
    </w:p>
    <w:p w14:paraId="3C0A7657">
      <w:pPr>
        <w:spacing w:before="79" w:line="219" w:lineRule="auto"/>
        <w:ind w:left="1890"/>
        <w:rPr>
          <w:rFonts w:ascii="宋体" w:hAnsi="宋体" w:eastAsia="宋体" w:cs="宋体"/>
          <w:sz w:val="24"/>
          <w:szCs w:val="24"/>
        </w:rPr>
      </w:pPr>
      <w:r>
        <w:rPr>
          <w:rFonts w:ascii="宋体" w:hAnsi="宋体" w:eastAsia="宋体" w:cs="宋体"/>
          <w:spacing w:val="-2"/>
          <w:sz w:val="24"/>
          <w:szCs w:val="24"/>
        </w:rPr>
        <w:t>附：法定代表人（单位负责人）身份证正反面复印件。</w:t>
      </w:r>
    </w:p>
    <w:p w14:paraId="78D157D4">
      <w:pPr>
        <w:spacing w:line="147" w:lineRule="exact"/>
      </w:pPr>
    </w:p>
    <w:tbl>
      <w:tblPr>
        <w:tblStyle w:val="15"/>
        <w:tblW w:w="8300" w:type="dxa"/>
        <w:tblInd w:w="35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86"/>
        <w:gridCol w:w="4114"/>
      </w:tblGrid>
      <w:tr w14:paraId="2CADF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142" w:hRule="atLeast"/>
        </w:trPr>
        <w:tc>
          <w:tcPr>
            <w:tcW w:w="4186" w:type="dxa"/>
            <w:vAlign w:val="top"/>
          </w:tcPr>
          <w:p w14:paraId="0B2C97C5">
            <w:pPr>
              <w:spacing w:line="263" w:lineRule="auto"/>
              <w:rPr>
                <w:rFonts w:ascii="Arial"/>
                <w:sz w:val="21"/>
              </w:rPr>
            </w:pPr>
          </w:p>
          <w:p w14:paraId="3745E4FD">
            <w:pPr>
              <w:spacing w:line="264" w:lineRule="auto"/>
              <w:rPr>
                <w:rFonts w:ascii="Arial"/>
                <w:sz w:val="21"/>
              </w:rPr>
            </w:pPr>
          </w:p>
          <w:p w14:paraId="635CBFA6">
            <w:pPr>
              <w:spacing w:line="264" w:lineRule="auto"/>
              <w:rPr>
                <w:rFonts w:ascii="Arial"/>
                <w:sz w:val="21"/>
              </w:rPr>
            </w:pPr>
          </w:p>
          <w:p w14:paraId="72447171">
            <w:pPr>
              <w:pStyle w:val="16"/>
              <w:spacing w:before="78" w:line="221" w:lineRule="auto"/>
              <w:ind w:left="1866"/>
            </w:pPr>
            <w:r>
              <w:rPr>
                <w:spacing w:val="-8"/>
              </w:rPr>
              <w:t>正面</w:t>
            </w:r>
          </w:p>
        </w:tc>
        <w:tc>
          <w:tcPr>
            <w:tcW w:w="4114" w:type="dxa"/>
            <w:vAlign w:val="top"/>
          </w:tcPr>
          <w:p w14:paraId="50C1B688">
            <w:pPr>
              <w:spacing w:line="263" w:lineRule="auto"/>
              <w:rPr>
                <w:rFonts w:ascii="Arial"/>
                <w:sz w:val="21"/>
              </w:rPr>
            </w:pPr>
          </w:p>
          <w:p w14:paraId="77FE338D">
            <w:pPr>
              <w:spacing w:line="264" w:lineRule="auto"/>
              <w:rPr>
                <w:rFonts w:ascii="Arial"/>
                <w:sz w:val="21"/>
              </w:rPr>
            </w:pPr>
          </w:p>
          <w:p w14:paraId="2E7F992E">
            <w:pPr>
              <w:spacing w:line="264" w:lineRule="auto"/>
              <w:rPr>
                <w:rFonts w:ascii="Arial"/>
                <w:sz w:val="21"/>
              </w:rPr>
            </w:pPr>
          </w:p>
          <w:p w14:paraId="4CC71C62">
            <w:pPr>
              <w:pStyle w:val="16"/>
              <w:spacing w:before="78" w:line="221" w:lineRule="auto"/>
              <w:ind w:left="1823"/>
            </w:pPr>
            <w:r>
              <w:rPr>
                <w:spacing w:val="-6"/>
              </w:rPr>
              <w:t>反面</w:t>
            </w:r>
          </w:p>
        </w:tc>
      </w:tr>
    </w:tbl>
    <w:p w14:paraId="4FD4C5E3">
      <w:pPr>
        <w:spacing w:before="36" w:line="219" w:lineRule="auto"/>
        <w:ind w:left="2464"/>
        <w:rPr>
          <w:rFonts w:ascii="宋体" w:hAnsi="宋体" w:eastAsia="宋体" w:cs="宋体"/>
          <w:sz w:val="24"/>
          <w:szCs w:val="24"/>
        </w:rPr>
      </w:pPr>
      <w:r>
        <w:rPr>
          <w:rFonts w:ascii="宋体" w:hAnsi="宋体" w:eastAsia="宋体" w:cs="宋体"/>
          <w:b/>
          <w:bCs/>
          <w:spacing w:val="-3"/>
          <w:sz w:val="24"/>
          <w:szCs w:val="24"/>
        </w:rPr>
        <w:t>注：本身份证明需由供应商加盖单位公章。</w:t>
      </w:r>
    </w:p>
    <w:p w14:paraId="217DA58E">
      <w:pPr>
        <w:pStyle w:val="5"/>
        <w:spacing w:line="244" w:lineRule="auto"/>
      </w:pPr>
    </w:p>
    <w:p w14:paraId="0EBA05AF">
      <w:pPr>
        <w:pStyle w:val="5"/>
        <w:spacing w:line="244" w:lineRule="auto"/>
      </w:pPr>
    </w:p>
    <w:p w14:paraId="519B89F6">
      <w:pPr>
        <w:pStyle w:val="5"/>
        <w:spacing w:line="245" w:lineRule="auto"/>
      </w:pPr>
    </w:p>
    <w:p w14:paraId="310FAFFB">
      <w:pPr>
        <w:pStyle w:val="5"/>
        <w:spacing w:line="245" w:lineRule="auto"/>
      </w:pPr>
    </w:p>
    <w:p w14:paraId="055944B2">
      <w:pPr>
        <w:pStyle w:val="5"/>
        <w:spacing w:line="245" w:lineRule="auto"/>
      </w:pPr>
    </w:p>
    <w:p w14:paraId="01FD7FB1">
      <w:pPr>
        <w:pStyle w:val="5"/>
        <w:spacing w:line="245" w:lineRule="auto"/>
      </w:pPr>
    </w:p>
    <w:p w14:paraId="16D77465">
      <w:pPr>
        <w:pStyle w:val="5"/>
        <w:spacing w:line="245" w:lineRule="auto"/>
      </w:pPr>
    </w:p>
    <w:p w14:paraId="240737E0">
      <w:pPr>
        <w:pStyle w:val="5"/>
        <w:spacing w:line="245" w:lineRule="auto"/>
      </w:pPr>
    </w:p>
    <w:p w14:paraId="2A2F29E3">
      <w:pPr>
        <w:spacing w:before="78" w:line="219" w:lineRule="auto"/>
        <w:rPr>
          <w:rFonts w:ascii="宋体" w:hAnsi="宋体" w:eastAsia="宋体" w:cs="宋体"/>
          <w:sz w:val="24"/>
          <w:szCs w:val="24"/>
        </w:rPr>
      </w:pPr>
      <w:r>
        <w:rPr>
          <w:rFonts w:ascii="宋体" w:hAnsi="宋体" w:eastAsia="宋体" w:cs="宋体"/>
          <w:b/>
          <w:bCs/>
          <w:spacing w:val="1"/>
          <w:sz w:val="24"/>
          <w:szCs w:val="24"/>
        </w:rPr>
        <w:t>供应商</w:t>
      </w:r>
      <w:r>
        <w:rPr>
          <w:rFonts w:ascii="宋体" w:hAnsi="宋体" w:eastAsia="宋体" w:cs="宋体"/>
          <w:b/>
          <w:bCs/>
          <w:spacing w:val="-18"/>
          <w:sz w:val="24"/>
          <w:szCs w:val="24"/>
        </w:rPr>
        <w:t>：</w:t>
      </w:r>
      <w:r>
        <w:rPr>
          <w:rFonts w:ascii="宋体" w:hAnsi="宋体" w:eastAsia="宋体" w:cs="宋体"/>
          <w:sz w:val="24"/>
          <w:szCs w:val="24"/>
          <w:u w:val="single" w:color="auto"/>
        </w:rPr>
        <w:t xml:space="preserve">                              </w:t>
      </w:r>
      <w:r>
        <w:rPr>
          <w:rFonts w:ascii="宋体" w:hAnsi="宋体" w:eastAsia="宋体" w:cs="宋体"/>
          <w:b/>
          <w:bCs/>
          <w:spacing w:val="-18"/>
          <w:sz w:val="24"/>
          <w:szCs w:val="24"/>
        </w:rPr>
        <w:t>（</w:t>
      </w:r>
      <w:r>
        <w:rPr>
          <w:rFonts w:ascii="宋体" w:hAnsi="宋体" w:eastAsia="宋体" w:cs="宋体"/>
          <w:b/>
          <w:bCs/>
          <w:spacing w:val="1"/>
          <w:sz w:val="24"/>
          <w:szCs w:val="24"/>
        </w:rPr>
        <w:t>盖单位章）</w:t>
      </w:r>
    </w:p>
    <w:p w14:paraId="1F927DB9">
      <w:pPr>
        <w:pStyle w:val="5"/>
        <w:spacing w:line="284" w:lineRule="auto"/>
      </w:pPr>
    </w:p>
    <w:p w14:paraId="1F23C0D3">
      <w:pPr>
        <w:pStyle w:val="5"/>
        <w:spacing w:line="284" w:lineRule="auto"/>
      </w:pPr>
    </w:p>
    <w:p w14:paraId="6900B536">
      <w:pPr>
        <w:spacing w:before="79" w:line="219" w:lineRule="auto"/>
        <w:ind w:left="41"/>
        <w:rPr>
          <w:rFonts w:ascii="宋体" w:hAnsi="宋体" w:eastAsia="宋体" w:cs="宋体"/>
          <w:sz w:val="24"/>
          <w:szCs w:val="24"/>
        </w:rPr>
      </w:pPr>
      <w:r>
        <w:rPr>
          <w:rFonts w:ascii="宋体" w:hAnsi="宋体" w:eastAsia="宋体" w:cs="宋体"/>
          <w:b/>
          <w:bCs/>
          <w:spacing w:val="-17"/>
          <w:sz w:val="24"/>
          <w:szCs w:val="24"/>
        </w:rPr>
        <w:t>日</w:t>
      </w:r>
      <w:r>
        <w:rPr>
          <w:rFonts w:ascii="宋体" w:hAnsi="宋体" w:eastAsia="宋体" w:cs="宋体"/>
          <w:spacing w:val="6"/>
          <w:sz w:val="24"/>
          <w:szCs w:val="24"/>
        </w:rPr>
        <w:t xml:space="preserve">  </w:t>
      </w:r>
      <w:r>
        <w:rPr>
          <w:rFonts w:ascii="宋体" w:hAnsi="宋体" w:eastAsia="宋体" w:cs="宋体"/>
          <w:b/>
          <w:bCs/>
          <w:spacing w:val="-17"/>
          <w:sz w:val="24"/>
          <w:szCs w:val="24"/>
        </w:rPr>
        <w:t>期：</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b/>
          <w:bCs/>
          <w:spacing w:val="-17"/>
          <w:sz w:val="24"/>
          <w:szCs w:val="24"/>
        </w:rPr>
        <w:t>年</w:t>
      </w:r>
      <w:r>
        <w:rPr>
          <w:rFonts w:ascii="宋体" w:hAnsi="宋体" w:eastAsia="宋体" w:cs="宋体"/>
          <w:sz w:val="24"/>
          <w:szCs w:val="24"/>
          <w:u w:val="single" w:color="auto"/>
        </w:rPr>
        <w:t xml:space="preserve">       </w:t>
      </w:r>
      <w:r>
        <w:rPr>
          <w:rFonts w:ascii="宋体" w:hAnsi="宋体" w:eastAsia="宋体" w:cs="宋体"/>
          <w:spacing w:val="-100"/>
          <w:sz w:val="24"/>
          <w:szCs w:val="24"/>
        </w:rPr>
        <w:t xml:space="preserve"> </w:t>
      </w:r>
      <w:r>
        <w:rPr>
          <w:rFonts w:ascii="宋体" w:hAnsi="宋体" w:eastAsia="宋体" w:cs="宋体"/>
          <w:b/>
          <w:bCs/>
          <w:spacing w:val="-17"/>
          <w:sz w:val="24"/>
          <w:szCs w:val="24"/>
        </w:rPr>
        <w:t>月</w:t>
      </w:r>
      <w:r>
        <w:rPr>
          <w:rFonts w:ascii="宋体" w:hAnsi="宋体" w:eastAsia="宋体" w:cs="宋体"/>
          <w:sz w:val="24"/>
          <w:szCs w:val="24"/>
          <w:u w:val="single" w:color="auto"/>
        </w:rPr>
        <w:t xml:space="preserve">       </w:t>
      </w:r>
      <w:r>
        <w:rPr>
          <w:rFonts w:ascii="宋体" w:hAnsi="宋体" w:eastAsia="宋体" w:cs="宋体"/>
          <w:spacing w:val="-67"/>
          <w:sz w:val="24"/>
          <w:szCs w:val="24"/>
        </w:rPr>
        <w:t xml:space="preserve"> </w:t>
      </w:r>
      <w:r>
        <w:rPr>
          <w:rFonts w:ascii="宋体" w:hAnsi="宋体" w:eastAsia="宋体" w:cs="宋体"/>
          <w:b/>
          <w:bCs/>
          <w:spacing w:val="-17"/>
          <w:sz w:val="24"/>
          <w:szCs w:val="24"/>
        </w:rPr>
        <w:t>日</w:t>
      </w:r>
    </w:p>
    <w:p w14:paraId="22FFC2B4">
      <w:pPr>
        <w:spacing w:line="219" w:lineRule="auto"/>
        <w:rPr>
          <w:rFonts w:ascii="宋体" w:hAnsi="宋体" w:eastAsia="宋体" w:cs="宋体"/>
          <w:sz w:val="24"/>
          <w:szCs w:val="24"/>
        </w:rPr>
        <w:sectPr>
          <w:footerReference r:id="rId32" w:type="default"/>
          <w:pgSz w:w="11906" w:h="16839"/>
          <w:pgMar w:top="1304" w:right="1587" w:bottom="1304" w:left="1587" w:header="0" w:footer="983" w:gutter="0"/>
          <w:pgNumType w:fmt="decimal"/>
          <w:cols w:space="720" w:num="1"/>
        </w:sectPr>
      </w:pPr>
    </w:p>
    <w:p w14:paraId="58E11D8C">
      <w:pPr>
        <w:spacing w:before="91" w:line="219" w:lineRule="auto"/>
        <w:ind w:left="3114"/>
        <w:outlineLvl w:val="1"/>
        <w:rPr>
          <w:rFonts w:ascii="宋体" w:hAnsi="宋体" w:eastAsia="宋体" w:cs="宋体"/>
          <w:sz w:val="28"/>
          <w:szCs w:val="28"/>
        </w:rPr>
      </w:pPr>
      <w:bookmarkStart w:id="78" w:name="_Toc22625"/>
      <w:bookmarkStart w:id="79" w:name="_Toc18654"/>
      <w:r>
        <w:rPr>
          <w:rFonts w:ascii="宋体" w:hAnsi="宋体" w:eastAsia="宋体" w:cs="宋体"/>
          <w:b/>
          <w:bCs/>
          <w:spacing w:val="-4"/>
          <w:sz w:val="28"/>
          <w:szCs w:val="28"/>
        </w:rPr>
        <w:t>法定代表人授权委托书</w:t>
      </w:r>
      <w:bookmarkEnd w:id="78"/>
      <w:bookmarkEnd w:id="79"/>
    </w:p>
    <w:p w14:paraId="7192DC72">
      <w:pPr>
        <w:pStyle w:val="5"/>
        <w:spacing w:line="285" w:lineRule="auto"/>
      </w:pPr>
    </w:p>
    <w:p w14:paraId="58C62850">
      <w:pPr>
        <w:spacing w:before="78" w:line="219" w:lineRule="auto"/>
        <w:ind w:left="3"/>
        <w:rPr>
          <w:rFonts w:hint="eastAsia" w:ascii="宋体" w:hAnsi="宋体" w:eastAsia="宋体" w:cs="宋体"/>
          <w:sz w:val="24"/>
          <w:szCs w:val="24"/>
          <w:lang w:eastAsia="zh-CN"/>
        </w:rPr>
      </w:pPr>
      <w:r>
        <w:rPr>
          <w:rFonts w:ascii="宋体" w:hAnsi="宋体" w:eastAsia="宋体" w:cs="宋体"/>
          <w:b/>
          <w:bCs/>
          <w:spacing w:val="5"/>
          <w:sz w:val="24"/>
          <w:szCs w:val="24"/>
        </w:rPr>
        <w:t>致：</w:t>
      </w:r>
      <w:r>
        <w:rPr>
          <w:rFonts w:hint="eastAsia" w:ascii="宋体" w:hAnsi="宋体" w:eastAsia="宋体" w:cs="宋体"/>
          <w:b/>
          <w:bCs/>
          <w:spacing w:val="5"/>
          <w:sz w:val="24"/>
          <w:szCs w:val="24"/>
          <w:lang w:eastAsia="zh-CN"/>
        </w:rPr>
        <w:t>陕西圣源项目管理有限公司</w:t>
      </w:r>
    </w:p>
    <w:p w14:paraId="6A6A079A">
      <w:pPr>
        <w:pStyle w:val="5"/>
        <w:spacing w:line="443" w:lineRule="auto"/>
      </w:pPr>
    </w:p>
    <w:p w14:paraId="18FE6F78">
      <w:pPr>
        <w:spacing w:before="78" w:line="359" w:lineRule="auto"/>
        <w:ind w:left="2" w:firstLine="481"/>
        <w:jc w:val="both"/>
        <w:rPr>
          <w:rFonts w:ascii="宋体" w:hAnsi="宋体" w:eastAsia="宋体" w:cs="宋体"/>
          <w:sz w:val="24"/>
          <w:szCs w:val="24"/>
        </w:rPr>
      </w:pPr>
      <w:r>
        <w:rPr>
          <w:rFonts w:ascii="宋体" w:hAnsi="宋体" w:eastAsia="宋体" w:cs="宋体"/>
          <w:spacing w:val="-3"/>
          <w:sz w:val="24"/>
          <w:szCs w:val="24"/>
        </w:rPr>
        <w:t>本人</w:t>
      </w:r>
      <w:r>
        <w:rPr>
          <w:rFonts w:ascii="宋体" w:hAnsi="宋体" w:eastAsia="宋体" w:cs="宋体"/>
          <w:spacing w:val="-3"/>
          <w:sz w:val="24"/>
          <w:szCs w:val="24"/>
          <w:u w:val="single" w:color="auto"/>
        </w:rPr>
        <w:t xml:space="preserve">                 </w:t>
      </w:r>
      <w:r>
        <w:rPr>
          <w:rFonts w:ascii="宋体" w:hAnsi="宋体" w:eastAsia="宋体" w:cs="宋体"/>
          <w:spacing w:val="-3"/>
          <w:sz w:val="24"/>
          <w:szCs w:val="24"/>
        </w:rPr>
        <w:t>（姓名）系</w:t>
      </w:r>
      <w:r>
        <w:rPr>
          <w:rFonts w:ascii="宋体" w:hAnsi="宋体" w:eastAsia="宋体" w:cs="宋体"/>
          <w:sz w:val="24"/>
          <w:szCs w:val="24"/>
          <w:u w:val="single" w:color="auto"/>
        </w:rPr>
        <w:t xml:space="preserve">                   </w:t>
      </w:r>
      <w:r>
        <w:rPr>
          <w:rFonts w:ascii="宋体" w:hAnsi="宋体" w:eastAsia="宋体" w:cs="宋体"/>
          <w:spacing w:val="-3"/>
          <w:sz w:val="24"/>
          <w:szCs w:val="24"/>
        </w:rPr>
        <w:t>（供应商名称）的法定代</w:t>
      </w:r>
      <w:r>
        <w:rPr>
          <w:rFonts w:ascii="宋体" w:hAnsi="宋体" w:eastAsia="宋体" w:cs="宋体"/>
          <w:sz w:val="24"/>
          <w:szCs w:val="24"/>
        </w:rPr>
        <w:t xml:space="preserve"> 表人（单位负责人</w:t>
      </w:r>
      <w:r>
        <w:rPr>
          <w:rFonts w:ascii="宋体" w:hAnsi="宋体" w:eastAsia="宋体" w:cs="宋体"/>
          <w:spacing w:val="8"/>
          <w:sz w:val="24"/>
          <w:szCs w:val="24"/>
        </w:rPr>
        <w:t>），</w:t>
      </w:r>
      <w:r>
        <w:rPr>
          <w:rFonts w:ascii="宋体" w:hAnsi="宋体" w:eastAsia="宋体" w:cs="宋体"/>
          <w:sz w:val="24"/>
          <w:szCs w:val="24"/>
        </w:rPr>
        <w:t>现委托</w:t>
      </w:r>
      <w:r>
        <w:rPr>
          <w:rFonts w:ascii="宋体" w:hAnsi="宋体" w:eastAsia="宋体" w:cs="宋体"/>
          <w:sz w:val="24"/>
          <w:szCs w:val="24"/>
          <w:u w:val="single" w:color="auto"/>
        </w:rPr>
        <w:t xml:space="preserve">           </w:t>
      </w:r>
      <w:r>
        <w:rPr>
          <w:rFonts w:ascii="宋体" w:hAnsi="宋体" w:eastAsia="宋体" w:cs="宋体"/>
          <w:sz w:val="24"/>
          <w:szCs w:val="24"/>
        </w:rPr>
        <w:t>（姓名）为我方代理人。代理人根据授权， 以我方名义签署、澄清确认、递交、撤回、修改</w:t>
      </w:r>
      <w:r>
        <w:rPr>
          <w:rFonts w:ascii="宋体" w:hAnsi="宋体" w:eastAsia="宋体" w:cs="宋体"/>
          <w:sz w:val="24"/>
          <w:szCs w:val="24"/>
          <w:u w:val="single" w:color="auto"/>
        </w:rPr>
        <w:t xml:space="preserve">                             </w:t>
      </w:r>
      <w:r>
        <w:rPr>
          <w:rFonts w:ascii="宋体" w:hAnsi="宋体" w:eastAsia="宋体" w:cs="宋体"/>
          <w:spacing w:val="-106"/>
          <w:sz w:val="24"/>
          <w:szCs w:val="24"/>
        </w:rPr>
        <w:t xml:space="preserve"> </w:t>
      </w:r>
      <w:r>
        <w:rPr>
          <w:rFonts w:ascii="宋体" w:hAnsi="宋体" w:eastAsia="宋体" w:cs="宋体"/>
          <w:sz w:val="24"/>
          <w:szCs w:val="24"/>
        </w:rPr>
        <w:t xml:space="preserve">项目 </w:t>
      </w:r>
      <w:r>
        <w:rPr>
          <w:rFonts w:ascii="宋体" w:hAnsi="宋体" w:eastAsia="宋体" w:cs="宋体"/>
          <w:spacing w:val="-1"/>
          <w:sz w:val="24"/>
          <w:szCs w:val="24"/>
        </w:rPr>
        <w:t>响应文件、签订合同和处理有关事宜，其法律后果由我方承担。</w:t>
      </w:r>
    </w:p>
    <w:p w14:paraId="4B24C001">
      <w:pPr>
        <w:spacing w:line="359" w:lineRule="auto"/>
        <w:ind w:left="4" w:firstLine="478"/>
        <w:rPr>
          <w:rFonts w:ascii="宋体" w:hAnsi="宋体" w:eastAsia="宋体" w:cs="宋体"/>
          <w:sz w:val="24"/>
          <w:szCs w:val="24"/>
        </w:rPr>
      </w:pPr>
      <w:r>
        <w:rPr>
          <w:rFonts w:ascii="宋体" w:hAnsi="宋体" w:eastAsia="宋体" w:cs="宋体"/>
          <w:spacing w:val="-3"/>
          <w:sz w:val="24"/>
          <w:szCs w:val="24"/>
        </w:rPr>
        <w:t>委托期限：</w:t>
      </w:r>
      <w:r>
        <w:rPr>
          <w:rFonts w:ascii="宋体" w:hAnsi="宋体" w:eastAsia="宋体" w:cs="宋体"/>
          <w:spacing w:val="-3"/>
          <w:sz w:val="24"/>
          <w:szCs w:val="24"/>
          <w:u w:val="single" w:color="auto"/>
        </w:rPr>
        <w:t>在撤销授权的书面通知以前，本授权书一直有效；委托代理人签署的所</w:t>
      </w:r>
      <w:r>
        <w:rPr>
          <w:rFonts w:ascii="宋体" w:hAnsi="宋体" w:eastAsia="宋体" w:cs="宋体"/>
          <w:spacing w:val="4"/>
          <w:sz w:val="24"/>
          <w:szCs w:val="24"/>
        </w:rPr>
        <w:t xml:space="preserve"> </w:t>
      </w:r>
      <w:r>
        <w:rPr>
          <w:rFonts w:ascii="宋体" w:hAnsi="宋体" w:eastAsia="宋体" w:cs="宋体"/>
          <w:spacing w:val="1"/>
          <w:sz w:val="24"/>
          <w:szCs w:val="24"/>
          <w:u w:val="single" w:color="auto"/>
        </w:rPr>
        <w:t>有文件（在授权书有效期内签署的）不因授权的</w:t>
      </w:r>
      <w:r>
        <w:rPr>
          <w:rFonts w:ascii="宋体" w:hAnsi="宋体" w:eastAsia="宋体" w:cs="宋体"/>
          <w:sz w:val="24"/>
          <w:szCs w:val="24"/>
          <w:u w:val="single" w:color="auto"/>
        </w:rPr>
        <w:t>撤消而失效。</w:t>
      </w:r>
    </w:p>
    <w:p w14:paraId="18362B1F">
      <w:pPr>
        <w:spacing w:line="219" w:lineRule="auto"/>
        <w:ind w:left="3676"/>
        <w:rPr>
          <w:rFonts w:ascii="宋体" w:hAnsi="宋体" w:eastAsia="宋体" w:cs="宋体"/>
          <w:sz w:val="24"/>
          <w:szCs w:val="24"/>
        </w:rPr>
      </w:pPr>
      <w:r>
        <w:rPr>
          <w:rFonts w:ascii="宋体" w:hAnsi="宋体" w:eastAsia="宋体" w:cs="宋体"/>
          <w:spacing w:val="-1"/>
          <w:sz w:val="24"/>
          <w:szCs w:val="24"/>
        </w:rPr>
        <w:t>代理人无转委托权。</w:t>
      </w:r>
    </w:p>
    <w:p w14:paraId="702209BA">
      <w:pPr>
        <w:spacing w:before="182" w:line="219" w:lineRule="auto"/>
        <w:ind w:left="2014"/>
        <w:rPr>
          <w:rFonts w:ascii="宋体" w:hAnsi="宋体" w:eastAsia="宋体" w:cs="宋体"/>
          <w:sz w:val="24"/>
          <w:szCs w:val="24"/>
        </w:rPr>
      </w:pPr>
      <w:r>
        <w:rPr>
          <w:rFonts w:ascii="宋体" w:hAnsi="宋体" w:eastAsia="宋体" w:cs="宋体"/>
          <w:spacing w:val="-2"/>
          <w:sz w:val="24"/>
          <w:szCs w:val="24"/>
        </w:rPr>
        <w:t>附：法定代表人（单位负责人）身份证正反面复印件</w:t>
      </w:r>
    </w:p>
    <w:p w14:paraId="365A9A18">
      <w:pPr>
        <w:spacing w:line="148" w:lineRule="exact"/>
      </w:pPr>
    </w:p>
    <w:tbl>
      <w:tblPr>
        <w:tblStyle w:val="15"/>
        <w:tblW w:w="8369" w:type="dxa"/>
        <w:tblInd w:w="3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59"/>
        <w:gridCol w:w="4310"/>
      </w:tblGrid>
      <w:tr w14:paraId="0F4DB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2" w:hRule="atLeast"/>
        </w:trPr>
        <w:tc>
          <w:tcPr>
            <w:tcW w:w="4059" w:type="dxa"/>
            <w:vAlign w:val="top"/>
          </w:tcPr>
          <w:p w14:paraId="14835C5A">
            <w:pPr>
              <w:spacing w:line="260" w:lineRule="auto"/>
              <w:rPr>
                <w:rFonts w:ascii="Arial"/>
                <w:sz w:val="21"/>
              </w:rPr>
            </w:pPr>
          </w:p>
          <w:p w14:paraId="2A9B1DE4">
            <w:pPr>
              <w:spacing w:line="261" w:lineRule="auto"/>
              <w:rPr>
                <w:rFonts w:ascii="Arial"/>
                <w:sz w:val="21"/>
              </w:rPr>
            </w:pPr>
          </w:p>
          <w:p w14:paraId="36A30843">
            <w:pPr>
              <w:pStyle w:val="16"/>
              <w:spacing w:before="78" w:line="221" w:lineRule="auto"/>
              <w:ind w:left="1800"/>
            </w:pPr>
            <w:r>
              <w:rPr>
                <w:spacing w:val="-8"/>
              </w:rPr>
              <w:t>正面</w:t>
            </w:r>
          </w:p>
        </w:tc>
        <w:tc>
          <w:tcPr>
            <w:tcW w:w="4310" w:type="dxa"/>
            <w:vAlign w:val="top"/>
          </w:tcPr>
          <w:p w14:paraId="280C8CA6">
            <w:pPr>
              <w:spacing w:line="260" w:lineRule="auto"/>
              <w:rPr>
                <w:rFonts w:ascii="Arial"/>
                <w:sz w:val="21"/>
              </w:rPr>
            </w:pPr>
          </w:p>
          <w:p w14:paraId="55533BC6">
            <w:pPr>
              <w:spacing w:line="261" w:lineRule="auto"/>
              <w:rPr>
                <w:rFonts w:ascii="Arial"/>
                <w:sz w:val="21"/>
              </w:rPr>
            </w:pPr>
          </w:p>
          <w:p w14:paraId="053107D0">
            <w:pPr>
              <w:pStyle w:val="16"/>
              <w:spacing w:before="78" w:line="221" w:lineRule="auto"/>
              <w:ind w:left="1921"/>
            </w:pPr>
            <w:r>
              <w:rPr>
                <w:spacing w:val="-6"/>
              </w:rPr>
              <w:t>反面</w:t>
            </w:r>
          </w:p>
        </w:tc>
      </w:tr>
    </w:tbl>
    <w:p w14:paraId="53252051">
      <w:pPr>
        <w:spacing w:before="33" w:line="219" w:lineRule="auto"/>
        <w:ind w:left="2734"/>
        <w:rPr>
          <w:rFonts w:ascii="宋体" w:hAnsi="宋体" w:eastAsia="宋体" w:cs="宋体"/>
          <w:sz w:val="24"/>
          <w:szCs w:val="24"/>
        </w:rPr>
      </w:pPr>
      <w:r>
        <w:rPr>
          <w:rFonts w:ascii="宋体" w:hAnsi="宋体" w:eastAsia="宋体" w:cs="宋体"/>
          <w:spacing w:val="-2"/>
          <w:sz w:val="24"/>
          <w:szCs w:val="24"/>
        </w:rPr>
        <w:t>附：委托代理人的身份证正反面复印件</w:t>
      </w:r>
    </w:p>
    <w:p w14:paraId="0378A63B">
      <w:pPr>
        <w:spacing w:line="148" w:lineRule="exact"/>
      </w:pPr>
    </w:p>
    <w:tbl>
      <w:tblPr>
        <w:tblStyle w:val="15"/>
        <w:tblW w:w="8369" w:type="dxa"/>
        <w:tblInd w:w="3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59"/>
        <w:gridCol w:w="4310"/>
      </w:tblGrid>
      <w:tr w14:paraId="7C474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2" w:hRule="atLeast"/>
        </w:trPr>
        <w:tc>
          <w:tcPr>
            <w:tcW w:w="4059" w:type="dxa"/>
            <w:vAlign w:val="top"/>
          </w:tcPr>
          <w:p w14:paraId="11D6C665">
            <w:pPr>
              <w:spacing w:line="261" w:lineRule="auto"/>
              <w:rPr>
                <w:rFonts w:ascii="Arial"/>
                <w:sz w:val="21"/>
              </w:rPr>
            </w:pPr>
          </w:p>
          <w:p w14:paraId="53D8467D">
            <w:pPr>
              <w:spacing w:line="262" w:lineRule="auto"/>
              <w:rPr>
                <w:rFonts w:ascii="Arial"/>
                <w:sz w:val="21"/>
              </w:rPr>
            </w:pPr>
          </w:p>
          <w:p w14:paraId="201F579D">
            <w:pPr>
              <w:pStyle w:val="16"/>
              <w:spacing w:before="78" w:line="221" w:lineRule="auto"/>
              <w:ind w:left="1800"/>
            </w:pPr>
            <w:r>
              <w:rPr>
                <w:spacing w:val="-8"/>
              </w:rPr>
              <w:t>正面</w:t>
            </w:r>
          </w:p>
        </w:tc>
        <w:tc>
          <w:tcPr>
            <w:tcW w:w="4310" w:type="dxa"/>
            <w:vAlign w:val="top"/>
          </w:tcPr>
          <w:p w14:paraId="70B4E2E8">
            <w:pPr>
              <w:spacing w:line="261" w:lineRule="auto"/>
              <w:rPr>
                <w:rFonts w:ascii="Arial"/>
                <w:sz w:val="21"/>
              </w:rPr>
            </w:pPr>
          </w:p>
          <w:p w14:paraId="271964F4">
            <w:pPr>
              <w:spacing w:line="262" w:lineRule="auto"/>
              <w:rPr>
                <w:rFonts w:ascii="Arial"/>
                <w:sz w:val="21"/>
              </w:rPr>
            </w:pPr>
          </w:p>
          <w:p w14:paraId="67BCAB7E">
            <w:pPr>
              <w:pStyle w:val="16"/>
              <w:spacing w:before="78" w:line="221" w:lineRule="auto"/>
              <w:ind w:left="1921"/>
            </w:pPr>
            <w:r>
              <w:rPr>
                <w:spacing w:val="-6"/>
              </w:rPr>
              <w:t>反面</w:t>
            </w:r>
          </w:p>
        </w:tc>
      </w:tr>
    </w:tbl>
    <w:p w14:paraId="5BE6C735">
      <w:pPr>
        <w:pStyle w:val="5"/>
        <w:spacing w:line="368" w:lineRule="auto"/>
      </w:pPr>
    </w:p>
    <w:p w14:paraId="7CE49939">
      <w:pPr>
        <w:spacing w:before="78" w:line="219" w:lineRule="auto"/>
        <w:rPr>
          <w:rFonts w:ascii="宋体" w:hAnsi="宋体" w:eastAsia="宋体" w:cs="宋体"/>
          <w:sz w:val="24"/>
          <w:szCs w:val="24"/>
        </w:rPr>
      </w:pPr>
      <w:r>
        <w:rPr>
          <w:rFonts w:ascii="宋体" w:hAnsi="宋体" w:eastAsia="宋体" w:cs="宋体"/>
          <w:spacing w:val="2"/>
          <w:sz w:val="24"/>
          <w:szCs w:val="24"/>
        </w:rPr>
        <w:t>供应商</w:t>
      </w:r>
      <w:r>
        <w:rPr>
          <w:rFonts w:ascii="宋体" w:hAnsi="宋体" w:eastAsia="宋体" w:cs="宋体"/>
          <w:spacing w:val="-20"/>
          <w:sz w:val="24"/>
          <w:szCs w:val="24"/>
        </w:rPr>
        <w:t>：</w:t>
      </w:r>
      <w:r>
        <w:rPr>
          <w:rFonts w:ascii="宋体" w:hAnsi="宋体" w:eastAsia="宋体" w:cs="宋体"/>
          <w:spacing w:val="1"/>
          <w:sz w:val="24"/>
          <w:szCs w:val="24"/>
          <w:u w:val="single" w:color="auto"/>
        </w:rPr>
        <w:t xml:space="preserve">                        </w:t>
      </w:r>
      <w:r>
        <w:rPr>
          <w:rFonts w:ascii="宋体" w:hAnsi="宋体" w:eastAsia="宋体" w:cs="宋体"/>
          <w:sz w:val="24"/>
          <w:szCs w:val="24"/>
          <w:u w:val="single" w:color="auto"/>
        </w:rPr>
        <w:t xml:space="preserve">          </w:t>
      </w:r>
      <w:r>
        <w:rPr>
          <w:rFonts w:ascii="宋体" w:hAnsi="宋体" w:eastAsia="宋体" w:cs="宋体"/>
          <w:spacing w:val="-20"/>
          <w:sz w:val="24"/>
          <w:szCs w:val="24"/>
        </w:rPr>
        <w:t>（</w:t>
      </w:r>
      <w:r>
        <w:rPr>
          <w:rFonts w:ascii="宋体" w:hAnsi="宋体" w:eastAsia="宋体" w:cs="宋体"/>
          <w:spacing w:val="2"/>
          <w:sz w:val="24"/>
          <w:szCs w:val="24"/>
        </w:rPr>
        <w:t>单位公章）</w:t>
      </w:r>
    </w:p>
    <w:p w14:paraId="3ABBE447">
      <w:pPr>
        <w:spacing w:before="227" w:line="219" w:lineRule="auto"/>
        <w:ind w:left="1"/>
        <w:rPr>
          <w:rFonts w:ascii="宋体" w:hAnsi="宋体" w:eastAsia="宋体" w:cs="宋体"/>
          <w:sz w:val="24"/>
          <w:szCs w:val="24"/>
        </w:rPr>
      </w:pPr>
      <w:r>
        <w:rPr>
          <w:rFonts w:ascii="宋体" w:hAnsi="宋体" w:eastAsia="宋体" w:cs="宋体"/>
          <w:spacing w:val="1"/>
          <w:sz w:val="24"/>
          <w:szCs w:val="24"/>
        </w:rPr>
        <w:t>法定代表人（单位负责人</w:t>
      </w:r>
      <w:r>
        <w:rPr>
          <w:rFonts w:ascii="宋体" w:hAnsi="宋体" w:eastAsia="宋体" w:cs="宋体"/>
          <w:spacing w:val="-10"/>
          <w:sz w:val="24"/>
          <w:szCs w:val="24"/>
        </w:rPr>
        <w:t>）：</w:t>
      </w:r>
      <w:r>
        <w:rPr>
          <w:rFonts w:ascii="宋体" w:hAnsi="宋体" w:eastAsia="宋体" w:cs="宋体"/>
          <w:spacing w:val="10"/>
          <w:sz w:val="24"/>
          <w:szCs w:val="24"/>
          <w:u w:val="single" w:color="auto"/>
        </w:rPr>
        <w:t xml:space="preserve">            </w:t>
      </w:r>
      <w:r>
        <w:rPr>
          <w:rFonts w:ascii="宋体" w:hAnsi="宋体" w:eastAsia="宋体" w:cs="宋体"/>
          <w:spacing w:val="-10"/>
          <w:sz w:val="24"/>
          <w:szCs w:val="24"/>
        </w:rPr>
        <w:t>（</w:t>
      </w:r>
      <w:r>
        <w:rPr>
          <w:rFonts w:ascii="宋体" w:hAnsi="宋体" w:eastAsia="宋体" w:cs="宋体"/>
          <w:spacing w:val="1"/>
          <w:sz w:val="24"/>
          <w:szCs w:val="24"/>
        </w:rPr>
        <w:t>签字或盖章）</w:t>
      </w:r>
    </w:p>
    <w:p w14:paraId="44612BB9">
      <w:pPr>
        <w:spacing w:before="225" w:line="219" w:lineRule="auto"/>
        <w:ind w:left="7"/>
        <w:rPr>
          <w:rFonts w:ascii="宋体" w:hAnsi="宋体" w:eastAsia="宋体" w:cs="宋体"/>
          <w:sz w:val="24"/>
          <w:szCs w:val="24"/>
        </w:rPr>
      </w:pPr>
      <w:r>
        <w:rPr>
          <w:rFonts w:ascii="宋体" w:hAnsi="宋体" w:eastAsia="宋体" w:cs="宋体"/>
          <w:spacing w:val="-4"/>
          <w:sz w:val="24"/>
          <w:szCs w:val="24"/>
        </w:rPr>
        <w:t>身份证号码：</w:t>
      </w:r>
      <w:r>
        <w:rPr>
          <w:rFonts w:ascii="宋体" w:hAnsi="宋体" w:eastAsia="宋体" w:cs="宋体"/>
          <w:spacing w:val="-4"/>
          <w:sz w:val="24"/>
          <w:szCs w:val="24"/>
          <w:u w:val="single" w:color="auto"/>
        </w:rPr>
        <w:t xml:space="preserve">                                             </w:t>
      </w:r>
    </w:p>
    <w:p w14:paraId="5C67832E">
      <w:pPr>
        <w:spacing w:before="227" w:line="392" w:lineRule="auto"/>
        <w:ind w:left="6" w:right="2550" w:hanging="7"/>
        <w:rPr>
          <w:rFonts w:ascii="宋体" w:hAnsi="宋体" w:eastAsia="宋体" w:cs="宋体"/>
          <w:sz w:val="24"/>
          <w:szCs w:val="24"/>
        </w:rPr>
      </w:pPr>
      <w:r>
        <w:rPr>
          <w:rFonts w:ascii="宋体" w:hAnsi="宋体" w:eastAsia="宋体" w:cs="宋体"/>
          <w:spacing w:val="-3"/>
          <w:sz w:val="24"/>
          <w:szCs w:val="24"/>
        </w:rPr>
        <w:t>委托代理人</w:t>
      </w:r>
      <w:r>
        <w:rPr>
          <w:rFonts w:ascii="宋体" w:hAnsi="宋体" w:eastAsia="宋体" w:cs="宋体"/>
          <w:spacing w:val="-20"/>
          <w:sz w:val="24"/>
          <w:szCs w:val="24"/>
        </w:rPr>
        <w:t>：</w:t>
      </w:r>
      <w:r>
        <w:rPr>
          <w:rFonts w:ascii="宋体" w:hAnsi="宋体" w:eastAsia="宋体" w:cs="宋体"/>
          <w:spacing w:val="2"/>
          <w:sz w:val="24"/>
          <w:szCs w:val="24"/>
          <w:u w:val="single" w:color="auto"/>
        </w:rPr>
        <w:t xml:space="preserve">                            </w:t>
      </w:r>
      <w:r>
        <w:rPr>
          <w:rFonts w:ascii="宋体" w:hAnsi="宋体" w:eastAsia="宋体" w:cs="宋体"/>
          <w:spacing w:val="-20"/>
          <w:sz w:val="24"/>
          <w:szCs w:val="24"/>
        </w:rPr>
        <w:t>（</w:t>
      </w:r>
      <w:r>
        <w:rPr>
          <w:rFonts w:ascii="宋体" w:hAnsi="宋体" w:eastAsia="宋体" w:cs="宋体"/>
          <w:spacing w:val="-3"/>
          <w:sz w:val="24"/>
          <w:szCs w:val="24"/>
        </w:rPr>
        <w:t>签字或盖章）</w:t>
      </w:r>
      <w:r>
        <w:rPr>
          <w:rFonts w:ascii="宋体" w:hAnsi="宋体" w:eastAsia="宋体" w:cs="宋体"/>
          <w:spacing w:val="5"/>
          <w:sz w:val="24"/>
          <w:szCs w:val="24"/>
        </w:rPr>
        <w:t xml:space="preserve"> </w:t>
      </w:r>
      <w:r>
        <w:rPr>
          <w:rFonts w:ascii="宋体" w:hAnsi="宋体" w:eastAsia="宋体" w:cs="宋体"/>
          <w:spacing w:val="-4"/>
          <w:sz w:val="24"/>
          <w:szCs w:val="24"/>
        </w:rPr>
        <w:t>身份证号码：</w:t>
      </w:r>
      <w:r>
        <w:rPr>
          <w:rFonts w:ascii="宋体" w:hAnsi="宋体" w:eastAsia="宋体" w:cs="宋体"/>
          <w:spacing w:val="-4"/>
          <w:sz w:val="24"/>
          <w:szCs w:val="24"/>
          <w:u w:val="single" w:color="auto"/>
        </w:rPr>
        <w:t xml:space="preserve">                                          </w:t>
      </w:r>
    </w:p>
    <w:p w14:paraId="54D1DA6E">
      <w:pPr>
        <w:spacing w:line="219" w:lineRule="auto"/>
        <w:ind w:left="42"/>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5"/>
          <w:sz w:val="24"/>
          <w:szCs w:val="24"/>
        </w:rPr>
        <w:t>年</w:t>
      </w:r>
      <w:r>
        <w:rPr>
          <w:rFonts w:ascii="宋体" w:hAnsi="宋体" w:eastAsia="宋体" w:cs="宋体"/>
          <w:spacing w:val="39"/>
          <w:sz w:val="24"/>
          <w:szCs w:val="24"/>
          <w:u w:val="single" w:color="auto"/>
        </w:rPr>
        <w:t xml:space="preserve">   </w:t>
      </w:r>
      <w:r>
        <w:rPr>
          <w:rFonts w:ascii="宋体" w:hAnsi="宋体" w:eastAsia="宋体" w:cs="宋体"/>
          <w:spacing w:val="-102"/>
          <w:sz w:val="24"/>
          <w:szCs w:val="24"/>
        </w:rPr>
        <w:t xml:space="preserve"> </w:t>
      </w:r>
      <w:r>
        <w:rPr>
          <w:rFonts w:ascii="宋体" w:hAnsi="宋体" w:eastAsia="宋体" w:cs="宋体"/>
          <w:spacing w:val="-15"/>
          <w:sz w:val="24"/>
          <w:szCs w:val="24"/>
        </w:rPr>
        <w:t>月</w:t>
      </w:r>
      <w:r>
        <w:rPr>
          <w:rFonts w:ascii="宋体" w:hAnsi="宋体" w:eastAsia="宋体" w:cs="宋体"/>
          <w:spacing w:val="29"/>
          <w:sz w:val="24"/>
          <w:szCs w:val="24"/>
          <w:u w:val="single" w:color="auto"/>
        </w:rPr>
        <w:t xml:space="preserve">    </w:t>
      </w:r>
      <w:r>
        <w:rPr>
          <w:rFonts w:ascii="宋体" w:hAnsi="宋体" w:eastAsia="宋体" w:cs="宋体"/>
          <w:spacing w:val="-66"/>
          <w:sz w:val="24"/>
          <w:szCs w:val="24"/>
        </w:rPr>
        <w:t xml:space="preserve"> </w:t>
      </w:r>
      <w:r>
        <w:rPr>
          <w:rFonts w:ascii="宋体" w:hAnsi="宋体" w:eastAsia="宋体" w:cs="宋体"/>
          <w:spacing w:val="-15"/>
          <w:sz w:val="24"/>
          <w:szCs w:val="24"/>
        </w:rPr>
        <w:t>日</w:t>
      </w:r>
    </w:p>
    <w:p w14:paraId="052A9510">
      <w:pPr>
        <w:spacing w:line="219" w:lineRule="auto"/>
        <w:rPr>
          <w:rFonts w:ascii="宋体" w:hAnsi="宋体" w:eastAsia="宋体" w:cs="宋体"/>
          <w:sz w:val="24"/>
          <w:szCs w:val="24"/>
        </w:rPr>
        <w:sectPr>
          <w:footerReference r:id="rId33" w:type="default"/>
          <w:pgSz w:w="11906" w:h="16839"/>
          <w:pgMar w:top="1304" w:right="1587" w:bottom="1304" w:left="1587" w:header="0" w:footer="983" w:gutter="0"/>
          <w:pgNumType w:fmt="decimal"/>
          <w:cols w:space="720" w:num="1"/>
        </w:sectPr>
      </w:pPr>
    </w:p>
    <w:p w14:paraId="5E2360AB">
      <w:pPr>
        <w:spacing w:before="91" w:line="219" w:lineRule="auto"/>
        <w:rPr>
          <w:rFonts w:hint="eastAsia" w:ascii="宋体" w:hAnsi="宋体" w:eastAsia="宋体" w:cs="宋体"/>
          <w:sz w:val="28"/>
          <w:szCs w:val="28"/>
          <w:lang w:val="en-US" w:eastAsia="zh-CN"/>
        </w:rPr>
      </w:pPr>
      <w:r>
        <w:rPr>
          <w:rFonts w:ascii="宋体" w:hAnsi="宋体" w:eastAsia="宋体" w:cs="宋体"/>
          <w:b/>
          <w:bCs/>
          <w:spacing w:val="-14"/>
          <w:sz w:val="28"/>
          <w:szCs w:val="28"/>
        </w:rPr>
        <w:t>附件</w:t>
      </w:r>
      <w:r>
        <w:rPr>
          <w:rFonts w:ascii="宋体" w:hAnsi="宋体" w:eastAsia="宋体" w:cs="宋体"/>
          <w:spacing w:val="-38"/>
          <w:sz w:val="28"/>
          <w:szCs w:val="28"/>
        </w:rPr>
        <w:t xml:space="preserve"> </w:t>
      </w:r>
      <w:r>
        <w:rPr>
          <w:rFonts w:hint="eastAsia" w:ascii="宋体" w:hAnsi="宋体" w:eastAsia="宋体" w:cs="宋体"/>
          <w:b/>
          <w:bCs/>
          <w:spacing w:val="-14"/>
          <w:sz w:val="28"/>
          <w:szCs w:val="28"/>
          <w:lang w:val="en-US" w:eastAsia="zh-CN"/>
        </w:rPr>
        <w:t>2</w:t>
      </w:r>
    </w:p>
    <w:p w14:paraId="087F9E6A">
      <w:pPr>
        <w:pStyle w:val="5"/>
        <w:spacing w:line="247" w:lineRule="auto"/>
      </w:pPr>
    </w:p>
    <w:p w14:paraId="54E17AEC">
      <w:pPr>
        <w:keepNext w:val="0"/>
        <w:keepLines w:val="0"/>
        <w:widowControl w:val="0"/>
        <w:suppressLineNumbers w:val="0"/>
        <w:autoSpaceDE w:val="0"/>
        <w:autoSpaceDN w:val="0"/>
        <w:adjustRightInd w:val="0"/>
        <w:spacing w:before="0" w:beforeAutospacing="0" w:after="0" w:afterAutospacing="0"/>
        <w:ind w:left="0" w:right="0"/>
        <w:jc w:val="center"/>
        <w:rPr>
          <w:rFonts w:hint="eastAsia" w:ascii="宋体" w:hAnsi="宋体" w:eastAsia="宋体" w:cs="宋体"/>
          <w:b/>
          <w:bCs w:val="0"/>
          <w:color w:val="000000"/>
          <w:kern w:val="2"/>
          <w:sz w:val="28"/>
          <w:szCs w:val="28"/>
        </w:rPr>
      </w:pPr>
      <w:r>
        <w:rPr>
          <w:rFonts w:hint="eastAsia" w:ascii="宋体" w:hAnsi="宋体" w:eastAsia="宋体" w:cs="宋体"/>
          <w:b/>
          <w:bCs w:val="0"/>
          <w:color w:val="000000"/>
          <w:kern w:val="2"/>
          <w:sz w:val="28"/>
          <w:szCs w:val="28"/>
          <w:lang w:val="en-US" w:eastAsia="zh-CN" w:bidi="ar"/>
        </w:rPr>
        <w:t xml:space="preserve"> 信用记录声明</w:t>
      </w:r>
    </w:p>
    <w:p w14:paraId="48C58F5B">
      <w:pPr>
        <w:pStyle w:val="11"/>
        <w:keepNext w:val="0"/>
        <w:keepLines w:val="0"/>
        <w:widowControl/>
        <w:suppressLineNumbers w:val="0"/>
        <w:autoSpaceDE w:val="0"/>
        <w:autoSpaceDN/>
        <w:spacing w:before="100" w:beforeAutospacing="1" w:after="100" w:afterAutospacing="1"/>
        <w:ind w:right="0"/>
        <w:jc w:val="left"/>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lang w:val="en-US" w:eastAsia="zh-CN" w:bidi="ar"/>
        </w:rPr>
        <w:t>陕西圣源项目管理有限公司：</w:t>
      </w:r>
    </w:p>
    <w:p w14:paraId="413CE713">
      <w:pPr>
        <w:pStyle w:val="11"/>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textAlignment w:val="baseline"/>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lang w:val="en-US" w:eastAsia="zh-CN" w:bidi="ar"/>
        </w:rPr>
        <w:t xml:space="preserve"> </w:t>
      </w:r>
    </w:p>
    <w:p w14:paraId="1CDC0E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我方作为（</w:t>
      </w:r>
      <w:r>
        <w:rPr>
          <w:rFonts w:hint="eastAsia" w:ascii="宋体" w:hAnsi="宋体" w:eastAsia="宋体" w:cs="宋体"/>
          <w:color w:val="000000"/>
          <w:kern w:val="2"/>
          <w:sz w:val="28"/>
          <w:szCs w:val="28"/>
          <w:u w:val="single"/>
          <w:lang w:val="en-US" w:eastAsia="zh-CN" w:bidi="ar"/>
        </w:rPr>
        <w:t>项目名称</w:t>
      </w:r>
      <w:r>
        <w:rPr>
          <w:rFonts w:hint="eastAsia" w:ascii="宋体" w:hAnsi="宋体" w:eastAsia="宋体" w:cs="宋体"/>
          <w:color w:val="000000"/>
          <w:kern w:val="2"/>
          <w:sz w:val="28"/>
          <w:szCs w:val="28"/>
          <w:lang w:val="en-US" w:eastAsia="zh-CN" w:bidi="ar"/>
        </w:rPr>
        <w:t>）（项目编号：____）的供应商，在此郑重声明：</w:t>
      </w:r>
    </w:p>
    <w:p w14:paraId="0061B0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1、我方</w:t>
      </w:r>
      <w:r>
        <w:rPr>
          <w:rFonts w:hint="eastAsia" w:ascii="宋体" w:hAnsi="宋体" w:eastAsia="宋体" w:cs="宋体"/>
          <w:color w:val="000000"/>
          <w:kern w:val="2"/>
          <w:sz w:val="28"/>
          <w:szCs w:val="28"/>
          <w:u w:val="single"/>
          <w:lang w:val="en-US" w:eastAsia="zh-CN" w:bidi="ar"/>
        </w:rPr>
        <w:t xml:space="preserve">             </w:t>
      </w:r>
      <w:r>
        <w:rPr>
          <w:rFonts w:hint="eastAsia" w:ascii="宋体" w:hAnsi="宋体" w:eastAsia="宋体" w:cs="宋体"/>
          <w:color w:val="000000"/>
          <w:kern w:val="2"/>
          <w:sz w:val="28"/>
          <w:szCs w:val="28"/>
          <w:lang w:val="en-US" w:eastAsia="zh-CN" w:bidi="ar"/>
        </w:rPr>
        <w:t>（填“未被列入”或“被列入”）“</w:t>
      </w:r>
      <w:r>
        <w:rPr>
          <w:rFonts w:hint="eastAsia" w:ascii="宋体" w:hAnsi="宋体" w:eastAsia="宋体" w:cs="宋体"/>
          <w:b w:val="0"/>
          <w:bCs w:val="0"/>
          <w:i w:val="0"/>
          <w:iCs w:val="0"/>
          <w:caps w:val="0"/>
          <w:color w:val="000000"/>
          <w:spacing w:val="0"/>
          <w:kern w:val="2"/>
          <w:sz w:val="28"/>
          <w:szCs w:val="28"/>
          <w:shd w:val="clear" w:color="auto" w:fill="FFFFFF"/>
          <w:lang w:val="en-US" w:eastAsia="zh-CN" w:bidi="ar"/>
        </w:rPr>
        <w:t>中国执行信息公开网”列入失信被执行人名单（包含供应商及法定代表人）。</w:t>
      </w:r>
    </w:p>
    <w:p w14:paraId="73011F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b w:val="0"/>
          <w:bCs w:val="0"/>
          <w:i w:val="0"/>
          <w:iCs w:val="0"/>
          <w:caps w:val="0"/>
          <w:color w:val="000000"/>
          <w:spacing w:val="0"/>
          <w:kern w:val="2"/>
          <w:sz w:val="28"/>
          <w:szCs w:val="28"/>
          <w:shd w:val="clear" w:color="auto" w:fill="FFFFFF"/>
        </w:rPr>
      </w:pPr>
      <w:r>
        <w:rPr>
          <w:rFonts w:hint="eastAsia" w:ascii="宋体" w:hAnsi="宋体" w:eastAsia="宋体" w:cs="宋体"/>
          <w:color w:val="000000"/>
          <w:kern w:val="2"/>
          <w:sz w:val="28"/>
          <w:szCs w:val="28"/>
          <w:lang w:val="en-US" w:eastAsia="zh-CN" w:bidi="ar"/>
        </w:rPr>
        <w:t>2、我方</w:t>
      </w:r>
      <w:r>
        <w:rPr>
          <w:rFonts w:hint="eastAsia" w:ascii="宋体" w:hAnsi="宋体" w:eastAsia="宋体" w:cs="宋体"/>
          <w:color w:val="000000"/>
          <w:kern w:val="2"/>
          <w:sz w:val="28"/>
          <w:szCs w:val="28"/>
          <w:u w:val="single"/>
          <w:lang w:val="en-US" w:eastAsia="zh-CN" w:bidi="ar"/>
        </w:rPr>
        <w:t xml:space="preserve">             </w:t>
      </w:r>
      <w:r>
        <w:rPr>
          <w:rFonts w:hint="eastAsia" w:ascii="宋体" w:hAnsi="宋体" w:eastAsia="宋体" w:cs="宋体"/>
          <w:color w:val="000000"/>
          <w:kern w:val="2"/>
          <w:sz w:val="28"/>
          <w:szCs w:val="28"/>
          <w:lang w:val="en-US" w:eastAsia="zh-CN" w:bidi="ar"/>
        </w:rPr>
        <w:t>（填“未被列入”或“被列入”）</w:t>
      </w:r>
      <w:r>
        <w:rPr>
          <w:rFonts w:hint="eastAsia" w:ascii="宋体" w:hAnsi="宋体" w:eastAsia="宋体" w:cs="宋体"/>
          <w:b w:val="0"/>
          <w:bCs w:val="0"/>
          <w:i w:val="0"/>
          <w:iCs w:val="0"/>
          <w:caps w:val="0"/>
          <w:color w:val="000000"/>
          <w:spacing w:val="0"/>
          <w:kern w:val="2"/>
          <w:sz w:val="28"/>
          <w:szCs w:val="28"/>
          <w:shd w:val="clear" w:color="auto" w:fill="FFFFFF"/>
          <w:lang w:val="en-US" w:eastAsia="zh-CN" w:bidi="ar"/>
        </w:rPr>
        <w:t>“信用中国”网列入严重失信主体名单、</w:t>
      </w:r>
      <w:r>
        <w:rPr>
          <w:rFonts w:hint="eastAsia" w:ascii="宋体" w:hAnsi="宋体" w:eastAsia="宋体" w:cs="宋体"/>
          <w:b w:val="0"/>
          <w:bCs w:val="0"/>
          <w:color w:val="000000"/>
          <w:kern w:val="2"/>
          <w:sz w:val="28"/>
          <w:szCs w:val="28"/>
          <w:lang w:val="en-US" w:eastAsia="zh-CN" w:bidi="ar"/>
        </w:rPr>
        <w:t>重大税收违法失信主体</w:t>
      </w:r>
      <w:r>
        <w:rPr>
          <w:rFonts w:hint="eastAsia" w:ascii="宋体" w:hAnsi="宋体" w:eastAsia="宋体" w:cs="宋体"/>
          <w:b w:val="0"/>
          <w:bCs w:val="0"/>
          <w:i w:val="0"/>
          <w:iCs w:val="0"/>
          <w:caps w:val="0"/>
          <w:color w:val="000000"/>
          <w:spacing w:val="0"/>
          <w:kern w:val="2"/>
          <w:sz w:val="28"/>
          <w:szCs w:val="28"/>
          <w:shd w:val="clear" w:color="auto" w:fill="FFFFFF"/>
          <w:lang w:val="en-US" w:eastAsia="zh-CN" w:bidi="ar"/>
        </w:rPr>
        <w:t>。</w:t>
      </w:r>
    </w:p>
    <w:p w14:paraId="5136C1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3、我方</w:t>
      </w:r>
      <w:r>
        <w:rPr>
          <w:rFonts w:hint="eastAsia" w:ascii="宋体" w:hAnsi="宋体" w:eastAsia="宋体" w:cs="宋体"/>
          <w:color w:val="000000"/>
          <w:kern w:val="2"/>
          <w:sz w:val="28"/>
          <w:szCs w:val="28"/>
          <w:u w:val="single"/>
          <w:lang w:val="en-US" w:eastAsia="zh-CN" w:bidi="ar"/>
        </w:rPr>
        <w:t xml:space="preserve">             </w:t>
      </w:r>
      <w:r>
        <w:rPr>
          <w:rFonts w:hint="eastAsia" w:ascii="宋体" w:hAnsi="宋体" w:eastAsia="宋体" w:cs="宋体"/>
          <w:color w:val="000000"/>
          <w:kern w:val="2"/>
          <w:sz w:val="28"/>
          <w:szCs w:val="28"/>
          <w:lang w:val="en-US" w:eastAsia="zh-CN" w:bidi="ar"/>
        </w:rPr>
        <w:t>（填“未被列入”或“被列入”）中国政府采购网政府采购严重违法失信行为记录名单。</w:t>
      </w:r>
    </w:p>
    <w:p w14:paraId="2F560E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如有不实，我方将无条件地退出本项目的采购活动，并遵照《政府采购法》有关“提供虚假材料的规定”接受处罚。</w:t>
      </w:r>
    </w:p>
    <w:p w14:paraId="474A9B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特此声明。</w:t>
      </w:r>
    </w:p>
    <w:p w14:paraId="17BB549A">
      <w:pPr>
        <w:keepNext w:val="0"/>
        <w:keepLines w:val="0"/>
        <w:widowControl w:val="0"/>
        <w:suppressLineNumbers w:val="0"/>
        <w:autoSpaceDE w:val="0"/>
        <w:autoSpaceDN w:val="0"/>
        <w:adjustRightInd w:val="0"/>
        <w:spacing w:before="0" w:beforeAutospacing="0" w:after="0" w:afterAutospacing="0"/>
        <w:ind w:left="0" w:right="0" w:firstLine="560" w:firstLineChars="20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 xml:space="preserve"> </w:t>
      </w:r>
    </w:p>
    <w:p w14:paraId="58A5DE7C">
      <w:pPr>
        <w:keepNext w:val="0"/>
        <w:keepLines w:val="0"/>
        <w:widowControl w:val="0"/>
        <w:suppressLineNumbers w:val="0"/>
        <w:spacing w:before="0" w:beforeAutospacing="0" w:after="0" w:afterAutospacing="0"/>
        <w:ind w:left="420" w:leftChars="200" w:right="0" w:firstLine="745" w:firstLineChars="265"/>
        <w:jc w:val="both"/>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bidi="ar"/>
        </w:rPr>
        <w:t xml:space="preserve"> </w:t>
      </w:r>
    </w:p>
    <w:p w14:paraId="18BA4E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420" w:leftChars="200" w:right="0" w:firstLine="742" w:firstLineChars="265"/>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8"/>
          <w:szCs w:val="28"/>
          <w:lang w:val="en-US" w:eastAsia="zh-CN" w:bidi="ar"/>
        </w:rPr>
        <w:t>供应商：</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（盖章）</w:t>
      </w:r>
    </w:p>
    <w:p w14:paraId="14763F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8"/>
          <w:szCs w:val="28"/>
          <w:lang w:val="en-US" w:eastAsia="zh-CN" w:bidi="ar"/>
        </w:rPr>
        <w:t>法定代表人或授权代表：</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（签字或盖章）</w:t>
      </w:r>
    </w:p>
    <w:p w14:paraId="65F5BF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lang w:val="en-US" w:eastAsia="zh-CN" w:bidi="ar"/>
        </w:rPr>
      </w:pPr>
      <w:r>
        <w:rPr>
          <w:rFonts w:hint="eastAsia" w:ascii="宋体" w:hAnsi="宋体" w:eastAsia="宋体" w:cs="宋体"/>
          <w:b w:val="0"/>
          <w:bCs w:val="0"/>
          <w:color w:val="000000"/>
          <w:kern w:val="2"/>
          <w:sz w:val="28"/>
          <w:szCs w:val="28"/>
          <w:lang w:val="en-US" w:eastAsia="zh-CN" w:bidi="ar"/>
        </w:rPr>
        <w:t>日    期：</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年</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月</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日</w:t>
      </w:r>
    </w:p>
    <w:p w14:paraId="3349D5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lang w:val="en-US" w:eastAsia="zh-CN" w:bidi="ar"/>
        </w:rPr>
      </w:pPr>
    </w:p>
    <w:p w14:paraId="64C9EB34">
      <w:pPr>
        <w:spacing w:before="211" w:line="221" w:lineRule="auto"/>
        <w:jc w:val="center"/>
        <w:rPr>
          <w:rFonts w:ascii="宋体" w:hAnsi="宋体" w:eastAsia="宋体" w:cs="宋体"/>
          <w:b/>
          <w:bCs/>
          <w:spacing w:val="-6"/>
          <w:sz w:val="28"/>
          <w:szCs w:val="28"/>
        </w:rPr>
      </w:pPr>
    </w:p>
    <w:p w14:paraId="3CCA7301">
      <w:pPr>
        <w:spacing w:before="91" w:line="219" w:lineRule="auto"/>
        <w:ind w:left="21"/>
        <w:rPr>
          <w:rFonts w:ascii="宋体" w:hAnsi="宋体" w:eastAsia="宋体" w:cs="宋体"/>
          <w:b/>
          <w:bCs/>
          <w:spacing w:val="-14"/>
          <w:sz w:val="28"/>
          <w:szCs w:val="28"/>
        </w:rPr>
      </w:pPr>
    </w:p>
    <w:p w14:paraId="3F1B6CA0">
      <w:pPr>
        <w:spacing w:before="91" w:line="219" w:lineRule="auto"/>
        <w:rPr>
          <w:rFonts w:ascii="宋体" w:hAnsi="宋体" w:eastAsia="宋体" w:cs="宋体"/>
          <w:b/>
          <w:bCs/>
          <w:spacing w:val="-14"/>
          <w:sz w:val="28"/>
          <w:szCs w:val="28"/>
        </w:rPr>
      </w:pPr>
    </w:p>
    <w:p w14:paraId="4D901CEB">
      <w:pPr>
        <w:spacing w:before="91" w:line="219" w:lineRule="auto"/>
        <w:rPr>
          <w:rFonts w:ascii="宋体" w:hAnsi="宋体" w:eastAsia="宋体" w:cs="宋体"/>
          <w:sz w:val="28"/>
          <w:szCs w:val="28"/>
        </w:rPr>
      </w:pPr>
      <w:r>
        <w:rPr>
          <w:rFonts w:ascii="宋体" w:hAnsi="宋体" w:eastAsia="宋体" w:cs="宋体"/>
          <w:b/>
          <w:bCs/>
          <w:spacing w:val="-14"/>
          <w:sz w:val="28"/>
          <w:szCs w:val="28"/>
        </w:rPr>
        <w:t>附件</w:t>
      </w:r>
      <w:r>
        <w:rPr>
          <w:rFonts w:ascii="宋体" w:hAnsi="宋体" w:eastAsia="宋体" w:cs="宋体"/>
          <w:spacing w:val="-53"/>
          <w:sz w:val="28"/>
          <w:szCs w:val="28"/>
        </w:rPr>
        <w:t xml:space="preserve"> </w:t>
      </w:r>
      <w:r>
        <w:rPr>
          <w:rFonts w:ascii="宋体" w:hAnsi="宋体" w:eastAsia="宋体" w:cs="宋体"/>
          <w:b/>
          <w:bCs/>
          <w:spacing w:val="-14"/>
          <w:sz w:val="28"/>
          <w:szCs w:val="28"/>
        </w:rPr>
        <w:t>3</w:t>
      </w:r>
    </w:p>
    <w:p w14:paraId="21DACB3F">
      <w:pPr>
        <w:spacing w:before="220" w:line="224" w:lineRule="auto"/>
        <w:jc w:val="right"/>
        <w:rPr>
          <w:rFonts w:ascii="宋体" w:hAnsi="宋体" w:eastAsia="宋体" w:cs="宋体"/>
          <w:sz w:val="31"/>
          <w:szCs w:val="31"/>
        </w:rPr>
      </w:pPr>
      <w:r>
        <w:rPr>
          <w:rFonts w:ascii="宋体" w:hAnsi="宋体" w:eastAsia="宋体" w:cs="宋体"/>
          <w:b/>
          <w:bCs/>
          <w:spacing w:val="2"/>
          <w:sz w:val="31"/>
          <w:szCs w:val="31"/>
        </w:rPr>
        <w:t>供应商控股股东名称、控股公司的名称和存在管理、被管理关</w:t>
      </w:r>
    </w:p>
    <w:p w14:paraId="22485E46">
      <w:pPr>
        <w:spacing w:before="244" w:line="225" w:lineRule="auto"/>
        <w:ind w:left="3235"/>
        <w:rPr>
          <w:rFonts w:ascii="宋体" w:hAnsi="宋体" w:eastAsia="宋体" w:cs="宋体"/>
          <w:sz w:val="31"/>
          <w:szCs w:val="31"/>
        </w:rPr>
      </w:pPr>
      <w:r>
        <w:rPr>
          <w:rFonts w:ascii="宋体" w:hAnsi="宋体" w:eastAsia="宋体" w:cs="宋体"/>
          <w:b/>
          <w:bCs/>
          <w:spacing w:val="5"/>
          <w:sz w:val="31"/>
          <w:szCs w:val="31"/>
        </w:rPr>
        <w:t>系的单位名称说明</w:t>
      </w:r>
    </w:p>
    <w:p w14:paraId="4928973F">
      <w:pPr>
        <w:pStyle w:val="5"/>
        <w:spacing w:line="344" w:lineRule="auto"/>
      </w:pPr>
    </w:p>
    <w:p w14:paraId="05851D8D">
      <w:pPr>
        <w:pStyle w:val="5"/>
        <w:spacing w:line="344" w:lineRule="auto"/>
      </w:pPr>
    </w:p>
    <w:p w14:paraId="54EAE490">
      <w:pPr>
        <w:spacing w:before="91" w:line="219" w:lineRule="auto"/>
        <w:rPr>
          <w:rFonts w:ascii="宋体" w:hAnsi="宋体" w:eastAsia="宋体" w:cs="宋体"/>
          <w:sz w:val="28"/>
          <w:szCs w:val="28"/>
        </w:rPr>
      </w:pPr>
      <w:r>
        <w:rPr>
          <w:rFonts w:ascii="宋体" w:hAnsi="宋体" w:eastAsia="宋体" w:cs="宋体"/>
          <w:spacing w:val="10"/>
          <w:sz w:val="28"/>
          <w:szCs w:val="28"/>
        </w:rPr>
        <w:t>致</w:t>
      </w:r>
      <w:r>
        <w:rPr>
          <w:rFonts w:ascii="宋体" w:hAnsi="宋体" w:eastAsia="宋体" w:cs="宋体"/>
          <w:spacing w:val="-19"/>
          <w:sz w:val="28"/>
          <w:szCs w:val="28"/>
        </w:rPr>
        <w:t>：</w:t>
      </w:r>
      <w:r>
        <w:rPr>
          <w:rFonts w:ascii="宋体" w:hAnsi="宋体" w:eastAsia="宋体" w:cs="宋体"/>
          <w:spacing w:val="-19"/>
          <w:sz w:val="28"/>
          <w:szCs w:val="28"/>
          <w:u w:val="single" w:color="auto"/>
        </w:rPr>
        <w:t>（</w:t>
      </w:r>
      <w:r>
        <w:rPr>
          <w:rFonts w:ascii="宋体" w:hAnsi="宋体" w:eastAsia="宋体" w:cs="宋体"/>
          <w:spacing w:val="10"/>
          <w:sz w:val="28"/>
          <w:szCs w:val="28"/>
          <w:u w:val="single" w:color="auto"/>
        </w:rPr>
        <w:t>采购人名称</w:t>
      </w:r>
      <w:r>
        <w:rPr>
          <w:rFonts w:ascii="宋体" w:hAnsi="宋体" w:eastAsia="宋体" w:cs="宋体"/>
          <w:spacing w:val="-19"/>
          <w:sz w:val="28"/>
          <w:szCs w:val="28"/>
          <w:u w:val="single" w:color="auto"/>
        </w:rPr>
        <w:t>）</w:t>
      </w:r>
      <w:r>
        <w:rPr>
          <w:rFonts w:ascii="宋体" w:hAnsi="宋体" w:eastAsia="宋体" w:cs="宋体"/>
          <w:spacing w:val="-19"/>
          <w:sz w:val="28"/>
          <w:szCs w:val="28"/>
        </w:rPr>
        <w:t>：</w:t>
      </w:r>
    </w:p>
    <w:p w14:paraId="5CE1D089">
      <w:pPr>
        <w:pStyle w:val="5"/>
        <w:spacing w:line="330" w:lineRule="auto"/>
      </w:pPr>
    </w:p>
    <w:p w14:paraId="3B1B30D6">
      <w:pPr>
        <w:pStyle w:val="5"/>
        <w:spacing w:line="331" w:lineRule="auto"/>
      </w:pPr>
    </w:p>
    <w:p w14:paraId="3447014F">
      <w:pPr>
        <w:spacing w:before="92" w:line="220" w:lineRule="auto"/>
        <w:ind w:left="485"/>
        <w:rPr>
          <w:rFonts w:ascii="宋体" w:hAnsi="宋体" w:eastAsia="宋体" w:cs="宋体"/>
          <w:sz w:val="28"/>
          <w:szCs w:val="28"/>
        </w:rPr>
      </w:pPr>
      <w:r>
        <w:rPr>
          <w:rFonts w:ascii="宋体" w:hAnsi="宋体" w:eastAsia="宋体" w:cs="宋体"/>
          <w:spacing w:val="-1"/>
          <w:sz w:val="28"/>
          <w:szCs w:val="28"/>
        </w:rPr>
        <w:t>与我方的法定代表人（单位负责人）为同一人的企业如下：</w:t>
      </w:r>
    </w:p>
    <w:p w14:paraId="66BC6003">
      <w:pPr>
        <w:pStyle w:val="5"/>
        <w:spacing w:line="330" w:lineRule="auto"/>
      </w:pPr>
    </w:p>
    <w:p w14:paraId="1182D242">
      <w:pPr>
        <w:pStyle w:val="5"/>
        <w:spacing w:line="330" w:lineRule="auto"/>
      </w:pPr>
    </w:p>
    <w:p w14:paraId="4906D970">
      <w:pPr>
        <w:spacing w:before="92" w:line="220" w:lineRule="auto"/>
        <w:ind w:left="482"/>
        <w:rPr>
          <w:rFonts w:ascii="宋体" w:hAnsi="宋体" w:eastAsia="宋体" w:cs="宋体"/>
          <w:sz w:val="28"/>
          <w:szCs w:val="28"/>
        </w:rPr>
      </w:pPr>
      <w:r>
        <w:rPr>
          <w:rFonts w:ascii="宋体" w:hAnsi="宋体" w:eastAsia="宋体" w:cs="宋体"/>
          <w:spacing w:val="-2"/>
          <w:sz w:val="28"/>
          <w:szCs w:val="28"/>
        </w:rPr>
        <w:t>我方的控股股东如下：</w:t>
      </w:r>
    </w:p>
    <w:p w14:paraId="001E0640">
      <w:pPr>
        <w:pStyle w:val="5"/>
        <w:spacing w:line="330" w:lineRule="auto"/>
      </w:pPr>
    </w:p>
    <w:p w14:paraId="62087DE6">
      <w:pPr>
        <w:pStyle w:val="5"/>
        <w:spacing w:line="330" w:lineRule="auto"/>
      </w:pPr>
    </w:p>
    <w:p w14:paraId="55136739">
      <w:pPr>
        <w:spacing w:before="91" w:line="221" w:lineRule="auto"/>
        <w:ind w:left="482"/>
        <w:rPr>
          <w:rFonts w:ascii="宋体" w:hAnsi="宋体" w:eastAsia="宋体" w:cs="宋体"/>
          <w:sz w:val="28"/>
          <w:szCs w:val="28"/>
        </w:rPr>
      </w:pPr>
      <w:r>
        <w:rPr>
          <w:rFonts w:ascii="宋体" w:hAnsi="宋体" w:eastAsia="宋体" w:cs="宋体"/>
          <w:spacing w:val="-1"/>
          <w:sz w:val="28"/>
          <w:szCs w:val="28"/>
        </w:rPr>
        <w:t>我方直接控股的企业如下：</w:t>
      </w:r>
    </w:p>
    <w:p w14:paraId="4A9C5BF1">
      <w:pPr>
        <w:pStyle w:val="5"/>
        <w:spacing w:line="328" w:lineRule="auto"/>
      </w:pPr>
    </w:p>
    <w:p w14:paraId="77070D3B">
      <w:pPr>
        <w:pStyle w:val="5"/>
        <w:spacing w:line="329" w:lineRule="auto"/>
      </w:pPr>
    </w:p>
    <w:p w14:paraId="381C8B60">
      <w:pPr>
        <w:spacing w:before="92" w:line="220" w:lineRule="auto"/>
        <w:ind w:left="485"/>
        <w:rPr>
          <w:rFonts w:ascii="宋体" w:hAnsi="宋体" w:eastAsia="宋体" w:cs="宋体"/>
          <w:sz w:val="28"/>
          <w:szCs w:val="28"/>
        </w:rPr>
      </w:pPr>
      <w:r>
        <w:rPr>
          <w:rFonts w:ascii="宋体" w:hAnsi="宋体" w:eastAsia="宋体" w:cs="宋体"/>
          <w:spacing w:val="-1"/>
          <w:sz w:val="28"/>
          <w:szCs w:val="28"/>
        </w:rPr>
        <w:t>与我方存在管理、被管理关系的单位名称如下：</w:t>
      </w:r>
    </w:p>
    <w:p w14:paraId="08BCA6A8">
      <w:pPr>
        <w:pStyle w:val="5"/>
        <w:spacing w:line="249" w:lineRule="auto"/>
      </w:pPr>
    </w:p>
    <w:p w14:paraId="1D75A51C">
      <w:pPr>
        <w:pStyle w:val="5"/>
        <w:spacing w:line="249" w:lineRule="auto"/>
      </w:pPr>
    </w:p>
    <w:p w14:paraId="6A2A64F7">
      <w:pPr>
        <w:pStyle w:val="5"/>
        <w:spacing w:line="249" w:lineRule="auto"/>
      </w:pPr>
    </w:p>
    <w:p w14:paraId="2ECAB5F1">
      <w:pPr>
        <w:pStyle w:val="5"/>
        <w:spacing w:line="249" w:lineRule="auto"/>
      </w:pPr>
    </w:p>
    <w:p w14:paraId="2A10A370">
      <w:pPr>
        <w:pStyle w:val="5"/>
        <w:spacing w:line="249" w:lineRule="auto"/>
      </w:pPr>
    </w:p>
    <w:p w14:paraId="0E21F2C3">
      <w:pPr>
        <w:pStyle w:val="5"/>
        <w:spacing w:line="249" w:lineRule="auto"/>
      </w:pPr>
    </w:p>
    <w:p w14:paraId="13A4A59C">
      <w:pPr>
        <w:pStyle w:val="5"/>
        <w:spacing w:line="250" w:lineRule="auto"/>
      </w:pPr>
    </w:p>
    <w:p w14:paraId="572D44D0">
      <w:pPr>
        <w:spacing w:before="91" w:line="219" w:lineRule="auto"/>
        <w:ind w:left="4092"/>
        <w:rPr>
          <w:rFonts w:ascii="宋体" w:hAnsi="宋体" w:eastAsia="宋体" w:cs="宋体"/>
          <w:sz w:val="28"/>
          <w:szCs w:val="28"/>
        </w:rPr>
      </w:pPr>
      <w:r>
        <w:rPr>
          <w:rFonts w:ascii="宋体" w:hAnsi="宋体" w:eastAsia="宋体" w:cs="宋体"/>
          <w:spacing w:val="-2"/>
          <w:sz w:val="28"/>
          <w:szCs w:val="28"/>
        </w:rPr>
        <w:t>供应商名称（公章</w:t>
      </w:r>
      <w:r>
        <w:rPr>
          <w:rFonts w:ascii="宋体" w:hAnsi="宋体" w:eastAsia="宋体" w:cs="宋体"/>
          <w:spacing w:val="1"/>
          <w:sz w:val="28"/>
          <w:szCs w:val="28"/>
        </w:rPr>
        <w:t>）：</w:t>
      </w:r>
    </w:p>
    <w:p w14:paraId="7976A8EE">
      <w:pPr>
        <w:spacing w:before="213" w:line="219" w:lineRule="auto"/>
        <w:jc w:val="right"/>
        <w:rPr>
          <w:rFonts w:ascii="宋体" w:hAnsi="宋体" w:eastAsia="宋体" w:cs="宋体"/>
          <w:sz w:val="28"/>
          <w:szCs w:val="28"/>
        </w:rPr>
      </w:pPr>
      <w:r>
        <w:rPr>
          <w:rFonts w:ascii="宋体" w:hAnsi="宋体" w:eastAsia="宋体" w:cs="宋体"/>
          <w:spacing w:val="-1"/>
          <w:sz w:val="28"/>
          <w:szCs w:val="28"/>
        </w:rPr>
        <w:t>法定代表人/被授权人（签字或盖章</w:t>
      </w:r>
      <w:r>
        <w:rPr>
          <w:rFonts w:ascii="宋体" w:hAnsi="宋体" w:eastAsia="宋体" w:cs="宋体"/>
          <w:spacing w:val="-31"/>
          <w:sz w:val="28"/>
          <w:szCs w:val="28"/>
        </w:rPr>
        <w:t>）：</w:t>
      </w:r>
    </w:p>
    <w:p w14:paraId="7809756B">
      <w:pPr>
        <w:spacing w:before="211" w:line="221" w:lineRule="auto"/>
        <w:ind w:left="4248"/>
        <w:rPr>
          <w:rFonts w:ascii="宋体" w:hAnsi="宋体" w:eastAsia="宋体" w:cs="宋体"/>
          <w:spacing w:val="-24"/>
          <w:sz w:val="28"/>
          <w:szCs w:val="28"/>
        </w:rPr>
      </w:pPr>
      <w:r>
        <w:rPr>
          <w:rFonts w:ascii="宋体" w:hAnsi="宋体" w:eastAsia="宋体" w:cs="宋体"/>
          <w:spacing w:val="-24"/>
          <w:sz w:val="28"/>
          <w:szCs w:val="28"/>
        </w:rPr>
        <w:t>日</w:t>
      </w:r>
      <w:r>
        <w:rPr>
          <w:rFonts w:ascii="宋体" w:hAnsi="宋体" w:eastAsia="宋体" w:cs="宋体"/>
          <w:spacing w:val="3"/>
          <w:sz w:val="28"/>
          <w:szCs w:val="28"/>
        </w:rPr>
        <w:t xml:space="preserve">    </w:t>
      </w:r>
      <w:r>
        <w:rPr>
          <w:rFonts w:ascii="宋体" w:hAnsi="宋体" w:eastAsia="宋体" w:cs="宋体"/>
          <w:spacing w:val="-24"/>
          <w:sz w:val="28"/>
          <w:szCs w:val="28"/>
        </w:rPr>
        <w:t>期：</w:t>
      </w:r>
    </w:p>
    <w:p w14:paraId="0A7AD9CF">
      <w:pPr>
        <w:spacing w:before="211" w:line="221" w:lineRule="auto"/>
        <w:ind w:left="4248"/>
        <w:rPr>
          <w:rFonts w:ascii="宋体" w:hAnsi="宋体" w:eastAsia="宋体" w:cs="宋体"/>
          <w:spacing w:val="-24"/>
          <w:sz w:val="28"/>
          <w:szCs w:val="28"/>
        </w:rPr>
      </w:pPr>
    </w:p>
    <w:p w14:paraId="129BF678">
      <w:pPr>
        <w:spacing w:before="211" w:line="221" w:lineRule="auto"/>
        <w:ind w:left="4248"/>
        <w:rPr>
          <w:rFonts w:ascii="宋体" w:hAnsi="宋体" w:eastAsia="宋体" w:cs="宋体"/>
          <w:spacing w:val="-24"/>
          <w:sz w:val="28"/>
          <w:szCs w:val="28"/>
        </w:rPr>
      </w:pPr>
    </w:p>
    <w:p w14:paraId="3EBAEAF2">
      <w:pPr>
        <w:spacing w:before="211" w:line="221" w:lineRule="auto"/>
        <w:ind w:left="4248"/>
        <w:rPr>
          <w:rFonts w:ascii="宋体" w:hAnsi="宋体" w:eastAsia="宋体" w:cs="宋体"/>
          <w:spacing w:val="-24"/>
          <w:sz w:val="28"/>
          <w:szCs w:val="28"/>
        </w:rPr>
      </w:pPr>
    </w:p>
    <w:p w14:paraId="2DA94896">
      <w:pPr>
        <w:spacing w:before="211" w:line="221" w:lineRule="auto"/>
        <w:ind w:left="4248"/>
        <w:rPr>
          <w:rFonts w:ascii="宋体" w:hAnsi="宋体" w:eastAsia="宋体" w:cs="宋体"/>
          <w:spacing w:val="-24"/>
          <w:sz w:val="28"/>
          <w:szCs w:val="28"/>
        </w:rPr>
      </w:pPr>
    </w:p>
    <w:p w14:paraId="2D6E8B76">
      <w:pPr>
        <w:spacing w:before="211" w:line="221" w:lineRule="auto"/>
        <w:ind w:left="4248"/>
        <w:rPr>
          <w:rFonts w:ascii="宋体" w:hAnsi="宋体" w:eastAsia="宋体" w:cs="宋体"/>
          <w:spacing w:val="-24"/>
          <w:sz w:val="28"/>
          <w:szCs w:val="28"/>
        </w:rPr>
      </w:pPr>
    </w:p>
    <w:p w14:paraId="18357B38">
      <w:pPr>
        <w:spacing w:before="211" w:line="221" w:lineRule="auto"/>
        <w:ind w:left="4248"/>
        <w:rPr>
          <w:rFonts w:ascii="宋体" w:hAnsi="宋体" w:eastAsia="宋体" w:cs="宋体"/>
          <w:spacing w:val="-24"/>
          <w:sz w:val="28"/>
          <w:szCs w:val="28"/>
        </w:rPr>
      </w:pPr>
    </w:p>
    <w:p w14:paraId="54410FBD">
      <w:pPr>
        <w:spacing w:before="91" w:line="219" w:lineRule="auto"/>
        <w:rPr>
          <w:rFonts w:hint="eastAsia" w:ascii="宋体" w:hAnsi="宋体" w:eastAsia="宋体" w:cs="宋体"/>
          <w:sz w:val="28"/>
          <w:szCs w:val="28"/>
          <w:lang w:eastAsia="zh-CN"/>
        </w:rPr>
      </w:pPr>
      <w:r>
        <w:rPr>
          <w:rFonts w:ascii="宋体" w:hAnsi="宋体" w:eastAsia="宋体" w:cs="宋体"/>
          <w:b/>
          <w:bCs/>
          <w:spacing w:val="-14"/>
          <w:sz w:val="28"/>
          <w:szCs w:val="28"/>
        </w:rPr>
        <w:t>附件</w:t>
      </w:r>
      <w:r>
        <w:rPr>
          <w:rFonts w:ascii="宋体" w:hAnsi="宋体" w:eastAsia="宋体" w:cs="宋体"/>
          <w:spacing w:val="-53"/>
          <w:sz w:val="28"/>
          <w:szCs w:val="28"/>
        </w:rPr>
        <w:t xml:space="preserve"> </w:t>
      </w:r>
      <w:r>
        <w:rPr>
          <w:rFonts w:hint="eastAsia" w:ascii="宋体" w:hAnsi="宋体" w:eastAsia="宋体" w:cs="宋体"/>
          <w:b/>
          <w:bCs/>
          <w:spacing w:val="-14"/>
          <w:sz w:val="28"/>
          <w:szCs w:val="28"/>
          <w:lang w:val="en-US" w:eastAsia="zh-CN"/>
        </w:rPr>
        <w:t>4</w:t>
      </w:r>
    </w:p>
    <w:p w14:paraId="6A20D4EC">
      <w:pPr>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参加政府采购活动前3年内在经营活动中</w:t>
      </w:r>
      <w:r>
        <w:rPr>
          <w:rFonts w:hint="eastAsia" w:ascii="宋体" w:hAnsi="宋体" w:eastAsia="宋体" w:cs="宋体"/>
          <w:b/>
          <w:color w:val="000000"/>
          <w:sz w:val="32"/>
          <w:szCs w:val="32"/>
          <w:lang w:eastAsia="zh-CN"/>
        </w:rPr>
        <w:t>无</w:t>
      </w:r>
      <w:r>
        <w:rPr>
          <w:rFonts w:hint="eastAsia" w:ascii="宋体" w:hAnsi="宋体" w:eastAsia="宋体" w:cs="宋体"/>
          <w:b/>
          <w:color w:val="000000"/>
          <w:sz w:val="32"/>
          <w:szCs w:val="32"/>
        </w:rPr>
        <w:t>重大违法记录的</w:t>
      </w:r>
    </w:p>
    <w:p w14:paraId="4D641614">
      <w:pPr>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书面声明</w:t>
      </w:r>
    </w:p>
    <w:p w14:paraId="72A6D52B">
      <w:pPr>
        <w:spacing w:line="360" w:lineRule="auto"/>
        <w:jc w:val="left"/>
        <w:rPr>
          <w:rFonts w:hint="eastAsia" w:ascii="宋体" w:hAnsi="宋体" w:eastAsia="宋体" w:cs="宋体"/>
          <w:color w:val="000000"/>
          <w:sz w:val="28"/>
          <w:szCs w:val="28"/>
        </w:rPr>
      </w:pPr>
    </w:p>
    <w:p w14:paraId="557F0FDC">
      <w:pPr>
        <w:spacing w:line="360" w:lineRule="auto"/>
        <w:jc w:val="left"/>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06B50747">
      <w:pPr>
        <w:spacing w:line="360" w:lineRule="auto"/>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我单位</w:t>
      </w:r>
      <w:r>
        <w:rPr>
          <w:rFonts w:hint="eastAsia" w:ascii="宋体" w:hAnsi="宋体" w:eastAsia="宋体" w:cs="宋体"/>
          <w:color w:val="000000"/>
          <w:sz w:val="28"/>
          <w:szCs w:val="28"/>
          <w:u w:val="single"/>
        </w:rPr>
        <w:t xml:space="preserve">                    （供应商名称）</w:t>
      </w:r>
      <w:r>
        <w:rPr>
          <w:rFonts w:hint="eastAsia" w:ascii="宋体" w:hAnsi="宋体" w:eastAsia="宋体" w:cs="宋体"/>
          <w:color w:val="000000"/>
          <w:sz w:val="28"/>
          <w:szCs w:val="28"/>
        </w:rPr>
        <w:t>参加政府采购活动前3年内，在经营活动中</w:t>
      </w:r>
      <w:r>
        <w:rPr>
          <w:rFonts w:hint="eastAsia" w:ascii="宋体" w:hAnsi="宋体" w:eastAsia="宋体" w:cs="宋体"/>
          <w:color w:val="000000"/>
          <w:sz w:val="28"/>
          <w:szCs w:val="28"/>
          <w:lang w:eastAsia="zh-CN"/>
        </w:rPr>
        <w:t>无</w:t>
      </w:r>
      <w:r>
        <w:rPr>
          <w:rFonts w:hint="eastAsia" w:ascii="宋体" w:hAnsi="宋体" w:eastAsia="宋体" w:cs="宋体"/>
          <w:color w:val="000000"/>
          <w:sz w:val="28"/>
          <w:szCs w:val="28"/>
        </w:rPr>
        <w:t>重大违法记录，特此声明。</w:t>
      </w:r>
    </w:p>
    <w:p w14:paraId="1333399B">
      <w:pPr>
        <w:spacing w:line="360" w:lineRule="auto"/>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若采购人在本项目</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过程中发现我单位参加政府采购活动前3年内，在经营活动中存在重大违法记录，我单位将无条件地退出本项目的</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活动，并承担因此引起的一切后果。</w:t>
      </w:r>
    </w:p>
    <w:p w14:paraId="04395F80">
      <w:pPr>
        <w:spacing w:line="360" w:lineRule="auto"/>
        <w:jc w:val="left"/>
        <w:rPr>
          <w:rFonts w:hint="eastAsia" w:ascii="宋体" w:hAnsi="宋体" w:eastAsia="宋体" w:cs="宋体"/>
          <w:color w:val="000000"/>
          <w:sz w:val="28"/>
          <w:szCs w:val="28"/>
        </w:rPr>
      </w:pPr>
    </w:p>
    <w:p w14:paraId="39DCED78">
      <w:pPr>
        <w:pStyle w:val="5"/>
        <w:rPr>
          <w:rFonts w:hint="eastAsia" w:ascii="宋体" w:hAnsi="宋体" w:eastAsia="宋体" w:cs="宋体"/>
          <w:color w:val="000000"/>
          <w:sz w:val="28"/>
          <w:szCs w:val="28"/>
        </w:rPr>
      </w:pPr>
    </w:p>
    <w:p w14:paraId="07360AA7">
      <w:pPr>
        <w:rPr>
          <w:rFonts w:hint="eastAsia"/>
        </w:rPr>
      </w:pPr>
    </w:p>
    <w:p w14:paraId="7FD2C78C">
      <w:pPr>
        <w:pStyle w:val="5"/>
        <w:rPr>
          <w:rFonts w:hint="eastAsia"/>
        </w:rPr>
      </w:pPr>
    </w:p>
    <w:p w14:paraId="63F47080">
      <w:pPr>
        <w:pStyle w:val="11"/>
        <w:spacing w:before="0" w:beforeAutospacing="0" w:after="0" w:afterAutospacing="0" w:line="360" w:lineRule="auto"/>
        <w:ind w:firstLine="560" w:firstLineChars="200"/>
        <w:rPr>
          <w:rFonts w:cs="宋体"/>
          <w:b/>
          <w:bCs/>
          <w:color w:val="000000"/>
          <w:sz w:val="28"/>
          <w:szCs w:val="28"/>
        </w:rPr>
      </w:pPr>
      <w:r>
        <w:rPr>
          <w:rFonts w:hint="eastAsia" w:cs="宋体"/>
          <w:b/>
          <w:bCs/>
          <w:color w:val="000000"/>
          <w:sz w:val="28"/>
          <w:szCs w:val="28"/>
        </w:rPr>
        <w:t>供应商全称（公章）：</w:t>
      </w:r>
      <w:r>
        <w:rPr>
          <w:rFonts w:cs="宋体"/>
          <w:b/>
          <w:bCs/>
          <w:color w:val="000000"/>
          <w:sz w:val="28"/>
          <w:szCs w:val="28"/>
          <w:u w:val="single"/>
        </w:rPr>
        <w:t xml:space="preserve">               </w:t>
      </w:r>
      <w:r>
        <w:rPr>
          <w:rFonts w:hint="eastAsia" w:cs="宋体"/>
          <w:b/>
          <w:bCs/>
          <w:color w:val="000000"/>
          <w:sz w:val="28"/>
          <w:szCs w:val="28"/>
          <w:u w:val="single"/>
          <w:lang w:val="en-US" w:eastAsia="zh-CN"/>
        </w:rPr>
        <w:t xml:space="preserve">             </w:t>
      </w:r>
      <w:r>
        <w:rPr>
          <w:rFonts w:cs="宋体"/>
          <w:b/>
          <w:bCs/>
          <w:color w:val="000000"/>
          <w:sz w:val="28"/>
          <w:szCs w:val="28"/>
          <w:u w:val="single"/>
        </w:rPr>
        <w:t xml:space="preserve">  </w:t>
      </w:r>
      <w:r>
        <w:rPr>
          <w:rFonts w:cs="宋体"/>
          <w:b/>
          <w:bCs/>
          <w:color w:val="000000"/>
          <w:sz w:val="28"/>
          <w:szCs w:val="28"/>
        </w:rPr>
        <w:t xml:space="preserve">                            </w:t>
      </w:r>
    </w:p>
    <w:p w14:paraId="60428E31">
      <w:pPr>
        <w:pStyle w:val="11"/>
        <w:spacing w:before="0" w:beforeAutospacing="0" w:after="0" w:afterAutospacing="0" w:line="360" w:lineRule="auto"/>
        <w:ind w:left="559" w:leftChars="266" w:firstLine="0" w:firstLineChars="0"/>
        <w:rPr>
          <w:rFonts w:ascii="宋体" w:hAnsi="宋体" w:cs="宋体"/>
          <w:b/>
          <w:color w:val="000000"/>
          <w:sz w:val="28"/>
          <w:szCs w:val="28"/>
        </w:rPr>
      </w:pPr>
      <w:r>
        <w:rPr>
          <w:rFonts w:hint="eastAsia" w:cs="宋体"/>
          <w:b/>
          <w:bCs/>
          <w:color w:val="000000"/>
          <w:sz w:val="28"/>
          <w:szCs w:val="28"/>
        </w:rPr>
        <w:t>法定代表人或被授权人（签字或</w:t>
      </w:r>
      <w:r>
        <w:rPr>
          <w:rFonts w:cs="宋体"/>
          <w:b/>
          <w:bCs/>
          <w:color w:val="000000"/>
          <w:sz w:val="28"/>
          <w:szCs w:val="28"/>
        </w:rPr>
        <w:t>盖章</w:t>
      </w:r>
      <w:r>
        <w:rPr>
          <w:rFonts w:hint="eastAsia" w:cs="宋体"/>
          <w:b/>
          <w:bCs/>
          <w:color w:val="000000"/>
          <w:sz w:val="28"/>
          <w:szCs w:val="28"/>
        </w:rPr>
        <w:t>）：</w:t>
      </w:r>
      <w:r>
        <w:rPr>
          <w:rFonts w:hint="eastAsia" w:cs="宋体"/>
          <w:i/>
          <w:iCs/>
          <w:color w:val="000000"/>
          <w:sz w:val="28"/>
          <w:szCs w:val="28"/>
          <w:u w:val="single"/>
        </w:rPr>
        <w:t xml:space="preserve">              </w:t>
      </w:r>
      <w:r>
        <w:rPr>
          <w:rFonts w:hint="eastAsia" w:cs="宋体"/>
          <w:color w:val="000000"/>
          <w:sz w:val="28"/>
          <w:szCs w:val="28"/>
        </w:rPr>
        <w:t xml:space="preserve">                                                        </w:t>
      </w:r>
      <w:r>
        <w:rPr>
          <w:rFonts w:ascii="宋体" w:hAnsi="宋体" w:cs="宋体"/>
          <w:b/>
          <w:color w:val="000000"/>
          <w:sz w:val="28"/>
          <w:szCs w:val="28"/>
        </w:rPr>
        <w:t>日      期：  年  月  日</w:t>
      </w:r>
    </w:p>
    <w:p w14:paraId="6401F1F5">
      <w:pPr>
        <w:spacing w:line="360" w:lineRule="auto"/>
        <w:jc w:val="left"/>
        <w:rPr>
          <w:rFonts w:hint="eastAsia" w:ascii="宋体" w:hAnsi="宋体" w:eastAsia="宋体" w:cs="宋体"/>
          <w:color w:val="000000"/>
          <w:sz w:val="24"/>
        </w:rPr>
      </w:pPr>
    </w:p>
    <w:p w14:paraId="5657B6B7">
      <w:pPr>
        <w:spacing w:line="360" w:lineRule="auto"/>
        <w:jc w:val="left"/>
        <w:rPr>
          <w:rFonts w:hint="eastAsia" w:ascii="宋体" w:hAnsi="宋体" w:eastAsia="宋体" w:cs="宋体"/>
          <w:color w:val="000000"/>
          <w:sz w:val="24"/>
        </w:rPr>
      </w:pPr>
    </w:p>
    <w:p w14:paraId="51851873">
      <w:pPr>
        <w:spacing w:line="360" w:lineRule="auto"/>
        <w:jc w:val="left"/>
        <w:rPr>
          <w:rFonts w:hint="eastAsia" w:ascii="宋体" w:hAnsi="宋体" w:eastAsia="宋体" w:cs="宋体"/>
          <w:color w:val="000000"/>
          <w:sz w:val="24"/>
        </w:rPr>
      </w:pPr>
    </w:p>
    <w:p w14:paraId="627E787C">
      <w:pPr>
        <w:spacing w:line="360" w:lineRule="auto"/>
        <w:jc w:val="left"/>
        <w:rPr>
          <w:rFonts w:hint="eastAsia" w:ascii="宋体" w:hAnsi="宋体" w:eastAsia="宋体" w:cs="宋体"/>
          <w:color w:val="000000"/>
          <w:sz w:val="24"/>
        </w:rPr>
      </w:pPr>
    </w:p>
    <w:p w14:paraId="48FFBC42">
      <w:pPr>
        <w:spacing w:line="360" w:lineRule="auto"/>
        <w:jc w:val="left"/>
        <w:rPr>
          <w:rFonts w:hint="eastAsia" w:ascii="宋体" w:hAnsi="宋体" w:eastAsia="宋体" w:cs="宋体"/>
          <w:color w:val="000000"/>
          <w:sz w:val="24"/>
        </w:rPr>
      </w:pPr>
    </w:p>
    <w:p w14:paraId="031D3AE2">
      <w:pPr>
        <w:spacing w:line="360" w:lineRule="auto"/>
        <w:jc w:val="left"/>
        <w:rPr>
          <w:rFonts w:hint="eastAsia" w:ascii="宋体" w:hAnsi="宋体" w:eastAsia="宋体" w:cs="宋体"/>
          <w:color w:val="000000"/>
          <w:sz w:val="24"/>
        </w:rPr>
      </w:pPr>
    </w:p>
    <w:p w14:paraId="6DFE42E7">
      <w:pPr>
        <w:spacing w:line="360" w:lineRule="auto"/>
        <w:jc w:val="left"/>
        <w:rPr>
          <w:rFonts w:hint="eastAsia" w:ascii="宋体" w:hAnsi="宋体" w:eastAsia="宋体" w:cs="宋体"/>
          <w:color w:val="000000"/>
          <w:sz w:val="24"/>
        </w:rPr>
      </w:pPr>
    </w:p>
    <w:p w14:paraId="4888EBD4">
      <w:pPr>
        <w:spacing w:line="360" w:lineRule="auto"/>
        <w:jc w:val="left"/>
        <w:rPr>
          <w:rFonts w:hint="eastAsia" w:ascii="宋体" w:hAnsi="宋体" w:eastAsia="宋体" w:cs="宋体"/>
          <w:color w:val="000000"/>
          <w:sz w:val="24"/>
        </w:rPr>
      </w:pPr>
    </w:p>
    <w:p w14:paraId="4FB86A4D">
      <w:pPr>
        <w:spacing w:line="360" w:lineRule="auto"/>
        <w:jc w:val="left"/>
        <w:rPr>
          <w:rFonts w:hint="eastAsia" w:ascii="宋体" w:hAnsi="宋体" w:eastAsia="宋体" w:cs="宋体"/>
          <w:color w:val="000000"/>
          <w:sz w:val="24"/>
        </w:rPr>
      </w:pPr>
    </w:p>
    <w:p w14:paraId="07F7BA25">
      <w:pPr>
        <w:spacing w:line="360" w:lineRule="auto"/>
        <w:jc w:val="left"/>
        <w:rPr>
          <w:rFonts w:hint="eastAsia" w:ascii="宋体" w:hAnsi="宋体" w:eastAsia="宋体" w:cs="宋体"/>
          <w:color w:val="000000"/>
          <w:sz w:val="24"/>
        </w:rPr>
      </w:pPr>
    </w:p>
    <w:p w14:paraId="3300BE47">
      <w:pPr>
        <w:spacing w:before="211" w:line="221" w:lineRule="auto"/>
        <w:ind w:left="4248"/>
        <w:rPr>
          <w:rFonts w:ascii="宋体" w:hAnsi="宋体" w:eastAsia="宋体" w:cs="宋体"/>
          <w:spacing w:val="-24"/>
          <w:sz w:val="28"/>
          <w:szCs w:val="28"/>
        </w:rPr>
      </w:pPr>
    </w:p>
    <w:p w14:paraId="2CF0CFDC">
      <w:pPr>
        <w:widowControl w:val="0"/>
        <w:kinsoku/>
        <w:autoSpaceDE/>
        <w:autoSpaceDN/>
        <w:adjustRightInd/>
        <w:snapToGrid/>
        <w:spacing w:line="360" w:lineRule="auto"/>
        <w:jc w:val="both"/>
        <w:textAlignment w:val="auto"/>
        <w:outlineLvl w:val="0"/>
        <w:rPr>
          <w:rFonts w:hint="eastAsia" w:ascii="宋体" w:hAnsi="宋体" w:eastAsia="宋体" w:cs="宋体"/>
          <w:b/>
          <w:snapToGrid/>
          <w:color w:val="000000"/>
          <w:kern w:val="2"/>
          <w:sz w:val="28"/>
          <w:szCs w:val="28"/>
          <w:lang w:val="en-US" w:eastAsia="zh-CN"/>
        </w:rPr>
      </w:pPr>
      <w:bookmarkStart w:id="80" w:name="_Toc8398"/>
      <w:r>
        <w:rPr>
          <w:rFonts w:hint="eastAsia" w:ascii="宋体" w:hAnsi="宋体" w:eastAsia="宋体" w:cs="宋体"/>
          <w:b/>
          <w:snapToGrid/>
          <w:color w:val="000000"/>
          <w:kern w:val="2"/>
          <w:sz w:val="28"/>
          <w:szCs w:val="28"/>
          <w:lang w:eastAsia="zh-CN"/>
        </w:rPr>
        <w:t>附件</w:t>
      </w:r>
      <w:r>
        <w:rPr>
          <w:rFonts w:hint="eastAsia" w:ascii="宋体" w:hAnsi="宋体" w:eastAsia="宋体" w:cs="宋体"/>
          <w:b/>
          <w:snapToGrid/>
          <w:color w:val="000000"/>
          <w:kern w:val="2"/>
          <w:sz w:val="28"/>
          <w:szCs w:val="28"/>
          <w:lang w:val="en-US" w:eastAsia="zh-CN"/>
        </w:rPr>
        <w:t>5</w:t>
      </w:r>
    </w:p>
    <w:p w14:paraId="14DF3998">
      <w:pPr>
        <w:widowControl w:val="0"/>
        <w:kinsoku/>
        <w:autoSpaceDE/>
        <w:autoSpaceDN/>
        <w:adjustRightInd/>
        <w:snapToGrid/>
        <w:spacing w:line="360" w:lineRule="auto"/>
        <w:jc w:val="center"/>
        <w:textAlignment w:val="auto"/>
        <w:outlineLvl w:val="0"/>
        <w:rPr>
          <w:rFonts w:hint="eastAsia" w:ascii="Times New Roman" w:hAnsi="Times New Roman" w:eastAsia="宋体" w:cs="Times New Roman"/>
          <w:snapToGrid/>
          <w:kern w:val="2"/>
          <w:szCs w:val="20"/>
          <w:lang w:eastAsia="zh-CN"/>
        </w:rPr>
      </w:pPr>
      <w:r>
        <w:rPr>
          <w:rFonts w:hint="eastAsia" w:ascii="Times New Roman" w:hAnsi="Times New Roman" w:eastAsia="宋体" w:cs="Times New Roman"/>
          <w:b/>
          <w:bCs/>
          <w:snapToGrid/>
          <w:kern w:val="2"/>
          <w:sz w:val="30"/>
          <w:szCs w:val="30"/>
          <w:lang w:val="en-US" w:eastAsia="zh-CN"/>
        </w:rPr>
        <w:t>中小企业声明函</w:t>
      </w:r>
      <w:r>
        <w:rPr>
          <w:rFonts w:hint="eastAsia" w:ascii="Times New Roman" w:hAnsi="Times New Roman" w:eastAsia="宋体" w:cs="Times New Roman"/>
          <w:b/>
          <w:bCs/>
          <w:snapToGrid/>
          <w:kern w:val="2"/>
          <w:sz w:val="30"/>
          <w:szCs w:val="30"/>
          <w:lang w:eastAsia="zh-CN"/>
        </w:rPr>
        <w:t>（</w:t>
      </w:r>
      <w:r>
        <w:rPr>
          <w:rFonts w:hint="eastAsia" w:ascii="Times New Roman" w:hAnsi="Times New Roman" w:eastAsia="宋体" w:cs="Times New Roman"/>
          <w:b/>
          <w:bCs/>
          <w:snapToGrid/>
          <w:kern w:val="2"/>
          <w:sz w:val="30"/>
          <w:szCs w:val="30"/>
          <w:lang w:val="en-US" w:eastAsia="zh-CN"/>
        </w:rPr>
        <w:t>工程</w:t>
      </w:r>
      <w:r>
        <w:rPr>
          <w:rFonts w:hint="eastAsia" w:ascii="Times New Roman" w:hAnsi="Times New Roman" w:eastAsia="宋体" w:cs="Times New Roman"/>
          <w:b/>
          <w:bCs/>
          <w:snapToGrid/>
          <w:kern w:val="2"/>
          <w:sz w:val="30"/>
          <w:szCs w:val="30"/>
          <w:lang w:eastAsia="zh-CN"/>
        </w:rPr>
        <w:t>）</w:t>
      </w:r>
      <w:bookmarkEnd w:id="80"/>
    </w:p>
    <w:p w14:paraId="0B368074">
      <w:pPr>
        <w:keepNext w:val="0"/>
        <w:keepLines w:val="0"/>
        <w:pageBreakBefore w:val="0"/>
        <w:widowControl w:val="0"/>
        <w:tabs>
          <w:tab w:val="left" w:pos="9120"/>
        </w:tabs>
        <w:kinsoku/>
        <w:wordWrap/>
        <w:overflowPunct/>
        <w:topLinePunct w:val="0"/>
        <w:autoSpaceDE/>
        <w:autoSpaceDN/>
        <w:bidi w:val="0"/>
        <w:adjustRightInd/>
        <w:snapToGrid/>
        <w:spacing w:before="55" w:after="0" w:line="700" w:lineRule="exact"/>
        <w:ind w:firstLine="640"/>
        <w:jc w:val="both"/>
        <w:textAlignment w:val="auto"/>
        <w:rPr>
          <w:rFonts w:hint="eastAsia" w:ascii="宋体" w:hAnsi="宋体" w:eastAsia="宋体" w:cs="宋体"/>
          <w:color w:val="000000"/>
          <w:spacing w:val="-2"/>
          <w:kern w:val="2"/>
          <w:sz w:val="24"/>
          <w:szCs w:val="24"/>
          <w:lang w:val="en-US" w:eastAsia="zh-CN" w:bidi="ar-SA"/>
        </w:rPr>
      </w:pPr>
      <w:r>
        <w:rPr>
          <w:rFonts w:hint="eastAsia" w:ascii="宋体" w:hAnsi="宋体" w:eastAsia="宋体" w:cs="宋体"/>
          <w:color w:val="000000"/>
          <w:spacing w:val="-2"/>
          <w:kern w:val="2"/>
          <w:sz w:val="24"/>
          <w:szCs w:val="24"/>
          <w:lang w:val="en-US" w:eastAsia="zh-CN" w:bidi="ar-SA"/>
        </w:rPr>
        <w:t>本公司</w:t>
      </w:r>
      <w:r>
        <w:rPr>
          <w:rFonts w:hint="eastAsia" w:ascii="宋体" w:hAnsi="宋体" w:eastAsia="宋体" w:cs="宋体"/>
          <w:color w:val="000000"/>
          <w:kern w:val="2"/>
          <w:sz w:val="24"/>
          <w:szCs w:val="24"/>
          <w:lang w:val="en-US" w:eastAsia="zh-CN" w:bidi="ar-SA"/>
        </w:rPr>
        <w:t>（联合体</w:t>
      </w:r>
      <w:r>
        <w:rPr>
          <w:rFonts w:hint="eastAsia" w:ascii="宋体" w:hAnsi="宋体" w:eastAsia="宋体" w:cs="宋体"/>
          <w:color w:val="000000"/>
          <w:spacing w:val="-5"/>
          <w:kern w:val="2"/>
          <w:sz w:val="24"/>
          <w:szCs w:val="24"/>
          <w:lang w:val="en-US" w:eastAsia="zh-CN" w:bidi="ar-SA"/>
        </w:rPr>
        <w:t>）</w:t>
      </w:r>
      <w:r>
        <w:rPr>
          <w:rFonts w:hint="eastAsia" w:ascii="宋体" w:hAnsi="宋体" w:eastAsia="宋体" w:cs="宋体"/>
          <w:color w:val="000000"/>
          <w:spacing w:val="-2"/>
          <w:kern w:val="2"/>
          <w:sz w:val="24"/>
          <w:szCs w:val="24"/>
          <w:lang w:val="en-US" w:eastAsia="zh-CN" w:bidi="ar-SA"/>
        </w:rPr>
        <w:t>郑重声明，根据《政府采购促进中小</w:t>
      </w:r>
      <w:r>
        <w:rPr>
          <w:rFonts w:hint="eastAsia" w:ascii="宋体" w:hAnsi="宋体" w:eastAsia="宋体" w:cs="宋体"/>
          <w:color w:val="000000"/>
          <w:spacing w:val="-18"/>
          <w:kern w:val="2"/>
          <w:sz w:val="24"/>
          <w:szCs w:val="24"/>
          <w:lang w:val="en-US" w:eastAsia="zh-CN" w:bidi="ar-SA"/>
        </w:rPr>
        <w:t>企业发展管理办法》</w:t>
      </w:r>
      <w:r>
        <w:rPr>
          <w:rFonts w:hint="eastAsia" w:ascii="宋体" w:hAnsi="宋体" w:eastAsia="宋体" w:cs="宋体"/>
          <w:color w:val="000000"/>
          <w:kern w:val="2"/>
          <w:sz w:val="24"/>
          <w:szCs w:val="24"/>
          <w:lang w:val="en-US" w:eastAsia="zh-CN" w:bidi="ar-SA"/>
        </w:rPr>
        <w:t>（</w:t>
      </w:r>
      <w:r>
        <w:rPr>
          <w:rFonts w:hint="eastAsia" w:ascii="宋体" w:hAnsi="宋体" w:eastAsia="宋体" w:cs="宋体"/>
          <w:color w:val="000000"/>
          <w:spacing w:val="5"/>
          <w:kern w:val="2"/>
          <w:sz w:val="24"/>
          <w:szCs w:val="24"/>
          <w:lang w:val="en-US" w:eastAsia="zh-CN" w:bidi="ar-SA"/>
        </w:rPr>
        <w:t>财库</w:t>
      </w:r>
      <w:r>
        <w:rPr>
          <w:rFonts w:hint="eastAsia" w:ascii="宋体" w:hAnsi="宋体" w:eastAsia="宋体" w:cs="宋体"/>
          <w:color w:val="000000"/>
          <w:kern w:val="2"/>
          <w:sz w:val="24"/>
          <w:szCs w:val="24"/>
          <w:lang w:val="en-US" w:eastAsia="zh-CN" w:bidi="ar-SA"/>
        </w:rPr>
        <w:t>﹝2020﹞46</w:t>
      </w:r>
      <w:r>
        <w:rPr>
          <w:rFonts w:hint="eastAsia" w:ascii="宋体" w:hAnsi="宋体" w:eastAsia="宋体" w:cs="宋体"/>
          <w:color w:val="000000"/>
          <w:spacing w:val="-38"/>
          <w:kern w:val="2"/>
          <w:sz w:val="24"/>
          <w:szCs w:val="24"/>
          <w:lang w:val="en-US" w:eastAsia="zh-CN" w:bidi="ar-SA"/>
        </w:rPr>
        <w:t xml:space="preserve"> 号</w:t>
      </w:r>
      <w:r>
        <w:rPr>
          <w:rFonts w:hint="eastAsia" w:ascii="宋体" w:hAnsi="宋体" w:eastAsia="宋体" w:cs="宋体"/>
          <w:color w:val="000000"/>
          <w:spacing w:val="5"/>
          <w:kern w:val="2"/>
          <w:sz w:val="24"/>
          <w:szCs w:val="24"/>
          <w:lang w:val="en-US" w:eastAsia="zh-CN" w:bidi="ar-SA"/>
        </w:rPr>
        <w:t>）</w:t>
      </w:r>
      <w:r>
        <w:rPr>
          <w:rFonts w:hint="eastAsia" w:ascii="宋体" w:hAnsi="宋体" w:eastAsia="宋体" w:cs="宋体"/>
          <w:color w:val="000000"/>
          <w:kern w:val="2"/>
          <w:sz w:val="24"/>
          <w:szCs w:val="24"/>
          <w:lang w:val="en-US" w:eastAsia="zh-CN" w:bidi="ar-SA"/>
        </w:rPr>
        <w:t>的规定，本公司（联合体）</w:t>
      </w:r>
      <w:r>
        <w:rPr>
          <w:rFonts w:hint="eastAsia" w:ascii="宋体" w:hAnsi="宋体" w:eastAsia="宋体" w:cs="宋体"/>
          <w:color w:val="000000"/>
          <w:spacing w:val="-2"/>
          <w:kern w:val="2"/>
          <w:sz w:val="24"/>
          <w:szCs w:val="24"/>
          <w:lang w:val="en-US" w:eastAsia="zh-CN" w:bidi="ar-SA"/>
        </w:rPr>
        <w:t>参加</w:t>
      </w:r>
      <w:r>
        <w:rPr>
          <w:rFonts w:hint="eastAsia" w:ascii="宋体" w:hAnsi="宋体" w:eastAsia="宋体" w:cs="宋体"/>
          <w:color w:val="000000"/>
          <w:spacing w:val="-2"/>
          <w:kern w:val="2"/>
          <w:sz w:val="24"/>
          <w:szCs w:val="24"/>
          <w:u w:val="single"/>
          <w:lang w:val="zh-CN" w:eastAsia="zh-CN" w:bidi="ar-SA"/>
        </w:rPr>
        <w:t>（单位名称）</w:t>
      </w:r>
      <w:r>
        <w:rPr>
          <w:rFonts w:hint="eastAsia" w:ascii="宋体" w:hAnsi="宋体" w:eastAsia="宋体" w:cs="宋体"/>
          <w:color w:val="000000"/>
          <w:spacing w:val="-2"/>
          <w:kern w:val="2"/>
          <w:sz w:val="24"/>
          <w:szCs w:val="24"/>
          <w:lang w:val="en-US" w:eastAsia="zh-CN" w:bidi="ar-SA"/>
        </w:rPr>
        <w:t>的</w:t>
      </w:r>
      <w:r>
        <w:rPr>
          <w:rFonts w:hint="eastAsia" w:ascii="宋体" w:hAnsi="宋体" w:eastAsia="宋体" w:cs="宋体"/>
          <w:color w:val="000000"/>
          <w:spacing w:val="-2"/>
          <w:kern w:val="2"/>
          <w:sz w:val="24"/>
          <w:szCs w:val="24"/>
          <w:u w:val="single"/>
          <w:lang w:val="zh-CN" w:eastAsia="zh-CN" w:bidi="ar-SA"/>
        </w:rPr>
        <w:t>（项目名称）</w:t>
      </w:r>
      <w:r>
        <w:rPr>
          <w:rFonts w:hint="eastAsia" w:ascii="宋体" w:hAnsi="宋体" w:eastAsia="宋体" w:cs="宋体"/>
          <w:color w:val="000000"/>
          <w:spacing w:val="-2"/>
          <w:kern w:val="2"/>
          <w:sz w:val="24"/>
          <w:szCs w:val="24"/>
          <w:lang w:val="en-US" w:eastAsia="zh-CN" w:bidi="ar-SA"/>
        </w:rPr>
        <w:t>采购活动，提供的货物全部由符合政策要求的中小企业制造。相关企业（含联合体中的中小企业、签订分包意向协议的中小企业） 的具体情况如下：</w:t>
      </w:r>
    </w:p>
    <w:p w14:paraId="0F70BBC9">
      <w:pPr>
        <w:keepNext w:val="0"/>
        <w:keepLines w:val="0"/>
        <w:pageBreakBefore w:val="0"/>
        <w:widowControl w:val="0"/>
        <w:numPr>
          <w:ilvl w:val="0"/>
          <w:numId w:val="5"/>
        </w:numPr>
        <w:tabs>
          <w:tab w:val="left" w:pos="9120"/>
        </w:tabs>
        <w:kinsoku/>
        <w:wordWrap/>
        <w:overflowPunct/>
        <w:topLinePunct w:val="0"/>
        <w:autoSpaceDE/>
        <w:autoSpaceDN/>
        <w:bidi w:val="0"/>
        <w:adjustRightInd/>
        <w:snapToGrid/>
        <w:spacing w:before="55" w:after="0" w:line="700" w:lineRule="exact"/>
        <w:ind w:firstLine="64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u w:val="single"/>
          <w:lang w:val="zh-CN" w:eastAsia="zh-CN" w:bidi="ar-SA"/>
        </w:rPr>
        <w:t>（标的名称）</w:t>
      </w:r>
      <w:r>
        <w:rPr>
          <w:rFonts w:hint="eastAsia" w:ascii="宋体" w:hAnsi="宋体" w:eastAsia="宋体" w:cs="宋体"/>
          <w:color w:val="000000"/>
          <w:kern w:val="2"/>
          <w:sz w:val="24"/>
          <w:szCs w:val="24"/>
          <w:lang w:val="en-US" w:eastAsia="zh-CN" w:bidi="ar-SA"/>
        </w:rPr>
        <w:t>，属 于</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0"/>
          <w:sz w:val="24"/>
          <w:szCs w:val="24"/>
          <w:u w:val="single"/>
          <w:lang w:val="en-US" w:eastAsia="zh-CN" w:bidi="ar-SA"/>
        </w:rPr>
        <w:t>（采购文件中明确的所属行业）</w:t>
      </w:r>
      <w:r>
        <w:rPr>
          <w:rFonts w:hint="eastAsia" w:ascii="宋体" w:hAnsi="宋体" w:eastAsia="宋体" w:cs="宋体"/>
          <w:color w:val="000000"/>
          <w:kern w:val="2"/>
          <w:sz w:val="24"/>
          <w:szCs w:val="24"/>
          <w:lang w:val="en-US" w:eastAsia="zh-CN" w:bidi="ar-SA"/>
        </w:rPr>
        <w:t>行业；制造商为</w:t>
      </w:r>
      <w:r>
        <w:rPr>
          <w:rFonts w:hint="eastAsia" w:ascii="宋体" w:hAnsi="宋体" w:eastAsia="宋体" w:cs="宋体"/>
          <w:color w:val="000000"/>
          <w:kern w:val="2"/>
          <w:sz w:val="24"/>
          <w:szCs w:val="24"/>
          <w:u w:val="single"/>
          <w:lang w:val="en-US" w:eastAsia="zh-CN" w:bidi="ar-SA"/>
        </w:rPr>
        <w:t>（企业名称）</w:t>
      </w:r>
      <w:r>
        <w:rPr>
          <w:rFonts w:hint="eastAsia" w:ascii="宋体" w:hAnsi="宋体" w:eastAsia="宋体" w:cs="宋体"/>
          <w:color w:val="000000"/>
          <w:kern w:val="2"/>
          <w:sz w:val="24"/>
          <w:szCs w:val="24"/>
          <w:lang w:val="en-US" w:eastAsia="zh-CN" w:bidi="ar-SA"/>
        </w:rPr>
        <w:t>，从业人员</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人，营业收入为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万元，资产总额为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万元，属于</w:t>
      </w:r>
      <w:r>
        <w:rPr>
          <w:rFonts w:hint="eastAsia" w:ascii="宋体" w:hAnsi="宋体" w:eastAsia="宋体" w:cs="宋体"/>
          <w:color w:val="000000"/>
          <w:kern w:val="2"/>
          <w:sz w:val="24"/>
          <w:szCs w:val="24"/>
          <w:u w:val="single"/>
          <w:lang w:val="en-US" w:eastAsia="zh-CN" w:bidi="ar-SA"/>
        </w:rPr>
        <w:t>（中型企业、小型企业、微型企业）</w:t>
      </w:r>
      <w:r>
        <w:rPr>
          <w:rFonts w:hint="eastAsia" w:ascii="宋体" w:hAnsi="宋体" w:eastAsia="宋体" w:cs="宋体"/>
          <w:color w:val="000000"/>
          <w:kern w:val="2"/>
          <w:sz w:val="24"/>
          <w:szCs w:val="24"/>
          <w:lang w:val="en-US" w:eastAsia="zh-CN" w:bidi="ar-SA"/>
        </w:rPr>
        <w:t>；</w:t>
      </w:r>
    </w:p>
    <w:p w14:paraId="09A90086">
      <w:pPr>
        <w:keepNext w:val="0"/>
        <w:keepLines w:val="0"/>
        <w:pageBreakBefore w:val="0"/>
        <w:widowControl w:val="0"/>
        <w:numPr>
          <w:ilvl w:val="0"/>
          <w:numId w:val="0"/>
        </w:numPr>
        <w:tabs>
          <w:tab w:val="left" w:pos="9120"/>
        </w:tabs>
        <w:kinsoku/>
        <w:wordWrap/>
        <w:overflowPunct/>
        <w:topLinePunct w:val="0"/>
        <w:autoSpaceDE/>
        <w:autoSpaceDN/>
        <w:bidi w:val="0"/>
        <w:adjustRightInd/>
        <w:snapToGrid/>
        <w:spacing w:before="55" w:after="0" w:line="700" w:lineRule="exact"/>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u w:val="none"/>
          <w:lang w:val="en-US" w:eastAsia="zh-CN" w:bidi="ar-SA"/>
        </w:rPr>
        <w:t>2、</w:t>
      </w:r>
      <w:r>
        <w:rPr>
          <w:rFonts w:hint="eastAsia" w:ascii="宋体" w:hAnsi="宋体" w:eastAsia="宋体" w:cs="宋体"/>
          <w:color w:val="000000"/>
          <w:kern w:val="0"/>
          <w:sz w:val="24"/>
          <w:szCs w:val="24"/>
          <w:u w:val="single"/>
          <w:lang w:val="en-US" w:eastAsia="zh-CN" w:bidi="ar-SA"/>
        </w:rPr>
        <w:t>（标的名称）</w:t>
      </w:r>
      <w:r>
        <w:rPr>
          <w:rFonts w:hint="eastAsia" w:ascii="宋体" w:hAnsi="宋体" w:eastAsia="宋体" w:cs="宋体"/>
          <w:color w:val="000000"/>
          <w:kern w:val="0"/>
          <w:sz w:val="24"/>
          <w:szCs w:val="24"/>
          <w:lang w:val="en-US" w:eastAsia="zh-CN" w:bidi="ar-SA"/>
        </w:rPr>
        <w:t>，属于</w:t>
      </w:r>
      <w:r>
        <w:rPr>
          <w:rFonts w:hint="eastAsia" w:ascii="宋体" w:hAnsi="宋体" w:eastAsia="宋体" w:cs="宋体"/>
          <w:color w:val="000000"/>
          <w:kern w:val="0"/>
          <w:sz w:val="24"/>
          <w:szCs w:val="24"/>
          <w:u w:val="single"/>
          <w:lang w:val="en-US" w:eastAsia="zh-CN" w:bidi="ar-SA"/>
        </w:rPr>
        <w:t>（采购文件中明确的所属行业）</w:t>
      </w:r>
      <w:r>
        <w:rPr>
          <w:rFonts w:hint="eastAsia" w:ascii="宋体" w:hAnsi="宋体" w:eastAsia="宋体" w:cs="宋体"/>
          <w:color w:val="000000"/>
          <w:kern w:val="0"/>
          <w:sz w:val="24"/>
          <w:szCs w:val="24"/>
          <w:lang w:val="en-US" w:eastAsia="zh-CN" w:bidi="ar-SA"/>
        </w:rPr>
        <w:t>行业；制</w:t>
      </w:r>
      <w:r>
        <w:rPr>
          <w:rFonts w:hint="eastAsia" w:ascii="宋体" w:hAnsi="宋体" w:eastAsia="宋体" w:cs="宋体"/>
          <w:color w:val="000000"/>
          <w:kern w:val="2"/>
          <w:sz w:val="24"/>
          <w:szCs w:val="24"/>
          <w:lang w:val="en-US" w:eastAsia="zh-CN" w:bidi="ar-SA"/>
        </w:rPr>
        <w:t>造商为</w:t>
      </w:r>
      <w:r>
        <w:rPr>
          <w:rFonts w:hint="eastAsia" w:ascii="宋体" w:hAnsi="宋体" w:eastAsia="宋体" w:cs="宋体"/>
          <w:color w:val="000000"/>
          <w:kern w:val="2"/>
          <w:sz w:val="24"/>
          <w:szCs w:val="24"/>
          <w:u w:val="single"/>
          <w:lang w:val="en-US" w:eastAsia="zh-CN" w:bidi="ar-SA"/>
        </w:rPr>
        <w:t>（企业名称）</w:t>
      </w:r>
      <w:r>
        <w:rPr>
          <w:rFonts w:hint="eastAsia" w:ascii="宋体" w:hAnsi="宋体" w:eastAsia="宋体" w:cs="宋体"/>
          <w:color w:val="000000"/>
          <w:kern w:val="2"/>
          <w:sz w:val="24"/>
          <w:szCs w:val="24"/>
          <w:lang w:val="en-US" w:eastAsia="zh-CN" w:bidi="ar-SA"/>
        </w:rPr>
        <w:t>，从业人员</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人，营业收入为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万元，资产总额为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万元，属于</w:t>
      </w:r>
      <w:r>
        <w:rPr>
          <w:rFonts w:hint="eastAsia" w:ascii="宋体" w:hAnsi="宋体" w:eastAsia="宋体" w:cs="宋体"/>
          <w:color w:val="000000"/>
          <w:kern w:val="2"/>
          <w:sz w:val="24"/>
          <w:szCs w:val="24"/>
          <w:u w:val="single"/>
          <w:lang w:val="en-US" w:eastAsia="zh-CN" w:bidi="ar-SA"/>
        </w:rPr>
        <w:t>（中型企业、小型企业、微型企业）</w:t>
      </w:r>
      <w:r>
        <w:rPr>
          <w:rFonts w:hint="eastAsia" w:ascii="宋体" w:hAnsi="宋体" w:eastAsia="宋体" w:cs="宋体"/>
          <w:color w:val="000000"/>
          <w:kern w:val="2"/>
          <w:sz w:val="24"/>
          <w:szCs w:val="24"/>
          <w:lang w:val="en-US" w:eastAsia="zh-CN" w:bidi="ar-SA"/>
        </w:rPr>
        <w:t>；</w:t>
      </w:r>
    </w:p>
    <w:p w14:paraId="43EC4ACF">
      <w:pPr>
        <w:widowControl w:val="0"/>
        <w:spacing w:before="2" w:after="120" w:line="360" w:lineRule="auto"/>
        <w:ind w:left="420" w:leftChars="20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w:t>
      </w:r>
    </w:p>
    <w:p w14:paraId="3D94092E">
      <w:pPr>
        <w:widowControl w:val="0"/>
        <w:spacing w:before="2" w:after="120" w:line="360" w:lineRule="auto"/>
        <w:ind w:firstLine="480" w:firstLineChars="2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以上企业，不属于大企业的分支机构，不存在控股股东为大企业的情形，也不存在与大企业的负责人为同一人的情形。</w:t>
      </w:r>
    </w:p>
    <w:p w14:paraId="76F09894">
      <w:pPr>
        <w:widowControl w:val="0"/>
        <w:spacing w:before="2" w:after="120" w:line="360" w:lineRule="auto"/>
        <w:ind w:left="420" w:leftChars="2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本企业对上述声明内容的真实性负责。如有虚假，将依法承担相应责任。</w:t>
      </w:r>
    </w:p>
    <w:p w14:paraId="21645932">
      <w:pPr>
        <w:widowControl w:val="0"/>
        <w:spacing w:line="360" w:lineRule="auto"/>
        <w:ind w:firstLine="4560" w:firstLineChars="19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企业名称（盖章）：</w:t>
      </w:r>
    </w:p>
    <w:p w14:paraId="723DAE96">
      <w:pPr>
        <w:widowControl w:val="0"/>
        <w:spacing w:line="360" w:lineRule="auto"/>
        <w:ind w:firstLine="4560" w:firstLineChars="190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val="en-US" w:eastAsia="zh-CN" w:bidi="ar-SA"/>
        </w:rPr>
        <w:t>日期：</w:t>
      </w:r>
    </w:p>
    <w:p w14:paraId="7A452004">
      <w:pPr>
        <w:widowControl w:val="0"/>
        <w:spacing w:line="360" w:lineRule="auto"/>
        <w:ind w:left="630" w:hanging="720" w:hangingChars="300"/>
        <w:jc w:val="both"/>
        <w:rPr>
          <w:rFonts w:hint="eastAsia" w:ascii="宋体" w:hAnsi="宋体" w:eastAsia="宋体" w:cs="宋体"/>
          <w:color w:val="000000"/>
          <w:spacing w:val="-8"/>
          <w:kern w:val="2"/>
          <w:sz w:val="24"/>
          <w:szCs w:val="24"/>
          <w:lang w:val="en-US" w:eastAsia="zh-CN" w:bidi="ar-SA"/>
        </w:rPr>
      </w:pPr>
      <w:r>
        <w:rPr>
          <w:rFonts w:hint="eastAsia" w:ascii="宋体" w:hAnsi="宋体" w:eastAsia="宋体" w:cs="宋体"/>
          <w:color w:val="000000"/>
          <w:kern w:val="2"/>
          <w:sz w:val="24"/>
          <w:szCs w:val="24"/>
          <w:lang w:val="en-US" w:eastAsia="zh-CN" w:bidi="ar-SA"/>
        </w:rPr>
        <w:t>备注：1、</w:t>
      </w:r>
      <w:r>
        <w:rPr>
          <w:rFonts w:hint="eastAsia" w:ascii="宋体" w:hAnsi="宋体" w:eastAsia="宋体" w:cs="宋体"/>
          <w:color w:val="000000"/>
          <w:spacing w:val="-8"/>
          <w:kern w:val="2"/>
          <w:sz w:val="24"/>
          <w:szCs w:val="24"/>
          <w:lang w:val="en-US" w:eastAsia="zh-CN" w:bidi="ar-SA"/>
        </w:rPr>
        <w:t>中小企业参加政府采购活动，应当按照《政府采购促进中小企业发展管理办法》（财库〔2020〕46号）规定和《中小企业划型标准规定》（工信部联企业〔2011〕300号），如实填写并提交本《中小企业声明函》。</w:t>
      </w:r>
    </w:p>
    <w:p w14:paraId="0B06ED03">
      <w:pPr>
        <w:widowControl w:val="0"/>
        <w:numPr>
          <w:ilvl w:val="0"/>
          <w:numId w:val="5"/>
        </w:numPr>
        <w:spacing w:line="360" w:lineRule="auto"/>
        <w:ind w:left="0" w:leftChars="0" w:firstLine="640" w:firstLineChars="0"/>
        <w:jc w:val="both"/>
        <w:rPr>
          <w:rFonts w:hint="eastAsia" w:ascii="宋体" w:hAnsi="宋体" w:eastAsia="宋体" w:cs="宋体"/>
          <w:color w:val="000000"/>
          <w:spacing w:val="-8"/>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t>从业人员、营业收入、资产总额填报上一年度数据，无上一年度数据的新成立企业可不填报。</w:t>
      </w:r>
      <w:bookmarkStart w:id="81" w:name="_Toc18246"/>
      <w:bookmarkStart w:id="82" w:name="_Toc9452"/>
    </w:p>
    <w:p w14:paraId="1136C243">
      <w:pPr>
        <w:widowControl w:val="0"/>
        <w:numPr>
          <w:ilvl w:val="0"/>
          <w:numId w:val="0"/>
        </w:numPr>
        <w:spacing w:line="360" w:lineRule="auto"/>
        <w:jc w:val="both"/>
        <w:rPr>
          <w:rFonts w:hint="eastAsia" w:ascii="宋体" w:hAnsi="宋体" w:eastAsia="宋体" w:cs="宋体"/>
          <w:snapToGrid/>
          <w:color w:val="000000"/>
          <w:kern w:val="2"/>
          <w:sz w:val="28"/>
          <w:szCs w:val="28"/>
          <w:lang w:eastAsia="zh-CN"/>
        </w:rPr>
      </w:pPr>
      <w:r>
        <w:rPr>
          <w:rFonts w:hint="eastAsia" w:ascii="宋体" w:hAnsi="宋体" w:eastAsia="宋体" w:cs="宋体"/>
          <w:b/>
          <w:snapToGrid/>
          <w:color w:val="000000"/>
          <w:kern w:val="2"/>
          <w:sz w:val="28"/>
          <w:szCs w:val="28"/>
          <w:lang w:eastAsia="zh-CN"/>
        </w:rPr>
        <w:t>附件</w:t>
      </w:r>
      <w:bookmarkEnd w:id="81"/>
      <w:bookmarkEnd w:id="82"/>
      <w:r>
        <w:rPr>
          <w:rFonts w:hint="eastAsia" w:ascii="宋体" w:hAnsi="宋体" w:eastAsia="宋体" w:cs="宋体"/>
          <w:b/>
          <w:snapToGrid/>
          <w:color w:val="000000"/>
          <w:kern w:val="2"/>
          <w:sz w:val="28"/>
          <w:szCs w:val="28"/>
          <w:lang w:val="en-US" w:eastAsia="zh-CN"/>
        </w:rPr>
        <w:t>6</w:t>
      </w:r>
    </w:p>
    <w:p w14:paraId="7A1458AD">
      <w:pPr>
        <w:widowControl w:val="0"/>
        <w:kinsoku/>
        <w:autoSpaceDE/>
        <w:autoSpaceDN/>
        <w:adjustRightInd/>
        <w:snapToGrid/>
        <w:spacing w:line="360" w:lineRule="auto"/>
        <w:jc w:val="center"/>
        <w:textAlignment w:val="auto"/>
        <w:rPr>
          <w:rFonts w:hint="eastAsia" w:ascii="宋体" w:hAnsi="宋体" w:eastAsia="宋体" w:cs="宋体"/>
          <w:b/>
          <w:snapToGrid/>
          <w:color w:val="000000"/>
          <w:kern w:val="2"/>
          <w:sz w:val="44"/>
          <w:szCs w:val="44"/>
          <w:lang w:eastAsia="zh-CN"/>
        </w:rPr>
      </w:pPr>
      <w:bookmarkStart w:id="83" w:name="_Hlk531121252"/>
      <w:r>
        <w:rPr>
          <w:rFonts w:hint="eastAsia" w:ascii="宋体" w:hAnsi="宋体" w:eastAsia="宋体" w:cs="宋体"/>
          <w:b/>
          <w:snapToGrid/>
          <w:color w:val="000000"/>
          <w:kern w:val="2"/>
          <w:sz w:val="44"/>
          <w:szCs w:val="44"/>
          <w:lang w:eastAsia="zh-CN"/>
        </w:rPr>
        <w:t>残疾人福利性单位声明函（</w:t>
      </w:r>
      <w:r>
        <w:rPr>
          <w:rFonts w:hint="eastAsia" w:ascii="宋体" w:hAnsi="宋体" w:eastAsia="宋体" w:cs="宋体"/>
          <w:b/>
          <w:snapToGrid/>
          <w:color w:val="000000"/>
          <w:kern w:val="2"/>
          <w:sz w:val="44"/>
          <w:szCs w:val="44"/>
          <w:lang w:val="en-US" w:eastAsia="zh-CN"/>
        </w:rPr>
        <w:t>是/否</w:t>
      </w:r>
      <w:r>
        <w:rPr>
          <w:rFonts w:hint="eastAsia" w:ascii="宋体" w:hAnsi="宋体" w:eastAsia="宋体" w:cs="宋体"/>
          <w:b/>
          <w:snapToGrid/>
          <w:color w:val="000000"/>
          <w:kern w:val="2"/>
          <w:sz w:val="44"/>
          <w:szCs w:val="44"/>
          <w:lang w:eastAsia="zh-CN"/>
        </w:rPr>
        <w:t>）</w:t>
      </w:r>
    </w:p>
    <w:p w14:paraId="0A5A2B10">
      <w:pPr>
        <w:widowControl w:val="0"/>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本单位郑重声明，根据《财政部 民政部 中国残疾人联合会关于促进残疾人就业政府采购政策的通知》（财库</w:t>
      </w:r>
      <w:r>
        <w:rPr>
          <w:rFonts w:hint="eastAsia" w:ascii="宋体" w:hAnsi="宋体" w:eastAsia="宋体" w:cs="宋体"/>
          <w:snapToGrid/>
          <w:color w:val="000000"/>
          <w:kern w:val="2"/>
          <w:sz w:val="24"/>
          <w:szCs w:val="24"/>
          <w:lang w:eastAsia="zh-CN"/>
        </w:rPr>
        <w:t>〔2017〕 141</w:t>
      </w:r>
      <w:r>
        <w:rPr>
          <w:rFonts w:hint="eastAsia" w:ascii="宋体" w:hAnsi="宋体" w:eastAsia="宋体" w:cs="宋体"/>
          <w:snapToGrid/>
          <w:color w:val="000000"/>
          <w:spacing w:val="6"/>
          <w:kern w:val="2"/>
          <w:sz w:val="24"/>
          <w:szCs w:val="24"/>
          <w:lang w:eastAsia="zh-CN"/>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F26BCD">
      <w:pPr>
        <w:widowControl w:val="0"/>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本单位对上述声明的真实性负责。如有虚假，将依法承担相应责任。</w:t>
      </w:r>
    </w:p>
    <w:p w14:paraId="370ABFC0">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629A22B0">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1499BA47">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327779C2">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256743B8">
      <w:pPr>
        <w:widowControl w:val="0"/>
        <w:tabs>
          <w:tab w:val="left" w:pos="4860"/>
        </w:tabs>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单位名称（盖章）：</w:t>
      </w:r>
    </w:p>
    <w:p w14:paraId="4E5324D5">
      <w:pPr>
        <w:widowControl w:val="0"/>
        <w:tabs>
          <w:tab w:val="left" w:pos="4860"/>
        </w:tabs>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日期：</w:t>
      </w:r>
    </w:p>
    <w:bookmarkEnd w:id="83"/>
    <w:p w14:paraId="7823E6F2">
      <w:pPr>
        <w:widowControl w:val="0"/>
        <w:kinsoku/>
        <w:autoSpaceDE/>
        <w:autoSpaceDN/>
        <w:adjustRightInd/>
        <w:snapToGrid/>
        <w:spacing w:line="360" w:lineRule="auto"/>
        <w:jc w:val="both"/>
        <w:textAlignment w:val="auto"/>
        <w:outlineLvl w:val="0"/>
        <w:rPr>
          <w:rFonts w:hint="eastAsia" w:ascii="宋体" w:hAnsi="宋体" w:eastAsia="宋体" w:cs="宋体"/>
          <w:b/>
          <w:snapToGrid/>
          <w:color w:val="000000"/>
          <w:kern w:val="2"/>
          <w:sz w:val="24"/>
          <w:szCs w:val="24"/>
          <w:lang w:val="en-US" w:eastAsia="zh-CN"/>
        </w:rPr>
      </w:pPr>
      <w:r>
        <w:rPr>
          <w:rFonts w:hint="eastAsia" w:ascii="宋体" w:hAnsi="宋体" w:eastAsia="宋体" w:cs="宋体"/>
          <w:snapToGrid/>
          <w:color w:val="000000"/>
          <w:kern w:val="2"/>
          <w:sz w:val="24"/>
          <w:szCs w:val="24"/>
          <w:lang w:eastAsia="zh-CN"/>
        </w:rPr>
        <w:br w:type="page"/>
      </w:r>
      <w:bookmarkStart w:id="84" w:name="_Toc1846"/>
      <w:bookmarkStart w:id="85" w:name="_Toc6247"/>
      <w:r>
        <w:rPr>
          <w:rFonts w:hint="eastAsia" w:ascii="宋体" w:hAnsi="宋体" w:eastAsia="宋体" w:cs="宋体"/>
          <w:b/>
          <w:snapToGrid/>
          <w:color w:val="000000"/>
          <w:kern w:val="2"/>
          <w:sz w:val="28"/>
          <w:szCs w:val="28"/>
          <w:lang w:eastAsia="zh-CN"/>
        </w:rPr>
        <w:t>附件</w:t>
      </w:r>
      <w:bookmarkEnd w:id="84"/>
      <w:bookmarkEnd w:id="85"/>
      <w:r>
        <w:rPr>
          <w:rFonts w:hint="eastAsia" w:ascii="宋体" w:hAnsi="宋体" w:eastAsia="宋体" w:cs="宋体"/>
          <w:b/>
          <w:snapToGrid/>
          <w:color w:val="000000"/>
          <w:kern w:val="2"/>
          <w:sz w:val="28"/>
          <w:szCs w:val="28"/>
          <w:lang w:val="en-US" w:eastAsia="zh-CN"/>
        </w:rPr>
        <w:t>7</w:t>
      </w:r>
    </w:p>
    <w:p w14:paraId="34583729">
      <w:pPr>
        <w:widowControl w:val="0"/>
        <w:kinsoku/>
        <w:autoSpaceDE/>
        <w:autoSpaceDN/>
        <w:adjustRightInd/>
        <w:snapToGrid/>
        <w:spacing w:line="360" w:lineRule="auto"/>
        <w:jc w:val="center"/>
        <w:textAlignment w:val="auto"/>
        <w:rPr>
          <w:rFonts w:hint="eastAsia" w:ascii="宋体" w:hAnsi="宋体" w:eastAsia="宋体" w:cs="宋体"/>
          <w:b/>
          <w:snapToGrid/>
          <w:color w:val="000000"/>
          <w:kern w:val="2"/>
          <w:sz w:val="44"/>
          <w:szCs w:val="44"/>
          <w:lang w:eastAsia="zh-CN"/>
        </w:rPr>
      </w:pPr>
      <w:bookmarkStart w:id="86" w:name="_Toc19925"/>
      <w:bookmarkStart w:id="87" w:name="_Toc13264"/>
      <w:r>
        <w:rPr>
          <w:rFonts w:hint="eastAsia" w:ascii="宋体" w:hAnsi="宋体" w:eastAsia="宋体" w:cs="宋体"/>
          <w:b/>
          <w:snapToGrid/>
          <w:color w:val="000000"/>
          <w:kern w:val="2"/>
          <w:sz w:val="44"/>
          <w:szCs w:val="44"/>
          <w:lang w:eastAsia="zh-CN"/>
        </w:rPr>
        <w:t>监狱企业证明函（是/否）</w:t>
      </w:r>
      <w:bookmarkEnd w:id="86"/>
      <w:bookmarkEnd w:id="87"/>
    </w:p>
    <w:p w14:paraId="60689177">
      <w:pPr>
        <w:widowControl w:val="0"/>
        <w:kinsoku/>
        <w:autoSpaceDE/>
        <w:autoSpaceDN/>
        <w:adjustRightInd/>
        <w:snapToGrid/>
        <w:spacing w:line="240" w:lineRule="auto"/>
        <w:jc w:val="both"/>
        <w:textAlignment w:val="auto"/>
        <w:rPr>
          <w:rFonts w:hint="eastAsia" w:ascii="宋体" w:hAnsi="宋体" w:eastAsia="宋体" w:cs="宋体"/>
          <w:snapToGrid/>
          <w:color w:val="000000"/>
          <w:kern w:val="2"/>
          <w:szCs w:val="20"/>
          <w:lang w:eastAsia="zh-CN"/>
        </w:rPr>
      </w:pPr>
    </w:p>
    <w:p w14:paraId="08A73CEF">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BD2CA3">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监狱企业参加政府采购活动时，应当提供由省级以上监狱管理局、戒毒管理局（含新疆生产建设兵团）出具的属于监狱企业的证明文件。</w:t>
      </w:r>
    </w:p>
    <w:p w14:paraId="5BCA79FB">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3C3FB24C">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本公司对上述声明的真实性负责。如有虚假，将依法承担相应责任。</w:t>
      </w:r>
    </w:p>
    <w:p w14:paraId="3FE10EC7">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35380E34">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特此声明！</w:t>
      </w:r>
    </w:p>
    <w:p w14:paraId="13D2D0F4">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p>
    <w:p w14:paraId="3AD54641">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供应商名称（公章）：</w:t>
      </w:r>
    </w:p>
    <w:p w14:paraId="7762987D">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法定代表人/被授权人（签字或盖章）：</w:t>
      </w:r>
    </w:p>
    <w:p w14:paraId="170EF3E5">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日    期：</w:t>
      </w:r>
    </w:p>
    <w:p w14:paraId="682F7FFC">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541F7B6A">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11C85125">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12483752">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7A7FACC6">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6D6947AC">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7F193235">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6E75E185">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4FF6EAD9">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6D2393EE">
      <w:pPr>
        <w:spacing w:line="360" w:lineRule="auto"/>
        <w:jc w:val="both"/>
        <w:rPr>
          <w:rFonts w:hint="eastAsia" w:ascii="宋体" w:hAnsi="宋体" w:eastAsia="宋体" w:cs="宋体"/>
          <w:b/>
          <w:snapToGrid/>
          <w:color w:val="000000"/>
          <w:kern w:val="2"/>
          <w:sz w:val="28"/>
          <w:szCs w:val="28"/>
          <w:lang w:eastAsia="zh-CN"/>
        </w:rPr>
      </w:pPr>
    </w:p>
    <w:p w14:paraId="451AF486">
      <w:pPr>
        <w:spacing w:line="360" w:lineRule="auto"/>
        <w:jc w:val="both"/>
        <w:rPr>
          <w:rFonts w:hint="eastAsia" w:ascii="宋体" w:hAnsi="宋体" w:eastAsia="宋体" w:cs="宋体"/>
          <w:b/>
          <w:snapToGrid/>
          <w:color w:val="000000"/>
          <w:kern w:val="2"/>
          <w:sz w:val="28"/>
          <w:szCs w:val="28"/>
          <w:lang w:val="en-US" w:eastAsia="zh-CN"/>
        </w:rPr>
      </w:pPr>
      <w:r>
        <w:rPr>
          <w:rFonts w:hint="eastAsia" w:ascii="宋体" w:hAnsi="宋体" w:eastAsia="宋体" w:cs="宋体"/>
          <w:b/>
          <w:snapToGrid/>
          <w:color w:val="000000"/>
          <w:kern w:val="2"/>
          <w:sz w:val="28"/>
          <w:szCs w:val="28"/>
          <w:lang w:eastAsia="zh-CN"/>
        </w:rPr>
        <w:t>附件</w:t>
      </w:r>
      <w:r>
        <w:rPr>
          <w:rFonts w:hint="eastAsia" w:ascii="宋体" w:hAnsi="宋体" w:eastAsia="宋体" w:cs="宋体"/>
          <w:b/>
          <w:snapToGrid/>
          <w:color w:val="000000"/>
          <w:kern w:val="2"/>
          <w:sz w:val="28"/>
          <w:szCs w:val="28"/>
          <w:lang w:val="en-US" w:eastAsia="zh-CN"/>
        </w:rPr>
        <w:t>8</w:t>
      </w:r>
    </w:p>
    <w:p w14:paraId="57021D12">
      <w:pPr>
        <w:spacing w:line="360" w:lineRule="auto"/>
        <w:jc w:val="center"/>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非联合体声明</w:t>
      </w:r>
    </w:p>
    <w:p w14:paraId="01178AD0">
      <w:pPr>
        <w:spacing w:line="360" w:lineRule="auto"/>
        <w:jc w:val="center"/>
        <w:rPr>
          <w:rFonts w:hint="eastAsia" w:ascii="宋体" w:hAnsi="宋体" w:eastAsia="宋体" w:cs="宋体"/>
          <w:b/>
          <w:color w:val="000000"/>
          <w:sz w:val="28"/>
          <w:szCs w:val="28"/>
        </w:rPr>
      </w:pPr>
    </w:p>
    <w:p w14:paraId="68B1C744">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20CB4EBA">
      <w:pPr>
        <w:keepNext w:val="0"/>
        <w:keepLines w:val="0"/>
        <w:pageBreakBefore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我公司收到贵单位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采购项目（项目编号：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rPr>
        <w:t>文件，经详细研究，我们决定参加该项目的</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rPr>
        <w:t>活动。为此，我方郑重声明以下内容，并负法律责任。</w:t>
      </w:r>
    </w:p>
    <w:p w14:paraId="0DF47E73">
      <w:pPr>
        <w:keepNext w:val="0"/>
        <w:keepLines w:val="0"/>
        <w:pageBreakBefore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1.本项目我公司以自己的名义参加</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rPr>
        <w:t>，不存在联合体</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rPr>
        <w:t>的情况。</w:t>
      </w:r>
    </w:p>
    <w:p w14:paraId="22417C41">
      <w:pPr>
        <w:pStyle w:val="11"/>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2.我公司愿按《中华人民共和国</w:t>
      </w:r>
      <w:r>
        <w:rPr>
          <w:rFonts w:hint="eastAsia" w:eastAsia="宋体" w:cs="宋体"/>
          <w:color w:val="000000"/>
          <w:sz w:val="28"/>
          <w:szCs w:val="28"/>
          <w:lang w:val="en-US" w:eastAsia="zh-CN"/>
        </w:rPr>
        <w:t>民法典</w:t>
      </w:r>
      <w:r>
        <w:rPr>
          <w:rFonts w:hint="eastAsia" w:ascii="宋体" w:hAnsi="宋体" w:eastAsia="宋体" w:cs="宋体"/>
          <w:color w:val="000000"/>
          <w:sz w:val="28"/>
          <w:szCs w:val="28"/>
        </w:rPr>
        <w:t>》履行自己的全部责任。</w:t>
      </w:r>
    </w:p>
    <w:p w14:paraId="0AF53596">
      <w:pPr>
        <w:pStyle w:val="11"/>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461476C1">
      <w:pPr>
        <w:pStyle w:val="11"/>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bookmarkStart w:id="88" w:name="_GoBack"/>
      <w:bookmarkEnd w:id="88"/>
    </w:p>
    <w:p w14:paraId="134313D1">
      <w:pPr>
        <w:pStyle w:val="11"/>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p>
    <w:p w14:paraId="16516FDE">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238B3F18">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5D00C0FB">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日    期：  年  月  日</w:t>
      </w:r>
    </w:p>
    <w:p w14:paraId="032C1EB1">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p>
    <w:p w14:paraId="1DD9323A">
      <w:pPr>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0E80140C">
      <w:pPr>
        <w:widowControl/>
        <w:shd w:val="clear" w:color="auto" w:fill="FFFFFF"/>
        <w:spacing w:before="120" w:beforeLines="50" w:after="120" w:afterLines="50" w:line="360" w:lineRule="auto"/>
        <w:jc w:val="center"/>
        <w:textAlignment w:val="baseline"/>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lang w:val="en-US" w:eastAsia="zh-CN"/>
        </w:rPr>
        <w:t>承 诺 书</w:t>
      </w:r>
    </w:p>
    <w:p w14:paraId="3CB3EE53">
      <w:pPr>
        <w:spacing w:line="360" w:lineRule="auto"/>
        <w:ind w:firstLine="560" w:firstLineChars="200"/>
        <w:jc w:val="left"/>
        <w:rPr>
          <w:rFonts w:hint="eastAsia" w:ascii="宋体" w:hAnsi="宋体" w:eastAsia="宋体" w:cs="宋体"/>
          <w:color w:val="000000"/>
          <w:sz w:val="28"/>
          <w:szCs w:val="28"/>
          <w:lang w:eastAsia="zh-CN"/>
        </w:rPr>
      </w:pPr>
    </w:p>
    <w:p w14:paraId="784CAC44">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（采购人名称）： </w:t>
      </w:r>
    </w:p>
    <w:p w14:paraId="4F385394">
      <w:pPr>
        <w:spacing w:line="360" w:lineRule="auto"/>
        <w:ind w:firstLine="560" w:firstLineChars="200"/>
        <w:jc w:val="left"/>
        <w:rPr>
          <w:rFonts w:hint="eastAsia" w:ascii="宋体" w:hAnsi="宋体" w:eastAsia="宋体" w:cs="宋体"/>
          <w:color w:val="000000"/>
          <w:sz w:val="28"/>
          <w:szCs w:val="28"/>
          <w:lang w:val="en-US" w:eastAsia="zh-CN"/>
        </w:rPr>
      </w:pPr>
    </w:p>
    <w:p w14:paraId="4260A362">
      <w:pPr>
        <w:spacing w:line="360" w:lineRule="auto"/>
        <w:ind w:left="1959" w:leftChars="266" w:hanging="1400" w:hangingChars="500"/>
        <w:jc w:val="lef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我方在此声明，我方拟派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（项目经理姓名）担任</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（项目名称）（以下简称“本工程”）的项目经理，现阶段没有担任任何在施建设工程项目的项目经理。 </w:t>
      </w:r>
    </w:p>
    <w:p w14:paraId="3216551A">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我方保证本次投标所有内容和资料均真实、有效、准确，并愿意承担因我方就此弄虚作假所引起的一切法律后果。 </w:t>
      </w:r>
    </w:p>
    <w:p w14:paraId="1EF55B61">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特此承诺。</w:t>
      </w:r>
    </w:p>
    <w:p w14:paraId="6E61E45B">
      <w:pPr>
        <w:spacing w:line="360" w:lineRule="auto"/>
        <w:ind w:firstLine="560" w:firstLineChars="200"/>
        <w:jc w:val="left"/>
        <w:rPr>
          <w:rFonts w:hint="eastAsia" w:ascii="宋体" w:hAnsi="宋体" w:eastAsia="宋体" w:cs="宋体"/>
          <w:color w:val="000000"/>
          <w:sz w:val="28"/>
          <w:szCs w:val="28"/>
        </w:rPr>
      </w:pPr>
    </w:p>
    <w:p w14:paraId="2C977E10">
      <w:pPr>
        <w:pStyle w:val="11"/>
        <w:spacing w:before="0" w:beforeAutospacing="0" w:after="0" w:afterAutospacing="0" w:line="360" w:lineRule="auto"/>
        <w:ind w:firstLine="560" w:firstLineChars="200"/>
        <w:rPr>
          <w:rFonts w:hint="eastAsia" w:cs="宋体"/>
          <w:b/>
          <w:bCs/>
          <w:color w:val="000000"/>
          <w:sz w:val="28"/>
          <w:szCs w:val="28"/>
        </w:rPr>
      </w:pPr>
    </w:p>
    <w:p w14:paraId="0F1D36EF">
      <w:pPr>
        <w:pStyle w:val="11"/>
        <w:spacing w:before="0" w:beforeAutospacing="0" w:after="0" w:afterAutospacing="0" w:line="360" w:lineRule="auto"/>
        <w:ind w:firstLine="560" w:firstLineChars="200"/>
        <w:rPr>
          <w:rFonts w:cs="宋体"/>
          <w:b/>
          <w:bCs/>
          <w:color w:val="000000"/>
          <w:sz w:val="28"/>
          <w:szCs w:val="28"/>
        </w:rPr>
      </w:pPr>
      <w:r>
        <w:rPr>
          <w:rFonts w:hint="eastAsia" w:cs="宋体"/>
          <w:b/>
          <w:bCs/>
          <w:color w:val="000000"/>
          <w:sz w:val="28"/>
          <w:szCs w:val="28"/>
        </w:rPr>
        <w:t>供应商全称（公章）：</w:t>
      </w:r>
      <w:r>
        <w:rPr>
          <w:rFonts w:cs="宋体"/>
          <w:b/>
          <w:bCs/>
          <w:color w:val="000000"/>
          <w:sz w:val="28"/>
          <w:szCs w:val="28"/>
          <w:u w:val="single"/>
        </w:rPr>
        <w:t xml:space="preserve">               </w:t>
      </w:r>
      <w:r>
        <w:rPr>
          <w:rFonts w:hint="eastAsia" w:cs="宋体"/>
          <w:b/>
          <w:bCs/>
          <w:color w:val="000000"/>
          <w:sz w:val="28"/>
          <w:szCs w:val="28"/>
          <w:u w:val="single"/>
          <w:lang w:val="en-US" w:eastAsia="zh-CN"/>
        </w:rPr>
        <w:t xml:space="preserve">             </w:t>
      </w:r>
      <w:r>
        <w:rPr>
          <w:rFonts w:cs="宋体"/>
          <w:b/>
          <w:bCs/>
          <w:color w:val="000000"/>
          <w:sz w:val="28"/>
          <w:szCs w:val="28"/>
          <w:u w:val="single"/>
        </w:rPr>
        <w:t xml:space="preserve">  </w:t>
      </w:r>
      <w:r>
        <w:rPr>
          <w:rFonts w:cs="宋体"/>
          <w:b/>
          <w:bCs/>
          <w:color w:val="000000"/>
          <w:sz w:val="28"/>
          <w:szCs w:val="28"/>
        </w:rPr>
        <w:t xml:space="preserve">                            </w:t>
      </w:r>
    </w:p>
    <w:p w14:paraId="7E8FA4FC">
      <w:pPr>
        <w:pStyle w:val="11"/>
        <w:spacing w:before="0" w:beforeAutospacing="0" w:after="0" w:afterAutospacing="0" w:line="360" w:lineRule="auto"/>
        <w:ind w:left="559" w:leftChars="266" w:firstLine="0" w:firstLineChars="0"/>
        <w:rPr>
          <w:rFonts w:ascii="宋体" w:hAnsi="宋体" w:cs="宋体"/>
          <w:b/>
          <w:color w:val="000000"/>
          <w:sz w:val="28"/>
          <w:szCs w:val="28"/>
        </w:rPr>
      </w:pPr>
      <w:r>
        <w:rPr>
          <w:rFonts w:hint="eastAsia" w:cs="宋体"/>
          <w:b/>
          <w:bCs/>
          <w:color w:val="000000"/>
          <w:sz w:val="28"/>
          <w:szCs w:val="28"/>
        </w:rPr>
        <w:t>法定代表人或被授权人（签字或</w:t>
      </w:r>
      <w:r>
        <w:rPr>
          <w:rFonts w:cs="宋体"/>
          <w:b/>
          <w:bCs/>
          <w:color w:val="000000"/>
          <w:sz w:val="28"/>
          <w:szCs w:val="28"/>
        </w:rPr>
        <w:t>盖章</w:t>
      </w:r>
      <w:r>
        <w:rPr>
          <w:rFonts w:hint="eastAsia" w:cs="宋体"/>
          <w:b/>
          <w:bCs/>
          <w:color w:val="000000"/>
          <w:sz w:val="28"/>
          <w:szCs w:val="28"/>
        </w:rPr>
        <w:t>）：</w:t>
      </w:r>
      <w:r>
        <w:rPr>
          <w:rFonts w:hint="eastAsia" w:cs="宋体"/>
          <w:i/>
          <w:iCs/>
          <w:color w:val="000000"/>
          <w:sz w:val="28"/>
          <w:szCs w:val="28"/>
          <w:u w:val="single"/>
        </w:rPr>
        <w:t xml:space="preserve">              </w:t>
      </w:r>
      <w:r>
        <w:rPr>
          <w:rFonts w:hint="eastAsia" w:cs="宋体"/>
          <w:color w:val="000000"/>
          <w:sz w:val="28"/>
          <w:szCs w:val="28"/>
        </w:rPr>
        <w:t xml:space="preserve">                                                        </w:t>
      </w:r>
      <w:r>
        <w:rPr>
          <w:rFonts w:ascii="宋体" w:hAnsi="宋体" w:cs="宋体"/>
          <w:b/>
          <w:color w:val="000000"/>
          <w:sz w:val="28"/>
          <w:szCs w:val="28"/>
        </w:rPr>
        <w:t>日      期：  年  月  日</w:t>
      </w:r>
    </w:p>
    <w:p w14:paraId="6DF65C34">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p>
    <w:p w14:paraId="7ABE329E">
      <w:pPr>
        <w:spacing w:before="211" w:line="221" w:lineRule="auto"/>
        <w:jc w:val="center"/>
        <w:rPr>
          <w:rFonts w:ascii="宋体" w:hAnsi="宋体" w:eastAsia="宋体" w:cs="宋体"/>
          <w:b/>
          <w:bCs/>
          <w:spacing w:val="-6"/>
          <w:sz w:val="28"/>
          <w:szCs w:val="28"/>
        </w:rPr>
      </w:pPr>
    </w:p>
    <w:p w14:paraId="78D8E018">
      <w:pPr>
        <w:spacing w:before="211" w:line="221" w:lineRule="auto"/>
        <w:jc w:val="center"/>
        <w:rPr>
          <w:rFonts w:ascii="宋体" w:hAnsi="宋体" w:eastAsia="宋体" w:cs="宋体"/>
          <w:b/>
          <w:bCs/>
          <w:spacing w:val="-6"/>
          <w:sz w:val="28"/>
          <w:szCs w:val="28"/>
        </w:rPr>
      </w:pPr>
    </w:p>
    <w:p w14:paraId="22C11CC4">
      <w:pPr>
        <w:spacing w:before="211" w:line="221" w:lineRule="auto"/>
        <w:jc w:val="center"/>
        <w:rPr>
          <w:rFonts w:ascii="宋体" w:hAnsi="宋体" w:eastAsia="宋体" w:cs="宋体"/>
          <w:b/>
          <w:bCs/>
          <w:spacing w:val="-6"/>
          <w:sz w:val="28"/>
          <w:szCs w:val="28"/>
        </w:rPr>
      </w:pPr>
    </w:p>
    <w:p w14:paraId="1FC1823D">
      <w:pPr>
        <w:spacing w:before="211" w:line="221" w:lineRule="auto"/>
        <w:jc w:val="center"/>
        <w:rPr>
          <w:rFonts w:ascii="宋体" w:hAnsi="宋体" w:eastAsia="宋体" w:cs="宋体"/>
          <w:b/>
          <w:bCs/>
          <w:spacing w:val="-6"/>
          <w:sz w:val="28"/>
          <w:szCs w:val="28"/>
        </w:rPr>
      </w:pPr>
    </w:p>
    <w:p w14:paraId="3EA397A5">
      <w:pPr>
        <w:rPr>
          <w:rFonts w:ascii="宋体" w:hAnsi="宋体" w:eastAsia="宋体" w:cs="宋体"/>
          <w:b/>
          <w:bCs/>
          <w:spacing w:val="-6"/>
          <w:sz w:val="28"/>
          <w:szCs w:val="28"/>
        </w:rPr>
      </w:pPr>
      <w:r>
        <w:rPr>
          <w:rFonts w:ascii="宋体" w:hAnsi="宋体" w:eastAsia="宋体" w:cs="宋体"/>
          <w:b/>
          <w:bCs/>
          <w:spacing w:val="-6"/>
          <w:sz w:val="28"/>
          <w:szCs w:val="28"/>
        </w:rPr>
        <w:br w:type="page"/>
      </w:r>
    </w:p>
    <w:p w14:paraId="42C7263D">
      <w:pPr>
        <w:spacing w:before="211" w:line="221" w:lineRule="auto"/>
        <w:jc w:val="center"/>
        <w:rPr>
          <w:rFonts w:ascii="宋体" w:hAnsi="宋体" w:eastAsia="宋体" w:cs="宋体"/>
          <w:b/>
          <w:bCs/>
          <w:spacing w:val="-6"/>
          <w:sz w:val="28"/>
          <w:szCs w:val="28"/>
        </w:rPr>
      </w:pPr>
      <w:r>
        <w:rPr>
          <w:rFonts w:ascii="宋体" w:hAnsi="宋体" w:eastAsia="宋体" w:cs="宋体"/>
          <w:b/>
          <w:bCs/>
          <w:spacing w:val="-6"/>
          <w:sz w:val="28"/>
          <w:szCs w:val="28"/>
        </w:rPr>
        <w:t>九、其他资料</w:t>
      </w:r>
    </w:p>
    <w:sectPr>
      <w:headerReference r:id="rId34" w:type="default"/>
      <w:footerReference r:id="rId35" w:type="default"/>
      <w:pgSz w:w="11906" w:h="16839"/>
      <w:pgMar w:top="1304" w:right="1587" w:bottom="1304" w:left="1587" w:header="1404" w:footer="98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4DE4F">
    <w:pPr>
      <w:pStyle w:val="7"/>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B60EED">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95QM0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veUDNAIAAGUEAAAOAAAAAAAAAAEAIAAAAB8BAABkcnMvZTJvRG9jLnhtbFBL&#10;BQYAAAAABgAGAFkBAADFBQAAAAA=&#10;">
              <v:fill on="f" focussize="0,0"/>
              <v:stroke on="f" weight="0.5pt"/>
              <v:imagedata o:title=""/>
              <o:lock v:ext="edit" aspectratio="f"/>
              <v:textbox inset="0mm,0mm,0mm,0mm" style="mso-fit-shape-to-text:t;">
                <w:txbxContent>
                  <w:p w14:paraId="7BB60EED">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095F6">
    <w:pPr>
      <w:spacing w:line="209" w:lineRule="auto"/>
      <w:ind w:left="4576"/>
      <w:rPr>
        <w:rFonts w:hint="default" w:ascii="宋体" w:hAnsi="宋体" w:eastAsia="宋体" w:cs="宋体"/>
        <w:sz w:val="18"/>
        <w:szCs w:val="18"/>
        <w:lang w:val="en-US"/>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0" name="文本框 1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0630F7">
                          <w:pPr>
                            <w:pStyle w:val="7"/>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ebeY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CE8M0Sn768f30&#10;8+H06xtJh5CocWGGyHuH2Ni+sy3Ch/OAw8S8rbxOX3Ai8APseBFYtJHwdGk6mU5zuDh8wwb42eN1&#10;50N8L6wmySioRwU7YdlhE2IfOoSkbMaupVJdFZUhTUGvXr/J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MebeYzAgAAZQQAAA4AAAAAAAAAAQAgAAAAHwEAAGRycy9lMm9Eb2MueG1sUEsF&#10;BgAAAAAGAAYAWQEAAMQFAAAAAA==&#10;">
              <v:fill on="f" focussize="0,0"/>
              <v:stroke on="f" weight="0.5pt"/>
              <v:imagedata o:title=""/>
              <o:lock v:ext="edit" aspectratio="f"/>
              <v:textbox inset="0mm,0mm,0mm,0mm" style="mso-fit-shape-to-text:t;">
                <w:txbxContent>
                  <w:p w14:paraId="130630F7">
                    <w:pPr>
                      <w:pStyle w:val="7"/>
                    </w:pPr>
                    <w:r>
                      <w:fldChar w:fldCharType="begin"/>
                    </w:r>
                    <w:r>
                      <w:instrText xml:space="preserve"> PAGE  \* MERGEFORMAT </w:instrText>
                    </w:r>
                    <w:r>
                      <w:fldChar w:fldCharType="separate"/>
                    </w:r>
                    <w:r>
                      <w:t>12</w:t>
                    </w:r>
                    <w:r>
                      <w:fldChar w:fldCharType="end"/>
                    </w:r>
                  </w:p>
                </w:txbxContent>
              </v:textbox>
            </v:shape>
          </w:pict>
        </mc:Fallback>
      </mc:AlternateContent>
    </w:r>
    <w:r>
      <w:rPr>
        <w:rFonts w:hint="eastAsia" w:ascii="宋体" w:hAnsi="宋体" w:eastAsia="宋体" w:cs="宋体"/>
        <w:spacing w:val="-5"/>
        <w:sz w:val="18"/>
        <w:szCs w:val="18"/>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E82FB">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1" name="文本框 1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360608">
                          <w:pPr>
                            <w:pStyle w:val="7"/>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ii83ozAgAAZQ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ii83ozAgAAZQQAAA4AAAAAAAAAAQAgAAAAHwEAAGRycy9lMm9Eb2MueG1sUEsF&#10;BgAAAAAGAAYAWQEAAMQFAAAAAA==&#10;">
              <v:fill on="f" focussize="0,0"/>
              <v:stroke on="f" weight="0.5pt"/>
              <v:imagedata o:title=""/>
              <o:lock v:ext="edit" aspectratio="f"/>
              <v:textbox inset="0mm,0mm,0mm,0mm" style="mso-fit-shape-to-text:t;">
                <w:txbxContent>
                  <w:p w14:paraId="16360608">
                    <w:pPr>
                      <w:pStyle w:val="7"/>
                    </w:pPr>
                    <w:r>
                      <w:fldChar w:fldCharType="begin"/>
                    </w:r>
                    <w:r>
                      <w:instrText xml:space="preserve"> PAGE  \* MERGEFORMAT </w:instrText>
                    </w:r>
                    <w:r>
                      <w:fldChar w:fldCharType="separate"/>
                    </w:r>
                    <w:r>
                      <w:t>13</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C591C">
    <w:pPr>
      <w:spacing w:line="209" w:lineRule="auto"/>
      <w:ind w:left="4007"/>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2" name="文本框 1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75463C">
                          <w:pPr>
                            <w:pStyle w:val="7"/>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RgIQ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0YCEENAIAAGUEAAAOAAAAAAAAAAEAIAAAAB8BAABkcnMvZTJvRG9jLnhtbFBL&#10;BQYAAAAABgAGAFkBAADFBQAAAAA=&#10;">
              <v:fill on="f" focussize="0,0"/>
              <v:stroke on="f" weight="0.5pt"/>
              <v:imagedata o:title=""/>
              <o:lock v:ext="edit" aspectratio="f"/>
              <v:textbox inset="0mm,0mm,0mm,0mm" style="mso-fit-shape-to-text:t;">
                <w:txbxContent>
                  <w:p w14:paraId="1575463C">
                    <w:pPr>
                      <w:pStyle w:val="7"/>
                    </w:pPr>
                    <w:r>
                      <w:fldChar w:fldCharType="begin"/>
                    </w:r>
                    <w:r>
                      <w:instrText xml:space="preserve"> PAGE  \* MERGEFORMAT </w:instrText>
                    </w:r>
                    <w:r>
                      <w:fldChar w:fldCharType="separate"/>
                    </w:r>
                    <w:r>
                      <w:t>14</w:t>
                    </w:r>
                    <w:r>
                      <w:fldChar w:fldCharType="end"/>
                    </w:r>
                  </w:p>
                </w:txbxContent>
              </v:textbox>
            </v:shape>
          </w:pict>
        </mc:Fallback>
      </mc:AlternateContent>
    </w:r>
    <w:r>
      <w:rPr>
        <w:rFonts w:hint="eastAsia" w:ascii="宋体" w:hAnsi="宋体" w:eastAsia="宋体" w:cs="宋体"/>
        <w:spacing w:val="-8"/>
        <w:sz w:val="18"/>
        <w:szCs w:val="18"/>
        <w:lang w:val="en-US" w:eastAsia="zh-CN"/>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5C1A4">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FC8493">
                          <w:pPr>
                            <w:pStyle w:val="7"/>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14:paraId="4FFC8493">
                    <w:pPr>
                      <w:pStyle w:val="7"/>
                    </w:pPr>
                    <w:r>
                      <w:fldChar w:fldCharType="begin"/>
                    </w:r>
                    <w:r>
                      <w:instrText xml:space="preserve"> PAGE  \* MERGEFORMAT </w:instrText>
                    </w:r>
                    <w:r>
                      <w:fldChar w:fldCharType="separate"/>
                    </w:r>
                    <w:r>
                      <w:t>15</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D401F">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D24CBD">
                          <w:pPr>
                            <w:pStyle w:val="7"/>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lhPk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5YT5NAIAAGUEAAAOAAAAAAAAAAEAIAAAAB8BAABkcnMvZTJvRG9jLnhtbFBL&#10;BQYAAAAABgAGAFkBAADFBQAAAAA=&#10;">
              <v:fill on="f" focussize="0,0"/>
              <v:stroke on="f" weight="0.5pt"/>
              <v:imagedata o:title=""/>
              <o:lock v:ext="edit" aspectratio="f"/>
              <v:textbox inset="0mm,0mm,0mm,0mm" style="mso-fit-shape-to-text:t;">
                <w:txbxContent>
                  <w:p w14:paraId="10D24CBD">
                    <w:pPr>
                      <w:pStyle w:val="7"/>
                    </w:pPr>
                    <w:r>
                      <w:fldChar w:fldCharType="begin"/>
                    </w:r>
                    <w:r>
                      <w:instrText xml:space="preserve"> PAGE  \* MERGEFORMAT </w:instrText>
                    </w:r>
                    <w:r>
                      <w:fldChar w:fldCharType="separate"/>
                    </w:r>
                    <w:r>
                      <w:t>16</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F9F">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5" name="文本框 1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5E312">
                          <w:pPr>
                            <w:pStyle w:val="7"/>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ZGmU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nWRplNAIAAGUEAAAOAAAAAAAAAAEAIAAAAB8BAABkcnMvZTJvRG9jLnhtbFBL&#10;BQYAAAAABgAGAFkBAADFBQAAAAA=&#10;">
              <v:fill on="f" focussize="0,0"/>
              <v:stroke on="f" weight="0.5pt"/>
              <v:imagedata o:title=""/>
              <o:lock v:ext="edit" aspectratio="f"/>
              <v:textbox inset="0mm,0mm,0mm,0mm" style="mso-fit-shape-to-text:t;">
                <w:txbxContent>
                  <w:p w14:paraId="09B5E312">
                    <w:pPr>
                      <w:pStyle w:val="7"/>
                    </w:pPr>
                    <w:r>
                      <w:fldChar w:fldCharType="begin"/>
                    </w:r>
                    <w:r>
                      <w:instrText xml:space="preserve"> PAGE  \* MERGEFORMAT </w:instrText>
                    </w:r>
                    <w:r>
                      <w:fldChar w:fldCharType="separate"/>
                    </w:r>
                    <w:r>
                      <w:t>17</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1DFAF">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6" name="文本框 1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E42995">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byBs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ubyBszAgAAZQQAAA4AAAAAAAAAAQAgAAAAHwEAAGRycy9lMm9Eb2MueG1sUEsF&#10;BgAAAAAGAAYAWQEAAMQFAAAAAA==&#10;">
              <v:fill on="f" focussize="0,0"/>
              <v:stroke on="f" weight="0.5pt"/>
              <v:imagedata o:title=""/>
              <o:lock v:ext="edit" aspectratio="f"/>
              <v:textbox inset="0mm,0mm,0mm,0mm" style="mso-fit-shape-to-text:t;">
                <w:txbxContent>
                  <w:p w14:paraId="5FE42995">
                    <w:pPr>
                      <w:pStyle w:val="7"/>
                    </w:pPr>
                    <w:r>
                      <w:fldChar w:fldCharType="begin"/>
                    </w:r>
                    <w:r>
                      <w:instrText xml:space="preserve"> PAGE  \* MERGEFORMAT </w:instrText>
                    </w:r>
                    <w:r>
                      <w:fldChar w:fldCharType="separate"/>
                    </w:r>
                    <w:r>
                      <w:t>18</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60202">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43458">
                          <w:pPr>
                            <w:pStyle w:val="7"/>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nVoc0AgAAZ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J1aHNAIAAGUEAAAOAAAAAAAAAAEAIAAAAB8BAABkcnMvZTJvRG9jLnhtbFBL&#10;BQYAAAAABgAGAFkBAADFBQAAAAA=&#10;">
              <v:fill on="f" focussize="0,0"/>
              <v:stroke on="f" weight="0.5pt"/>
              <v:imagedata o:title=""/>
              <o:lock v:ext="edit" aspectratio="f"/>
              <v:textbox inset="0mm,0mm,0mm,0mm" style="mso-fit-shape-to-text:t;">
                <w:txbxContent>
                  <w:p w14:paraId="62D43458">
                    <w:pPr>
                      <w:pStyle w:val="7"/>
                    </w:pPr>
                    <w:r>
                      <w:fldChar w:fldCharType="begin"/>
                    </w:r>
                    <w:r>
                      <w:instrText xml:space="preserve"> PAGE  \* MERGEFORMAT </w:instrText>
                    </w:r>
                    <w:r>
                      <w:fldChar w:fldCharType="separate"/>
                    </w:r>
                    <w:r>
                      <w:t>19</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917C7">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8" name="文本框 1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7CD01C">
                          <w:pPr>
                            <w:pStyle w:val="7"/>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3ovtk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i8IZplPz04/vp&#10;58Pp1zeSDiFR48IMkfcOsbF9Z1uED+cBh4l5W3mdvuBE4IfAx4vAoo2Ep0vTyXSaw8XhGzbAzx6v&#10;Ox/ie2E1SUZBPSrYCcsOmxD70CEkZTN2LZXqqqgMaQp69fpN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3ovtkzAgAAZQQAAA4AAAAAAAAAAQAgAAAAHwEAAGRycy9lMm9Eb2MueG1sUEsF&#10;BgAAAAAGAAYAWQEAAMQFAAAAAA==&#10;">
              <v:fill on="f" focussize="0,0"/>
              <v:stroke on="f" weight="0.5pt"/>
              <v:imagedata o:title=""/>
              <o:lock v:ext="edit" aspectratio="f"/>
              <v:textbox inset="0mm,0mm,0mm,0mm" style="mso-fit-shape-to-text:t;">
                <w:txbxContent>
                  <w:p w14:paraId="097CD01C">
                    <w:pPr>
                      <w:pStyle w:val="7"/>
                    </w:pPr>
                    <w:r>
                      <w:fldChar w:fldCharType="begin"/>
                    </w:r>
                    <w:r>
                      <w:instrText xml:space="preserve"> PAGE  \* MERGEFORMAT </w:instrText>
                    </w:r>
                    <w:r>
                      <w:fldChar w:fldCharType="separate"/>
                    </w:r>
                    <w:r>
                      <w:t>20</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42576">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9" name="文本框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00D25">
                          <w:pPr>
                            <w:pStyle w:val="7"/>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ZUIE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fUb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VCBFNAIAAGUEAAAOAAAAAAAAAAEAIAAAAB8BAABkcnMvZTJvRG9jLnhtbFBL&#10;BQYAAAAABgAGAFkBAADFBQAAAAA=&#10;">
              <v:fill on="f" focussize="0,0"/>
              <v:stroke on="f" weight="0.5pt"/>
              <v:imagedata o:title=""/>
              <o:lock v:ext="edit" aspectratio="f"/>
              <v:textbox inset="0mm,0mm,0mm,0mm" style="mso-fit-shape-to-text:t;">
                <w:txbxContent>
                  <w:p w14:paraId="02700D25">
                    <w:pPr>
                      <w:pStyle w:val="7"/>
                    </w:pPr>
                    <w:r>
                      <w:fldChar w:fldCharType="begin"/>
                    </w:r>
                    <w:r>
                      <w:instrText xml:space="preserve"> PAGE  \* MERGEFORMAT </w:instrText>
                    </w:r>
                    <w:r>
                      <w:fldChar w:fldCharType="separate"/>
                    </w:r>
                    <w:r>
                      <w:t>21</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AA41C">
    <w:pPr>
      <w:pStyle w:val="7"/>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0" name="文本框 1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14A28C">
                          <w:pPr>
                            <w:pStyle w:val="7"/>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LXu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y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cte7jICAABlBAAADgAAAAAAAAABACAAAAAfAQAAZHJzL2Uyb0RvYy54bWxQSwUG&#10;AAAAAAYABgBZAQAAwwUAAAAA&#10;">
              <v:fill on="f" focussize="0,0"/>
              <v:stroke on="f" weight="0.5pt"/>
              <v:imagedata o:title=""/>
              <o:lock v:ext="edit" aspectratio="f"/>
              <v:textbox inset="0mm,0mm,0mm,0mm" style="mso-fit-shape-to-text:t;">
                <w:txbxContent>
                  <w:p w14:paraId="4014A28C">
                    <w:pPr>
                      <w:pStyle w:val="7"/>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A0800">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41057">
                          <w:pPr>
                            <w:pStyle w:val="7"/>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wHI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0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nfAcjICAABlBAAADgAAAAAAAAABACAAAAAfAQAAZHJzL2Uyb0RvYy54bWxQSwUG&#10;AAAAAAYABgBZAQAAwwUAAAAA&#10;">
              <v:fill on="f" focussize="0,0"/>
              <v:stroke on="f" weight="0.5pt"/>
              <v:imagedata o:title=""/>
              <o:lock v:ext="edit" aspectratio="f"/>
              <v:textbox inset="0mm,0mm,0mm,0mm" style="mso-fit-shape-to-text:t;">
                <w:txbxContent>
                  <w:p w14:paraId="7B141057">
                    <w:pPr>
                      <w:pStyle w:val="7"/>
                    </w:pPr>
                    <w:r>
                      <w:fldChar w:fldCharType="begin"/>
                    </w:r>
                    <w:r>
                      <w:instrText xml:space="preserve"> PAGE  \* MERGEFORMAT </w:instrText>
                    </w:r>
                    <w:r>
                      <w:fldChar w:fldCharType="separate"/>
                    </w:r>
                    <w:r>
                      <w:t>23</w:t>
                    </w:r>
                    <w:r>
                      <w:fldChar w:fldCharType="end"/>
                    </w:r>
                  </w:p>
                </w:txbxContent>
              </v:textbox>
            </v:shape>
          </w:pict>
        </mc:Fallback>
      </mc:AlternateContent>
    </w:r>
    <w:r>
      <w:rPr>
        <w:rFonts w:hint="eastAsia" w:ascii="宋体" w:hAnsi="宋体" w:eastAsia="宋体" w:cs="宋体"/>
        <w:spacing w:val="-3"/>
        <w:sz w:val="18"/>
        <w:szCs w:val="18"/>
        <w:lang w:val="en-US" w:eastAsia="zh-CN"/>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57FE0">
    <w:pPr>
      <w:tabs>
        <w:tab w:val="left" w:pos="3231"/>
      </w:tabs>
      <w:spacing w:line="209" w:lineRule="auto"/>
      <w:ind w:left="4003"/>
      <w:rPr>
        <w:rFonts w:hint="default" w:ascii="宋体" w:hAnsi="宋体" w:eastAsia="宋体" w:cs="宋体"/>
        <w:sz w:val="18"/>
        <w:szCs w:val="18"/>
        <w:lang w:val="en-US"/>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2" name="文本框 1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D41D75">
                          <w:pPr>
                            <w:pStyle w:val="7"/>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a1Egw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x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a1EgwzAgAAZQQAAA4AAAAAAAAAAQAgAAAAHwEAAGRycy9lMm9Eb2MueG1sUEsF&#10;BgAAAAAGAAYAWQEAAMQFAAAAAA==&#10;">
              <v:fill on="f" focussize="0,0"/>
              <v:stroke on="f" weight="0.5pt"/>
              <v:imagedata o:title=""/>
              <o:lock v:ext="edit" aspectratio="f"/>
              <v:textbox inset="0mm,0mm,0mm,0mm" style="mso-fit-shape-to-text:t;">
                <w:txbxContent>
                  <w:p w14:paraId="35D41D75">
                    <w:pPr>
                      <w:pStyle w:val="7"/>
                    </w:pPr>
                    <w:r>
                      <w:fldChar w:fldCharType="begin"/>
                    </w:r>
                    <w:r>
                      <w:instrText xml:space="preserve"> PAGE  \* MERGEFORMAT </w:instrText>
                    </w:r>
                    <w:r>
                      <w:fldChar w:fldCharType="separate"/>
                    </w:r>
                    <w:r>
                      <w:t>24</w:t>
                    </w:r>
                    <w:r>
                      <w:fldChar w:fldCharType="end"/>
                    </w:r>
                  </w:p>
                </w:txbxContent>
              </v:textbox>
            </v:shape>
          </w:pict>
        </mc:Fallback>
      </mc:AlternateContent>
    </w:r>
    <w:r>
      <w:rPr>
        <w:rFonts w:hint="eastAsia" w:ascii="宋体" w:hAnsi="宋体" w:eastAsia="宋体" w:cs="宋体"/>
        <w:spacing w:val="-3"/>
        <w:sz w:val="18"/>
        <w:szCs w:val="18"/>
        <w:lang w:val="en-US" w:eastAsia="zh-CN"/>
      </w:rPr>
      <w:t xml:space="preserve"> </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92112">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3" name="文本框 1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B9748">
                          <w:pPr>
                            <w:pStyle w:val="7"/>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0JjJA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7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0JjJAzAgAAZQQAAA4AAAAAAAAAAQAgAAAAHwEAAGRycy9lMm9Eb2MueG1sUEsF&#10;BgAAAAAGAAYAWQEAAMQFAAAAAA==&#10;">
              <v:fill on="f" focussize="0,0"/>
              <v:stroke on="f" weight="0.5pt"/>
              <v:imagedata o:title=""/>
              <o:lock v:ext="edit" aspectratio="f"/>
              <v:textbox inset="0mm,0mm,0mm,0mm" style="mso-fit-shape-to-text:t;">
                <w:txbxContent>
                  <w:p w14:paraId="09FB9748">
                    <w:pPr>
                      <w:pStyle w:val="7"/>
                    </w:pPr>
                    <w:r>
                      <w:fldChar w:fldCharType="begin"/>
                    </w:r>
                    <w:r>
                      <w:instrText xml:space="preserve"> PAGE  \* MERGEFORMAT </w:instrText>
                    </w:r>
                    <w:r>
                      <w:fldChar w:fldCharType="separate"/>
                    </w:r>
                    <w:r>
                      <w:t>25</w:t>
                    </w:r>
                    <w:r>
                      <w:fldChar w:fldCharType="end"/>
                    </w:r>
                  </w:p>
                </w:txbxContent>
              </v:textbox>
            </v:shape>
          </w:pict>
        </mc:Fallback>
      </mc:AlternateContent>
    </w:r>
    <w:r>
      <w:rPr>
        <w:rFonts w:hint="eastAsia" w:ascii="宋体" w:hAnsi="宋体" w:eastAsia="宋体" w:cs="宋体"/>
        <w:spacing w:val="-3"/>
        <w:sz w:val="18"/>
        <w:szCs w:val="18"/>
        <w:lang w:val="en-US" w:eastAsia="zh-CN"/>
      </w:rPr>
      <w:t xml:space="preserve"> </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48B5C">
    <w:pPr>
      <w:spacing w:line="209" w:lineRule="auto"/>
      <w:ind w:left="4149"/>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C5CA32">
                          <w:pPr>
                            <w:pStyle w:val="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C5CA32">
                    <w:pPr>
                      <w:pStyle w:val="7"/>
                    </w:pPr>
                    <w:r>
                      <w:fldChar w:fldCharType="begin"/>
                    </w:r>
                    <w:r>
                      <w:instrText xml:space="preserve"> PAGE  \* MERGEFORMAT </w:instrText>
                    </w:r>
                    <w:r>
                      <w:fldChar w:fldCharType="separate"/>
                    </w:r>
                    <w:r>
                      <w:t>44</w:t>
                    </w:r>
                    <w:r>
                      <w:fldChar w:fldCharType="end"/>
                    </w:r>
                  </w:p>
                </w:txbxContent>
              </v:textbox>
            </v:shape>
          </w:pict>
        </mc:Fallback>
      </mc:AlternateContent>
    </w:r>
    <w:r>
      <w:rPr>
        <w:rFonts w:hint="eastAsia" w:ascii="宋体" w:hAnsi="宋体" w:eastAsia="宋体" w:cs="宋体"/>
        <w:spacing w:val="-1"/>
        <w:sz w:val="18"/>
        <w:szCs w:val="18"/>
        <w:lang w:val="en-US" w:eastAsia="zh-CN"/>
      </w:rPr>
      <w:t xml:space="preserve"> </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7789B">
    <w:pPr>
      <w:spacing w:line="209" w:lineRule="auto"/>
      <w:ind w:left="4145"/>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5" name="文本框 2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63D28">
                          <w:pPr>
                            <w:pStyle w:val="7"/>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14hs1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aCDdfW+6i6g&#10;9ywLW/1geUwThfR2dQgQM2kcBepU6XVD96Uq9ZMS2/vPfYp6+jssH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s/XiGzUCAABlBAAADgAAAAAAAAABACAAAAAfAQAAZHJzL2Uyb0RvYy54bWxQ&#10;SwUGAAAAAAYABgBZAQAAxgUAAAAA&#10;">
              <v:fill on="f" focussize="0,0"/>
              <v:stroke on="f" weight="0.5pt"/>
              <v:imagedata o:title=""/>
              <o:lock v:ext="edit" aspectratio="f"/>
              <v:textbox inset="0mm,0mm,0mm,0mm" style="mso-fit-shape-to-text:t;">
                <w:txbxContent>
                  <w:p w14:paraId="2EE63D28">
                    <w:pPr>
                      <w:pStyle w:val="7"/>
                    </w:pPr>
                    <w:r>
                      <w:fldChar w:fldCharType="begin"/>
                    </w:r>
                    <w:r>
                      <w:instrText xml:space="preserve"> PAGE  \* MERGEFORMAT </w:instrText>
                    </w:r>
                    <w:r>
                      <w:fldChar w:fldCharType="separate"/>
                    </w:r>
                    <w:r>
                      <w:t>56</w:t>
                    </w:r>
                    <w:r>
                      <w:fldChar w:fldCharType="end"/>
                    </w:r>
                  </w:p>
                </w:txbxContent>
              </v:textbox>
            </v:shape>
          </w:pict>
        </mc:Fallback>
      </mc:AlternateContent>
    </w:r>
  </w:p>
  <w:p w14:paraId="6438D29B">
    <w:pPr>
      <w:spacing w:line="209" w:lineRule="auto"/>
      <w:ind w:left="4145"/>
      <w:rPr>
        <w:rFonts w:ascii="宋体" w:hAnsi="宋体" w:eastAsia="宋体" w:cs="宋体"/>
        <w:sz w:val="18"/>
        <w:szCs w:val="18"/>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627C8">
    <w:pPr>
      <w:spacing w:line="209" w:lineRule="auto"/>
      <w:ind w:left="4148"/>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2" name="文本框 2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D7F4A">
                          <w:pPr>
                            <w:pStyle w:val="7"/>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oKzONAIAAGUEAAAOAAAAAAAAAAEAIAAAAB8BAABkcnMvZTJvRG9jLnhtbFBL&#10;BQYAAAAABgAGAFkBAADFBQAAAAA=&#10;">
              <v:fill on="f" focussize="0,0"/>
              <v:stroke on="f" weight="0.5pt"/>
              <v:imagedata o:title=""/>
              <o:lock v:ext="edit" aspectratio="f"/>
              <v:textbox inset="0mm,0mm,0mm,0mm" style="mso-fit-shape-to-text:t;">
                <w:txbxContent>
                  <w:p w14:paraId="4C3D7F4A">
                    <w:pPr>
                      <w:pStyle w:val="7"/>
                    </w:pPr>
                    <w:r>
                      <w:fldChar w:fldCharType="begin"/>
                    </w:r>
                    <w:r>
                      <w:instrText xml:space="preserve"> PAGE  \* MERGEFORMAT </w:instrText>
                    </w:r>
                    <w:r>
                      <w:fldChar w:fldCharType="separate"/>
                    </w:r>
                    <w:r>
                      <w:t>69</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8D41F">
    <w:pPr>
      <w:spacing w:line="209" w:lineRule="auto"/>
      <w:ind w:left="414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FED70">
                          <w:pPr>
                            <w:pStyle w:val="7"/>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4cMlI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HDJSNAIAAGUEAAAOAAAAAAAAAAEAIAAAAB8BAABkcnMvZTJvRG9jLnhtbFBL&#10;BQYAAAAABgAGAFkBAADFBQAAAAA=&#10;">
              <v:fill on="f" focussize="0,0"/>
              <v:stroke on="f" weight="0.5pt"/>
              <v:imagedata o:title=""/>
              <o:lock v:ext="edit" aspectratio="f"/>
              <v:textbox inset="0mm,0mm,0mm,0mm" style="mso-fit-shape-to-text:t;">
                <w:txbxContent>
                  <w:p w14:paraId="03BFED70">
                    <w:pPr>
                      <w:pStyle w:val="7"/>
                    </w:pPr>
                    <w:r>
                      <w:fldChar w:fldCharType="begin"/>
                    </w:r>
                    <w:r>
                      <w:instrText xml:space="preserve"> PAGE  \* MERGEFORMAT </w:instrText>
                    </w:r>
                    <w:r>
                      <w:fldChar w:fldCharType="separate"/>
                    </w:r>
                    <w:r>
                      <w:t>85</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BC8">
    <w:pPr>
      <w:spacing w:line="209" w:lineRule="auto"/>
      <w:ind w:left="4148"/>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FCC237">
                          <w:pPr>
                            <w:pStyle w:val="7"/>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aZl680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6/vRq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GmZevNAIAAGUEAAAOAAAAAAAAAAEAIAAAAB8BAABkcnMvZTJvRG9jLnhtbFBL&#10;BQYAAAAABgAGAFkBAADFBQAAAAA=&#10;">
              <v:fill on="f" focussize="0,0"/>
              <v:stroke on="f" weight="0.5pt"/>
              <v:imagedata o:title=""/>
              <o:lock v:ext="edit" aspectratio="f"/>
              <v:textbox inset="0mm,0mm,0mm,0mm" style="mso-fit-shape-to-text:t;">
                <w:txbxContent>
                  <w:p w14:paraId="24FCC237">
                    <w:pPr>
                      <w:pStyle w:val="7"/>
                    </w:pPr>
                    <w:r>
                      <w:fldChar w:fldCharType="begin"/>
                    </w:r>
                    <w:r>
                      <w:instrText xml:space="preserve"> PAGE  \* MERGEFORMAT </w:instrText>
                    </w:r>
                    <w:r>
                      <w:fldChar w:fldCharType="separate"/>
                    </w:r>
                    <w:r>
                      <w:t>87</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9758C">
    <w:pPr>
      <w:spacing w:line="209" w:lineRule="auto"/>
      <w:ind w:left="424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6" name="文本框 2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C431D">
                          <w:pPr>
                            <w:pStyle w:val="7"/>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bRdE0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6W0XRNAIAAGUEAAAOAAAAAAAAAAEAIAAAAB8BAABkcnMvZTJvRG9jLnhtbFBL&#10;BQYAAAAABgAGAFkBAADFBQAAAAA=&#10;">
              <v:fill on="f" focussize="0,0"/>
              <v:stroke on="f" weight="0.5pt"/>
              <v:imagedata o:title=""/>
              <o:lock v:ext="edit" aspectratio="f"/>
              <v:textbox inset="0mm,0mm,0mm,0mm" style="mso-fit-shape-to-text:t;">
                <w:txbxContent>
                  <w:p w14:paraId="658C431D">
                    <w:pPr>
                      <w:pStyle w:val="7"/>
                    </w:pPr>
                    <w:r>
                      <w:fldChar w:fldCharType="begin"/>
                    </w:r>
                    <w:r>
                      <w:instrText xml:space="preserve"> PAGE  \* MERGEFORMAT </w:instrText>
                    </w:r>
                    <w:r>
                      <w:fldChar w:fldCharType="separate"/>
                    </w:r>
                    <w:r>
                      <w:t>88</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7DFCE">
    <w:pPr>
      <w:spacing w:line="209" w:lineRule="auto"/>
      <w:ind w:left="381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7" name="文本框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F06302">
                          <w:pPr>
                            <w:pStyle w:val="7"/>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Hn200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R59tNNAIAAGUEAAAOAAAAAAAAAAEAIAAAAB8BAABkcnMvZTJvRG9jLnhtbFBL&#10;BQYAAAAABgAGAFkBAADFBQAAAAA=&#10;">
              <v:fill on="f" focussize="0,0"/>
              <v:stroke on="f" weight="0.5pt"/>
              <v:imagedata o:title=""/>
              <o:lock v:ext="edit" aspectratio="f"/>
              <v:textbox inset="0mm,0mm,0mm,0mm" style="mso-fit-shape-to-text:t;">
                <w:txbxContent>
                  <w:p w14:paraId="3CF06302">
                    <w:pPr>
                      <w:pStyle w:val="7"/>
                    </w:pPr>
                    <w:r>
                      <w:fldChar w:fldCharType="begin"/>
                    </w:r>
                    <w:r>
                      <w:instrText xml:space="preserve"> PAGE  \* MERGEFORMAT </w:instrText>
                    </w:r>
                    <w:r>
                      <w:fldChar w:fldCharType="separate"/>
                    </w:r>
                    <w:r>
                      <w:t>89</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1A3CA">
    <w:pPr>
      <w:spacing w:line="209" w:lineRule="auto"/>
      <w:ind w:left="4558"/>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8" name="文本框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5785FD">
                          <w:pPr>
                            <w:pStyle w:val="7"/>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oMx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woMxMzAgAAZQQAAA4AAAAAAAAAAQAgAAAAHwEAAGRycy9lMm9Eb2MueG1sUEsF&#10;BgAAAAAGAAYAWQEAAMQFAAAAAA==&#10;">
              <v:fill on="f" focussize="0,0"/>
              <v:stroke on="f" weight="0.5pt"/>
              <v:imagedata o:title=""/>
              <o:lock v:ext="edit" aspectratio="f"/>
              <v:textbox inset="0mm,0mm,0mm,0mm" style="mso-fit-shape-to-text:t;">
                <w:txbxContent>
                  <w:p w14:paraId="685785FD">
                    <w:pPr>
                      <w:pStyle w:val="7"/>
                    </w:pPr>
                    <w:r>
                      <w:fldChar w:fldCharType="begin"/>
                    </w:r>
                    <w:r>
                      <w:instrText xml:space="preserve"> PAGE  \* MERGEFORMAT </w:instrText>
                    </w:r>
                    <w:r>
                      <w:fldChar w:fldCharType="separate"/>
                    </w:r>
                    <w:r>
                      <w:t>90</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BA702">
    <w:pPr>
      <w:spacing w:line="209" w:lineRule="auto"/>
      <w:ind w:left="396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635D6">
                          <w:pPr>
                            <w:pStyle w:val="7"/>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eUrY8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3lK2PNAIAAGUEAAAOAAAAAAAAAAEAIAAAAB8BAABkcnMvZTJvRG9jLnhtbFBL&#10;BQYAAAAABgAGAFkBAADFBQAAAAA=&#10;">
              <v:fill on="f" focussize="0,0"/>
              <v:stroke on="f" weight="0.5pt"/>
              <v:imagedata o:title=""/>
              <o:lock v:ext="edit" aspectratio="f"/>
              <v:textbox inset="0mm,0mm,0mm,0mm" style="mso-fit-shape-to-text:t;">
                <w:txbxContent>
                  <w:p w14:paraId="314635D6">
                    <w:pPr>
                      <w:pStyle w:val="7"/>
                    </w:pPr>
                    <w:r>
                      <w:fldChar w:fldCharType="begin"/>
                    </w:r>
                    <w:r>
                      <w:instrText xml:space="preserve"> PAGE  \* MERGEFORMAT </w:instrText>
                    </w:r>
                    <w:r>
                      <w:fldChar w:fldCharType="separate"/>
                    </w:r>
                    <w:r>
                      <w:t>91</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A3705">
    <w:pPr>
      <w:spacing w:line="209" w:lineRule="auto"/>
      <w:ind w:left="396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0" name="文本框 2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508820">
                          <w:pPr>
                            <w:pStyle w:val="7"/>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4HPY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Bz2NAIAAGUEAAAOAAAAAAAAAAEAIAAAAB8BAABkcnMvZTJvRG9jLnhtbFBL&#10;BQYAAAAABgAGAFkBAADFBQAAAAA=&#10;">
              <v:fill on="f" focussize="0,0"/>
              <v:stroke on="f" weight="0.5pt"/>
              <v:imagedata o:title=""/>
              <o:lock v:ext="edit" aspectratio="f"/>
              <v:textbox inset="0mm,0mm,0mm,0mm" style="mso-fit-shape-to-text:t;">
                <w:txbxContent>
                  <w:p w14:paraId="3F508820">
                    <w:pPr>
                      <w:pStyle w:val="7"/>
                    </w:pPr>
                    <w:r>
                      <w:fldChar w:fldCharType="begin"/>
                    </w:r>
                    <w:r>
                      <w:instrText xml:space="preserve"> PAGE  \* MERGEFORMAT </w:instrText>
                    </w:r>
                    <w:r>
                      <w:fldChar w:fldCharType="separate"/>
                    </w:r>
                    <w:r>
                      <w:t>92</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79FBB">
    <w:pPr>
      <w:spacing w:line="209" w:lineRule="auto"/>
      <w:ind w:left="4149"/>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1" name="文本框 2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84A27">
                          <w:pPr>
                            <w:pStyle w:val="7"/>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VEgmo0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FRIJqNAIAAGUEAAAOAAAAAAAAAAEAIAAAAB8BAABkcnMvZTJvRG9jLnhtbFBL&#10;BQYAAAAABgAGAFkBAADFBQAAAAA=&#10;">
              <v:fill on="f" focussize="0,0"/>
              <v:stroke on="f" weight="0.5pt"/>
              <v:imagedata o:title=""/>
              <o:lock v:ext="edit" aspectratio="f"/>
              <v:textbox inset="0mm,0mm,0mm,0mm" style="mso-fit-shape-to-text:t;">
                <w:txbxContent>
                  <w:p w14:paraId="40984A27">
                    <w:pPr>
                      <w:pStyle w:val="7"/>
                    </w:pPr>
                    <w:r>
                      <w:fldChar w:fldCharType="begin"/>
                    </w:r>
                    <w:r>
                      <w:instrText xml:space="preserve"> PAGE  \* MERGEFORMAT </w:instrText>
                    </w:r>
                    <w:r>
                      <w:fldChar w:fldCharType="separate"/>
                    </w:r>
                    <w:r>
                      <w:t>93</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7B592">
    <w:pPr>
      <w:spacing w:line="209" w:lineRule="auto"/>
      <w:ind w:left="4149"/>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3" name="文本框 2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B13451">
                          <w:pPr>
                            <w:pStyle w:val="7"/>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I6zog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Mp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Os6INAIAAGUEAAAOAAAAAAAAAAEAIAAAAB8BAABkcnMvZTJvRG9jLnhtbFBL&#10;BQYAAAAABgAGAFkBAADFBQAAAAA=&#10;">
              <v:fill on="f" focussize="0,0"/>
              <v:stroke on="f" weight="0.5pt"/>
              <v:imagedata o:title=""/>
              <o:lock v:ext="edit" aspectratio="f"/>
              <v:textbox inset="0mm,0mm,0mm,0mm" style="mso-fit-shape-to-text:t;">
                <w:txbxContent>
                  <w:p w14:paraId="72B13451">
                    <w:pPr>
                      <w:pStyle w:val="7"/>
                    </w:pPr>
                    <w:r>
                      <w:fldChar w:fldCharType="begin"/>
                    </w:r>
                    <w:r>
                      <w:instrText xml:space="preserve"> PAGE  \* MERGEFORMAT </w:instrText>
                    </w:r>
                    <w:r>
                      <w:fldChar w:fldCharType="separate"/>
                    </w:r>
                    <w:r>
                      <w:t>95</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363C7">
    <w:pPr>
      <w:spacing w:line="209" w:lineRule="auto"/>
      <w:ind w:left="415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4" name="文本框 2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E34B8">
                          <w:pPr>
                            <w:pStyle w:val="7"/>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D9ek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HL1m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QQP16TUCAABlBAAADgAAAAAAAAABACAAAAAfAQAAZHJzL2Uyb0RvYy54bWxQ&#10;SwUGAAAAAAYABgBZAQAAxgUAAAAA&#10;">
              <v:fill on="f" focussize="0,0"/>
              <v:stroke on="f" weight="0.5pt"/>
              <v:imagedata o:title=""/>
              <o:lock v:ext="edit" aspectratio="f"/>
              <v:textbox inset="0mm,0mm,0mm,0mm" style="mso-fit-shape-to-text:t;">
                <w:txbxContent>
                  <w:p w14:paraId="43DE34B8">
                    <w:pPr>
                      <w:pStyle w:val="7"/>
                    </w:pPr>
                    <w:r>
                      <w:fldChar w:fldCharType="begin"/>
                    </w:r>
                    <w:r>
                      <w:instrText xml:space="preserve"> PAGE  \* MERGEFORMAT </w:instrText>
                    </w:r>
                    <w:r>
                      <w:fldChar w:fldCharType="separate"/>
                    </w:r>
                    <w:r>
                      <w:t>96</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E1AC0">
    <w:pPr>
      <w:pStyle w:val="7"/>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0" name="文本框 2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9FAF34">
                          <w:pPr>
                            <w:pStyle w:val="7"/>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Be58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AXufNAIAAGUEAAAOAAAAAAAAAAEAIAAAAB8BAABkcnMvZTJvRG9jLnhtbFBL&#10;BQYAAAAABgAGAFkBAADFBQAAAAA=&#10;">
              <v:fill on="f" focussize="0,0"/>
              <v:stroke on="f" weight="0.5pt"/>
              <v:imagedata o:title=""/>
              <o:lock v:ext="edit" aspectratio="f"/>
              <v:textbox inset="0mm,0mm,0mm,0mm" style="mso-fit-shape-to-text:t;">
                <w:txbxContent>
                  <w:p w14:paraId="739FAF34">
                    <w:pPr>
                      <w:pStyle w:val="7"/>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D7A03">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4D84D">
    <w:pPr>
      <w:spacing w:before="76" w:line="219" w:lineRule="auto"/>
      <w:ind w:left="19"/>
      <w:rPr>
        <w:rFonts w:ascii="宋体" w:hAnsi="宋体" w:eastAsia="宋体" w:cs="宋体"/>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027488"/>
    <w:multiLevelType w:val="singleLevel"/>
    <w:tmpl w:val="B9027488"/>
    <w:lvl w:ilvl="0" w:tentative="0">
      <w:start w:val="3"/>
      <w:numFmt w:val="chineseCounting"/>
      <w:suff w:val="nothing"/>
      <w:lvlText w:val="%1、"/>
      <w:lvlJc w:val="left"/>
      <w:rPr>
        <w:rFonts w:hint="eastAsia"/>
      </w:rPr>
    </w:lvl>
  </w:abstractNum>
  <w:abstractNum w:abstractNumId="1">
    <w:nsid w:val="D6655588"/>
    <w:multiLevelType w:val="singleLevel"/>
    <w:tmpl w:val="D6655588"/>
    <w:lvl w:ilvl="0" w:tentative="0">
      <w:start w:val="1"/>
      <w:numFmt w:val="decimal"/>
      <w:suff w:val="nothing"/>
      <w:lvlText w:val="%1、"/>
      <w:lvlJc w:val="left"/>
    </w:lvl>
  </w:abstractNum>
  <w:abstractNum w:abstractNumId="2">
    <w:nsid w:val="0C53A9AC"/>
    <w:multiLevelType w:val="singleLevel"/>
    <w:tmpl w:val="0C53A9AC"/>
    <w:lvl w:ilvl="0" w:tentative="0">
      <w:start w:val="3"/>
      <w:numFmt w:val="chineseCounting"/>
      <w:suff w:val="nothing"/>
      <w:lvlText w:val="%1、"/>
      <w:lvlJc w:val="left"/>
      <w:rPr>
        <w:rFonts w:hint="eastAsia"/>
      </w:rPr>
    </w:lvl>
  </w:abstractNum>
  <w:abstractNum w:abstractNumId="3">
    <w:nsid w:val="3C182837"/>
    <w:multiLevelType w:val="singleLevel"/>
    <w:tmpl w:val="3C182837"/>
    <w:lvl w:ilvl="0" w:tentative="0">
      <w:start w:val="8"/>
      <w:numFmt w:val="chineseCounting"/>
      <w:suff w:val="nothing"/>
      <w:lvlText w:val="%1、"/>
      <w:lvlJc w:val="left"/>
      <w:rPr>
        <w:rFonts w:hint="eastAsia"/>
      </w:rPr>
    </w:lvl>
  </w:abstractNum>
  <w:abstractNum w:abstractNumId="4">
    <w:nsid w:val="7B90E04C"/>
    <w:multiLevelType w:val="singleLevel"/>
    <w:tmpl w:val="7B90E04C"/>
    <w:lvl w:ilvl="0" w:tentative="0">
      <w:start w:val="2"/>
      <w:numFmt w:val="chineseCounting"/>
      <w:suff w:val="nothing"/>
      <w:lvlText w:val="%1、"/>
      <w:lvlJc w:val="left"/>
      <w:rPr>
        <w:rFonts w:hint="eastAsia"/>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DE3995"/>
    <w:rsid w:val="02E0014D"/>
    <w:rsid w:val="045929E2"/>
    <w:rsid w:val="095C5D9F"/>
    <w:rsid w:val="0C467012"/>
    <w:rsid w:val="0D215336"/>
    <w:rsid w:val="10A55A90"/>
    <w:rsid w:val="12A66C02"/>
    <w:rsid w:val="12E40968"/>
    <w:rsid w:val="130D6777"/>
    <w:rsid w:val="13502ECB"/>
    <w:rsid w:val="14543FE6"/>
    <w:rsid w:val="163B0722"/>
    <w:rsid w:val="18CE5C46"/>
    <w:rsid w:val="1AA749A0"/>
    <w:rsid w:val="1B850E33"/>
    <w:rsid w:val="1DD65CC8"/>
    <w:rsid w:val="1FA94C30"/>
    <w:rsid w:val="20977281"/>
    <w:rsid w:val="22353540"/>
    <w:rsid w:val="25C33337"/>
    <w:rsid w:val="272F01F7"/>
    <w:rsid w:val="286D4C21"/>
    <w:rsid w:val="28CA6714"/>
    <w:rsid w:val="2A261E75"/>
    <w:rsid w:val="2D896EB0"/>
    <w:rsid w:val="2E67297A"/>
    <w:rsid w:val="2EA547D7"/>
    <w:rsid w:val="2EE432E0"/>
    <w:rsid w:val="303846C9"/>
    <w:rsid w:val="328424F9"/>
    <w:rsid w:val="36571359"/>
    <w:rsid w:val="389E1FED"/>
    <w:rsid w:val="39E93AEB"/>
    <w:rsid w:val="40C212F2"/>
    <w:rsid w:val="44304BC3"/>
    <w:rsid w:val="47857C94"/>
    <w:rsid w:val="49BB26CF"/>
    <w:rsid w:val="4C2114A3"/>
    <w:rsid w:val="4C8142CD"/>
    <w:rsid w:val="4D3637DE"/>
    <w:rsid w:val="4F10589E"/>
    <w:rsid w:val="53F750F9"/>
    <w:rsid w:val="54C26763"/>
    <w:rsid w:val="58B16214"/>
    <w:rsid w:val="58BC0ABE"/>
    <w:rsid w:val="590714D6"/>
    <w:rsid w:val="5BBA26CC"/>
    <w:rsid w:val="5D6B1282"/>
    <w:rsid w:val="5FCE359E"/>
    <w:rsid w:val="62894684"/>
    <w:rsid w:val="62990BB7"/>
    <w:rsid w:val="639826A5"/>
    <w:rsid w:val="65717746"/>
    <w:rsid w:val="65F119D7"/>
    <w:rsid w:val="665144DC"/>
    <w:rsid w:val="6C7B0B34"/>
    <w:rsid w:val="76914E63"/>
    <w:rsid w:val="79CD6D05"/>
    <w:rsid w:val="7A4D3D91"/>
    <w:rsid w:val="7B494559"/>
    <w:rsid w:val="7DAA096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Arial" w:hAnsi="Arial" w:eastAsia="宋体"/>
      <w:b/>
      <w:kern w:val="44"/>
      <w:sz w:val="32"/>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4">
    <w:name w:val="Strong"/>
    <w:basedOn w:val="13"/>
    <w:qFormat/>
    <w:uiPriority w:val="0"/>
    <w:rPr>
      <w:b/>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宋体" w:hAnsi="宋体" w:eastAsia="宋体" w:cs="宋体"/>
      <w:sz w:val="24"/>
      <w:szCs w:val="24"/>
      <w:lang w:val="en-US" w:eastAsia="en-US" w:bidi="ar-SA"/>
    </w:rPr>
  </w:style>
  <w:style w:type="paragraph" w:customStyle="1" w:styleId="17">
    <w:name w:val="List Paragraph"/>
    <w:basedOn w:val="1"/>
    <w:qFormat/>
    <w:uiPriority w:val="34"/>
    <w:pPr>
      <w:ind w:firstLine="420" w:firstLineChars="200"/>
    </w:p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4" Type="http://schemas.openxmlformats.org/officeDocument/2006/relationships/fontTable" Target="fontTable.xml"/><Relationship Id="rId43" Type="http://schemas.openxmlformats.org/officeDocument/2006/relationships/numbering" Target="numbering.xml"/><Relationship Id="rId42" Type="http://schemas.openxmlformats.org/officeDocument/2006/relationships/customXml" Target="../customXml/item1.xml"/><Relationship Id="rId41" Type="http://schemas.openxmlformats.org/officeDocument/2006/relationships/image" Target="media/image5.png"/><Relationship Id="rId40" Type="http://schemas.openxmlformats.org/officeDocument/2006/relationships/image" Target="media/image4.png"/><Relationship Id="rId4" Type="http://schemas.openxmlformats.org/officeDocument/2006/relationships/endnotes" Target="endnotes.xml"/><Relationship Id="rId39" Type="http://schemas.openxmlformats.org/officeDocument/2006/relationships/image" Target="media/image3.png"/><Relationship Id="rId38" Type="http://schemas.openxmlformats.org/officeDocument/2006/relationships/image" Target="media/image2.png"/><Relationship Id="rId37" Type="http://schemas.openxmlformats.org/officeDocument/2006/relationships/image" Target="media/image1.png"/><Relationship Id="rId36" Type="http://schemas.openxmlformats.org/officeDocument/2006/relationships/theme" Target="theme/theme1.xml"/><Relationship Id="rId35" Type="http://schemas.openxmlformats.org/officeDocument/2006/relationships/footer" Target="footer29.xml"/><Relationship Id="rId34" Type="http://schemas.openxmlformats.org/officeDocument/2006/relationships/header" Target="header2.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header" Target="header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4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72</Pages>
  <Words>78</Words>
  <Characters>91</Characters>
  <TotalTime>1</TotalTime>
  <ScaleCrop>false</ScaleCrop>
  <LinksUpToDate>false</LinksUpToDate>
  <CharactersWithSpaces>109</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2025-06-28T12:01:00Z</dcterms:created>
  <dc:creator>Administrator</dc:creator>
  <cp:lastModifiedBy>喜洋洋</cp:lastModifiedBy>
  <cp:lastPrinted>2025-09-09T02:30:00Z</cp:lastPrinted>
  <dcterms:modified xsi:type="dcterms:W3CDTF">2026-11-01T04:10:21Z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2025-06-28T12:01:45Z</vt:filetime>
  </property>
  <property fmtid="{D5CDD505-2E9C-101B-9397-08002B2CF9AE}" pid="4" name="KSOTemplateDocerSaveRecord">
    <vt:lpwstr>eyJoZGlkIjoiMzY0ZDQ4ZTI5MjdiYTNmYjcwNTk1YjA5ZDJlOTg3MTAiLCJ1c2VySWQiOiI1NzgxODEzNTYifQ==</vt:lpwstr>
  </property>
  <property fmtid="{D5CDD505-2E9C-101B-9397-08002B2CF9AE}" pid="5" name="KSOProductBuildVer">
    <vt:lpwstr>2052-12.1.0.29161</vt:lpwstr>
  </property>
  <property fmtid="{D5CDD505-2E9C-101B-9397-08002B2CF9AE}" pid="6" name="ICV">
    <vt:lpwstr>4254144D734D4DF695C44984940D0912_13</vt:lpwstr>
  </property>
</Properties>
</file>