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版本号：政采-大荔县-2026-0007720260528003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2026年指挥通信装备购置项目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政采-大荔县-2026-00077</w:t>
      </w:r>
      <w:r>
        <w:br/>
      </w:r>
      <w:r>
        <w:br/>
      </w:r>
      <w:r>
        <w:br/>
      </w:r>
    </w:p>
    <w:p>
      <w:pPr>
        <w:pStyle w:val="null3"/>
        <w:jc w:val="center"/>
        <w:outlineLvl w:val="2"/>
      </w:pPr>
      <w:r>
        <w:rPr>
          <w:rFonts w:ascii="仿宋_GB2312" w:hAnsi="仿宋_GB2312" w:cs="仿宋_GB2312" w:eastAsia="仿宋_GB2312"/>
          <w:sz w:val="28"/>
          <w:b/>
        </w:rPr>
        <w:t>大荔县公安局交通管理大队</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大荔县公安局交通管理大队</w:t>
      </w:r>
      <w:r>
        <w:rPr>
          <w:rFonts w:ascii="仿宋_GB2312" w:hAnsi="仿宋_GB2312" w:cs="仿宋_GB2312" w:eastAsia="仿宋_GB2312"/>
        </w:rPr>
        <w:t>委托，拟对</w:t>
      </w:r>
      <w:r>
        <w:rPr>
          <w:rFonts w:ascii="仿宋_GB2312" w:hAnsi="仿宋_GB2312" w:cs="仿宋_GB2312" w:eastAsia="仿宋_GB2312"/>
        </w:rPr>
        <w:t>2026年指挥通信装备购置项目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政采-大荔县-2026-00077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2026年指挥通信装备购置项目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采购一批指挥通信装备，提高交通管理水平 有效遏制交通事故的发生，确保人民群众生命财产安全。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1、法定代表人授权书/法定代表人身份证明书：法定代表人参与投标时需提供法定代表人身份证明书；被授权人参与投标时需提供法定代表人授权委托书；</w:t>
      </w:r>
    </w:p>
    <w:p>
      <w:pPr>
        <w:pStyle w:val="null3"/>
      </w:pPr>
      <w:r>
        <w:rPr>
          <w:rFonts w:ascii="仿宋_GB2312" w:hAnsi="仿宋_GB2312" w:cs="仿宋_GB2312" w:eastAsia="仿宋_GB2312"/>
        </w:rPr>
        <w:t>2、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3、控股、管理关系：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大荔县公安局交通管理大队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孙嘉葳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0913-3261209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采购包1：4,498,156.80元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大荔县公安局交通管理大队</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大荔县公安局交通管理大队</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大荔县公安局交通管理大队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各项具体工作的质量标准和作业规范，按国家标准、行业标准、有关技术规范要求及招标文件、投标文件规定的内容执行。乙方提供的产品符合国家标准、行业标准以及有关技术规范要求。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地址：陕西省西安市未央区26明光路附近长和国际D座26层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采购一批指挥通信装备，提高交通管理水平 有效遏制交通事故的发生，确保人民群众生命财产安全。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4,498,156.80</w:t>
      </w:r>
    </w:p>
    <w:p>
      <w:pPr>
        <w:pStyle w:val="null3"/>
      </w:pPr>
      <w:r>
        <w:rPr>
          <w:rFonts w:ascii="仿宋_GB2312" w:hAnsi="仿宋_GB2312" w:cs="仿宋_GB2312" w:eastAsia="仿宋_GB2312"/>
        </w:rPr>
        <w:t>采购包最高限价（元）: 4,498,156.80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指挥通信装备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4,498,156.80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标的名称：指挥通信装备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人脸测速卡口系统</w:t>
            </w:r>
          </w:p>
          <w:p>
            <w:pPr>
              <w:pStyle w:val="null3"/>
            </w:pPr>
            <w:r>
              <w:rPr>
                <w:rFonts w:ascii="仿宋_GB2312" w:hAnsi="仿宋_GB2312" w:cs="仿宋_GB2312" w:eastAsia="仿宋_GB2312"/>
              </w:rPr>
              <w:t>一、人脸卡口相机：20只</w:t>
            </w:r>
          </w:p>
          <w:p>
            <w:pPr>
              <w:pStyle w:val="null3"/>
            </w:pPr>
            <w:r>
              <w:rPr>
                <w:rFonts w:ascii="仿宋_GB2312" w:hAnsi="仿宋_GB2312" w:cs="仿宋_GB2312" w:eastAsia="仿宋_GB2312"/>
              </w:rPr>
              <w:t>1.采用不小于1英寸高帧率彩色全局曝光CMOS高清智能摄像机，由摄像机、高清镜头、室外防护罩、风扇、补光灯、电源适配器、安装万向节组成。</w:t>
            </w:r>
          </w:p>
          <w:p>
            <w:pPr>
              <w:pStyle w:val="null3"/>
            </w:pPr>
            <w:r>
              <w:rPr>
                <w:rFonts w:ascii="仿宋_GB2312" w:hAnsi="仿宋_GB2312" w:cs="仿宋_GB2312" w:eastAsia="仿宋_GB2312"/>
              </w:rPr>
              <w:t xml:space="preserve">2.采用AC220V供电视频分辨率设置检查：支持视频分辨率设置为：50fps：4096×2160、3840×2336、1920×1080、1600×1200、1280×720；25fps：4096×2160、3840×2336、1920×1080、1600×1200、1280×720。  </w:t>
            </w:r>
          </w:p>
          <w:p>
            <w:pPr>
              <w:pStyle w:val="null3"/>
            </w:pPr>
            <w:r>
              <w:rPr>
                <w:rFonts w:ascii="仿宋_GB2312" w:hAnsi="仿宋_GB2312" w:cs="仿宋_GB2312" w:eastAsia="仿宋_GB2312"/>
              </w:rPr>
              <w:t>3.支持识别不少于38种车身颜色，支持识别车身副颜色。</w:t>
            </w:r>
          </w:p>
          <w:p>
            <w:pPr>
              <w:pStyle w:val="null3"/>
            </w:pPr>
            <w:r>
              <w:rPr>
                <w:rFonts w:ascii="仿宋_GB2312" w:hAnsi="仿宋_GB2312" w:cs="仿宋_GB2312" w:eastAsia="仿宋_GB2312"/>
              </w:rPr>
              <w:t>4.支持对25×10像素～1100×3000 像素的机动车车牌进行抓拍并识别号码；支持抓拍并识别垂直倾斜角度≤45°、水平倾斜角度≤35°、俯仰角度≤40°的机动车车牌号码。</w:t>
            </w:r>
          </w:p>
          <w:p>
            <w:pPr>
              <w:pStyle w:val="null3"/>
            </w:pPr>
            <w:r>
              <w:rPr>
                <w:rFonts w:ascii="仿宋_GB2312" w:hAnsi="仿宋_GB2312" w:cs="仿宋_GB2312" w:eastAsia="仿宋_GB2312"/>
              </w:rPr>
              <w:t>5.支持检测并跟踪指定区域内不少于200个目标，目标包括机动车、非机动车以及行人。</w:t>
            </w:r>
          </w:p>
          <w:p>
            <w:pPr>
              <w:pStyle w:val="null3"/>
            </w:pPr>
            <w:r>
              <w:rPr>
                <w:rFonts w:ascii="仿宋_GB2312" w:hAnsi="仿宋_GB2312" w:cs="仿宋_GB2312" w:eastAsia="仿宋_GB2312"/>
              </w:rPr>
              <w:t xml:space="preserve">6.支持前排人脸检测，并识别主驾驶员的性别、是否戴眼镜结构化属性信息，可在抓拍图上叠加主/副驾驶人脸小图和主驾驶员的结构化属性信息。在天气晴朗无雾，车辆无遮挡，白天环境光照度不低于200Lux，夜晚辅助光照度不高于30Lux的情况下进行测试。车辆前排人脸抓拍废片率≤1%。前排人脸抓拍率≥99%。其中，车辆前排人脸抓拍废片率=抓拍图上叠加的小图为非人脸的车辆数/实际过车数；前排人脸抓拍率=抓拍人脸数/实际过车中前排人脸数。  </w:t>
            </w:r>
          </w:p>
          <w:p>
            <w:pPr>
              <w:pStyle w:val="null3"/>
            </w:pPr>
            <w:r>
              <w:rPr>
                <w:rFonts w:ascii="仿宋_GB2312" w:hAnsi="仿宋_GB2312" w:cs="仿宋_GB2312" w:eastAsia="仿宋_GB2312"/>
              </w:rPr>
              <w:t>7.支持对无人驾驶的车辆进行车牌识别；</w:t>
            </w:r>
          </w:p>
          <w:p>
            <w:pPr>
              <w:pStyle w:val="null3"/>
            </w:pPr>
            <w:r>
              <w:rPr>
                <w:rFonts w:ascii="仿宋_GB2312" w:hAnsi="仿宋_GB2312" w:cs="仿宋_GB2312" w:eastAsia="仿宋_GB2312"/>
              </w:rPr>
              <w:t>8.车道线支持配置成多边形；自动画线功能检测：支持自动画线功能，可自动识别并画出车道线和抓拍检测线；支持辅助生成车道线和车道线类型，可人工确认并修改；支持辅助生成电警场景配置线和信号灯检测框，可人工确认并修改；右转弯压实线检测功能检查：支持车辆右转弯压实线检测并抓拍；</w:t>
            </w:r>
          </w:p>
          <w:p>
            <w:pPr>
              <w:pStyle w:val="null3"/>
            </w:pPr>
            <w:r>
              <w:rPr>
                <w:rFonts w:ascii="仿宋_GB2312" w:hAnsi="仿宋_GB2312" w:cs="仿宋_GB2312" w:eastAsia="仿宋_GB2312"/>
              </w:rPr>
              <w:t>9.支持不少于14种车型(大货车、中货车、小货车、客车、轿车、中客车、危险品运输车、校车、面包车、环卫车、工程车、渣土车、油罐车、其他车型)的不同超速比，可设置14个超速比区间。在同一检测区域内，设备支持根据不同的超速比对不同车型进行超速抓拍，并输出不同的超速抓拍结果及违法代码。设备应实现根据不少于11个结果选择进行数据比对，可自定义选择进行界面展示的数据，包括：设备编号、抓拍时间、事件类型、车道、车牌、车牌颜色、车速（km/h）、车身颜色、车辆类型、车辆品牌等。</w:t>
            </w:r>
          </w:p>
          <w:p>
            <w:pPr>
              <w:pStyle w:val="null3"/>
            </w:pPr>
            <w:r>
              <w:rPr>
                <w:rFonts w:ascii="仿宋_GB2312" w:hAnsi="仿宋_GB2312" w:cs="仿宋_GB2312" w:eastAsia="仿宋_GB2312"/>
              </w:rPr>
              <w:t>10.支持用户及服务检测扫描，包括：用户状态、配置安全、登陆认证，并可在视频画面上显示优化建议。</w:t>
            </w:r>
          </w:p>
          <w:p>
            <w:pPr>
              <w:pStyle w:val="null3"/>
            </w:pPr>
            <w:r>
              <w:rPr>
                <w:rFonts w:ascii="仿宋_GB2312" w:hAnsi="仿宋_GB2312" w:cs="仿宋_GB2312" w:eastAsia="仿宋_GB2312"/>
              </w:rPr>
              <w:t>11.支持外接多目标检测雷达，可实现雷达视频融合检测，可输出目标编号、车型和雷达速度、位置等信息。</w:t>
            </w:r>
          </w:p>
          <w:p>
            <w:pPr>
              <w:pStyle w:val="null3"/>
            </w:pPr>
            <w:r>
              <w:rPr>
                <w:rFonts w:ascii="仿宋_GB2312" w:hAnsi="仿宋_GB2312" w:cs="仿宋_GB2312" w:eastAsia="仿宋_GB2312"/>
              </w:rPr>
              <w:t>12.支持两台设备（一个卡口、一个电警）和外接鱼眼相机，实现车辆的管控取证和违章变道的取证（支持配合终端服务器输出卡口和电警的抓拍合成图，可配置输出合成鱼眼图）。</w:t>
            </w:r>
          </w:p>
          <w:p>
            <w:pPr>
              <w:pStyle w:val="null3"/>
            </w:pPr>
            <w:r>
              <w:rPr>
                <w:rFonts w:ascii="仿宋_GB2312" w:hAnsi="仿宋_GB2312" w:cs="仿宋_GB2312" w:eastAsia="仿宋_GB2312"/>
              </w:rPr>
              <w:t>13.支持视频测速功能，视频测速误差不大于5%（车速30km/h~65km/h范围内）。支持外接雷达实现测速，并支持视频测速校正雷达测速结果输出（在雷达未标定情况下）。</w:t>
            </w:r>
          </w:p>
          <w:p>
            <w:pPr>
              <w:pStyle w:val="null3"/>
            </w:pPr>
            <w:r>
              <w:rPr>
                <w:rFonts w:ascii="仿宋_GB2312" w:hAnsi="仿宋_GB2312" w:cs="仿宋_GB2312" w:eastAsia="仿宋_GB2312"/>
              </w:rPr>
              <w:t>二、环保闪光灯：46只</w:t>
            </w:r>
          </w:p>
          <w:p>
            <w:pPr>
              <w:pStyle w:val="null3"/>
            </w:pPr>
            <w:r>
              <w:rPr>
                <w:rFonts w:ascii="仿宋_GB2312" w:hAnsi="仿宋_GB2312" w:cs="仿宋_GB2312" w:eastAsia="仿宋_GB2312"/>
              </w:rPr>
              <w:t>1.光源类型：LED灯珠、气体灯管，发光角度：LED：10°，气体灯：10°，色温：LED≤4000K，气体灯≤7000K</w:t>
            </w:r>
          </w:p>
          <w:p>
            <w:pPr>
              <w:pStyle w:val="null3"/>
            </w:pPr>
            <w:r>
              <w:rPr>
                <w:rFonts w:ascii="仿宋_GB2312" w:hAnsi="仿宋_GB2312" w:cs="仿宋_GB2312" w:eastAsia="仿宋_GB2312"/>
              </w:rPr>
              <w:t>2.补光距离：16~25m，光栅：内置LED光栅，可有效减少光污染。</w:t>
            </w:r>
          </w:p>
          <w:p>
            <w:pPr>
              <w:pStyle w:val="null3"/>
            </w:pPr>
            <w:r>
              <w:rPr>
                <w:rFonts w:ascii="仿宋_GB2312" w:hAnsi="仿宋_GB2312" w:cs="仿宋_GB2312" w:eastAsia="仿宋_GB2312"/>
              </w:rPr>
              <w:t>3.覆盖范围：单车道，电源：220V±20%，瞬时功率：1500W。</w:t>
            </w:r>
          </w:p>
          <w:p>
            <w:pPr>
              <w:pStyle w:val="null3"/>
            </w:pPr>
            <w:r>
              <w:rPr>
                <w:rFonts w:ascii="仿宋_GB2312" w:hAnsi="仿宋_GB2312" w:cs="仿宋_GB2312" w:eastAsia="仿宋_GB2312"/>
              </w:rPr>
              <w:t xml:space="preserve">4.回电时间≤60ms，响应时间：LED≤20us，爆闪≤47us。  </w:t>
            </w:r>
          </w:p>
          <w:p>
            <w:pPr>
              <w:pStyle w:val="null3"/>
            </w:pPr>
            <w:r>
              <w:rPr>
                <w:rFonts w:ascii="仿宋_GB2312" w:hAnsi="仿宋_GB2312" w:cs="仿宋_GB2312" w:eastAsia="仿宋_GB2312"/>
              </w:rPr>
              <w:t>5.触发方式：电平量，可配置开关量，LED触发频率：1Hz~250Hz，LED触发占空比：1%~39%，当占空比大于等于40%时进入自保护状态，爆闪时长：300us</w:t>
            </w:r>
          </w:p>
          <w:p>
            <w:pPr>
              <w:pStyle w:val="null3"/>
            </w:pPr>
            <w:r>
              <w:rPr>
                <w:rFonts w:ascii="仿宋_GB2312" w:hAnsi="仿宋_GB2312" w:cs="仿宋_GB2312" w:eastAsia="仿宋_GB2312"/>
              </w:rPr>
              <w:t>6.RS485接口：≧1路，可配置，气体闪光次数：≧2000万次（2S闪一次）；防护等级IP66</w:t>
            </w:r>
          </w:p>
          <w:p>
            <w:pPr>
              <w:pStyle w:val="null3"/>
            </w:pPr>
            <w:r>
              <w:rPr>
                <w:rFonts w:ascii="仿宋_GB2312" w:hAnsi="仿宋_GB2312" w:cs="仿宋_GB2312" w:eastAsia="仿宋_GB2312"/>
              </w:rPr>
              <w:t>三、测速雷达：46只</w:t>
            </w:r>
          </w:p>
          <w:p>
            <w:pPr>
              <w:pStyle w:val="null3"/>
            </w:pPr>
            <w:r>
              <w:rPr>
                <w:rFonts w:ascii="仿宋_GB2312" w:hAnsi="仿宋_GB2312" w:cs="仿宋_GB2312" w:eastAsia="仿宋_GB2312"/>
              </w:rPr>
              <w:t xml:space="preserve">1.测速范围10km/h-250km/h；  </w:t>
            </w:r>
          </w:p>
          <w:p>
            <w:pPr>
              <w:pStyle w:val="null3"/>
            </w:pPr>
            <w:r>
              <w:rPr>
                <w:rFonts w:ascii="仿宋_GB2312" w:hAnsi="仿宋_GB2312" w:cs="仿宋_GB2312" w:eastAsia="仿宋_GB2312"/>
              </w:rPr>
              <w:t>2.测速误差：车速20km/h-180km/h，误差-0.5km/h-0km/h；车速180km/h及以上，误差-1km/h-0km/h；</w:t>
            </w:r>
          </w:p>
          <w:p>
            <w:pPr>
              <w:pStyle w:val="null3"/>
            </w:pPr>
            <w:r>
              <w:rPr>
                <w:rFonts w:ascii="仿宋_GB2312" w:hAnsi="仿宋_GB2312" w:cs="仿宋_GB2312" w:eastAsia="仿宋_GB2312"/>
              </w:rPr>
              <w:t>3.WIFI升级及参数配置，可通过WIFI连接进行升级，升级后功能正常，可进行雷达触发位置设置和雷达灵敏度进行配置；</w:t>
            </w:r>
          </w:p>
          <w:p>
            <w:pPr>
              <w:pStyle w:val="null3"/>
            </w:pPr>
            <w:r>
              <w:rPr>
                <w:rFonts w:ascii="仿宋_GB2312" w:hAnsi="仿宋_GB2312" w:cs="仿宋_GB2312" w:eastAsia="仿宋_GB2312"/>
              </w:rPr>
              <w:t>4.输入电压为9V-24V范围内测速雷达能正常工作；雷达测速单元功耗应不大于2W；</w:t>
            </w:r>
          </w:p>
          <w:p>
            <w:pPr>
              <w:pStyle w:val="null3"/>
            </w:pPr>
            <w:r>
              <w:rPr>
                <w:rFonts w:ascii="仿宋_GB2312" w:hAnsi="仿宋_GB2312" w:cs="仿宋_GB2312" w:eastAsia="仿宋_GB2312"/>
              </w:rPr>
              <w:t>5.防护等级IP66</w:t>
            </w:r>
          </w:p>
          <w:p>
            <w:pPr>
              <w:pStyle w:val="null3"/>
            </w:pPr>
            <w:r>
              <w:rPr>
                <w:rFonts w:ascii="仿宋_GB2312" w:hAnsi="仿宋_GB2312" w:cs="仿宋_GB2312" w:eastAsia="仿宋_GB2312"/>
              </w:rPr>
              <w:t>四、机柜：10台</w:t>
            </w:r>
          </w:p>
          <w:p>
            <w:pPr>
              <w:pStyle w:val="null3"/>
            </w:pPr>
            <w:r>
              <w:rPr>
                <w:rFonts w:ascii="仿宋_GB2312" w:hAnsi="仿宋_GB2312" w:cs="仿宋_GB2312" w:eastAsia="仿宋_GB2312"/>
              </w:rPr>
              <w:t>设备尺寸为600mm±1%（宽） × 1150mm±1%（高）× 600mm±1%（深）</w:t>
            </w:r>
          </w:p>
          <w:p>
            <w:pPr>
              <w:pStyle w:val="null3"/>
            </w:pPr>
            <w:r>
              <w:rPr>
                <w:rFonts w:ascii="仿宋_GB2312" w:hAnsi="仿宋_GB2312" w:cs="仿宋_GB2312" w:eastAsia="仿宋_GB2312"/>
              </w:rPr>
              <w:t>五、超6类：10项，超6类</w:t>
            </w:r>
          </w:p>
          <w:p>
            <w:pPr>
              <w:pStyle w:val="null3"/>
            </w:pPr>
            <w:r>
              <w:rPr>
                <w:rFonts w:ascii="仿宋_GB2312" w:hAnsi="仿宋_GB2312" w:cs="仿宋_GB2312" w:eastAsia="仿宋_GB2312"/>
              </w:rPr>
              <w:t>六、电源线：10项，RVV3*1</w:t>
            </w:r>
          </w:p>
          <w:p>
            <w:pPr>
              <w:pStyle w:val="null3"/>
            </w:pPr>
            <w:r>
              <w:rPr>
                <w:rFonts w:ascii="仿宋_GB2312" w:hAnsi="仿宋_GB2312" w:cs="仿宋_GB2312" w:eastAsia="仿宋_GB2312"/>
              </w:rPr>
              <w:t>七、控制线：10项，rvvp2*0.75</w:t>
            </w:r>
          </w:p>
          <w:p>
            <w:pPr>
              <w:pStyle w:val="null3"/>
            </w:pPr>
            <w:r>
              <w:rPr>
                <w:rFonts w:ascii="仿宋_GB2312" w:hAnsi="仿宋_GB2312" w:cs="仿宋_GB2312" w:eastAsia="仿宋_GB2312"/>
              </w:rPr>
              <w:t>八、智能终端管理服务器(GPS)：1台</w:t>
            </w:r>
          </w:p>
          <w:p>
            <w:pPr>
              <w:pStyle w:val="null3"/>
            </w:pPr>
            <w:r>
              <w:rPr>
                <w:rFonts w:ascii="仿宋_GB2312" w:hAnsi="仿宋_GB2312" w:cs="仿宋_GB2312" w:eastAsia="仿宋_GB2312"/>
              </w:rPr>
              <w:t>1.具有不少于18个10M/100M/1000M自适应RJ45接口，其中P1～P16与G1处于同一网段、G2处于另一网段；不少于2个1000M SFP光端接口，分别与G1、G2处于同一网段。不少于2个RS-232接口、2个RS-485接口、1个USB 3.0接口、2路报警输入接口、2路报警输出接口、1个音频输入接口、1个音频输出接口、4个SATA接口、4个状态指示灯、1个接地端子、1个GPS天线接口、1个4G/5G全网通天线接口。</w:t>
            </w:r>
          </w:p>
          <w:p>
            <w:pPr>
              <w:pStyle w:val="null3"/>
            </w:pPr>
            <w:r>
              <w:rPr>
                <w:rFonts w:ascii="仿宋_GB2312" w:hAnsi="仿宋_GB2312" w:cs="仿宋_GB2312" w:eastAsia="仿宋_GB2312"/>
              </w:rPr>
              <w:t>2.支持IP地址过滤、SSH开关自定义、视频水印等安全防护功能，具有ARP防攻击设置选项、具备强密码管理功能；支持WEB回话Session ID、数据传输加密、固件完整性等安全检验。设备均应具备权限管理、数据加密、运行日志功能。设备应设置操作口令，宜有图像加密，放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w:t>
            </w:r>
          </w:p>
          <w:p>
            <w:pPr>
              <w:pStyle w:val="null3"/>
            </w:pPr>
            <w:r>
              <w:rPr>
                <w:rFonts w:ascii="仿宋_GB2312" w:hAnsi="仿宋_GB2312" w:cs="仿宋_GB2312" w:eastAsia="仿宋_GB2312"/>
              </w:rPr>
              <w:t>3.支持接入具有ABF聚焦功能的摄像机，支持图片合成。</w:t>
            </w:r>
          </w:p>
          <w:p>
            <w:pPr>
              <w:pStyle w:val="null3"/>
            </w:pPr>
            <w:r>
              <w:rPr>
                <w:rFonts w:ascii="仿宋_GB2312" w:hAnsi="仿宋_GB2312" w:cs="仿宋_GB2312" w:eastAsia="仿宋_GB2312"/>
              </w:rPr>
              <w:t>4.支持不少于4块3.5或2.5英寸硬盘接入，每块盘位最大兼容12TB硬盘，支持硬盘自动切换，当一块硬盘损坏后，能自动切换至其它硬盘进行存储。</w:t>
            </w:r>
          </w:p>
          <w:p>
            <w:pPr>
              <w:pStyle w:val="null3"/>
            </w:pPr>
            <w:r>
              <w:rPr>
                <w:rFonts w:ascii="仿宋_GB2312" w:hAnsi="仿宋_GB2312" w:cs="仿宋_GB2312" w:eastAsia="仿宋_GB2312"/>
              </w:rPr>
              <w:t>5.支持配置路段名称、路段编号、路段距离，能够对驶入驶出该路段的车辆抓拍数据匹配并计算车辆的区间速度值；支持设置过滤阈值，对异常测速结果进行过滤。</w:t>
            </w:r>
          </w:p>
          <w:p>
            <w:pPr>
              <w:pStyle w:val="null3"/>
            </w:pPr>
            <w:r>
              <w:rPr>
                <w:rFonts w:ascii="仿宋_GB2312" w:hAnsi="仿宋_GB2312" w:cs="仿宋_GB2312" w:eastAsia="仿宋_GB2312"/>
              </w:rPr>
              <w:t>6.可对IP通道进行图像虚焦、亮度异常、图像偏色、雪花干扰、条纹干扰等类型视频质量进行诊断，可生成诊断信息并导出查看。</w:t>
            </w:r>
          </w:p>
          <w:p>
            <w:pPr>
              <w:pStyle w:val="null3"/>
            </w:pPr>
            <w:r>
              <w:rPr>
                <w:rFonts w:ascii="仿宋_GB2312" w:hAnsi="仿宋_GB2312" w:cs="仿宋_GB2312" w:eastAsia="仿宋_GB2312"/>
              </w:rPr>
              <w:t>7.支持设置最大速度阈值，控制最大显示速度；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p>
            <w:pPr>
              <w:pStyle w:val="null3"/>
            </w:pPr>
            <w:r>
              <w:rPr>
                <w:rFonts w:ascii="仿宋_GB2312" w:hAnsi="仿宋_GB2312" w:cs="仿宋_GB2312" w:eastAsia="仿宋_GB2312"/>
              </w:rPr>
              <w:t>九、八棱杆：2套，台立柱6米，横臂9米；</w:t>
            </w:r>
          </w:p>
          <w:p>
            <w:pPr>
              <w:pStyle w:val="null3"/>
            </w:pPr>
            <w:r>
              <w:rPr>
                <w:rFonts w:ascii="仿宋_GB2312" w:hAnsi="仿宋_GB2312" w:cs="仿宋_GB2312" w:eastAsia="仿宋_GB2312"/>
              </w:rPr>
              <w:t>十、八棱杆：2套，立柱6米，横臂7.5米；</w:t>
            </w:r>
          </w:p>
          <w:p>
            <w:pPr>
              <w:pStyle w:val="null3"/>
            </w:pPr>
            <w:r>
              <w:rPr>
                <w:rFonts w:ascii="仿宋_GB2312" w:hAnsi="仿宋_GB2312" w:cs="仿宋_GB2312" w:eastAsia="仿宋_GB2312"/>
              </w:rPr>
              <w:t>十一、八棱杆：2套，立柱6米，横臂6米</w:t>
            </w:r>
          </w:p>
          <w:p>
            <w:pPr>
              <w:pStyle w:val="null3"/>
            </w:pPr>
            <w:r>
              <w:rPr>
                <w:rFonts w:ascii="仿宋_GB2312" w:hAnsi="仿宋_GB2312" w:cs="仿宋_GB2312" w:eastAsia="仿宋_GB2312"/>
              </w:rPr>
              <w:t>十二、立杆基础：6个，含地笼、商混、清理垃圾等</w:t>
            </w:r>
          </w:p>
          <w:p>
            <w:pPr>
              <w:pStyle w:val="null3"/>
            </w:pPr>
            <w:r>
              <w:rPr>
                <w:rFonts w:ascii="仿宋_GB2312" w:hAnsi="仿宋_GB2312" w:cs="仿宋_GB2312" w:eastAsia="仿宋_GB2312"/>
              </w:rPr>
              <w:t>十三、辅助材料：1批，扎带、水晶头、支架、PVC管、抱箍、接头、玻璃胶、防水胶带、安装固定丝、万向节等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机房设备及信号灯线缆升级改造：</w:t>
            </w:r>
          </w:p>
          <w:p>
            <w:pPr>
              <w:pStyle w:val="null3"/>
            </w:pPr>
            <w:r>
              <w:rPr>
                <w:rFonts w:ascii="仿宋_GB2312" w:hAnsi="仿宋_GB2312" w:cs="仿宋_GB2312" w:eastAsia="仿宋_GB2312"/>
              </w:rPr>
              <w:t>一、核心交换机，1台</w:t>
            </w:r>
          </w:p>
          <w:p>
            <w:pPr>
              <w:pStyle w:val="null3"/>
            </w:pPr>
            <w:r>
              <w:rPr>
                <w:rFonts w:ascii="仿宋_GB2312" w:hAnsi="仿宋_GB2312" w:cs="仿宋_GB2312" w:eastAsia="仿宋_GB2312"/>
              </w:rPr>
              <w:t>1.主控处理单元D+800W交流电源模块</w:t>
            </w:r>
          </w:p>
          <w:p>
            <w:pPr>
              <w:pStyle w:val="null3"/>
            </w:pPr>
            <w:r>
              <w:rPr>
                <w:rFonts w:ascii="仿宋_GB2312" w:hAnsi="仿宋_GB2312" w:cs="仿宋_GB2312" w:eastAsia="仿宋_GB2312"/>
              </w:rPr>
              <w:t xml:space="preserve">2.4U机架式，支持主控电源，风扇冗余热插拔  </w:t>
            </w:r>
          </w:p>
          <w:p>
            <w:pPr>
              <w:pStyle w:val="null3"/>
            </w:pPr>
            <w:r>
              <w:rPr>
                <w:rFonts w:ascii="仿宋_GB2312" w:hAnsi="仿宋_GB2312" w:cs="仿宋_GB2312" w:eastAsia="仿宋_GB2312"/>
              </w:rPr>
              <w:t xml:space="preserve">3.交换容量≧51.2Tbps    </w:t>
            </w:r>
          </w:p>
          <w:p>
            <w:pPr>
              <w:pStyle w:val="null3"/>
            </w:pPr>
            <w:r>
              <w:rPr>
                <w:rFonts w:ascii="仿宋_GB2312" w:hAnsi="仿宋_GB2312" w:cs="仿宋_GB2312" w:eastAsia="仿宋_GB2312"/>
              </w:rPr>
              <w:t xml:space="preserve">4.包转发率≧36000Mpps   </w:t>
            </w:r>
          </w:p>
          <w:p>
            <w:pPr>
              <w:pStyle w:val="null3"/>
            </w:pPr>
            <w:r>
              <w:rPr>
                <w:rFonts w:ascii="仿宋_GB2312" w:hAnsi="仿宋_GB2312" w:cs="仿宋_GB2312" w:eastAsia="仿宋_GB2312"/>
              </w:rPr>
              <w:t>5.支持IPV4/IPV6，链路聚合、AC无线管理等</w:t>
            </w:r>
          </w:p>
          <w:p>
            <w:pPr>
              <w:pStyle w:val="null3"/>
            </w:pPr>
            <w:r>
              <w:rPr>
                <w:rFonts w:ascii="仿宋_GB2312" w:hAnsi="仿宋_GB2312" w:cs="仿宋_GB2312" w:eastAsia="仿宋_GB2312"/>
              </w:rPr>
              <w:t>二、48口千兆电模块，1块</w:t>
            </w:r>
          </w:p>
          <w:p>
            <w:pPr>
              <w:pStyle w:val="null3"/>
            </w:pPr>
            <w:r>
              <w:rPr>
                <w:rFonts w:ascii="仿宋_GB2312" w:hAnsi="仿宋_GB2312" w:cs="仿宋_GB2312" w:eastAsia="仿宋_GB2312"/>
              </w:rPr>
              <w:t>1.48端口十兆/百兆/千兆以太网电接口板(EA1,RJ45)；</w:t>
            </w:r>
          </w:p>
          <w:p>
            <w:pPr>
              <w:pStyle w:val="null3"/>
            </w:pPr>
            <w:r>
              <w:rPr>
                <w:rFonts w:ascii="仿宋_GB2312" w:hAnsi="仿宋_GB2312" w:cs="仿宋_GB2312" w:eastAsia="仿宋_GB2312"/>
              </w:rPr>
              <w:t>2.支持热插拔；</w:t>
            </w:r>
          </w:p>
          <w:p>
            <w:pPr>
              <w:pStyle w:val="null3"/>
            </w:pPr>
            <w:r>
              <w:rPr>
                <w:rFonts w:ascii="仿宋_GB2312" w:hAnsi="仿宋_GB2312" w:cs="仿宋_GB2312" w:eastAsia="仿宋_GB2312"/>
              </w:rPr>
              <w:t>3.具有端口防雷、链路检测等功能；</w:t>
            </w:r>
          </w:p>
          <w:p>
            <w:pPr>
              <w:pStyle w:val="null3"/>
            </w:pPr>
            <w:r>
              <w:rPr>
                <w:rFonts w:ascii="仿宋_GB2312" w:hAnsi="仿宋_GB2312" w:cs="仿宋_GB2312" w:eastAsia="仿宋_GB2312"/>
              </w:rPr>
              <w:t>三、48口千兆光模块，1块</w:t>
            </w:r>
          </w:p>
          <w:p>
            <w:pPr>
              <w:pStyle w:val="null3"/>
            </w:pPr>
            <w:r>
              <w:rPr>
                <w:rFonts w:ascii="仿宋_GB2312" w:hAnsi="仿宋_GB2312" w:cs="仿宋_GB2312" w:eastAsia="仿宋_GB2312"/>
              </w:rPr>
              <w:t xml:space="preserve">1.48端口光接口板     </w:t>
            </w:r>
          </w:p>
          <w:p>
            <w:pPr>
              <w:pStyle w:val="null3"/>
            </w:pPr>
            <w:r>
              <w:rPr>
                <w:rFonts w:ascii="仿宋_GB2312" w:hAnsi="仿宋_GB2312" w:cs="仿宋_GB2312" w:eastAsia="仿宋_GB2312"/>
              </w:rPr>
              <w:t xml:space="preserve">2.支持热插拔；   </w:t>
            </w:r>
          </w:p>
          <w:p>
            <w:pPr>
              <w:pStyle w:val="null3"/>
            </w:pPr>
            <w:r>
              <w:rPr>
                <w:rFonts w:ascii="仿宋_GB2312" w:hAnsi="仿宋_GB2312" w:cs="仿宋_GB2312" w:eastAsia="仿宋_GB2312"/>
              </w:rPr>
              <w:t>3.具有端口防雷、链路检测等功能；</w:t>
            </w:r>
          </w:p>
          <w:p>
            <w:pPr>
              <w:pStyle w:val="null3"/>
            </w:pPr>
            <w:r>
              <w:rPr>
                <w:rFonts w:ascii="仿宋_GB2312" w:hAnsi="仿宋_GB2312" w:cs="仿宋_GB2312" w:eastAsia="仿宋_GB2312"/>
              </w:rPr>
              <w:t>四、万兆光单模，8个</w:t>
            </w:r>
          </w:p>
          <w:p>
            <w:pPr>
              <w:pStyle w:val="null3"/>
            </w:pPr>
            <w:r>
              <w:rPr>
                <w:rFonts w:ascii="仿宋_GB2312" w:hAnsi="仿宋_GB2312" w:cs="仿宋_GB2312" w:eastAsia="仿宋_GB2312"/>
              </w:rPr>
              <w:t xml:space="preserve">1.万兆光模块  </w:t>
            </w:r>
          </w:p>
          <w:p>
            <w:pPr>
              <w:pStyle w:val="null3"/>
            </w:pPr>
            <w:r>
              <w:rPr>
                <w:rFonts w:ascii="仿宋_GB2312" w:hAnsi="仿宋_GB2312" w:cs="仿宋_GB2312" w:eastAsia="仿宋_GB2312"/>
              </w:rPr>
              <w:t>2.支持SPF+光模板、热插拔</w:t>
            </w:r>
          </w:p>
          <w:p>
            <w:pPr>
              <w:pStyle w:val="null3"/>
            </w:pPr>
            <w:r>
              <w:rPr>
                <w:rFonts w:ascii="仿宋_GB2312" w:hAnsi="仿宋_GB2312" w:cs="仿宋_GB2312" w:eastAsia="仿宋_GB2312"/>
              </w:rPr>
              <w:t xml:space="preserve">3.单模/多模光纤传输模板  </w:t>
            </w:r>
          </w:p>
          <w:p>
            <w:pPr>
              <w:pStyle w:val="null3"/>
            </w:pPr>
            <w:r>
              <w:rPr>
                <w:rFonts w:ascii="仿宋_GB2312" w:hAnsi="仿宋_GB2312" w:cs="仿宋_GB2312" w:eastAsia="仿宋_GB2312"/>
              </w:rPr>
              <w:t>4.传输距离：≧50km</w:t>
            </w:r>
          </w:p>
          <w:p>
            <w:pPr>
              <w:pStyle w:val="null3"/>
            </w:pPr>
            <w:r>
              <w:rPr>
                <w:rFonts w:ascii="仿宋_GB2312" w:hAnsi="仿宋_GB2312" w:cs="仿宋_GB2312" w:eastAsia="仿宋_GB2312"/>
              </w:rPr>
              <w:t>五、万兆板块，1块</w:t>
            </w:r>
          </w:p>
          <w:p>
            <w:pPr>
              <w:pStyle w:val="null3"/>
            </w:pPr>
            <w:r>
              <w:rPr>
                <w:rFonts w:ascii="仿宋_GB2312" w:hAnsi="仿宋_GB2312" w:cs="仿宋_GB2312" w:eastAsia="仿宋_GB2312"/>
              </w:rPr>
              <w:t>1.24个千兆光+24个万兆光接口板</w:t>
            </w:r>
          </w:p>
          <w:p>
            <w:pPr>
              <w:pStyle w:val="null3"/>
            </w:pPr>
            <w:r>
              <w:rPr>
                <w:rFonts w:ascii="仿宋_GB2312" w:hAnsi="仿宋_GB2312" w:cs="仿宋_GB2312" w:eastAsia="仿宋_GB2312"/>
              </w:rPr>
              <w:t>2.支持SPF+光模板、热插拔</w:t>
            </w:r>
          </w:p>
          <w:p>
            <w:pPr>
              <w:pStyle w:val="null3"/>
            </w:pPr>
            <w:r>
              <w:rPr>
                <w:rFonts w:ascii="仿宋_GB2312" w:hAnsi="仿宋_GB2312" w:cs="仿宋_GB2312" w:eastAsia="仿宋_GB2312"/>
              </w:rPr>
              <w:t>3.具有端口防雷、链路检测等功能</w:t>
            </w:r>
          </w:p>
          <w:p>
            <w:pPr>
              <w:pStyle w:val="null3"/>
            </w:pPr>
            <w:r>
              <w:rPr>
                <w:rFonts w:ascii="仿宋_GB2312" w:hAnsi="仿宋_GB2312" w:cs="仿宋_GB2312" w:eastAsia="仿宋_GB2312"/>
              </w:rPr>
              <w:t>六、网络视频存储服务器，1台</w:t>
            </w:r>
          </w:p>
          <w:p>
            <w:pPr>
              <w:pStyle w:val="null3"/>
            </w:pPr>
            <w:r>
              <w:rPr>
                <w:rFonts w:ascii="仿宋_GB2312" w:hAnsi="仿宋_GB2312" w:cs="仿宋_GB2312" w:eastAsia="仿宋_GB2312"/>
              </w:rPr>
              <w:t>1.不低于单颗64位多核高性能处理器，≧16GB内存，可扩展至64GB内存；</w:t>
            </w:r>
          </w:p>
          <w:p>
            <w:pPr>
              <w:pStyle w:val="null3"/>
            </w:pPr>
            <w:r>
              <w:rPr>
                <w:rFonts w:ascii="仿宋_GB2312" w:hAnsi="仿宋_GB2312" w:cs="仿宋_GB2312" w:eastAsia="仿宋_GB2312"/>
              </w:rPr>
              <w:t>2.4U机箱，36盘位，1+1冗余电源，可支持对硬盘、电源、风扇、控制器模块热插拔维护；</w:t>
            </w:r>
          </w:p>
          <w:p>
            <w:pPr>
              <w:pStyle w:val="null3"/>
            </w:pPr>
            <w:r>
              <w:rPr>
                <w:rFonts w:ascii="仿宋_GB2312" w:hAnsi="仿宋_GB2312" w:cs="仿宋_GB2312" w:eastAsia="仿宋_GB2312"/>
              </w:rPr>
              <w:t xml:space="preserve">3.≧4个10/100/1000Mbps自适应以太网电口，1个10/100Mbps自适用管理网口，可选配2张PCIE标卡（标卡需客户自行购买，如SAS卡、网卡）；   </w:t>
            </w:r>
          </w:p>
          <w:p>
            <w:pPr>
              <w:pStyle w:val="null3"/>
            </w:pPr>
            <w:r>
              <w:rPr>
                <w:rFonts w:ascii="仿宋_GB2312" w:hAnsi="仿宋_GB2312" w:cs="仿宋_GB2312" w:eastAsia="仿宋_GB2312"/>
              </w:rPr>
              <w:t>4.可适配CMR&amp;SMR硬盘，支持SATA硬盘，CMR单盘最大支持24TB硬盘，SMR单盘最大支持30TB；</w:t>
            </w:r>
          </w:p>
          <w:p>
            <w:pPr>
              <w:pStyle w:val="null3"/>
            </w:pPr>
            <w:r>
              <w:rPr>
                <w:rFonts w:ascii="仿宋_GB2312" w:hAnsi="仿宋_GB2312" w:cs="仿宋_GB2312" w:eastAsia="仿宋_GB2312"/>
              </w:rPr>
              <w:t>5.≧1个HDMI，4个USB，1个eSATA，1个RS232；</w:t>
            </w:r>
          </w:p>
          <w:p>
            <w:pPr>
              <w:pStyle w:val="null3"/>
            </w:pPr>
            <w:r>
              <w:rPr>
                <w:rFonts w:ascii="仿宋_GB2312" w:hAnsi="仿宋_GB2312" w:cs="仿宋_GB2312" w:eastAsia="仿宋_GB2312"/>
              </w:rPr>
              <w:t xml:space="preserve">6.支持RAID0/1/5/6/10/50/60，SRAID，支持全局热备和局部热备盘； </w:t>
            </w:r>
          </w:p>
          <w:p>
            <w:pPr>
              <w:pStyle w:val="null3"/>
            </w:pPr>
            <w:r>
              <w:rPr>
                <w:rFonts w:ascii="仿宋_GB2312" w:hAnsi="仿宋_GB2312" w:cs="仿宋_GB2312" w:eastAsia="仿宋_GB2312"/>
              </w:rPr>
              <w:t>7.支持≧450路H.264/H.265混合接入，网络带宽1024Mbps接入，1024Mbps存储，1024Mbps转发；</w:t>
            </w:r>
          </w:p>
          <w:p>
            <w:pPr>
              <w:pStyle w:val="null3"/>
            </w:pPr>
            <w:r>
              <w:rPr>
                <w:rFonts w:ascii="仿宋_GB2312" w:hAnsi="仿宋_GB2312" w:cs="仿宋_GB2312" w:eastAsia="仿宋_GB2312"/>
              </w:rPr>
              <w:t>8.可通过ONVIF、GB28181、RTSP、视图库、主动注册等协议管理不同厂家前端摄像头，实现视频存储；</w:t>
            </w:r>
          </w:p>
          <w:p>
            <w:pPr>
              <w:pStyle w:val="null3"/>
            </w:pPr>
            <w:r>
              <w:rPr>
                <w:rFonts w:ascii="仿宋_GB2312" w:hAnsi="仿宋_GB2312" w:cs="仿宋_GB2312" w:eastAsia="仿宋_GB2312"/>
              </w:rPr>
              <w:t>9.CMR硬盘支持通过IPSAN、NAS（Samba、FTP、NFS）、视频直存模式访问存储资源；</w:t>
            </w:r>
          </w:p>
          <w:p>
            <w:pPr>
              <w:pStyle w:val="null3"/>
            </w:pPr>
            <w:r>
              <w:rPr>
                <w:rFonts w:ascii="仿宋_GB2312" w:hAnsi="仿宋_GB2312" w:cs="仿宋_GB2312" w:eastAsia="仿宋_GB2312"/>
              </w:rPr>
              <w:t xml:space="preserve">10.支持ISCSI客户端模式，访问第三方存储资源，增加存储空间，延长存储周期；   </w:t>
            </w:r>
          </w:p>
          <w:p>
            <w:pPr>
              <w:pStyle w:val="null3"/>
            </w:pPr>
            <w:r>
              <w:rPr>
                <w:rFonts w:ascii="仿宋_GB2312" w:hAnsi="仿宋_GB2312" w:cs="仿宋_GB2312" w:eastAsia="仿宋_GB2312"/>
              </w:rPr>
              <w:t>11.支持硬盘健康状态监测，定期巡检，针对异常硬盘风险预警，支持系统盘、风扇、电源等异常告警；</w:t>
            </w:r>
          </w:p>
          <w:p>
            <w:pPr>
              <w:pStyle w:val="null3"/>
            </w:pPr>
            <w:r>
              <w:rPr>
                <w:rFonts w:ascii="仿宋_GB2312" w:hAnsi="仿宋_GB2312" w:cs="仿宋_GB2312" w:eastAsia="仿宋_GB2312"/>
              </w:rPr>
              <w:t>12.可智能诊断用户配置合规性；</w:t>
            </w:r>
          </w:p>
          <w:p>
            <w:pPr>
              <w:pStyle w:val="null3"/>
            </w:pPr>
            <w:r>
              <w:rPr>
                <w:rFonts w:ascii="仿宋_GB2312" w:hAnsi="仿宋_GB2312" w:cs="仿宋_GB2312" w:eastAsia="仿宋_GB2312"/>
              </w:rPr>
              <w:t>13.可配合智能前端摄像头，实现结构化告警、周界告警等多种报警事件、图片透传平台；</w:t>
            </w:r>
          </w:p>
          <w:p>
            <w:pPr>
              <w:pStyle w:val="null3"/>
            </w:pPr>
            <w:r>
              <w:rPr>
                <w:rFonts w:ascii="仿宋_GB2312" w:hAnsi="仿宋_GB2312" w:cs="仿宋_GB2312" w:eastAsia="仿宋_GB2312"/>
              </w:rPr>
              <w:t xml:space="preserve">14.支持关键录像加锁，确保不被循环覆盖；  </w:t>
            </w:r>
          </w:p>
          <w:p>
            <w:pPr>
              <w:pStyle w:val="null3"/>
            </w:pPr>
            <w:r>
              <w:rPr>
                <w:rFonts w:ascii="仿宋_GB2312" w:hAnsi="仿宋_GB2312" w:cs="仿宋_GB2312" w:eastAsia="仿宋_GB2312"/>
              </w:rPr>
              <w:t>15.支持N+M集群模式，可实现单台或多台设备故障时，故障设备业务自动迁移到其它健康设备上，保障业务不中断；</w:t>
            </w:r>
          </w:p>
          <w:p>
            <w:pPr>
              <w:pStyle w:val="null3"/>
            </w:pPr>
            <w:r>
              <w:rPr>
                <w:rFonts w:ascii="仿宋_GB2312" w:hAnsi="仿宋_GB2312" w:cs="仿宋_GB2312" w:eastAsia="仿宋_GB2312"/>
              </w:rPr>
              <w:t>16.采用国产操作系统，安全可控。</w:t>
            </w:r>
          </w:p>
          <w:p>
            <w:pPr>
              <w:pStyle w:val="null3"/>
            </w:pPr>
            <w:r>
              <w:rPr>
                <w:rFonts w:ascii="仿宋_GB2312" w:hAnsi="仿宋_GB2312" w:cs="仿宋_GB2312" w:eastAsia="仿宋_GB2312"/>
              </w:rPr>
              <w:t>七、8TB硬盘，36块</w:t>
            </w:r>
          </w:p>
          <w:p>
            <w:pPr>
              <w:pStyle w:val="null3"/>
            </w:pPr>
            <w:r>
              <w:rPr>
                <w:rFonts w:ascii="仿宋_GB2312" w:hAnsi="仿宋_GB2312" w:cs="仿宋_GB2312" w:eastAsia="仿宋_GB2312"/>
              </w:rPr>
              <w:t>单盘容量：8TB；缓存：256MB；转速：7200RPM；硬盘接口：SATA</w:t>
            </w:r>
          </w:p>
          <w:p>
            <w:pPr>
              <w:pStyle w:val="null3"/>
            </w:pPr>
            <w:r>
              <w:rPr>
                <w:rFonts w:ascii="仿宋_GB2312" w:hAnsi="仿宋_GB2312" w:cs="仿宋_GB2312" w:eastAsia="仿宋_GB2312"/>
              </w:rPr>
              <w:t>八、服务器机柜，2台</w:t>
            </w:r>
          </w:p>
          <w:p>
            <w:pPr>
              <w:pStyle w:val="null3"/>
            </w:pPr>
            <w:r>
              <w:rPr>
                <w:rFonts w:ascii="仿宋_GB2312" w:hAnsi="仿宋_GB2312" w:cs="仿宋_GB2312" w:eastAsia="仿宋_GB2312"/>
              </w:rPr>
              <w:t>19英寸42U标准服务器机柜（带PDU插排16A四台、KVM带显示器一体）</w:t>
            </w:r>
          </w:p>
          <w:p>
            <w:pPr>
              <w:pStyle w:val="null3"/>
            </w:pPr>
            <w:r>
              <w:rPr>
                <w:rFonts w:ascii="仿宋_GB2312" w:hAnsi="仿宋_GB2312" w:cs="仿宋_GB2312" w:eastAsia="仿宋_GB2312"/>
              </w:rPr>
              <w:t>九、硬件服务器，1套</w:t>
            </w:r>
          </w:p>
          <w:p>
            <w:pPr>
              <w:pStyle w:val="null3"/>
            </w:pPr>
            <w:r>
              <w:rPr>
                <w:rFonts w:ascii="仿宋_GB2312" w:hAnsi="仿宋_GB2312" w:cs="仿宋_GB2312" w:eastAsia="仿宋_GB2312"/>
              </w:rPr>
              <w:t>主处理器：≧2颗 CPU；2U机架式服务器机箱；硬盘：≧2块4T 3.5吋 SATA 热插拔机械硬盘，最大支持12块3.5吋/2.5吋的SAS/SATA机械硬盘或固态硬盘；≧2块480G SSD；内存：配置≧128G内存（4根32GB DDR5 ECC 内存条）16个DDR5内存插槽，支持内存ECC、内存镜像、内存热备等多种保护模式；单根内存最大容量：64G；RAID卡：Raid卡/1GB缓存，支持RAID0/1/5/6/10/50/60；风扇：支持3个8038/8056风扇模组；BMC管理功能：集成BMC芯片，提供1个1Gbps RJ45管理口，支持Redfish、SNMP、IPMI2.0等标准接口，提供故障诊断、自动化运维、远程管理等功能；网口：≧4个GE电口；接口：≧2个X16（Pcie 5.0）、3个X8（Pcie 5.0）、1个X4(Pcie4.0)（inX8）、1个OCP 3.0插槽（PCI-E 5.0 X8）；认证：CCC；电源：2个800W交流电源模块，支持热插拔，支持1+1冗余，AC200；240V，50/60Hz，5A（×2）；功耗：≤400W</w:t>
            </w:r>
          </w:p>
          <w:p>
            <w:pPr>
              <w:pStyle w:val="null3"/>
            </w:pPr>
            <w:r>
              <w:rPr>
                <w:rFonts w:ascii="仿宋_GB2312" w:hAnsi="仿宋_GB2312" w:cs="仿宋_GB2312" w:eastAsia="仿宋_GB2312"/>
              </w:rPr>
              <w:t>十、硬件服务器，1台</w:t>
            </w:r>
          </w:p>
          <w:p>
            <w:pPr>
              <w:pStyle w:val="null3"/>
            </w:pPr>
            <w:r>
              <w:rPr>
                <w:rFonts w:ascii="仿宋_GB2312" w:hAnsi="仿宋_GB2312" w:cs="仿宋_GB2312" w:eastAsia="仿宋_GB2312"/>
              </w:rPr>
              <w:t>2U机架式服务器机箱；处理器：双路不低于64位多核处理器；内存：≧64GB DDR4；硬盘：≧300GB SAS硬盘×2；960G SSD硬盘×6；RAID控制器：RAID卡；网口：≧6个千兆网口（RJ45网卡）；电源：550W 1+1冗余电源</w:t>
            </w:r>
          </w:p>
          <w:p>
            <w:pPr>
              <w:pStyle w:val="null3"/>
            </w:pPr>
            <w:r>
              <w:rPr>
                <w:rFonts w:ascii="仿宋_GB2312" w:hAnsi="仿宋_GB2312" w:cs="仿宋_GB2312" w:eastAsia="仿宋_GB2312"/>
              </w:rPr>
              <w:t>十一、硬件服务器，1台</w:t>
            </w:r>
          </w:p>
          <w:p>
            <w:pPr>
              <w:pStyle w:val="null3"/>
            </w:pPr>
            <w:r>
              <w:rPr>
                <w:rFonts w:ascii="仿宋_GB2312" w:hAnsi="仿宋_GB2312" w:cs="仿宋_GB2312" w:eastAsia="仿宋_GB2312"/>
              </w:rPr>
              <w:t>主处理器 ：≧2颗 CPU；内存：≧128GB内存，最多支持24根DDR4内存条，支持的单根DIMM容量；8GB、16GB和32GB；；硬盘：≧2块,2TB,3.5吋,企业级机械硬盘、2块480G固态硬盘；网卡：≧4个千兆网口；电源：1+1冗余电源；550W</w:t>
            </w:r>
          </w:p>
          <w:p>
            <w:pPr>
              <w:pStyle w:val="null3"/>
            </w:pPr>
            <w:r>
              <w:rPr>
                <w:rFonts w:ascii="仿宋_GB2312" w:hAnsi="仿宋_GB2312" w:cs="仿宋_GB2312" w:eastAsia="仿宋_GB2312"/>
              </w:rPr>
              <w:t>十二、数据库服务器，1台</w:t>
            </w:r>
          </w:p>
          <w:p>
            <w:pPr>
              <w:pStyle w:val="null3"/>
            </w:pPr>
            <w:r>
              <w:rPr>
                <w:rFonts w:ascii="仿宋_GB2312" w:hAnsi="仿宋_GB2312" w:cs="仿宋_GB2312" w:eastAsia="仿宋_GB2312"/>
              </w:rPr>
              <w:t>处理器：≧2颗 CPU，主频≥2.5GHz；内存：配置≧128GB 3200内存。最多支持16根DDR4内存条；支持的单根DIMM容量：8GB、16GB和32GB、64GB；硬盘：≧4块4TB 3.5吋硬盘；12LFF 硬盘机型：最多支持前部12LFF 硬盘；7200转，SATA接口，6GB；RAID卡：SAS3908 4G；网口：≧8个千兆网口；接口：前面板≧2个USB 3.0端口、1个DB15 VGA端口。后面板≧2个USB 3.0端口、1个DB15 VGA端口、1个RJ45串口、1个RJ45系统管理端口；认证：CCC；电源：2×服务器白金900W交流电源；风扇：4个热插拔；整机功耗：≤900W</w:t>
            </w:r>
          </w:p>
          <w:p>
            <w:pPr>
              <w:pStyle w:val="null3"/>
            </w:pPr>
            <w:r>
              <w:rPr>
                <w:rFonts w:ascii="仿宋_GB2312" w:hAnsi="仿宋_GB2312" w:cs="仿宋_GB2312" w:eastAsia="仿宋_GB2312"/>
              </w:rPr>
              <w:t>十三、空架线缆，16项</w:t>
            </w:r>
          </w:p>
          <w:p>
            <w:pPr>
              <w:pStyle w:val="null3"/>
            </w:pPr>
            <w:r>
              <w:rPr>
                <w:rFonts w:ascii="仿宋_GB2312" w:hAnsi="仿宋_GB2312" w:cs="仿宋_GB2312" w:eastAsia="仿宋_GB2312"/>
              </w:rPr>
              <w:t>8芯和12芯信号灯线缆，架空及敷设，信号灯线缆更换，人行灯线缆敷设</w:t>
            </w:r>
          </w:p>
          <w:p>
            <w:pPr>
              <w:pStyle w:val="null3"/>
            </w:pPr>
            <w:r>
              <w:rPr>
                <w:rFonts w:ascii="仿宋_GB2312" w:hAnsi="仿宋_GB2312" w:cs="仿宋_GB2312" w:eastAsia="仿宋_GB2312"/>
              </w:rPr>
              <w:t>十四、智慧交通信号控制主机，1台</w:t>
            </w:r>
          </w:p>
          <w:p>
            <w:pPr>
              <w:pStyle w:val="null3"/>
            </w:pPr>
            <w:r>
              <w:rPr>
                <w:rFonts w:ascii="仿宋_GB2312" w:hAnsi="仿宋_GB2312" w:cs="仿宋_GB2312" w:eastAsia="仿宋_GB2312"/>
              </w:rPr>
              <w:t>48路道路交通信号控制机，控制路数≥48路；相位控制数：≥16个主相位，≥16个跟随相位，并支持主相位重复运行，满足周期内交流重复放行及参数独立设置；信号组输出数：≥16组独立信号输出；控制转换：支持手动和自动控制切换，满足最小安全时间，设备信号切换不突变；倒计时功能：支持外接学习式倒计时、脉冲式倒计时、485通讯式倒计时，以及通讯式倒计时国标和波特率设置；自动维护：支持；内置日历时钟功能检查：设备内部的日历时钟，误差不超过±10s/10d。故障指示灯检查：具有3种严重故障指示灯：绿冲突故障，信号灯所有红灯熄灭，信号灯组红灯、绿灯同时点亮。网络风暴防护功能功能检查：支持网络风暴防护功能，设备在每秒7万包数据以下的网络风暴环境下，能够正常运行，不黄闪。故障监测：绿冲突监测降级机制；灯具监测故障降级机制；支持故障信息上载查询；电源输入：1个主电源输入；1个应急电源输入（支持主备电源旋钮开关切换）；网络接口：主控板1个百兆电口；通讯板（选配）2个百兆电口（其中1个电口和光口复用一个MAC地址），1个百兆光口；供电方式：AC220V±30%，50Hz±2%；工作温度：-40℃～+80℃；防护等级：≧IP54</w:t>
            </w:r>
          </w:p>
          <w:p>
            <w:pPr>
              <w:pStyle w:val="null3"/>
            </w:pPr>
            <w:r>
              <w:rPr>
                <w:rFonts w:ascii="仿宋_GB2312" w:hAnsi="仿宋_GB2312" w:cs="仿宋_GB2312" w:eastAsia="仿宋_GB2312"/>
              </w:rPr>
              <w:t>十五、辅助材料，1批</w:t>
            </w:r>
          </w:p>
          <w:p>
            <w:pPr>
              <w:pStyle w:val="null3"/>
            </w:pPr>
            <w:r>
              <w:rPr>
                <w:rFonts w:ascii="仿宋_GB2312" w:hAnsi="仿宋_GB2312" w:cs="仿宋_GB2312" w:eastAsia="仿宋_GB2312"/>
              </w:rPr>
              <w:t>数显灯，钢管立柱，扎带、防水胶带、安装固定丝等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无人机：</w:t>
            </w:r>
          </w:p>
          <w:p>
            <w:pPr>
              <w:pStyle w:val="null3"/>
            </w:pPr>
            <w:r>
              <w:rPr>
                <w:rFonts w:ascii="仿宋_GB2312" w:hAnsi="仿宋_GB2312" w:cs="仿宋_GB2312" w:eastAsia="仿宋_GB2312"/>
              </w:rPr>
              <w:t>一、无人机，3套</w:t>
            </w:r>
          </w:p>
          <w:p>
            <w:pPr>
              <w:pStyle w:val="null3"/>
            </w:pPr>
            <w:r>
              <w:rPr>
                <w:rFonts w:ascii="仿宋_GB2312" w:hAnsi="仿宋_GB2312" w:cs="仿宋_GB2312" w:eastAsia="仿宋_GB2312"/>
              </w:rPr>
              <w:t>1.最大起飞重量：≥ 2000g；</w:t>
            </w:r>
          </w:p>
          <w:p>
            <w:pPr>
              <w:pStyle w:val="null3"/>
            </w:pPr>
            <w:r>
              <w:rPr>
                <w:rFonts w:ascii="仿宋_GB2312" w:hAnsi="仿宋_GB2312" w:cs="仿宋_GB2312" w:eastAsia="仿宋_GB2312"/>
              </w:rPr>
              <w:t xml:space="preserve">2.折叠后尺寸（长×宽×高）：≤380×420×220mm  </w:t>
            </w:r>
          </w:p>
          <w:p>
            <w:pPr>
              <w:pStyle w:val="null3"/>
            </w:pPr>
            <w:r>
              <w:rPr>
                <w:rFonts w:ascii="仿宋_GB2312" w:hAnsi="仿宋_GB2312" w:cs="仿宋_GB2312" w:eastAsia="仿宋_GB2312"/>
              </w:rPr>
              <w:t>3.对角线轴距：≤500 mm；</w:t>
            </w:r>
          </w:p>
          <w:p>
            <w:pPr>
              <w:pStyle w:val="null3"/>
            </w:pPr>
            <w:r>
              <w:rPr>
                <w:rFonts w:ascii="仿宋_GB2312" w:hAnsi="仿宋_GB2312" w:cs="仿宋_GB2312" w:eastAsia="仿宋_GB2312"/>
              </w:rPr>
              <w:t>4.最大信号有效距离（无干扰、无遮挡）：≥25km；</w:t>
            </w:r>
          </w:p>
          <w:p>
            <w:pPr>
              <w:pStyle w:val="null3"/>
            </w:pPr>
            <w:r>
              <w:rPr>
                <w:rFonts w:ascii="仿宋_GB2312" w:hAnsi="仿宋_GB2312" w:cs="仿宋_GB2312" w:eastAsia="仿宋_GB2312"/>
              </w:rPr>
              <w:t>5.最长飞行时间：≥50 分钟；</w:t>
            </w:r>
          </w:p>
          <w:p>
            <w:pPr>
              <w:pStyle w:val="null3"/>
            </w:pPr>
            <w:r>
              <w:rPr>
                <w:rFonts w:ascii="仿宋_GB2312" w:hAnsi="仿宋_GB2312" w:cs="仿宋_GB2312" w:eastAsia="仿宋_GB2312"/>
              </w:rPr>
              <w:t>6.支持全向双目视觉避障系统，下方具备三维红外传感器；</w:t>
            </w:r>
          </w:p>
          <w:p>
            <w:pPr>
              <w:pStyle w:val="null3"/>
            </w:pPr>
            <w:r>
              <w:rPr>
                <w:rFonts w:ascii="仿宋_GB2312" w:hAnsi="仿宋_GB2312" w:cs="仿宋_GB2312" w:eastAsia="仿宋_GB2312"/>
              </w:rPr>
              <w:t>7.防护等级：不低于IP55；</w:t>
            </w:r>
          </w:p>
          <w:p>
            <w:pPr>
              <w:pStyle w:val="null3"/>
            </w:pPr>
            <w:r>
              <w:rPr>
                <w:rFonts w:ascii="仿宋_GB2312" w:hAnsi="仿宋_GB2312" w:cs="仿宋_GB2312" w:eastAsia="仿宋_GB2312"/>
              </w:rPr>
              <w:t xml:space="preserve">8.最大起飞海拔高度：≥6500 米；   </w:t>
            </w:r>
          </w:p>
          <w:p>
            <w:pPr>
              <w:pStyle w:val="null3"/>
            </w:pPr>
            <w:r>
              <w:rPr>
                <w:rFonts w:ascii="仿宋_GB2312" w:hAnsi="仿宋_GB2312" w:cs="仿宋_GB2312" w:eastAsia="仿宋_GB2312"/>
              </w:rPr>
              <w:t>9.云台相机：广角相机有效像素≥4800万；中长焦相机有效像素≥4800万；长焦相机有效像素≥4800万；热成像相机超分模式≥1280×1024；</w:t>
            </w:r>
          </w:p>
          <w:p>
            <w:pPr>
              <w:pStyle w:val="null3"/>
            </w:pPr>
            <w:r>
              <w:rPr>
                <w:rFonts w:ascii="仿宋_GB2312" w:hAnsi="仿宋_GB2312" w:cs="仿宋_GB2312" w:eastAsia="仿宋_GB2312"/>
              </w:rPr>
              <w:t>10.变焦倍数不低于112倍；</w:t>
            </w:r>
          </w:p>
          <w:p>
            <w:pPr>
              <w:pStyle w:val="null3"/>
            </w:pPr>
            <w:r>
              <w:rPr>
                <w:rFonts w:ascii="仿宋_GB2312" w:hAnsi="仿宋_GB2312" w:cs="仿宋_GB2312" w:eastAsia="仿宋_GB2312"/>
              </w:rPr>
              <w:t>11.支持近红外补光灯；</w:t>
            </w:r>
          </w:p>
          <w:p>
            <w:pPr>
              <w:pStyle w:val="null3"/>
            </w:pPr>
            <w:r>
              <w:rPr>
                <w:rFonts w:ascii="仿宋_GB2312" w:hAnsi="仿宋_GB2312" w:cs="仿宋_GB2312" w:eastAsia="仿宋_GB2312"/>
              </w:rPr>
              <w:t>12.激光测距模块最远正入射量程1800m；</w:t>
            </w:r>
          </w:p>
          <w:p>
            <w:pPr>
              <w:pStyle w:val="null3"/>
            </w:pPr>
            <w:r>
              <w:rPr>
                <w:rFonts w:ascii="仿宋_GB2312" w:hAnsi="仿宋_GB2312" w:cs="仿宋_GB2312" w:eastAsia="仿宋_GB2312"/>
              </w:rPr>
              <w:t>13.智能功能：可见光支持人车船目标的AI识别；</w:t>
            </w:r>
          </w:p>
          <w:p>
            <w:pPr>
              <w:pStyle w:val="null3"/>
            </w:pPr>
            <w:r>
              <w:rPr>
                <w:rFonts w:ascii="仿宋_GB2312" w:hAnsi="仿宋_GB2312" w:cs="仿宋_GB2312" w:eastAsia="仿宋_GB2312"/>
              </w:rPr>
              <w:t>14.支持全彩夜视、黑白夜视；</w:t>
            </w:r>
          </w:p>
          <w:p>
            <w:pPr>
              <w:pStyle w:val="null3"/>
            </w:pPr>
            <w:r>
              <w:rPr>
                <w:rFonts w:ascii="仿宋_GB2312" w:hAnsi="仿宋_GB2312" w:cs="仿宋_GB2312" w:eastAsia="仿宋_GB2312"/>
              </w:rPr>
              <w:t xml:space="preserve">15.支持同时挂载探照灯和喊话器；  </w:t>
            </w:r>
          </w:p>
          <w:p>
            <w:pPr>
              <w:pStyle w:val="null3"/>
            </w:pPr>
            <w:r>
              <w:rPr>
                <w:rFonts w:ascii="仿宋_GB2312" w:hAnsi="仿宋_GB2312" w:cs="仿宋_GB2312" w:eastAsia="仿宋_GB2312"/>
              </w:rPr>
              <w:t>16.定位系統：支持定位模式；</w:t>
            </w:r>
          </w:p>
          <w:p>
            <w:pPr>
              <w:pStyle w:val="null3"/>
            </w:pPr>
            <w:r>
              <w:rPr>
                <w:rFonts w:ascii="仿宋_GB2312" w:hAnsi="仿宋_GB2312" w:cs="仿宋_GB2312" w:eastAsia="仿宋_GB2312"/>
              </w:rPr>
              <w:t>17.智能飞行电池：容量≥6700毫安时，电池数量共计2块；</w:t>
            </w:r>
          </w:p>
          <w:p>
            <w:pPr>
              <w:pStyle w:val="null3"/>
            </w:pPr>
            <w:r>
              <w:rPr>
                <w:rFonts w:ascii="仿宋_GB2312" w:hAnsi="仿宋_GB2312" w:cs="仿宋_GB2312" w:eastAsia="仿宋_GB2312"/>
              </w:rPr>
              <w:t>18.遥控器：屏幕尺寸≥7英寸，最大信号有效距离≥20 公里；</w:t>
            </w:r>
          </w:p>
          <w:p>
            <w:pPr>
              <w:pStyle w:val="null3"/>
            </w:pPr>
            <w:r>
              <w:rPr>
                <w:rFonts w:ascii="仿宋_GB2312" w:hAnsi="仿宋_GB2312" w:cs="仿宋_GB2312" w:eastAsia="仿宋_GB2312"/>
              </w:rPr>
              <w:t>19.提供配件：配备充电管家和充电器；</w:t>
            </w:r>
          </w:p>
          <w:p>
            <w:pPr>
              <w:pStyle w:val="null3"/>
            </w:pPr>
            <w:r>
              <w:rPr>
                <w:rFonts w:ascii="仿宋_GB2312" w:hAnsi="仿宋_GB2312" w:cs="仿宋_GB2312" w:eastAsia="仿宋_GB2312"/>
              </w:rPr>
              <w:t>20.提供保险1年:在服务期内，由于意外导致的设备损坏，可享受在设备保障额度内的免维修费。</w:t>
            </w:r>
          </w:p>
          <w:p>
            <w:pPr>
              <w:pStyle w:val="null3"/>
            </w:pPr>
            <w:r>
              <w:rPr>
                <w:rFonts w:ascii="仿宋_GB2312" w:hAnsi="仿宋_GB2312" w:cs="仿宋_GB2312" w:eastAsia="仿宋_GB2312"/>
              </w:rPr>
              <w:t>注：无人机和机库均赠送旗舰版保险1年</w:t>
            </w:r>
          </w:p>
          <w:p>
            <w:pPr>
              <w:pStyle w:val="null3"/>
            </w:pPr>
            <w:r>
              <w:rPr>
                <w:rFonts w:ascii="仿宋_GB2312" w:hAnsi="仿宋_GB2312" w:cs="仿宋_GB2312" w:eastAsia="仿宋_GB2312"/>
              </w:rPr>
              <w:t>二、探照灯，3个</w:t>
            </w:r>
          </w:p>
          <w:p>
            <w:pPr>
              <w:pStyle w:val="null3"/>
            </w:pPr>
            <w:r>
              <w:rPr>
                <w:rFonts w:ascii="仿宋_GB2312" w:hAnsi="仿宋_GB2312" w:cs="仿宋_GB2312" w:eastAsia="仿宋_GB2312"/>
              </w:rPr>
              <w:t xml:space="preserve">1.探照灯重量：≤103g；  </w:t>
            </w:r>
          </w:p>
          <w:p>
            <w:pPr>
              <w:pStyle w:val="null3"/>
            </w:pPr>
            <w:r>
              <w:rPr>
                <w:rFonts w:ascii="仿宋_GB2312" w:hAnsi="仿宋_GB2312" w:cs="仿宋_GB2312" w:eastAsia="仿宋_GB2312"/>
              </w:rPr>
              <w:t xml:space="preserve">2.防护等级：不低于IP55        </w:t>
            </w:r>
          </w:p>
          <w:p>
            <w:pPr>
              <w:pStyle w:val="null3"/>
            </w:pPr>
            <w:r>
              <w:rPr>
                <w:rFonts w:ascii="仿宋_GB2312" w:hAnsi="仿宋_GB2312" w:cs="仿宋_GB2312" w:eastAsia="仿宋_GB2312"/>
              </w:rPr>
              <w:t xml:space="preserve">3.工作方式支持常亮和爆闪   </w:t>
            </w:r>
          </w:p>
          <w:p>
            <w:pPr>
              <w:pStyle w:val="null3"/>
            </w:pPr>
            <w:r>
              <w:rPr>
                <w:rFonts w:ascii="仿宋_GB2312" w:hAnsi="仿宋_GB2312" w:cs="仿宋_GB2312" w:eastAsia="仿宋_GB2312"/>
              </w:rPr>
              <w:t>4.工作环境温度：不低于-20℃ 至 50℃</w:t>
            </w:r>
          </w:p>
          <w:p>
            <w:pPr>
              <w:pStyle w:val="null3"/>
            </w:pPr>
            <w:r>
              <w:rPr>
                <w:rFonts w:ascii="仿宋_GB2312" w:hAnsi="仿宋_GB2312" w:cs="仿宋_GB2312" w:eastAsia="仿宋_GB2312"/>
              </w:rPr>
              <w:t>三、喊话器，3个</w:t>
            </w:r>
          </w:p>
          <w:p>
            <w:pPr>
              <w:pStyle w:val="null3"/>
            </w:pPr>
            <w:r>
              <w:rPr>
                <w:rFonts w:ascii="仿宋_GB2312" w:hAnsi="仿宋_GB2312" w:cs="仿宋_GB2312" w:eastAsia="仿宋_GB2312"/>
              </w:rPr>
              <w:t>1.喊话器重量：≤95g；</w:t>
            </w:r>
          </w:p>
          <w:p>
            <w:pPr>
              <w:pStyle w:val="null3"/>
            </w:pPr>
            <w:r>
              <w:rPr>
                <w:rFonts w:ascii="仿宋_GB2312" w:hAnsi="仿宋_GB2312" w:cs="仿宋_GB2312" w:eastAsia="仿宋_GB2312"/>
              </w:rPr>
              <w:t>2.防护等级：不低于IP55；</w:t>
            </w:r>
          </w:p>
          <w:p>
            <w:pPr>
              <w:pStyle w:val="null3"/>
            </w:pPr>
            <w:r>
              <w:rPr>
                <w:rFonts w:ascii="仿宋_GB2312" w:hAnsi="仿宋_GB2312" w:cs="仿宋_GB2312" w:eastAsia="仿宋_GB2312"/>
              </w:rPr>
              <w:t xml:space="preserve">3.广播方式：支持实时喊话、录音喊话、媒体导入、文字转语音  </w:t>
            </w:r>
          </w:p>
          <w:p>
            <w:pPr>
              <w:pStyle w:val="null3"/>
            </w:pPr>
            <w:r>
              <w:rPr>
                <w:rFonts w:ascii="仿宋_GB2312" w:hAnsi="仿宋_GB2312" w:cs="仿宋_GB2312" w:eastAsia="仿宋_GB2312"/>
              </w:rPr>
              <w:t>4.最大响度：114分贝</w:t>
            </w:r>
          </w:p>
          <w:p>
            <w:pPr>
              <w:pStyle w:val="null3"/>
            </w:pPr>
            <w:r>
              <w:rPr>
                <w:rFonts w:ascii="仿宋_GB2312" w:hAnsi="仿宋_GB2312" w:cs="仿宋_GB2312" w:eastAsia="仿宋_GB2312"/>
              </w:rPr>
              <w:t>四、无人机管理平台，1套</w:t>
            </w:r>
          </w:p>
          <w:p>
            <w:pPr>
              <w:pStyle w:val="null3"/>
            </w:pPr>
            <w:r>
              <w:rPr>
                <w:rFonts w:ascii="仿宋_GB2312" w:hAnsi="仿宋_GB2312" w:cs="仿宋_GB2312" w:eastAsia="仿宋_GB2312"/>
              </w:rPr>
              <w:t>1.系统功能：支持自带高程信息地图，一键全景，实时回传；支持可见光或红外云端建图，支持多路无人机画面实时直播；可通过遥控器、移动设备和电脑进行标记，路线规划，分配作业区域并支持实时同步。团队成员位置，无人机、任务、地图等信息可支持多端实时共享。</w:t>
            </w:r>
          </w:p>
          <w:p>
            <w:pPr>
              <w:pStyle w:val="null3"/>
            </w:pPr>
            <w:r>
              <w:rPr>
                <w:rFonts w:ascii="仿宋_GB2312" w:hAnsi="仿宋_GB2312" w:cs="仿宋_GB2312" w:eastAsia="仿宋_GB2312"/>
              </w:rPr>
              <w:t>2.服务期为3年。</w:t>
            </w:r>
          </w:p>
          <w:p>
            <w:pPr>
              <w:pStyle w:val="null3"/>
            </w:pPr>
            <w:r>
              <w:rPr>
                <w:rFonts w:ascii="仿宋_GB2312" w:hAnsi="仿宋_GB2312" w:cs="仿宋_GB2312" w:eastAsia="仿宋_GB2312"/>
              </w:rPr>
              <w:t>五、图传增强模块，3个</w:t>
            </w:r>
          </w:p>
          <w:p>
            <w:pPr>
              <w:pStyle w:val="null3"/>
            </w:pPr>
            <w:r>
              <w:rPr>
                <w:rFonts w:ascii="仿宋_GB2312" w:hAnsi="仿宋_GB2312" w:cs="仿宋_GB2312" w:eastAsia="仿宋_GB2312"/>
              </w:rPr>
              <w:t>支持设备接入 4G 网络，实现联网、增强图传等功能；支持安装于无人机内部，提升图传的稳定性。</w:t>
            </w:r>
          </w:p>
          <w:p>
            <w:pPr>
              <w:pStyle w:val="null3"/>
            </w:pPr>
            <w:r>
              <w:rPr>
                <w:rFonts w:ascii="仿宋_GB2312" w:hAnsi="仿宋_GB2312" w:cs="仿宋_GB2312" w:eastAsia="仿宋_GB2312"/>
              </w:rPr>
              <w:t>六、机场安装部署，3次</w:t>
            </w:r>
          </w:p>
          <w:p>
            <w:pPr>
              <w:pStyle w:val="null3"/>
            </w:pPr>
            <w:r>
              <w:rPr>
                <w:rFonts w:ascii="仿宋_GB2312" w:hAnsi="仿宋_GB2312" w:cs="仿宋_GB2312" w:eastAsia="仿宋_GB2312"/>
              </w:rPr>
              <w:t>根据用户行业需求，进行机场选址、信号测试，出具部署规划及具体方案等。</w:t>
            </w:r>
          </w:p>
          <w:p>
            <w:pPr>
              <w:pStyle w:val="null3"/>
            </w:pPr>
            <w:r>
              <w:rPr>
                <w:rFonts w:ascii="仿宋_GB2312" w:hAnsi="仿宋_GB2312" w:cs="仿宋_GB2312" w:eastAsia="仿宋_GB2312"/>
              </w:rPr>
              <w:t>七、机场安装部署，3项</w:t>
            </w:r>
          </w:p>
          <w:p>
            <w:pPr>
              <w:pStyle w:val="null3"/>
            </w:pPr>
            <w:r>
              <w:rPr>
                <w:rFonts w:ascii="仿宋_GB2312" w:hAnsi="仿宋_GB2312" w:cs="仿宋_GB2312" w:eastAsia="仿宋_GB2312"/>
              </w:rPr>
              <w:t>1.整机重量：≤58kg；</w:t>
            </w:r>
          </w:p>
          <w:p>
            <w:pPr>
              <w:pStyle w:val="null3"/>
            </w:pPr>
            <w:r>
              <w:rPr>
                <w:rFonts w:ascii="仿宋_GB2312" w:hAnsi="仿宋_GB2312" w:cs="仿宋_GB2312" w:eastAsia="仿宋_GB2312"/>
              </w:rPr>
              <w:t xml:space="preserve">2.舱盖闭合尺寸：≤长 650 毫米，宽 760 毫米，高 800 毫米  </w:t>
            </w:r>
          </w:p>
          <w:p>
            <w:pPr>
              <w:pStyle w:val="null3"/>
            </w:pPr>
            <w:r>
              <w:rPr>
                <w:rFonts w:ascii="仿宋_GB2312" w:hAnsi="仿宋_GB2312" w:cs="仿宋_GB2312" w:eastAsia="仿宋_GB2312"/>
              </w:rPr>
              <w:t>3.工作温度范围至少为-30°C至 50°C</w:t>
            </w:r>
          </w:p>
          <w:p>
            <w:pPr>
              <w:pStyle w:val="null3"/>
            </w:pPr>
            <w:r>
              <w:rPr>
                <w:rFonts w:ascii="仿宋_GB2312" w:hAnsi="仿宋_GB2312" w:cs="仿宋_GB2312" w:eastAsia="仿宋_GB2312"/>
              </w:rPr>
              <w:t>4.防护等级：不低于IP56</w:t>
            </w:r>
          </w:p>
          <w:p>
            <w:pPr>
              <w:pStyle w:val="null3"/>
            </w:pPr>
            <w:r>
              <w:rPr>
                <w:rFonts w:ascii="仿宋_GB2312" w:hAnsi="仿宋_GB2312" w:cs="仿宋_GB2312" w:eastAsia="仿宋_GB2312"/>
              </w:rPr>
              <w:t>5.最大允许降落风速：≥12 米/秒</w:t>
            </w:r>
          </w:p>
          <w:p>
            <w:pPr>
              <w:pStyle w:val="null3"/>
            </w:pPr>
            <w:r>
              <w:rPr>
                <w:rFonts w:ascii="仿宋_GB2312" w:hAnsi="仿宋_GB2312" w:cs="仿宋_GB2312" w:eastAsia="仿宋_GB2312"/>
              </w:rPr>
              <w:t>6.最大运行海拔高度：≥4500米</w:t>
            </w:r>
          </w:p>
          <w:p>
            <w:pPr>
              <w:pStyle w:val="null3"/>
            </w:pPr>
            <w:r>
              <w:rPr>
                <w:rFonts w:ascii="仿宋_GB2312" w:hAnsi="仿宋_GB2312" w:cs="仿宋_GB2312" w:eastAsia="仿宋_GB2312"/>
              </w:rPr>
              <w:t>7.设备所含RTK基站定位精度：水平精度≤1 cm+1 ppm（RMS），垂直精度≤2 cm+1 ppm（RMS）</w:t>
            </w:r>
          </w:p>
          <w:p>
            <w:pPr>
              <w:pStyle w:val="null3"/>
            </w:pPr>
            <w:r>
              <w:rPr>
                <w:rFonts w:ascii="仿宋_GB2312" w:hAnsi="仿宋_GB2312" w:cs="仿宋_GB2312" w:eastAsia="仿宋_GB2312"/>
              </w:rPr>
              <w:t>8.充电能力：将无人机电量从15% 充至 95% 小于30分钟</w:t>
            </w:r>
          </w:p>
          <w:p>
            <w:pPr>
              <w:pStyle w:val="null3"/>
            </w:pPr>
            <w:r>
              <w:rPr>
                <w:rFonts w:ascii="仿宋_GB2312" w:hAnsi="仿宋_GB2312" w:cs="仿宋_GB2312" w:eastAsia="仿宋_GB2312"/>
              </w:rPr>
              <w:t>9.空调类型：需要内置压缩机空调</w:t>
            </w:r>
          </w:p>
          <w:p>
            <w:pPr>
              <w:pStyle w:val="null3"/>
            </w:pPr>
            <w:r>
              <w:rPr>
                <w:rFonts w:ascii="仿宋_GB2312" w:hAnsi="仿宋_GB2312" w:cs="仿宋_GB2312" w:eastAsia="仿宋_GB2312"/>
              </w:rPr>
              <w:t>10.支持使用手机APP对机场进行部署、调试</w:t>
            </w:r>
          </w:p>
          <w:p>
            <w:pPr>
              <w:pStyle w:val="null3"/>
            </w:pPr>
            <w:r>
              <w:rPr>
                <w:rFonts w:ascii="仿宋_GB2312" w:hAnsi="仿宋_GB2312" w:cs="仿宋_GB2312" w:eastAsia="仿宋_GB2312"/>
              </w:rPr>
              <w:t>11.设备同时配备内部及外部监控相机，且视频分辨率≥1080P</w:t>
            </w:r>
          </w:p>
          <w:p>
            <w:pPr>
              <w:pStyle w:val="null3"/>
            </w:pPr>
            <w:r>
              <w:rPr>
                <w:rFonts w:ascii="仿宋_GB2312" w:hAnsi="仿宋_GB2312" w:cs="仿宋_GB2312" w:eastAsia="仿宋_GB2312"/>
              </w:rPr>
              <w:t>12.需要内置传感器：风速传感器、雨量传感器、环境温度传感器、水浸传感器、舱内温度传感器、舱内湿度传感器。</w:t>
            </w:r>
          </w:p>
          <w:p>
            <w:pPr>
              <w:pStyle w:val="null3"/>
            </w:pPr>
            <w:r>
              <w:rPr>
                <w:rFonts w:ascii="仿宋_GB2312" w:hAnsi="仿宋_GB2312" w:cs="仿宋_GB2312" w:eastAsia="仿宋_GB2312"/>
              </w:rPr>
              <w:t>13.定位系統：支持定位模式</w:t>
            </w:r>
          </w:p>
          <w:p>
            <w:pPr>
              <w:pStyle w:val="null3"/>
            </w:pPr>
            <w:r>
              <w:rPr>
                <w:rFonts w:ascii="仿宋_GB2312" w:hAnsi="仿宋_GB2312" w:cs="仿宋_GB2312" w:eastAsia="仿宋_GB2312"/>
              </w:rPr>
              <w:t>14.提供保险1年：在服务期内正常使用产品的过程中，由于意外导致的设备损坏，享受在设备保障额度内的免维修费。"</w:t>
            </w:r>
          </w:p>
          <w:p>
            <w:pPr>
              <w:pStyle w:val="null3"/>
            </w:pPr>
            <w:r>
              <w:rPr>
                <w:rFonts w:ascii="仿宋_GB2312" w:hAnsi="仿宋_GB2312" w:cs="仿宋_GB2312" w:eastAsia="仿宋_GB2312"/>
              </w:rPr>
              <w:t>八、第三者责任险，3份</w:t>
            </w:r>
          </w:p>
          <w:p>
            <w:pPr>
              <w:pStyle w:val="null3"/>
            </w:pPr>
            <w:r>
              <w:rPr>
                <w:rFonts w:ascii="仿宋_GB2312" w:hAnsi="仿宋_GB2312" w:cs="仿宋_GB2312" w:eastAsia="仿宋_GB2312"/>
              </w:rPr>
              <w:t>提供无人机意外造成的第三方赔付保险，额度≥100万元。服务期为1年。</w:t>
            </w:r>
          </w:p>
          <w:p>
            <w:pPr>
              <w:pStyle w:val="null3"/>
            </w:pPr>
            <w:r>
              <w:rPr>
                <w:rFonts w:ascii="仿宋_GB2312" w:hAnsi="仿宋_GB2312" w:cs="仿宋_GB2312" w:eastAsia="仿宋_GB2312"/>
              </w:rPr>
              <w:t>九、保养服务，3份</w:t>
            </w:r>
          </w:p>
          <w:p>
            <w:pPr>
              <w:pStyle w:val="null3"/>
            </w:pPr>
            <w:r>
              <w:rPr>
                <w:rFonts w:ascii="仿宋_GB2312" w:hAnsi="仿宋_GB2312" w:cs="仿宋_GB2312" w:eastAsia="仿宋_GB2312"/>
              </w:rPr>
              <w:t>【保养周期】：每36个月或每飞行1000 航时</w:t>
            </w:r>
          </w:p>
          <w:p>
            <w:pPr>
              <w:pStyle w:val="null3"/>
            </w:pPr>
            <w:r>
              <w:rPr>
                <w:rFonts w:ascii="仿宋_GB2312" w:hAnsi="仿宋_GB2312" w:cs="仿宋_GB2312" w:eastAsia="仿宋_GB2312"/>
              </w:rPr>
              <w:t>【保养项目】:深度清洁、部件检测、升级校准、易损件更换、动力系统更换。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电子警察系统</w:t>
            </w:r>
          </w:p>
          <w:p>
            <w:pPr>
              <w:pStyle w:val="null3"/>
            </w:pPr>
            <w:r>
              <w:rPr>
                <w:rFonts w:ascii="仿宋_GB2312" w:hAnsi="仿宋_GB2312" w:cs="仿宋_GB2312" w:eastAsia="仿宋_GB2312"/>
              </w:rPr>
              <w:t>一、900万像素高清电警抓拍一体机，23只</w:t>
            </w:r>
          </w:p>
          <w:p>
            <w:pPr>
              <w:pStyle w:val="null3"/>
            </w:pPr>
            <w:r>
              <w:rPr>
                <w:rFonts w:ascii="仿宋_GB2312" w:hAnsi="仿宋_GB2312" w:cs="仿宋_GB2312" w:eastAsia="仿宋_GB2312"/>
              </w:rPr>
              <w:t>1.图像传感器检验：样机采用具有全局曝光功能的GS-CMOS图像传感器。</w:t>
            </w:r>
          </w:p>
          <w:p>
            <w:pPr>
              <w:pStyle w:val="null3"/>
            </w:pPr>
            <w:r>
              <w:rPr>
                <w:rFonts w:ascii="仿宋_GB2312" w:hAnsi="仿宋_GB2312" w:cs="仿宋_GB2312" w:eastAsia="仿宋_GB2312"/>
              </w:rPr>
              <w:t>2.设备组成检查：高清抓拍单元由摄像机、高清镜头、室外防护罩、风扇、补光灯、电源适配器、安装万向节等组成。</w:t>
            </w:r>
          </w:p>
          <w:p>
            <w:pPr>
              <w:pStyle w:val="null3"/>
            </w:pPr>
            <w:r>
              <w:rPr>
                <w:rFonts w:ascii="仿宋_GB2312" w:hAnsi="仿宋_GB2312" w:cs="仿宋_GB2312" w:eastAsia="仿宋_GB2312"/>
              </w:rPr>
              <w:t>3.视频分辨率设置检查：支持视频分辨率设置为：50fps：4096×2160、3840×2336、1920×1080、1600×1200、1280×720；25fps：4096×2160、3840×2336、1920×1080、1600×1200、1280×720。</w:t>
            </w:r>
          </w:p>
          <w:p>
            <w:pPr>
              <w:pStyle w:val="null3"/>
            </w:pPr>
            <w:r>
              <w:rPr>
                <w:rFonts w:ascii="仿宋_GB2312" w:hAnsi="仿宋_GB2312" w:cs="仿宋_GB2312" w:eastAsia="仿宋_GB2312"/>
              </w:rPr>
              <w:t>4.机动车违法检测抓拍功能检查 ：支持按车道和时间段配置机动车违法检测抓拍规则，包括压线、违法变道、不按导向行驶、占用非机动车道、倒车、闯红灯、不按规定车道行驶、占用公交车道、逆行、违反禁止左/右转、违法掉头、违反禁货车通行。</w:t>
            </w:r>
          </w:p>
          <w:p>
            <w:pPr>
              <w:pStyle w:val="null3"/>
            </w:pPr>
            <w:r>
              <w:rPr>
                <w:rFonts w:ascii="仿宋_GB2312" w:hAnsi="仿宋_GB2312" w:cs="仿宋_GB2312" w:eastAsia="仿宋_GB2312"/>
              </w:rPr>
              <w:t>5.闯红灯捕获率试验：在天气晴朗无雾，号牌无遮挡，无污损的条件进行测试，白天测试时的环境光照度不低于200lx，晚上测试时辅助照明光照度不高于30lx。</w:t>
            </w:r>
          </w:p>
          <w:p>
            <w:pPr>
              <w:pStyle w:val="null3"/>
            </w:pPr>
            <w:r>
              <w:rPr>
                <w:rFonts w:ascii="仿宋_GB2312" w:hAnsi="仿宋_GB2312" w:cs="仿宋_GB2312" w:eastAsia="仿宋_GB2312"/>
              </w:rPr>
              <w:t>白天闯红灯捕获率≥99%;</w:t>
            </w:r>
          </w:p>
          <w:p>
            <w:pPr>
              <w:pStyle w:val="null3"/>
            </w:pPr>
            <w:r>
              <w:rPr>
                <w:rFonts w:ascii="仿宋_GB2312" w:hAnsi="仿宋_GB2312" w:cs="仿宋_GB2312" w:eastAsia="仿宋_GB2312"/>
              </w:rPr>
              <w:t>晚上闯红灯捕获率≥99%;</w:t>
            </w:r>
          </w:p>
          <w:p>
            <w:pPr>
              <w:pStyle w:val="null3"/>
            </w:pPr>
            <w:r>
              <w:rPr>
                <w:rFonts w:ascii="仿宋_GB2312" w:hAnsi="仿宋_GB2312" w:cs="仿宋_GB2312" w:eastAsia="仿宋_GB2312"/>
              </w:rPr>
              <w:t>6.车身颜色识别功能检查 ：支持识别不少于 38 种车身颜色，包括白、黑、红、黄、灰、蓝、绿、粉、紫、暗紫、棕、栗色、银灰、暗灰、白烟、深橙、浅玫瑰、番茄红、橄榄、金、暗橄榄、黄绿、绿黄、森林绿、海洋绿、深天蓝、青、深蓝、深红、深绿、深黄、深粉、深紫、深棕、深青、橙、深金、粉红、其他，支持识别车身副颜色。</w:t>
            </w:r>
          </w:p>
          <w:p>
            <w:pPr>
              <w:pStyle w:val="null3"/>
            </w:pPr>
            <w:r>
              <w:rPr>
                <w:rFonts w:ascii="仿宋_GB2312" w:hAnsi="仿宋_GB2312" w:cs="仿宋_GB2312" w:eastAsia="仿宋_GB2312"/>
              </w:rPr>
              <w:t>7.车牌识别功能检查 ：支持对25×10 像素～1100×3000 像素的机动车车牌进行抓拍并识别号码。</w:t>
            </w:r>
          </w:p>
          <w:p>
            <w:pPr>
              <w:pStyle w:val="null3"/>
            </w:pPr>
            <w:r>
              <w:rPr>
                <w:rFonts w:ascii="仿宋_GB2312" w:hAnsi="仿宋_GB2312" w:cs="仿宋_GB2312" w:eastAsia="仿宋_GB2312"/>
              </w:rPr>
              <w:t>8.支持抓拍并识别垂直倾斜角度≤45°、水平倾斜角度≤35°、俯仰角度≤40°的机动车车牌号码。</w:t>
            </w:r>
          </w:p>
          <w:p>
            <w:pPr>
              <w:pStyle w:val="null3"/>
            </w:pPr>
            <w:r>
              <w:rPr>
                <w:rFonts w:ascii="仿宋_GB2312" w:hAnsi="仿宋_GB2312" w:cs="仿宋_GB2312" w:eastAsia="仿宋_GB2312"/>
              </w:rPr>
              <w:t>9.▲闯禁行功能检查：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w:t>
            </w:r>
          </w:p>
          <w:p>
            <w:pPr>
              <w:pStyle w:val="null3"/>
            </w:pPr>
            <w:r>
              <w:rPr>
                <w:rFonts w:ascii="仿宋_GB2312" w:hAnsi="仿宋_GB2312" w:cs="仿宋_GB2312" w:eastAsia="仿宋_GB2312"/>
              </w:rPr>
              <w:t>10.车辆子品牌识别功能检查：支持车辆子品牌识别，对车头图片进行分析抓拍，可分析输出OSD叠加7200种车辆子品牌并显示相应的年款，对车尾图片进行分析抓拍，可分析输出 OSD 叠加3800 种车辆子品牌并显示相应的年款。</w:t>
            </w:r>
          </w:p>
          <w:p>
            <w:pPr>
              <w:pStyle w:val="null3"/>
            </w:pPr>
            <w:r>
              <w:rPr>
                <w:rFonts w:ascii="仿宋_GB2312" w:hAnsi="仿宋_GB2312" w:cs="仿宋_GB2312" w:eastAsia="仿宋_GB2312"/>
              </w:rPr>
              <w:t>11.信号灯状态检测功能检查：支持通过视频检测信号灯状态，支持接收信号机广播的信号灯状态，通过对比判断信号灯的整体运行状况，可在视频预览画面上叠加信号机异常的结果指标。</w:t>
            </w:r>
          </w:p>
          <w:p>
            <w:pPr>
              <w:pStyle w:val="null3"/>
            </w:pPr>
            <w:r>
              <w:rPr>
                <w:rFonts w:ascii="仿宋_GB2312" w:hAnsi="仿宋_GB2312" w:cs="仿宋_GB2312" w:eastAsia="仿宋_GB2312"/>
              </w:rPr>
              <w:t>12.支持逆行和变道违章触发抓拍，逆行识别类型包括:高速公路逆行、单行道逆向行驶;变道违章检测类型包括:实线变道(含双黄线)、导流区变道、连续变道(&gt;3条车道)。</w:t>
            </w:r>
          </w:p>
          <w:p>
            <w:pPr>
              <w:pStyle w:val="null3"/>
            </w:pPr>
            <w:r>
              <w:rPr>
                <w:rFonts w:ascii="仿宋_GB2312" w:hAnsi="仿宋_GB2312" w:cs="仿宋_GB2312" w:eastAsia="仿宋_GB2312"/>
              </w:rPr>
              <w:t>13.支持对两轮/三轮车分类识别;可识别外卖箱(外卖品牌)的标识。</w:t>
            </w:r>
          </w:p>
          <w:p>
            <w:pPr>
              <w:pStyle w:val="null3"/>
            </w:pPr>
            <w:r>
              <w:rPr>
                <w:rFonts w:ascii="仿宋_GB2312" w:hAnsi="仿宋_GB2312" w:cs="仿宋_GB2312" w:eastAsia="仿宋_GB2312"/>
              </w:rPr>
              <w:t>14.闯红灯违章支持叠加红灯已亮时间，可按照抓拍索引配置叠加红灯已亮时间。</w:t>
            </w:r>
          </w:p>
          <w:p>
            <w:pPr>
              <w:pStyle w:val="null3"/>
            </w:pPr>
            <w:r>
              <w:rPr>
                <w:rFonts w:ascii="仿宋_GB2312" w:hAnsi="仿宋_GB2312" w:cs="仿宋_GB2312" w:eastAsia="仿宋_GB2312"/>
              </w:rPr>
              <w:t>15.支持渣土车/大货车喷涂车牌识别。</w:t>
            </w:r>
          </w:p>
          <w:p>
            <w:pPr>
              <w:pStyle w:val="null3"/>
            </w:pPr>
            <w:r>
              <w:rPr>
                <w:rFonts w:ascii="仿宋_GB2312" w:hAnsi="仿宋_GB2312" w:cs="仿宋_GB2312" w:eastAsia="仿宋_GB2312"/>
              </w:rPr>
              <w:t>二、电警补光灯，48只</w:t>
            </w:r>
          </w:p>
          <w:p>
            <w:pPr>
              <w:pStyle w:val="null3"/>
            </w:pPr>
            <w:r>
              <w:rPr>
                <w:rFonts w:ascii="仿宋_GB2312" w:hAnsi="仿宋_GB2312" w:cs="仿宋_GB2312" w:eastAsia="仿宋_GB2312"/>
              </w:rPr>
              <w:t xml:space="preserve">1.灯型:LED灯；      </w:t>
            </w:r>
          </w:p>
          <w:p>
            <w:pPr>
              <w:pStyle w:val="null3"/>
            </w:pPr>
            <w:r>
              <w:rPr>
                <w:rFonts w:ascii="仿宋_GB2312" w:hAnsi="仿宋_GB2312" w:cs="仿宋_GB2312" w:eastAsia="仿宋_GB2312"/>
              </w:rPr>
              <w:t>2.光源:可见光（波长350-780nm）；</w:t>
            </w:r>
          </w:p>
          <w:p>
            <w:pPr>
              <w:pStyle w:val="null3"/>
            </w:pPr>
            <w:r>
              <w:rPr>
                <w:rFonts w:ascii="仿宋_GB2312" w:hAnsi="仿宋_GB2312" w:cs="仿宋_GB2312" w:eastAsia="仿宋_GB2312"/>
              </w:rPr>
              <w:t xml:space="preserve">3.色温:6500K±200K  </w:t>
            </w:r>
          </w:p>
          <w:p>
            <w:pPr>
              <w:pStyle w:val="null3"/>
            </w:pPr>
            <w:r>
              <w:rPr>
                <w:rFonts w:ascii="仿宋_GB2312" w:hAnsi="仿宋_GB2312" w:cs="仿宋_GB2312" w:eastAsia="仿宋_GB2312"/>
              </w:rPr>
              <w:t xml:space="preserve">4.中心光照度:40lux（20m光照度）  </w:t>
            </w:r>
          </w:p>
          <w:p>
            <w:pPr>
              <w:pStyle w:val="null3"/>
            </w:pPr>
            <w:r>
              <w:rPr>
                <w:rFonts w:ascii="仿宋_GB2312" w:hAnsi="仿宋_GB2312" w:cs="仿宋_GB2312" w:eastAsia="仿宋_GB2312"/>
              </w:rPr>
              <w:t xml:space="preserve">5.触发方式:干接点触发  </w:t>
            </w:r>
          </w:p>
          <w:p>
            <w:pPr>
              <w:pStyle w:val="null3"/>
            </w:pPr>
            <w:r>
              <w:rPr>
                <w:rFonts w:ascii="仿宋_GB2312" w:hAnsi="仿宋_GB2312" w:cs="仿宋_GB2312" w:eastAsia="仿宋_GB2312"/>
              </w:rPr>
              <w:t xml:space="preserve">6.支持通过摄像机远程控制补光灯点亮/熄灭   </w:t>
            </w:r>
          </w:p>
          <w:p>
            <w:pPr>
              <w:pStyle w:val="null3"/>
            </w:pPr>
            <w:r>
              <w:rPr>
                <w:rFonts w:ascii="仿宋_GB2312" w:hAnsi="仿宋_GB2312" w:cs="仿宋_GB2312" w:eastAsia="仿宋_GB2312"/>
              </w:rPr>
              <w:t xml:space="preserve">7.闪光持续时间:0~3ms     </w:t>
            </w:r>
          </w:p>
          <w:p>
            <w:pPr>
              <w:pStyle w:val="null3"/>
            </w:pPr>
            <w:r>
              <w:rPr>
                <w:rFonts w:ascii="仿宋_GB2312" w:hAnsi="仿宋_GB2312" w:cs="仿宋_GB2312" w:eastAsia="仿宋_GB2312"/>
              </w:rPr>
              <w:t>8.自动感光功能检查：可根据环境亮度变化自动点亮或熄灭，环境亮度阀值10档可调</w:t>
            </w:r>
          </w:p>
          <w:p>
            <w:pPr>
              <w:pStyle w:val="null3"/>
            </w:pPr>
            <w:r>
              <w:rPr>
                <w:rFonts w:ascii="仿宋_GB2312" w:hAnsi="仿宋_GB2312" w:cs="仿宋_GB2312" w:eastAsia="仿宋_GB2312"/>
              </w:rPr>
              <w:t xml:space="preserve">9.支持频闪级联功能   </w:t>
            </w:r>
          </w:p>
          <w:p>
            <w:pPr>
              <w:pStyle w:val="null3"/>
            </w:pPr>
            <w:r>
              <w:rPr>
                <w:rFonts w:ascii="仿宋_GB2312" w:hAnsi="仿宋_GB2312" w:cs="仿宋_GB2312" w:eastAsia="仿宋_GB2312"/>
              </w:rPr>
              <w:t>10.远程故障显示:支持远程显示补光灯故障、正常状态</w:t>
            </w:r>
          </w:p>
          <w:p>
            <w:pPr>
              <w:pStyle w:val="null3"/>
            </w:pPr>
            <w:r>
              <w:rPr>
                <w:rFonts w:ascii="仿宋_GB2312" w:hAnsi="仿宋_GB2312" w:cs="仿宋_GB2312" w:eastAsia="仿宋_GB2312"/>
              </w:rPr>
              <w:t xml:space="preserve">11.亮度调节:支持低照度下6级光敏检测自动开启补光  </w:t>
            </w:r>
          </w:p>
          <w:p>
            <w:pPr>
              <w:pStyle w:val="null3"/>
            </w:pPr>
            <w:r>
              <w:rPr>
                <w:rFonts w:ascii="仿宋_GB2312" w:hAnsi="仿宋_GB2312" w:cs="仿宋_GB2312" w:eastAsia="仿宋_GB2312"/>
              </w:rPr>
              <w:t xml:space="preserve">12.视频补光同步:支持视频同步补光功能  </w:t>
            </w:r>
          </w:p>
          <w:p>
            <w:pPr>
              <w:pStyle w:val="null3"/>
            </w:pPr>
            <w:r>
              <w:rPr>
                <w:rFonts w:ascii="仿宋_GB2312" w:hAnsi="仿宋_GB2312" w:cs="仿宋_GB2312" w:eastAsia="仿宋_GB2312"/>
              </w:rPr>
              <w:t xml:space="preserve">13.频闪输入:1个      </w:t>
            </w:r>
          </w:p>
          <w:p>
            <w:pPr>
              <w:pStyle w:val="null3"/>
            </w:pPr>
            <w:r>
              <w:rPr>
                <w:rFonts w:ascii="仿宋_GB2312" w:hAnsi="仿宋_GB2312" w:cs="仿宋_GB2312" w:eastAsia="仿宋_GB2312"/>
              </w:rPr>
              <w:t xml:space="preserve">14.频闪输出:1个  </w:t>
            </w:r>
          </w:p>
          <w:p>
            <w:pPr>
              <w:pStyle w:val="null3"/>
            </w:pPr>
            <w:r>
              <w:rPr>
                <w:rFonts w:ascii="仿宋_GB2312" w:hAnsi="仿宋_GB2312" w:cs="仿宋_GB2312" w:eastAsia="仿宋_GB2312"/>
              </w:rPr>
              <w:t xml:space="preserve">15.支持通过RS485控制频率、亮度等  </w:t>
            </w:r>
          </w:p>
          <w:p>
            <w:pPr>
              <w:pStyle w:val="null3"/>
            </w:pPr>
            <w:r>
              <w:rPr>
                <w:rFonts w:ascii="仿宋_GB2312" w:hAnsi="仿宋_GB2312" w:cs="仿宋_GB2312" w:eastAsia="仿宋_GB2312"/>
              </w:rPr>
              <w:t xml:space="preserve">16.工作温度:-40℃~+65℃；    </w:t>
            </w:r>
          </w:p>
          <w:p>
            <w:pPr>
              <w:pStyle w:val="null3"/>
            </w:pPr>
            <w:r>
              <w:rPr>
                <w:rFonts w:ascii="仿宋_GB2312" w:hAnsi="仿宋_GB2312" w:cs="仿宋_GB2312" w:eastAsia="仿宋_GB2312"/>
              </w:rPr>
              <w:t>17.工作湿度:10%～90%（无凝结）；</w:t>
            </w:r>
          </w:p>
          <w:p>
            <w:pPr>
              <w:pStyle w:val="null3"/>
            </w:pPr>
            <w:r>
              <w:rPr>
                <w:rFonts w:ascii="仿宋_GB2312" w:hAnsi="仿宋_GB2312" w:cs="仿宋_GB2312" w:eastAsia="仿宋_GB2312"/>
              </w:rPr>
              <w:t>18.防护等级:IP66</w:t>
            </w:r>
          </w:p>
          <w:p>
            <w:pPr>
              <w:pStyle w:val="null3"/>
            </w:pPr>
            <w:r>
              <w:rPr>
                <w:rFonts w:ascii="仿宋_GB2312" w:hAnsi="仿宋_GB2312" w:cs="仿宋_GB2312" w:eastAsia="仿宋_GB2312"/>
              </w:rPr>
              <w:t>三、900万一体化抓拍单元，23只（核心产品）</w:t>
            </w:r>
          </w:p>
          <w:p>
            <w:pPr>
              <w:pStyle w:val="null3"/>
            </w:pPr>
            <w:r>
              <w:rPr>
                <w:rFonts w:ascii="仿宋_GB2312" w:hAnsi="仿宋_GB2312" w:cs="仿宋_GB2312" w:eastAsia="仿宋_GB2312"/>
              </w:rPr>
              <w:t>1.无人驾驶车辆车牌识别功能检查：支持对无人驾驶的车辆进行车牌识别。</w:t>
            </w:r>
          </w:p>
          <w:p>
            <w:pPr>
              <w:pStyle w:val="null3"/>
            </w:pPr>
            <w:r>
              <w:rPr>
                <w:rFonts w:ascii="仿宋_GB2312" w:hAnsi="仿宋_GB2312" w:cs="仿宋_GB2312" w:eastAsia="仿宋_GB2312"/>
              </w:rPr>
              <w:t>2.自动画线功能检测：支持自动画线功能，可自动识别并画出车道线和抓拍检测线；支持辅助生成车道线和车道线类型，可人工确认并修改；支持辅助生产电警场景配置线和信号灯检测框，可人工确认并修改。</w:t>
            </w:r>
          </w:p>
          <w:p>
            <w:pPr>
              <w:pStyle w:val="null3"/>
            </w:pPr>
            <w:r>
              <w:rPr>
                <w:rFonts w:ascii="仿宋_GB2312" w:hAnsi="仿宋_GB2312" w:cs="仿宋_GB2312" w:eastAsia="仿宋_GB2312"/>
              </w:rPr>
              <w:t>3.右转弯压实线检测功能检查：支持车辆右转弯压实线检测并抓拍。</w:t>
            </w:r>
          </w:p>
          <w:p>
            <w:pPr>
              <w:pStyle w:val="null3"/>
            </w:pPr>
            <w:r>
              <w:rPr>
                <w:rFonts w:ascii="仿宋_GB2312" w:hAnsi="仿宋_GB2312" w:cs="仿宋_GB2312" w:eastAsia="仿宋_GB2312"/>
              </w:rPr>
              <w:t>4.超速比设置功能检测盒：支持不少于14种车型(大货车、中货车、小货车、客车、轿车、中客车、危险品运输车、校车、面包车、环卫车、工程车、渣土车、油罐车、其他车型)的不同超速比，可设置14个超速比区间。在同一检测区域内，设备支持根据不同的超速比对不同车型进行超速抓拍，并输出不同的超速抓拍结果及违法代码。</w:t>
            </w:r>
          </w:p>
          <w:p>
            <w:pPr>
              <w:pStyle w:val="null3"/>
            </w:pPr>
            <w:r>
              <w:rPr>
                <w:rFonts w:ascii="仿宋_GB2312" w:hAnsi="仿宋_GB2312" w:cs="仿宋_GB2312" w:eastAsia="仿宋_GB2312"/>
              </w:rPr>
              <w:t>5.为保障设备数据展示便捷，设备应实现根据不少于 11 个结果选择进行数据，可自定义选择进行界面展示的数据，包括：设备编号、抓拍时间、事件类型、车道、车牌、车牌颜色、车速（km/h）、车身颜色、车辆类型、车辆品牌等。</w:t>
            </w:r>
          </w:p>
          <w:p>
            <w:pPr>
              <w:pStyle w:val="null3"/>
            </w:pPr>
            <w:r>
              <w:rPr>
                <w:rFonts w:ascii="仿宋_GB2312" w:hAnsi="仿宋_GB2312" w:cs="仿宋_GB2312" w:eastAsia="仿宋_GB2312"/>
              </w:rPr>
              <w:t>6.外接雷达功能检查：支持外接多目标检测雷达，可实现雷达视频融合检测，可输出目标编号、车型和雷达速度、位置等信息。</w:t>
            </w:r>
          </w:p>
          <w:p>
            <w:pPr>
              <w:pStyle w:val="null3"/>
            </w:pPr>
            <w:r>
              <w:rPr>
                <w:rFonts w:ascii="仿宋_GB2312" w:hAnsi="仿宋_GB2312" w:cs="仿宋_GB2312" w:eastAsia="仿宋_GB2312"/>
              </w:rPr>
              <w:t>7.由摄像机、高清镜头、室外防护罩、风扇、补光灯、电源适配器、安装万向节组成，采用AC220V供电。</w:t>
            </w:r>
          </w:p>
          <w:p>
            <w:pPr>
              <w:pStyle w:val="null3"/>
            </w:pPr>
            <w:r>
              <w:rPr>
                <w:rFonts w:ascii="仿宋_GB2312" w:hAnsi="仿宋_GB2312" w:cs="仿宋_GB2312" w:eastAsia="仿宋_GB2312"/>
              </w:rPr>
              <w:t>8.视频分辨率设置检查：支持视频分辨率设置为：50fps：4096×2160、3840×2336、1920×1080、1600×1200、1280×720；25fps：4096×2160、3840×2336、1920×1080、1600×1200、1280×720。</w:t>
            </w:r>
          </w:p>
          <w:p>
            <w:pPr>
              <w:pStyle w:val="null3"/>
            </w:pPr>
            <w:r>
              <w:rPr>
                <w:rFonts w:ascii="仿宋_GB2312" w:hAnsi="仿宋_GB2312" w:cs="仿宋_GB2312" w:eastAsia="仿宋_GB2312"/>
              </w:rPr>
              <w:t>9.▲图像传输延时检验：网络直连情况下，在只输出主码流、分辨率设置为1920 × 1080、帧率设置为25fps, 码率设置为1Mbps，网络协议为UDP、最短延时、智能分析关闭时，视频图像传输至客户端的延时时间小于等于70ms。</w:t>
            </w:r>
          </w:p>
          <w:p>
            <w:pPr>
              <w:pStyle w:val="null3"/>
            </w:pPr>
            <w:r>
              <w:rPr>
                <w:rFonts w:ascii="仿宋_GB2312" w:hAnsi="仿宋_GB2312" w:cs="仿宋_GB2312" w:eastAsia="仿宋_GB2312"/>
              </w:rPr>
              <w:t>10.车身颜色识别功能检查 ：支持识别不少于 38 种车身颜色，包括白、黑、红、黄、灰、蓝、绿、粉、紫、暗紫、棕、栗色、银灰、暗灰、白烟、深橙、浅玫瑰、番茄红、橄榄、金、暗橄榄、黄绿、绿黄、森林绿、海洋绿、深天蓝、青、深蓝、深红、深绿、深黄、深粉、深紫、深棕、深青、橙、深金、粉红、其他，支持识别车身副颜色。</w:t>
            </w:r>
          </w:p>
          <w:p>
            <w:pPr>
              <w:pStyle w:val="null3"/>
            </w:pPr>
            <w:r>
              <w:rPr>
                <w:rFonts w:ascii="仿宋_GB2312" w:hAnsi="仿宋_GB2312" w:cs="仿宋_GB2312" w:eastAsia="仿宋_GB2312"/>
              </w:rPr>
              <w:t>11.▲目标跟踪功能检查 ：支持检测并跟踪指定区域内不少于245个目标，目标包括机动车、非机动车以及行人。</w:t>
            </w:r>
          </w:p>
          <w:p>
            <w:pPr>
              <w:pStyle w:val="null3"/>
            </w:pPr>
            <w:r>
              <w:rPr>
                <w:rFonts w:ascii="仿宋_GB2312" w:hAnsi="仿宋_GB2312" w:cs="仿宋_GB2312" w:eastAsia="仿宋_GB2312"/>
              </w:rPr>
              <w:t>12.车辆子品牌识别功能检查：支持车辆子品牌识别，对车头图片进行分析抓拍，可分析输出OSD叠加7200种车辆子品牌并显示相应的年款，对车尾图片进行分析抓拍，可分析输出 OSD 叠加3900 种车辆子品牌并显示相应的年款。</w:t>
            </w:r>
          </w:p>
          <w:p>
            <w:pPr>
              <w:pStyle w:val="null3"/>
            </w:pPr>
            <w:r>
              <w:rPr>
                <w:rFonts w:ascii="仿宋_GB2312" w:hAnsi="仿宋_GB2312" w:cs="仿宋_GB2312" w:eastAsia="仿宋_GB2312"/>
              </w:rPr>
              <w:t>四、闪光灯，48只</w:t>
            </w:r>
          </w:p>
          <w:p>
            <w:pPr>
              <w:pStyle w:val="null3"/>
            </w:pPr>
            <w:r>
              <w:rPr>
                <w:rFonts w:ascii="仿宋_GB2312" w:hAnsi="仿宋_GB2312" w:cs="仿宋_GB2312" w:eastAsia="仿宋_GB2312"/>
              </w:rPr>
              <w:t>1.光源类型：LED灯珠、气体灯管，发光角度：LED：10°，气体灯：</w:t>
            </w:r>
          </w:p>
          <w:p>
            <w:pPr>
              <w:pStyle w:val="null3"/>
            </w:pPr>
            <w:r>
              <w:rPr>
                <w:rFonts w:ascii="仿宋_GB2312" w:hAnsi="仿宋_GB2312" w:cs="仿宋_GB2312" w:eastAsia="仿宋_GB2312"/>
              </w:rPr>
              <w:t>10°，色温：LED≤4000K，气体灯≤7000K</w:t>
            </w:r>
          </w:p>
          <w:p>
            <w:pPr>
              <w:pStyle w:val="null3"/>
            </w:pPr>
            <w:r>
              <w:rPr>
                <w:rFonts w:ascii="仿宋_GB2312" w:hAnsi="仿宋_GB2312" w:cs="仿宋_GB2312" w:eastAsia="仿宋_GB2312"/>
              </w:rPr>
              <w:t>2.补光距离：16~25m，光栅：内置LED光栅，可有效减少光污染。</w:t>
            </w:r>
          </w:p>
          <w:p>
            <w:pPr>
              <w:pStyle w:val="null3"/>
            </w:pPr>
            <w:r>
              <w:rPr>
                <w:rFonts w:ascii="仿宋_GB2312" w:hAnsi="仿宋_GB2312" w:cs="仿宋_GB2312" w:eastAsia="仿宋_GB2312"/>
              </w:rPr>
              <w:t>3.覆盖范围：单车道，电源：220V±20%，瞬时功率：1500W。</w:t>
            </w:r>
          </w:p>
          <w:p>
            <w:pPr>
              <w:pStyle w:val="null3"/>
            </w:pPr>
            <w:r>
              <w:rPr>
                <w:rFonts w:ascii="仿宋_GB2312" w:hAnsi="仿宋_GB2312" w:cs="仿宋_GB2312" w:eastAsia="仿宋_GB2312"/>
              </w:rPr>
              <w:t>4.回电时间≤60ms，响应时间：LED≤20us，爆闪≤47us。</w:t>
            </w:r>
          </w:p>
          <w:p>
            <w:pPr>
              <w:pStyle w:val="null3"/>
            </w:pPr>
            <w:r>
              <w:rPr>
                <w:rFonts w:ascii="仿宋_GB2312" w:hAnsi="仿宋_GB2312" w:cs="仿宋_GB2312" w:eastAsia="仿宋_GB2312"/>
              </w:rPr>
              <w:t xml:space="preserve">5.触发方式：电平量，可配置开关量，LED触发频率：1Hz~250Hz，LED触发占空比：1%~39%，当占空比大于等于40%时进入自保护状态，爆闪时长：300us  </w:t>
            </w:r>
          </w:p>
          <w:p>
            <w:pPr>
              <w:pStyle w:val="null3"/>
            </w:pPr>
            <w:r>
              <w:rPr>
                <w:rFonts w:ascii="仿宋_GB2312" w:hAnsi="仿宋_GB2312" w:cs="仿宋_GB2312" w:eastAsia="仿宋_GB2312"/>
              </w:rPr>
              <w:t>6.RS485接口：≧1路，可配置，气体闪光次数：≧2000万次（2S闪一次）；防护等级IP66</w:t>
            </w:r>
          </w:p>
          <w:p>
            <w:pPr>
              <w:pStyle w:val="null3"/>
            </w:pPr>
            <w:r>
              <w:rPr>
                <w:rFonts w:ascii="仿宋_GB2312" w:hAnsi="仿宋_GB2312" w:cs="仿宋_GB2312" w:eastAsia="仿宋_GB2312"/>
              </w:rPr>
              <w:t>五、机柜，6台</w:t>
            </w:r>
          </w:p>
          <w:p>
            <w:pPr>
              <w:pStyle w:val="null3"/>
            </w:pPr>
            <w:r>
              <w:rPr>
                <w:rFonts w:ascii="仿宋_GB2312" w:hAnsi="仿宋_GB2312" w:cs="仿宋_GB2312" w:eastAsia="仿宋_GB2312"/>
              </w:rPr>
              <w:t>设备尺寸为600mm±1%（宽） × 1150mm±1%（高）× 600mm±1%（深）</w:t>
            </w:r>
          </w:p>
          <w:p>
            <w:pPr>
              <w:pStyle w:val="null3"/>
            </w:pPr>
            <w:r>
              <w:rPr>
                <w:rFonts w:ascii="仿宋_GB2312" w:hAnsi="仿宋_GB2312" w:cs="仿宋_GB2312" w:eastAsia="仿宋_GB2312"/>
              </w:rPr>
              <w:t>六、超6类，1项，超6类</w:t>
            </w:r>
          </w:p>
          <w:p>
            <w:pPr>
              <w:pStyle w:val="null3"/>
            </w:pPr>
            <w:r>
              <w:rPr>
                <w:rFonts w:ascii="仿宋_GB2312" w:hAnsi="仿宋_GB2312" w:cs="仿宋_GB2312" w:eastAsia="仿宋_GB2312"/>
              </w:rPr>
              <w:t>七、电源线，1项，RVV3*1</w:t>
            </w:r>
          </w:p>
          <w:p>
            <w:pPr>
              <w:pStyle w:val="null3"/>
            </w:pPr>
            <w:r>
              <w:rPr>
                <w:rFonts w:ascii="仿宋_GB2312" w:hAnsi="仿宋_GB2312" w:cs="仿宋_GB2312" w:eastAsia="仿宋_GB2312"/>
              </w:rPr>
              <w:t>八、控制线，1项，rvvp2*0.75</w:t>
            </w:r>
          </w:p>
          <w:p>
            <w:pPr>
              <w:pStyle w:val="null3"/>
            </w:pPr>
            <w:r>
              <w:rPr>
                <w:rFonts w:ascii="仿宋_GB2312" w:hAnsi="仿宋_GB2312" w:cs="仿宋_GB2312" w:eastAsia="仿宋_GB2312"/>
              </w:rPr>
              <w:t>九、智能终端管理服务器(GPS)，6台</w:t>
            </w:r>
          </w:p>
          <w:p>
            <w:pPr>
              <w:pStyle w:val="null3"/>
            </w:pPr>
            <w:r>
              <w:rPr>
                <w:rFonts w:ascii="仿宋_GB2312" w:hAnsi="仿宋_GB2312" w:cs="仿宋_GB2312" w:eastAsia="仿宋_GB2312"/>
              </w:rPr>
              <w:t>1.具有不少于18个10M/100M/1000M自适应RJ45接口，其中P1～P16与G1处于同一网段、G2处于另一网段；不少于2个1000M SFP光端接口，分别与G1、G2处于同一网段。不少于2个RS-232接口、2个RS-485接口、1个USB 3.0接口、2路报警输入接口、2路报警输出接口、1个音频输入接口、1个音频输出接口、4个SATA接口、4个状态指示灯、1个接地端子、1个GPS天线接口、1个4G/5G全网通天线接口。</w:t>
            </w:r>
          </w:p>
          <w:p>
            <w:pPr>
              <w:pStyle w:val="null3"/>
            </w:pPr>
            <w:r>
              <w:rPr>
                <w:rFonts w:ascii="仿宋_GB2312" w:hAnsi="仿宋_GB2312" w:cs="仿宋_GB2312" w:eastAsia="仿宋_GB2312"/>
              </w:rPr>
              <w:t>2.支持IP地址过滤、SSH开关自定义、视频水印等安全防护功能，具有ARP防攻击设置选项、具备强密码管理功能；支持WEB回话Session ID、数据传输加密、固件完整性等安全检验。设备均应具备权限管理、数据加密、运行日志功能。设备应设置操作口令，宜有图像加密，放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w:t>
            </w:r>
          </w:p>
          <w:p>
            <w:pPr>
              <w:pStyle w:val="null3"/>
            </w:pPr>
            <w:r>
              <w:rPr>
                <w:rFonts w:ascii="仿宋_GB2312" w:hAnsi="仿宋_GB2312" w:cs="仿宋_GB2312" w:eastAsia="仿宋_GB2312"/>
              </w:rPr>
              <w:t>3.支持接入具有ABF聚焦功能的摄像机，支持图片合成。</w:t>
            </w:r>
          </w:p>
          <w:p>
            <w:pPr>
              <w:pStyle w:val="null3"/>
            </w:pPr>
            <w:r>
              <w:rPr>
                <w:rFonts w:ascii="仿宋_GB2312" w:hAnsi="仿宋_GB2312" w:cs="仿宋_GB2312" w:eastAsia="仿宋_GB2312"/>
              </w:rPr>
              <w:t>4.▲支持不少于4块3.5或2.5英寸硬盘接入，每块盘位最大兼容12TB硬盘，支持硬盘自动切换，当一块硬盘损坏后，能自动切换至其它硬盘进行存储。</w:t>
            </w:r>
          </w:p>
          <w:p>
            <w:pPr>
              <w:pStyle w:val="null3"/>
            </w:pPr>
            <w:r>
              <w:rPr>
                <w:rFonts w:ascii="仿宋_GB2312" w:hAnsi="仿宋_GB2312" w:cs="仿宋_GB2312" w:eastAsia="仿宋_GB2312"/>
              </w:rPr>
              <w:t>5.支持配置路段名称、路段编号、路段距离，能够对驶入驶出该路段的车辆抓拍数据匹配并计算车辆的区间速度值；支持设置过滤阈值，对异常测速结果进行过滤。</w:t>
            </w:r>
          </w:p>
          <w:p>
            <w:pPr>
              <w:pStyle w:val="null3"/>
            </w:pPr>
            <w:r>
              <w:rPr>
                <w:rFonts w:ascii="仿宋_GB2312" w:hAnsi="仿宋_GB2312" w:cs="仿宋_GB2312" w:eastAsia="仿宋_GB2312"/>
              </w:rPr>
              <w:t>6.可对IP通道进行图像虚焦、亮度异常、图像偏色、雪花干扰、条纹干扰等类型视频质量进行诊断，可生成诊断信息并导出查看。</w:t>
            </w:r>
          </w:p>
          <w:p>
            <w:pPr>
              <w:pStyle w:val="null3"/>
            </w:pPr>
            <w:r>
              <w:rPr>
                <w:rFonts w:ascii="仿宋_GB2312" w:hAnsi="仿宋_GB2312" w:cs="仿宋_GB2312" w:eastAsia="仿宋_GB2312"/>
              </w:rPr>
              <w:t>7.▲支持设置最大速度阈值，控制最大显示速度；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p>
            <w:pPr>
              <w:pStyle w:val="null3"/>
            </w:pPr>
            <w:r>
              <w:rPr>
                <w:rFonts w:ascii="仿宋_GB2312" w:hAnsi="仿宋_GB2312" w:cs="仿宋_GB2312" w:eastAsia="仿宋_GB2312"/>
              </w:rPr>
              <w:t>十、八棱杆，10套，立柱6米，横臂9米</w:t>
            </w:r>
          </w:p>
          <w:p>
            <w:pPr>
              <w:pStyle w:val="null3"/>
            </w:pPr>
            <w:r>
              <w:rPr>
                <w:rFonts w:ascii="仿宋_GB2312" w:hAnsi="仿宋_GB2312" w:cs="仿宋_GB2312" w:eastAsia="仿宋_GB2312"/>
              </w:rPr>
              <w:t>十一、八棱杆，3套 立柱6米，横臂7.5米</w:t>
            </w:r>
          </w:p>
          <w:p>
            <w:pPr>
              <w:pStyle w:val="null3"/>
            </w:pPr>
            <w:r>
              <w:rPr>
                <w:rFonts w:ascii="仿宋_GB2312" w:hAnsi="仿宋_GB2312" w:cs="仿宋_GB2312" w:eastAsia="仿宋_GB2312"/>
              </w:rPr>
              <w:t>十二、八棱杆，10套 立柱6米，横臂5米</w:t>
            </w:r>
          </w:p>
          <w:p>
            <w:pPr>
              <w:pStyle w:val="null3"/>
            </w:pPr>
            <w:r>
              <w:rPr>
                <w:rFonts w:ascii="仿宋_GB2312" w:hAnsi="仿宋_GB2312" w:cs="仿宋_GB2312" w:eastAsia="仿宋_GB2312"/>
              </w:rPr>
              <w:t>十三、立杆基础，23项</w:t>
            </w:r>
          </w:p>
          <w:p>
            <w:pPr>
              <w:pStyle w:val="null3"/>
            </w:pPr>
            <w:r>
              <w:rPr>
                <w:rFonts w:ascii="仿宋_GB2312" w:hAnsi="仿宋_GB2312" w:cs="仿宋_GB2312" w:eastAsia="仿宋_GB2312"/>
              </w:rPr>
              <w:t>含地笼、商混、清理垃圾等</w:t>
            </w:r>
          </w:p>
          <w:p>
            <w:pPr>
              <w:pStyle w:val="null3"/>
            </w:pPr>
            <w:r>
              <w:rPr>
                <w:rFonts w:ascii="仿宋_GB2312" w:hAnsi="仿宋_GB2312" w:cs="仿宋_GB2312" w:eastAsia="仿宋_GB2312"/>
              </w:rPr>
              <w:t>十四、辅助材料，1批</w:t>
            </w:r>
          </w:p>
          <w:p>
            <w:pPr>
              <w:pStyle w:val="null3"/>
            </w:pPr>
            <w:r>
              <w:rPr>
                <w:rFonts w:ascii="仿宋_GB2312" w:hAnsi="仿宋_GB2312" w:cs="仿宋_GB2312" w:eastAsia="仿宋_GB2312"/>
              </w:rPr>
              <w:t>扎带、水晶头、支架、PVC管、抱箍、接头、玻璃胶、防水胶带、安装固定丝、万向节等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货物进场后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供货完成并验收合格后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各项具体工作的质量标准和作业规范，按国家标准、行业标准、有关技术规范要求及招标文件、投标文件规定的内容执行。乙方提供的产品符合国家标准、行业标准以及有关技术规范要求。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（一）未按合同要求提供产品不能满足技术要求，甲方会同监督机构、采购代理机构有权终止合同并对乙方的违约行为进行追究，同时按政府采购供应商管理办法进行相应的处罚。 （二）甲方应按照合同约定的时间和比例向乙方支付货款。甲方逾期付款的，应按照逾期未支付货款金额的同期银行贷款利率向乙方支付违约金。 （三）乙方交付的标的物不符合约定的，甲方可以解除合同，并要求乙方按照合同的20%支付违约金。由此给甲方造成损失的，乙方还应当赔偿损失。 （四）乙方逾期交货的，每逾期一日按合同价款的3‰ 向甲方支付违约金。逾期达 5 日，甲方有权解除合同，乙方应按合同价款的 20 %向甲方支付违约金，并赔偿由此给甲方造成的相关经济损失。 （五）乙方未在约定的期限内完成安装调试并经甲方验收合格的，每逾期一日按照合同总价款的 3 ‰向甲方支付违约金。逾期达 5日，甲方有权解除合同，并要求乙方按照合同总价款的 20 %支付违约金。由此给甲方造成损失的，乙方还应当赔偿损失。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中标人在中标结果公告发布后3个工作日内提供叁套纸质投标文件（经编标工具生成的文件直接打印并加盖公章）， 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投标人为具有独立承担民事责任能力的企业法人、事业法人、其他组织或者自然人。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或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税收缴纳证明：提供投标文件递交截止时间前一年内任意一个月的缴费凭据；依法免税的应提供相关文件证明；社会保障资金缴纳证明：提供投标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投标文件按照招标文件要求进行签章</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政府采购供应商拒绝政府采购领域商业贿赂承诺书.docx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招标文件规定的其他情形</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政府采购供应商拒绝政府采购领域商业贿赂承诺书.docx 产品技术参数表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所提供的证明材料，配置和功能、技术指标和性能综合评分，满足招标文件要求得15分。“▲”项参数满分5分，每负偏离一项扣1分，扣完为止；非“▲”号项参数满分10分，每负偏离一项扣0.5分，扣完为止。注：投标人应根据技术要求提供佐证材料（不局限于检测报告、产品彩页、官网截图、说明书等）以证明参数的技术响应性，投标人自负因佐证材料不全而造成技术参数响应负偏离的后果。</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包含不限于：①供货产品信息；②生产能力；③运输方式；④供货组织架构与人员安排； 以上内容无缺项，专门针对本项目编制，符合本项目实际情况，内容全面详细，且条理清晰、准确、措施合理化能够保障项目顺利实施的得20分。每小项缺项或者内容非针对于本项目的扣5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所投产品进货渠道正规，并能够提供包括不限于产品彩页、说明书、销售协议、代理协议、原厂授权等相关资料。 以上内容无缺项，专门针对本项目提供，符合本项目实际情况得4分。内容有一处缺陷的扣1分，扣完为止。（缺陷是指：提供材料与本项目采购需求不相符、内容不齐全或其他情形）。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包含但不限于：①质量保证承诺；②质量保障措施； 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包含但不限于：①对紧急或突发业务的应急保障措施；②应急响应时间；③出现问题应急人员安排。 以上内容无缺项，专门针对本项目编制，符合本项目实际情况，内容全面详细，且条理清晰、准确、措施合理化能够保障项目顺利实施的得12分。每小项缺项或者内容非针对于本项目的扣4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包含但不限于：①售后服务内容；②售后服务响应时间与处理时间。 以上内容无缺项，专门针对本项目编制，符合本项目实际情况，内容全面详细，且条理清晰、准确、措施合理化能够保障项目顺利实施的得6分。每小项缺项或者内容非针对于本项目的扣3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 ①项目管理机构人员配备6人及以上得2分； ②项目管理机构人员配备3-5人得1分。 注：须提供人员相关证明资料。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投标人具有近三年（2023年5月至今）的类似项目业绩，每提供一个业绩得1分，本项最高得3分。（合同复印件加盖投标人公章，以合同时间签订为准）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