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9960" w:type="dxa"/>
        <w:jc w:val="center"/>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0"/>
        <w:gridCol w:w="2105"/>
        <w:gridCol w:w="665"/>
        <w:gridCol w:w="230"/>
        <w:gridCol w:w="292"/>
        <w:gridCol w:w="1287"/>
        <w:gridCol w:w="1059"/>
        <w:gridCol w:w="810"/>
        <w:gridCol w:w="1532"/>
      </w:tblGrid>
      <w:tr w14:paraId="758F5F78">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74" w:hRule="atLeast"/>
          <w:jc w:val="center"/>
        </w:trPr>
        <w:tc>
          <w:tcPr>
            <w:tcW w:w="9960" w:type="dxa"/>
            <w:gridSpan w:val="9"/>
            <w:tcBorders>
              <w:top w:val="nil"/>
              <w:left w:val="nil"/>
              <w:bottom w:val="single" w:color="auto" w:sz="4" w:space="0"/>
              <w:right w:val="nil"/>
            </w:tcBorders>
            <w:noWrap w:val="0"/>
            <w:tcMar>
              <w:top w:w="0" w:type="dxa"/>
              <w:left w:w="108" w:type="dxa"/>
              <w:bottom w:w="0" w:type="dxa"/>
              <w:right w:w="108" w:type="dxa"/>
            </w:tcMar>
            <w:vAlign w:val="center"/>
          </w:tcPr>
          <w:p w14:paraId="6D42F2C2">
            <w:pPr>
              <w:autoSpaceDN w:val="0"/>
              <w:adjustRightInd w:val="0"/>
              <w:snapToGrid w:val="0"/>
              <w:spacing w:after="156" w:afterLines="50" w:line="500" w:lineRule="exact"/>
              <w:jc w:val="center"/>
              <w:rPr>
                <w:rFonts w:hint="eastAsia" w:ascii="宋体" w:hAnsi="宋体" w:eastAsia="宋体" w:cs="宋体"/>
                <w:color w:val="auto"/>
                <w:kern w:val="0"/>
                <w:sz w:val="32"/>
                <w:szCs w:val="32"/>
                <w:highlight w:val="none"/>
                <w:u w:val="none"/>
                <w:lang w:bidi="ar"/>
              </w:rPr>
            </w:pPr>
            <w:r>
              <w:rPr>
                <w:rFonts w:hint="eastAsia" w:ascii="宋体" w:hAnsi="宋体" w:eastAsia="宋体" w:cs="宋体"/>
                <w:color w:val="auto"/>
                <w:kern w:val="0"/>
                <w:sz w:val="32"/>
                <w:szCs w:val="32"/>
                <w:highlight w:val="none"/>
                <w:u w:val="none"/>
                <w:lang w:bidi="ar"/>
              </w:rPr>
              <w:t>定边县政府采购项目招标公告审查表（财政）</w:t>
            </w:r>
          </w:p>
        </w:tc>
      </w:tr>
      <w:tr w14:paraId="17A28173">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1950" w:hRule="exact"/>
          <w:jc w:val="center"/>
        </w:trPr>
        <w:tc>
          <w:tcPr>
            <w:tcW w:w="19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2A52062">
            <w:pPr>
              <w:keepNext w:val="0"/>
              <w:keepLines w:val="0"/>
              <w:pageBreakBefore w:val="0"/>
              <w:kinsoku/>
              <w:wordWrap/>
              <w:overflowPunct/>
              <w:topLinePunct w:val="0"/>
              <w:autoSpaceDE/>
              <w:autoSpaceDN w:val="0"/>
              <w:bidi w:val="0"/>
              <w:adjustRightInd/>
              <w:snapToGrid/>
              <w:spacing w:line="380" w:lineRule="exact"/>
              <w:jc w:val="center"/>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财政局</w:t>
            </w:r>
          </w:p>
          <w:p w14:paraId="206CF80F">
            <w:pPr>
              <w:keepNext w:val="0"/>
              <w:keepLines w:val="0"/>
              <w:pageBreakBefore w:val="0"/>
              <w:kinsoku/>
              <w:wordWrap/>
              <w:overflowPunct/>
              <w:topLinePunct w:val="0"/>
              <w:autoSpaceDE/>
              <w:autoSpaceDN w:val="0"/>
              <w:bidi w:val="0"/>
              <w:adjustRightInd/>
              <w:snapToGrid/>
              <w:spacing w:line="380" w:lineRule="exact"/>
              <w:jc w:val="center"/>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sz w:val="24"/>
                <w:highlight w:val="none"/>
                <w:u w:val="none"/>
              </w:rPr>
              <w:t>审查意见</w:t>
            </w:r>
          </w:p>
        </w:tc>
        <w:tc>
          <w:tcPr>
            <w:tcW w:w="2770"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C1E2F20">
            <w:pPr>
              <w:keepNext w:val="0"/>
              <w:keepLines w:val="0"/>
              <w:pageBreakBefore w:val="0"/>
              <w:kinsoku/>
              <w:wordWrap/>
              <w:overflowPunct/>
              <w:topLinePunct w:val="0"/>
              <w:autoSpaceDE/>
              <w:autoSpaceDN w:val="0"/>
              <w:bidi w:val="0"/>
              <w:adjustRightInd/>
              <w:snapToGrid/>
              <w:spacing w:line="380" w:lineRule="exact"/>
              <w:jc w:val="center"/>
              <w:textAlignment w:val="auto"/>
              <w:rPr>
                <w:rFonts w:hint="eastAsia" w:ascii="宋体" w:hAnsi="宋体" w:eastAsia="宋体" w:cs="宋体"/>
                <w:color w:val="auto"/>
                <w:kern w:val="2"/>
                <w:sz w:val="24"/>
                <w:szCs w:val="24"/>
                <w:highlight w:val="none"/>
                <w:u w:val="none"/>
                <w:lang w:val="en-US" w:eastAsia="zh-CN" w:bidi="ar-SA"/>
              </w:rPr>
            </w:pPr>
          </w:p>
        </w:tc>
        <w:tc>
          <w:tcPr>
            <w:tcW w:w="1809" w:type="dxa"/>
            <w:gridSpan w:val="3"/>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5CFB8F">
            <w:pPr>
              <w:keepNext w:val="0"/>
              <w:keepLines w:val="0"/>
              <w:pageBreakBefore w:val="0"/>
              <w:kinsoku/>
              <w:wordWrap/>
              <w:overflowPunct/>
              <w:topLinePunct w:val="0"/>
              <w:autoSpaceDE/>
              <w:autoSpaceDN w:val="0"/>
              <w:bidi w:val="0"/>
              <w:adjustRightInd/>
              <w:snapToGrid/>
              <w:spacing w:line="380" w:lineRule="exact"/>
              <w:jc w:val="center"/>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采购人意见</w:t>
            </w:r>
          </w:p>
          <w:p w14:paraId="50F3C8FD">
            <w:pPr>
              <w:keepNext w:val="0"/>
              <w:keepLines w:val="0"/>
              <w:pageBreakBefore w:val="0"/>
              <w:kinsoku/>
              <w:wordWrap/>
              <w:overflowPunct/>
              <w:topLinePunct w:val="0"/>
              <w:autoSpaceDE/>
              <w:autoSpaceDN w:val="0"/>
              <w:bidi w:val="0"/>
              <w:adjustRightInd/>
              <w:snapToGrid/>
              <w:spacing w:line="380" w:lineRule="exact"/>
              <w:jc w:val="center"/>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sz w:val="24"/>
                <w:highlight w:val="none"/>
                <w:u w:val="none"/>
              </w:rPr>
              <w:t>（签字、盖章）</w:t>
            </w:r>
          </w:p>
        </w:tc>
        <w:tc>
          <w:tcPr>
            <w:tcW w:w="3401" w:type="dxa"/>
            <w:gridSpan w:val="3"/>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1A554E">
            <w:pPr>
              <w:keepNext w:val="0"/>
              <w:keepLines w:val="0"/>
              <w:pageBreakBefore w:val="0"/>
              <w:kinsoku/>
              <w:wordWrap/>
              <w:overflowPunct/>
              <w:topLinePunct w:val="0"/>
              <w:autoSpaceDE/>
              <w:autoSpaceDN w:val="0"/>
              <w:bidi w:val="0"/>
              <w:adjustRightInd/>
              <w:snapToGrid/>
              <w:spacing w:line="380" w:lineRule="exact"/>
              <w:jc w:val="center"/>
              <w:textAlignment w:val="auto"/>
              <w:rPr>
                <w:rFonts w:hint="eastAsia" w:ascii="宋体" w:hAnsi="宋体" w:eastAsia="宋体" w:cs="宋体"/>
                <w:color w:val="auto"/>
                <w:sz w:val="24"/>
                <w:highlight w:val="none"/>
                <w:u w:val="none"/>
              </w:rPr>
            </w:pPr>
          </w:p>
        </w:tc>
      </w:tr>
      <w:tr w14:paraId="04E8B8DF">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9960" w:type="dxa"/>
            <w:gridSpan w:val="9"/>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D0CBC3">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宋体" w:hAnsi="宋体" w:eastAsia="宋体" w:cs="宋体"/>
                <w:color w:val="auto"/>
                <w:sz w:val="24"/>
                <w:highlight w:val="none"/>
                <w:u w:val="none"/>
              </w:rPr>
            </w:pPr>
            <w:r>
              <w:rPr>
                <w:rFonts w:hint="eastAsia" w:ascii="宋体" w:hAnsi="宋体" w:eastAsia="宋体" w:cs="宋体"/>
                <w:b w:val="0"/>
                <w:bCs/>
                <w:color w:val="auto"/>
                <w:sz w:val="24"/>
                <w:highlight w:val="none"/>
                <w:u w:val="none"/>
                <w:lang w:val="en-US" w:eastAsia="zh-CN"/>
              </w:rPr>
              <w:t>定边县安边中学关于校园维修改造项目竞争性</w:t>
            </w:r>
            <w:r>
              <w:rPr>
                <w:rFonts w:hint="eastAsia" w:ascii="宋体" w:hAnsi="宋体" w:cs="宋体"/>
                <w:b w:val="0"/>
                <w:bCs/>
                <w:color w:val="auto"/>
                <w:sz w:val="24"/>
                <w:highlight w:val="none"/>
                <w:u w:val="none"/>
                <w:lang w:val="en-US" w:eastAsia="zh-CN"/>
              </w:rPr>
              <w:t>磋商</w:t>
            </w:r>
            <w:r>
              <w:rPr>
                <w:rFonts w:hint="eastAsia" w:ascii="宋体" w:hAnsi="宋体" w:eastAsia="宋体" w:cs="宋体"/>
                <w:b w:val="0"/>
                <w:bCs/>
                <w:color w:val="auto"/>
                <w:sz w:val="24"/>
                <w:highlight w:val="none"/>
                <w:u w:val="none"/>
              </w:rPr>
              <w:t>公告</w:t>
            </w:r>
          </w:p>
        </w:tc>
      </w:tr>
      <w:tr w14:paraId="2730F6F9">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847" w:hRule="exact"/>
          <w:jc w:val="center"/>
        </w:trPr>
        <w:tc>
          <w:tcPr>
            <w:tcW w:w="19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B10782">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项目名称</w:t>
            </w:r>
          </w:p>
        </w:tc>
        <w:tc>
          <w:tcPr>
            <w:tcW w:w="7980" w:type="dxa"/>
            <w:gridSpan w:val="8"/>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F22FBC">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宋体" w:hAnsi="宋体" w:eastAsia="宋体" w:cs="宋体"/>
                <w:b/>
                <w:color w:val="auto"/>
                <w:sz w:val="24"/>
                <w:highlight w:val="none"/>
                <w:u w:val="none"/>
              </w:rPr>
            </w:pPr>
            <w:r>
              <w:rPr>
                <w:rFonts w:hint="eastAsia" w:ascii="宋体" w:hAnsi="宋体" w:eastAsia="宋体" w:cs="宋体"/>
                <w:b w:val="0"/>
                <w:bCs/>
                <w:color w:val="auto"/>
                <w:sz w:val="24"/>
                <w:highlight w:val="none"/>
                <w:u w:val="none"/>
              </w:rPr>
              <w:t>定边县安边中学关于校园维修改造项目</w:t>
            </w:r>
          </w:p>
        </w:tc>
      </w:tr>
      <w:tr w14:paraId="1885B47F">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82" w:hRule="exact"/>
          <w:jc w:val="center"/>
        </w:trPr>
        <w:tc>
          <w:tcPr>
            <w:tcW w:w="19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61A3A6">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采 购 人</w:t>
            </w:r>
          </w:p>
        </w:tc>
        <w:tc>
          <w:tcPr>
            <w:tcW w:w="5638" w:type="dxa"/>
            <w:gridSpan w:val="6"/>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78441E3">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宋体" w:hAnsi="宋体" w:eastAsia="宋体" w:cs="宋体"/>
                <w:color w:val="auto"/>
                <w:sz w:val="24"/>
                <w:highlight w:val="none"/>
                <w:u w:val="none"/>
                <w:lang w:val="en-US" w:eastAsia="zh-CN"/>
              </w:rPr>
            </w:pPr>
            <w:r>
              <w:rPr>
                <w:rFonts w:hint="eastAsia" w:ascii="宋体" w:hAnsi="宋体" w:eastAsia="宋体" w:cs="宋体"/>
                <w:b w:val="0"/>
                <w:bCs/>
                <w:color w:val="auto"/>
                <w:sz w:val="24"/>
                <w:highlight w:val="none"/>
                <w:u w:val="none"/>
              </w:rPr>
              <w:t>定边县安边中学</w:t>
            </w:r>
          </w:p>
        </w:tc>
        <w:tc>
          <w:tcPr>
            <w:tcW w:w="81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E3BCBA9">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宋体" w:hAnsi="宋体" w:eastAsia="宋体" w:cs="宋体"/>
                <w:bCs/>
                <w:color w:val="auto"/>
                <w:sz w:val="24"/>
                <w:highlight w:val="none"/>
                <w:u w:val="none"/>
              </w:rPr>
            </w:pPr>
            <w:r>
              <w:rPr>
                <w:rFonts w:hint="eastAsia" w:ascii="宋体" w:hAnsi="宋体" w:eastAsia="宋体" w:cs="宋体"/>
                <w:color w:val="auto"/>
                <w:sz w:val="24"/>
                <w:highlight w:val="none"/>
                <w:u w:val="none"/>
              </w:rPr>
              <w:t>招标方式</w:t>
            </w:r>
          </w:p>
        </w:tc>
        <w:tc>
          <w:tcPr>
            <w:tcW w:w="153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9374D1">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u w:val="none"/>
                <w:lang w:val="en-US" w:eastAsia="zh-CN"/>
              </w:rPr>
              <w:t>竞争性</w:t>
            </w:r>
            <w:r>
              <w:rPr>
                <w:rFonts w:hint="eastAsia" w:ascii="宋体" w:hAnsi="宋体" w:cs="宋体"/>
                <w:bCs/>
                <w:color w:val="auto"/>
                <w:sz w:val="24"/>
                <w:highlight w:val="none"/>
                <w:u w:val="none"/>
                <w:lang w:val="en-US" w:eastAsia="zh-CN"/>
              </w:rPr>
              <w:t>磋商</w:t>
            </w:r>
          </w:p>
        </w:tc>
      </w:tr>
      <w:tr w14:paraId="2644961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1683" w:hRule="exact"/>
          <w:jc w:val="center"/>
        </w:trPr>
        <w:tc>
          <w:tcPr>
            <w:tcW w:w="19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911E81">
            <w:pPr>
              <w:keepNext w:val="0"/>
              <w:keepLines w:val="0"/>
              <w:pageBreakBefore w:val="0"/>
              <w:widowControl w:val="0"/>
              <w:kinsoku/>
              <w:wordWrap w:val="0"/>
              <w:overflowPunct/>
              <w:topLinePunct/>
              <w:autoSpaceDE/>
              <w:autoSpaceDN/>
              <w:bidi w:val="0"/>
              <w:adjustRightInd/>
              <w:snapToGrid/>
              <w:spacing w:line="400" w:lineRule="exact"/>
              <w:ind w:firstLine="480" w:firstLineChars="200"/>
              <w:jc w:val="both"/>
              <w:textAlignment w:val="auto"/>
              <w:rPr>
                <w:rFonts w:hint="eastAsia" w:ascii="宋体" w:hAnsi="宋体" w:eastAsia="宋体" w:cs="宋体"/>
                <w:color w:val="auto"/>
                <w:sz w:val="24"/>
                <w:highlight w:val="none"/>
                <w:u w:val="none"/>
                <w:lang w:eastAsia="zh-CN"/>
              </w:rPr>
            </w:pPr>
            <w:r>
              <w:rPr>
                <w:rFonts w:hint="eastAsia" w:ascii="宋体" w:hAnsi="宋体" w:cs="宋体"/>
                <w:color w:val="auto"/>
                <w:sz w:val="24"/>
                <w:highlight w:val="none"/>
                <w:u w:val="none"/>
                <w:lang w:val="en-US" w:eastAsia="zh-CN"/>
              </w:rPr>
              <w:t xml:space="preserve">工   </w:t>
            </w:r>
            <w:r>
              <w:rPr>
                <w:rFonts w:hint="eastAsia" w:ascii="宋体" w:hAnsi="宋体" w:eastAsia="宋体" w:cs="宋体"/>
                <w:color w:val="auto"/>
                <w:sz w:val="24"/>
                <w:highlight w:val="none"/>
                <w:u w:val="none"/>
                <w:lang w:val="en-US" w:eastAsia="zh-CN"/>
              </w:rPr>
              <w:t>期</w:t>
            </w:r>
          </w:p>
        </w:tc>
        <w:tc>
          <w:tcPr>
            <w:tcW w:w="21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C9A123">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default" w:ascii="宋体" w:hAnsi="宋体" w:eastAsia="宋体" w:cs="宋体"/>
                <w:color w:val="auto"/>
                <w:sz w:val="24"/>
                <w:highlight w:val="none"/>
                <w:u w:val="none"/>
                <w:lang w:val="en-US"/>
              </w:rPr>
            </w:pPr>
            <w:r>
              <w:rPr>
                <w:rFonts w:hint="eastAsia" w:ascii="宋体" w:hAnsi="宋体" w:cs="宋体"/>
                <w:color w:val="auto"/>
                <w:sz w:val="24"/>
                <w:highlight w:val="none"/>
                <w:u w:val="none"/>
                <w:lang w:val="en-US" w:eastAsia="zh-CN"/>
              </w:rPr>
              <w:t>2个月</w:t>
            </w:r>
          </w:p>
        </w:tc>
        <w:tc>
          <w:tcPr>
            <w:tcW w:w="1187" w:type="dxa"/>
            <w:gridSpan w:val="3"/>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B38D8D5">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资金来源</w:t>
            </w:r>
          </w:p>
        </w:tc>
        <w:tc>
          <w:tcPr>
            <w:tcW w:w="2346"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389384">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default" w:ascii="宋体" w:hAnsi="宋体" w:eastAsia="宋体" w:cs="宋体"/>
                <w:color w:val="auto"/>
                <w:sz w:val="24"/>
                <w:highlight w:val="none"/>
                <w:u w:val="none"/>
                <w:lang w:val="en-US" w:eastAsia="zh-CN"/>
              </w:rPr>
            </w:pPr>
            <w:r>
              <w:rPr>
                <w:rFonts w:hint="default" w:ascii="宋体" w:hAnsi="宋体" w:eastAsia="宋体" w:cs="宋体"/>
                <w:color w:val="auto"/>
                <w:sz w:val="24"/>
                <w:highlight w:val="none"/>
                <w:u w:val="none"/>
                <w:lang w:val="en-US" w:eastAsia="zh-CN"/>
              </w:rPr>
              <w:t>2024年推进高考综合改革专项经费180万元，不足部分由安边中学筹措解决。</w:t>
            </w:r>
          </w:p>
        </w:tc>
        <w:tc>
          <w:tcPr>
            <w:tcW w:w="81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BC9F9EE">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项目类型</w:t>
            </w:r>
          </w:p>
        </w:tc>
        <w:tc>
          <w:tcPr>
            <w:tcW w:w="153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D1E566">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宋体" w:hAnsi="宋体" w:eastAsia="宋体" w:cs="宋体"/>
                <w:color w:val="auto"/>
                <w:sz w:val="24"/>
                <w:highlight w:val="none"/>
                <w:u w:val="none"/>
              </w:rPr>
            </w:pPr>
            <w:r>
              <w:rPr>
                <w:rFonts w:hint="eastAsia" w:ascii="宋体" w:hAnsi="宋体" w:cs="宋体"/>
                <w:color w:val="auto"/>
                <w:sz w:val="24"/>
                <w:highlight w:val="none"/>
                <w:u w:val="none"/>
                <w:lang w:val="en-US" w:eastAsia="zh-CN"/>
              </w:rPr>
              <w:t>工程</w:t>
            </w:r>
            <w:r>
              <w:rPr>
                <w:rFonts w:hint="eastAsia" w:ascii="宋体" w:hAnsi="宋体" w:eastAsia="宋体" w:cs="宋体"/>
                <w:color w:val="auto"/>
                <w:sz w:val="24"/>
                <w:highlight w:val="none"/>
                <w:u w:val="none"/>
                <w:lang w:val="en-US" w:eastAsia="zh-CN"/>
              </w:rPr>
              <w:t>类</w:t>
            </w:r>
          </w:p>
        </w:tc>
      </w:tr>
      <w:tr w14:paraId="7443021E">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5736" w:hRule="atLeast"/>
          <w:jc w:val="center"/>
        </w:trPr>
        <w:tc>
          <w:tcPr>
            <w:tcW w:w="19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5057AA7">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宋体" w:hAnsi="宋体" w:eastAsia="宋体" w:cs="宋体"/>
                <w:color w:val="auto"/>
                <w:sz w:val="24"/>
                <w:highlight w:val="none"/>
                <w:u w:val="none"/>
              </w:rPr>
            </w:pPr>
            <w:r>
              <w:rPr>
                <w:rFonts w:hint="eastAsia" w:ascii="宋体" w:hAnsi="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招标公告       </w:t>
            </w:r>
          </w:p>
        </w:tc>
        <w:tc>
          <w:tcPr>
            <w:tcW w:w="7980" w:type="dxa"/>
            <w:gridSpan w:val="8"/>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3DBA73">
            <w:pPr>
              <w:keepNext w:val="0"/>
              <w:keepLines w:val="0"/>
              <w:pageBreakBefore w:val="0"/>
              <w:widowControl w:val="0"/>
              <w:kinsoku/>
              <w:wordWrap w:val="0"/>
              <w:overflowPunct/>
              <w:topLinePunct/>
              <w:autoSpaceDE/>
              <w:autoSpaceDN/>
              <w:bidi w:val="0"/>
              <w:adjustRightInd/>
              <w:snapToGrid/>
              <w:spacing w:line="380" w:lineRule="exact"/>
              <w:ind w:right="0"/>
              <w:textAlignment w:val="auto"/>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u w:val="none"/>
              </w:rPr>
              <w:t>一、采购内容和需求：</w:t>
            </w:r>
          </w:p>
          <w:p w14:paraId="65E87D2B">
            <w:pPr>
              <w:keepNext w:val="0"/>
              <w:keepLines w:val="0"/>
              <w:pageBreakBefore w:val="0"/>
              <w:widowControl w:val="0"/>
              <w:kinsoku/>
              <w:wordWrap w:val="0"/>
              <w:overflowPunct/>
              <w:topLinePunct/>
              <w:autoSpaceDE/>
              <w:autoSpaceDN/>
              <w:bidi w:val="0"/>
              <w:adjustRightInd/>
              <w:snapToGrid/>
              <w:spacing w:line="360" w:lineRule="auto"/>
              <w:ind w:right="180" w:firstLine="506" w:firstLineChars="211"/>
              <w:textAlignment w:val="auto"/>
              <w:rPr>
                <w:rFonts w:hint="eastAsia" w:ascii="宋体" w:hAnsi="宋体" w:eastAsia="宋体" w:cs="宋体"/>
                <w:bCs/>
                <w:color w:val="auto"/>
                <w:sz w:val="24"/>
                <w:highlight w:val="none"/>
                <w:u w:val="none"/>
                <w:lang w:eastAsia="zh-CN"/>
              </w:rPr>
            </w:pPr>
            <w:r>
              <w:rPr>
                <w:rFonts w:hint="eastAsia" w:ascii="宋体" w:hAnsi="宋体" w:eastAsia="宋体" w:cs="宋体"/>
                <w:bCs/>
                <w:color w:val="auto"/>
                <w:sz w:val="24"/>
                <w:highlight w:val="none"/>
                <w:u w:val="none"/>
              </w:rPr>
              <w:t>项目概况：2号教师公寓楼维修改造、屋顶防水、外墙粉刷、窗帘;大会议室铺木地板、墙面粉刷、吊顶;公寓房屋顶防水、外墙真石漆。</w:t>
            </w:r>
          </w:p>
          <w:p w14:paraId="7B445F82">
            <w:pPr>
              <w:keepNext w:val="0"/>
              <w:keepLines w:val="0"/>
              <w:pageBreakBefore w:val="0"/>
              <w:widowControl w:val="0"/>
              <w:kinsoku/>
              <w:wordWrap w:val="0"/>
              <w:overflowPunct/>
              <w:topLinePunct/>
              <w:autoSpaceDE/>
              <w:autoSpaceDN/>
              <w:bidi w:val="0"/>
              <w:adjustRightInd/>
              <w:snapToGrid/>
              <w:spacing w:line="380" w:lineRule="exact"/>
              <w:ind w:right="0" w:firstLine="506" w:firstLineChars="211"/>
              <w:textAlignment w:val="auto"/>
              <w:rPr>
                <w:rFonts w:hint="eastAsia" w:ascii="宋体" w:hAnsi="宋体" w:eastAsia="宋体" w:cs="宋体"/>
                <w:bCs/>
                <w:color w:val="auto"/>
                <w:sz w:val="24"/>
                <w:highlight w:val="none"/>
                <w:u w:val="none"/>
                <w:lang w:eastAsia="zh-CN"/>
              </w:rPr>
            </w:pPr>
            <w:r>
              <w:rPr>
                <w:rFonts w:hint="eastAsia" w:ascii="宋体" w:hAnsi="宋体" w:eastAsia="宋体" w:cs="宋体"/>
                <w:bCs/>
                <w:color w:val="auto"/>
                <w:sz w:val="24"/>
                <w:highlight w:val="none"/>
                <w:u w:val="none"/>
              </w:rPr>
              <w:t>项目用途：</w:t>
            </w:r>
            <w:r>
              <w:rPr>
                <w:rFonts w:hint="eastAsia" w:ascii="宋体" w:hAnsi="宋体" w:eastAsia="宋体" w:cs="宋体"/>
                <w:bCs/>
                <w:color w:val="auto"/>
                <w:sz w:val="24"/>
                <w:highlight w:val="none"/>
                <w:u w:val="none"/>
                <w:lang w:val="en-US" w:eastAsia="zh-CN"/>
              </w:rPr>
              <w:t>公用</w:t>
            </w:r>
          </w:p>
          <w:p w14:paraId="79DC9055">
            <w:pPr>
              <w:keepNext w:val="0"/>
              <w:keepLines w:val="0"/>
              <w:pageBreakBefore w:val="0"/>
              <w:widowControl w:val="0"/>
              <w:kinsoku/>
              <w:wordWrap w:val="0"/>
              <w:overflowPunct/>
              <w:topLinePunct/>
              <w:autoSpaceDE/>
              <w:autoSpaceDN/>
              <w:bidi w:val="0"/>
              <w:adjustRightInd/>
              <w:snapToGrid/>
              <w:spacing w:line="380" w:lineRule="exact"/>
              <w:ind w:right="0" w:firstLine="506" w:firstLineChars="211"/>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bCs/>
                <w:color w:val="auto"/>
                <w:sz w:val="24"/>
                <w:highlight w:val="none"/>
                <w:u w:val="none"/>
              </w:rPr>
              <w:t>采购预算：</w:t>
            </w:r>
            <w:r>
              <w:rPr>
                <w:rFonts w:ascii="宋体" w:hAnsi="宋体" w:eastAsia="宋体" w:cs="宋体"/>
                <w:sz w:val="24"/>
                <w:szCs w:val="24"/>
              </w:rPr>
              <w:t>1900400</w:t>
            </w:r>
            <w:r>
              <w:rPr>
                <w:rFonts w:hint="eastAsia" w:ascii="宋体" w:hAnsi="宋体" w:cs="宋体"/>
                <w:bCs/>
                <w:color w:val="auto"/>
                <w:sz w:val="24"/>
                <w:highlight w:val="none"/>
                <w:u w:val="none"/>
                <w:lang w:val="en-US" w:eastAsia="zh-CN"/>
              </w:rPr>
              <w:t>.00</w:t>
            </w:r>
            <w:r>
              <w:rPr>
                <w:rFonts w:hint="eastAsia" w:ascii="宋体" w:hAnsi="宋体" w:eastAsia="宋体" w:cs="宋体"/>
                <w:bCs/>
                <w:color w:val="auto"/>
                <w:sz w:val="24"/>
                <w:highlight w:val="none"/>
                <w:u w:val="none"/>
              </w:rPr>
              <w:t>元</w:t>
            </w:r>
          </w:p>
          <w:p w14:paraId="0F8F402F">
            <w:pPr>
              <w:keepNext w:val="0"/>
              <w:keepLines w:val="0"/>
              <w:pageBreakBefore w:val="0"/>
              <w:widowControl w:val="0"/>
              <w:numPr>
                <w:ilvl w:val="0"/>
                <w:numId w:val="0"/>
              </w:numPr>
              <w:kinsoku/>
              <w:wordWrap w:val="0"/>
              <w:overflowPunct/>
              <w:topLinePunct/>
              <w:autoSpaceDE/>
              <w:autoSpaceDN/>
              <w:bidi w:val="0"/>
              <w:adjustRightInd/>
              <w:snapToGrid/>
              <w:spacing w:line="380" w:lineRule="exact"/>
              <w:ind w:right="0" w:rightChars="0"/>
              <w:textAlignment w:val="auto"/>
              <w:rPr>
                <w:rFonts w:hint="eastAsia" w:ascii="宋体" w:hAnsi="宋体" w:eastAsia="宋体" w:cs="宋体"/>
                <w:bCs/>
                <w:color w:val="auto"/>
                <w:sz w:val="24"/>
                <w:highlight w:val="none"/>
                <w:u w:val="none"/>
              </w:rPr>
            </w:pPr>
            <w:r>
              <w:rPr>
                <w:rFonts w:hint="eastAsia" w:ascii="宋体" w:hAnsi="宋体" w:eastAsia="宋体" w:cs="宋体"/>
                <w:bCs/>
                <w:color w:val="auto"/>
                <w:kern w:val="2"/>
                <w:sz w:val="24"/>
                <w:szCs w:val="24"/>
                <w:lang w:val="en-US" w:eastAsia="zh-CN" w:bidi="ar-SA"/>
              </w:rPr>
              <w:t>二、</w:t>
            </w:r>
            <w:r>
              <w:rPr>
                <w:rFonts w:hint="eastAsia" w:ascii="宋体" w:hAnsi="宋体" w:eastAsia="宋体" w:cs="宋体"/>
                <w:bCs/>
                <w:color w:val="auto"/>
                <w:sz w:val="24"/>
                <w:highlight w:val="none"/>
                <w:u w:val="none"/>
              </w:rPr>
              <w:t>代理机构名称、联系人、电话</w:t>
            </w:r>
          </w:p>
          <w:p w14:paraId="7C32CBA8">
            <w:pPr>
              <w:keepNext w:val="0"/>
              <w:keepLines w:val="0"/>
              <w:pageBreakBefore w:val="0"/>
              <w:widowControl w:val="0"/>
              <w:kinsoku/>
              <w:wordWrap w:val="0"/>
              <w:overflowPunct/>
              <w:topLinePunct/>
              <w:autoSpaceDE/>
              <w:autoSpaceDN/>
              <w:bidi w:val="0"/>
              <w:adjustRightInd/>
              <w:snapToGrid/>
              <w:spacing w:line="380" w:lineRule="exact"/>
              <w:ind w:right="0" w:firstLine="480" w:firstLineChars="200"/>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bCs/>
                <w:color w:val="auto"/>
                <w:sz w:val="24"/>
                <w:highlight w:val="none"/>
                <w:u w:val="none"/>
                <w:lang w:val="en-US" w:eastAsia="zh-CN"/>
              </w:rPr>
              <w:t>代理机构名称：中轩项目管理有限公司</w:t>
            </w:r>
          </w:p>
          <w:p w14:paraId="6A04F8D1">
            <w:pPr>
              <w:pStyle w:val="2"/>
              <w:keepNext w:val="0"/>
              <w:keepLines w:val="0"/>
              <w:pageBreakBefore w:val="0"/>
              <w:widowControl w:val="0"/>
              <w:kinsoku/>
              <w:wordWrap w:val="0"/>
              <w:overflowPunct/>
              <w:topLinePunct/>
              <w:autoSpaceDE/>
              <w:autoSpaceDN/>
              <w:bidi w:val="0"/>
              <w:adjustRightInd/>
              <w:snapToGrid/>
              <w:spacing w:line="380" w:lineRule="exact"/>
              <w:ind w:right="0" w:firstLine="480" w:firstLineChars="200"/>
              <w:jc w:val="both"/>
              <w:textAlignment w:val="auto"/>
              <w:rPr>
                <w:rFonts w:hint="eastAsia" w:ascii="宋体" w:hAnsi="宋体" w:eastAsia="宋体" w:cs="宋体"/>
                <w:b w:val="0"/>
                <w:bCs/>
                <w:color w:val="auto"/>
                <w:kern w:val="2"/>
                <w:sz w:val="24"/>
                <w:szCs w:val="24"/>
                <w:highlight w:val="none"/>
                <w:u w:val="none"/>
                <w:lang w:val="en-US" w:eastAsia="zh-CN" w:bidi="ar-SA"/>
              </w:rPr>
            </w:pPr>
            <w:r>
              <w:rPr>
                <w:rFonts w:hint="eastAsia" w:ascii="宋体" w:hAnsi="宋体" w:eastAsia="宋体" w:cs="宋体"/>
                <w:b w:val="0"/>
                <w:bCs/>
                <w:color w:val="auto"/>
                <w:kern w:val="2"/>
                <w:sz w:val="24"/>
                <w:szCs w:val="24"/>
                <w:highlight w:val="none"/>
                <w:u w:val="none"/>
                <w:lang w:val="en-US" w:eastAsia="zh-CN" w:bidi="ar-SA"/>
              </w:rPr>
              <w:t>联系人：</w:t>
            </w:r>
            <w:r>
              <w:rPr>
                <w:rFonts w:hint="eastAsia" w:ascii="宋体" w:hAnsi="宋体" w:cs="宋体"/>
                <w:b w:val="0"/>
                <w:bCs/>
                <w:color w:val="auto"/>
                <w:kern w:val="2"/>
                <w:sz w:val="24"/>
                <w:szCs w:val="24"/>
                <w:highlight w:val="none"/>
                <w:u w:val="none"/>
                <w:lang w:val="en-US" w:eastAsia="zh-CN" w:bidi="ar-SA"/>
              </w:rPr>
              <w:t>郑</w:t>
            </w:r>
            <w:r>
              <w:rPr>
                <w:rFonts w:hint="eastAsia" w:ascii="宋体" w:hAnsi="宋体" w:eastAsia="宋体" w:cs="宋体"/>
                <w:b w:val="0"/>
                <w:bCs/>
                <w:color w:val="auto"/>
                <w:kern w:val="2"/>
                <w:sz w:val="24"/>
                <w:szCs w:val="24"/>
                <w:highlight w:val="none"/>
                <w:u w:val="none"/>
                <w:lang w:val="en-US" w:eastAsia="zh-CN" w:bidi="ar-SA"/>
              </w:rPr>
              <w:t>工</w:t>
            </w:r>
          </w:p>
          <w:p w14:paraId="60331264">
            <w:pPr>
              <w:pStyle w:val="2"/>
              <w:keepNext w:val="0"/>
              <w:keepLines w:val="0"/>
              <w:pageBreakBefore w:val="0"/>
              <w:widowControl w:val="0"/>
              <w:kinsoku/>
              <w:wordWrap w:val="0"/>
              <w:overflowPunct/>
              <w:topLinePunct/>
              <w:autoSpaceDE/>
              <w:autoSpaceDN/>
              <w:bidi w:val="0"/>
              <w:adjustRightInd/>
              <w:snapToGrid/>
              <w:spacing w:line="380" w:lineRule="exact"/>
              <w:ind w:right="0" w:firstLine="480" w:firstLineChars="200"/>
              <w:jc w:val="both"/>
              <w:textAlignment w:val="auto"/>
              <w:rPr>
                <w:rFonts w:hint="default" w:ascii="宋体" w:hAnsi="宋体" w:eastAsia="宋体" w:cs="宋体"/>
                <w:b w:val="0"/>
                <w:bCs/>
                <w:color w:val="auto"/>
                <w:kern w:val="2"/>
                <w:sz w:val="24"/>
                <w:szCs w:val="24"/>
                <w:highlight w:val="none"/>
                <w:u w:val="none"/>
                <w:lang w:val="en-US" w:eastAsia="zh-CN" w:bidi="ar-SA"/>
              </w:rPr>
            </w:pPr>
            <w:r>
              <w:rPr>
                <w:rFonts w:hint="eastAsia" w:ascii="宋体" w:hAnsi="宋体" w:eastAsia="宋体" w:cs="宋体"/>
                <w:b w:val="0"/>
                <w:bCs/>
                <w:color w:val="auto"/>
                <w:kern w:val="2"/>
                <w:sz w:val="24"/>
                <w:szCs w:val="24"/>
                <w:highlight w:val="none"/>
                <w:u w:val="none"/>
                <w:lang w:val="en-US" w:eastAsia="zh-CN" w:bidi="ar-SA"/>
              </w:rPr>
              <w:t>电话：</w:t>
            </w:r>
            <w:r>
              <w:rPr>
                <w:rFonts w:hint="eastAsia" w:ascii="宋体" w:hAnsi="宋体" w:cs="宋体"/>
                <w:b w:val="0"/>
                <w:bCs/>
                <w:color w:val="auto"/>
                <w:kern w:val="2"/>
                <w:sz w:val="24"/>
                <w:szCs w:val="24"/>
                <w:highlight w:val="none"/>
                <w:u w:val="none"/>
                <w:lang w:val="en-US" w:eastAsia="zh-CN" w:bidi="ar-SA"/>
              </w:rPr>
              <w:t>13002993617</w:t>
            </w:r>
          </w:p>
          <w:p w14:paraId="49D8FF8A">
            <w:pPr>
              <w:keepNext w:val="0"/>
              <w:keepLines w:val="0"/>
              <w:pageBreakBefore w:val="0"/>
              <w:widowControl w:val="0"/>
              <w:kinsoku/>
              <w:wordWrap w:val="0"/>
              <w:overflowPunct/>
              <w:topLinePunct/>
              <w:autoSpaceDE/>
              <w:autoSpaceDN/>
              <w:bidi w:val="0"/>
              <w:adjustRightInd/>
              <w:snapToGrid/>
              <w:spacing w:line="380" w:lineRule="exact"/>
              <w:ind w:right="0"/>
              <w:textAlignment w:val="auto"/>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u w:val="none"/>
              </w:rPr>
              <w:t>三、投标供应商资格要求：</w:t>
            </w:r>
          </w:p>
          <w:p w14:paraId="07AA0F61">
            <w:pPr>
              <w:keepNext w:val="0"/>
              <w:keepLines w:val="0"/>
              <w:pageBreakBefore w:val="0"/>
              <w:widowControl w:val="0"/>
              <w:kinsoku/>
              <w:wordWrap w:val="0"/>
              <w:overflowPunct/>
              <w:topLinePunct/>
              <w:autoSpaceDE/>
              <w:autoSpaceDN/>
              <w:bidi w:val="0"/>
              <w:adjustRightInd/>
              <w:snapToGrid/>
              <w:spacing w:line="380" w:lineRule="exact"/>
              <w:ind w:right="0" w:firstLine="480" w:firstLineChars="200"/>
              <w:textAlignment w:val="auto"/>
              <w:rPr>
                <w:rFonts w:hint="eastAsia" w:ascii="宋体" w:hAnsi="宋体" w:eastAsia="宋体" w:cs="宋体"/>
                <w:color w:val="auto"/>
                <w:spacing w:val="0"/>
                <w:kern w:val="0"/>
                <w:sz w:val="24"/>
                <w:szCs w:val="24"/>
                <w:shd w:val="clear" w:color="auto" w:fill="FFFFFF"/>
                <w:lang w:val="en-US" w:eastAsia="zh-CN"/>
              </w:rPr>
            </w:pPr>
            <w:r>
              <w:rPr>
                <w:rFonts w:hint="eastAsia" w:ascii="宋体" w:hAnsi="宋体" w:eastAsia="宋体" w:cs="宋体"/>
                <w:color w:val="auto"/>
                <w:spacing w:val="0"/>
                <w:kern w:val="0"/>
                <w:sz w:val="24"/>
                <w:szCs w:val="24"/>
                <w:shd w:val="clear" w:color="auto" w:fill="FFFFFF"/>
                <w:lang w:val="en-US" w:eastAsia="zh-CN"/>
              </w:rPr>
              <w:t>合同包1（</w:t>
            </w:r>
            <w:r>
              <w:rPr>
                <w:rFonts w:hint="eastAsia" w:ascii="宋体" w:hAnsi="宋体" w:eastAsia="宋体" w:cs="宋体"/>
                <w:b w:val="0"/>
                <w:bCs/>
                <w:color w:val="auto"/>
                <w:sz w:val="24"/>
                <w:highlight w:val="none"/>
                <w:u w:val="none"/>
              </w:rPr>
              <w:t>定边县安边中学关于校园维修改造项目</w:t>
            </w:r>
            <w:r>
              <w:rPr>
                <w:rFonts w:hint="eastAsia" w:ascii="宋体" w:hAnsi="宋体" w:eastAsia="宋体" w:cs="宋体"/>
                <w:color w:val="auto"/>
                <w:spacing w:val="0"/>
                <w:kern w:val="0"/>
                <w:sz w:val="24"/>
                <w:szCs w:val="24"/>
                <w:shd w:val="clear" w:color="auto" w:fill="FFFFFF"/>
                <w:lang w:val="en-US" w:eastAsia="zh-CN"/>
              </w:rPr>
              <w:t>）：</w:t>
            </w:r>
          </w:p>
          <w:p w14:paraId="46EBA8E7">
            <w:pPr>
              <w:keepNext w:val="0"/>
              <w:keepLines w:val="0"/>
              <w:pageBreakBefore w:val="0"/>
              <w:widowControl w:val="0"/>
              <w:kinsoku/>
              <w:wordWrap w:val="0"/>
              <w:overflowPunct/>
              <w:topLinePunct/>
              <w:autoSpaceDE/>
              <w:autoSpaceDN/>
              <w:bidi w:val="0"/>
              <w:adjustRightInd/>
              <w:snapToGrid/>
              <w:spacing w:line="380" w:lineRule="exact"/>
              <w:ind w:right="0" w:firstLine="480" w:firstLineChars="200"/>
              <w:textAlignment w:val="auto"/>
              <w:rPr>
                <w:rFonts w:hint="eastAsia" w:ascii="宋体" w:hAnsi="宋体" w:eastAsia="宋体" w:cs="宋体"/>
                <w:color w:val="auto"/>
                <w:spacing w:val="0"/>
                <w:kern w:val="0"/>
                <w:sz w:val="24"/>
                <w:szCs w:val="24"/>
                <w:shd w:val="clear" w:color="auto" w:fill="FFFFFF"/>
                <w:lang w:eastAsia="zh-CN"/>
              </w:rPr>
            </w:pPr>
            <w:r>
              <w:rPr>
                <w:rFonts w:hint="eastAsia" w:ascii="宋体" w:hAnsi="宋体" w:eastAsia="宋体" w:cs="宋体"/>
                <w:color w:val="auto"/>
                <w:spacing w:val="0"/>
                <w:kern w:val="0"/>
                <w:sz w:val="24"/>
                <w:szCs w:val="24"/>
                <w:shd w:val="clear" w:color="auto" w:fill="FFFFFF"/>
                <w:lang w:val="en-US" w:eastAsia="zh-CN"/>
              </w:rPr>
              <w:t>1、</w:t>
            </w:r>
            <w:r>
              <w:rPr>
                <w:rFonts w:hint="eastAsia" w:ascii="宋体" w:hAnsi="宋体" w:eastAsia="宋体" w:cs="宋体"/>
                <w:color w:val="auto"/>
                <w:spacing w:val="0"/>
                <w:kern w:val="0"/>
                <w:sz w:val="24"/>
                <w:szCs w:val="24"/>
                <w:shd w:val="clear" w:color="auto" w:fill="FFFFFF"/>
              </w:rPr>
              <w:t>基本资格条件：符合《中华人民共和国政府采购法》第二十二条的规定</w:t>
            </w:r>
            <w:r>
              <w:rPr>
                <w:rFonts w:hint="eastAsia" w:ascii="宋体" w:hAnsi="宋体" w:eastAsia="宋体" w:cs="宋体"/>
                <w:color w:val="auto"/>
                <w:spacing w:val="0"/>
                <w:kern w:val="0"/>
                <w:sz w:val="24"/>
                <w:szCs w:val="24"/>
                <w:shd w:val="clear" w:color="auto" w:fill="FFFFFF"/>
                <w:lang w:eastAsia="zh-CN"/>
              </w:rPr>
              <w:t>；</w:t>
            </w:r>
          </w:p>
          <w:p w14:paraId="5D813BD3">
            <w:pPr>
              <w:keepNext w:val="0"/>
              <w:keepLines w:val="0"/>
              <w:pageBreakBefore w:val="0"/>
              <w:widowControl w:val="0"/>
              <w:kinsoku/>
              <w:wordWrap w:val="0"/>
              <w:overflowPunct/>
              <w:topLinePunct/>
              <w:autoSpaceDE/>
              <w:autoSpaceDN/>
              <w:bidi w:val="0"/>
              <w:adjustRightInd/>
              <w:snapToGrid/>
              <w:spacing w:line="380" w:lineRule="exact"/>
              <w:ind w:right="0" w:firstLine="480" w:firstLineChars="200"/>
              <w:textAlignment w:val="auto"/>
              <w:rPr>
                <w:rFonts w:hint="eastAsia" w:ascii="宋体" w:hAnsi="宋体" w:eastAsia="宋体" w:cs="宋体"/>
                <w:bCs/>
                <w:color w:val="auto"/>
                <w:sz w:val="24"/>
                <w:highlight w:val="none"/>
                <w:u w:val="none"/>
                <w:lang w:eastAsia="zh-CN"/>
              </w:rPr>
            </w:pPr>
            <w:r>
              <w:rPr>
                <w:rFonts w:hint="eastAsia" w:ascii="宋体" w:hAnsi="宋体" w:eastAsia="宋体" w:cs="宋体"/>
                <w:bCs/>
                <w:color w:val="auto"/>
                <w:sz w:val="24"/>
                <w:highlight w:val="none"/>
                <w:u w:val="none"/>
                <w:lang w:val="en-US" w:eastAsia="zh-CN"/>
              </w:rPr>
              <w:t>2、</w:t>
            </w:r>
            <w:r>
              <w:rPr>
                <w:rFonts w:hint="eastAsia" w:ascii="宋体" w:hAnsi="宋体" w:eastAsia="宋体" w:cs="宋体"/>
                <w:bCs/>
                <w:color w:val="auto"/>
                <w:sz w:val="24"/>
                <w:highlight w:val="none"/>
                <w:u w:val="none"/>
                <w:lang w:eastAsia="zh-CN"/>
              </w:rPr>
              <w:t>特定资格条件：</w:t>
            </w:r>
            <w:r>
              <w:rPr>
                <w:rFonts w:hint="eastAsia" w:ascii="宋体" w:hAnsi="宋体" w:eastAsia="宋体" w:cs="宋体"/>
                <w:bCs/>
                <w:color w:val="auto"/>
                <w:sz w:val="24"/>
                <w:highlight w:val="none"/>
                <w:u w:val="none"/>
                <w:lang w:val="en-US" w:eastAsia="zh-CN"/>
              </w:rPr>
              <w:t>（1）</w:t>
            </w:r>
            <w:r>
              <w:rPr>
                <w:rFonts w:hint="eastAsia" w:ascii="宋体" w:hAnsi="宋体" w:eastAsia="宋体" w:cs="宋体"/>
                <w:bCs/>
                <w:color w:val="auto"/>
                <w:sz w:val="24"/>
                <w:highlight w:val="none"/>
                <w:u w:val="none"/>
                <w:lang w:eastAsia="zh-CN"/>
              </w:rPr>
              <w:t>供应商须具备独立承担民事责任能力的法人、其他组织或自然人，并出具合法有效的营业执照或事业单位法人证书等国家规定的相关证明，自然人参与的提供其身份证明；（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Cs/>
                <w:color w:val="auto"/>
                <w:sz w:val="24"/>
                <w:highlight w:val="none"/>
                <w:u w:val="none"/>
                <w:lang w:val="en-US" w:eastAsia="zh-CN"/>
              </w:rPr>
              <w:t>2</w:t>
            </w:r>
            <w:r>
              <w:rPr>
                <w:rFonts w:hint="eastAsia" w:ascii="宋体" w:hAnsi="宋体" w:eastAsia="宋体" w:cs="宋体"/>
                <w:bCs/>
                <w:color w:val="auto"/>
                <w:sz w:val="24"/>
                <w:highlight w:val="none"/>
                <w:u w:val="none"/>
                <w:lang w:eastAsia="zh-CN"/>
              </w:rPr>
              <w:t>）供应商须</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具备建筑工程施工总承包三级及以上资质，并具有合格有效的安全生产许可证；（3）项目经理须具备建筑工程专业二级及以上注册建造师执业资格；具备有效的安全生产考核合格证书，在本企业注册且未担任其他在建工程的项目经理</w:t>
            </w:r>
            <w:r>
              <w:rPr>
                <w:rFonts w:hint="eastAsia" w:ascii="宋体" w:hAnsi="宋体" w:cs="宋体"/>
                <w:bCs/>
                <w:color w:val="auto"/>
                <w:sz w:val="24"/>
                <w:highlight w:val="none"/>
                <w:u w:val="none"/>
                <w:lang w:eastAsia="zh-CN"/>
              </w:rPr>
              <w:t>；（</w:t>
            </w:r>
            <w:r>
              <w:rPr>
                <w:rFonts w:hint="eastAsia" w:ascii="宋体" w:hAnsi="宋体" w:cs="宋体"/>
                <w:bCs/>
                <w:color w:val="auto"/>
                <w:sz w:val="24"/>
                <w:highlight w:val="none"/>
                <w:u w:val="none"/>
                <w:lang w:val="en-US" w:eastAsia="zh-CN"/>
              </w:rPr>
              <w:t>4</w:t>
            </w:r>
            <w:r>
              <w:rPr>
                <w:rFonts w:hint="eastAsia" w:ascii="宋体" w:hAnsi="宋体" w:cs="宋体"/>
                <w:bCs/>
                <w:color w:val="auto"/>
                <w:sz w:val="24"/>
                <w:highlight w:val="none"/>
                <w:u w:val="none"/>
                <w:lang w:eastAsia="zh-CN"/>
              </w:rPr>
              <w:t>）</w:t>
            </w:r>
            <w:r>
              <w:rPr>
                <w:rFonts w:hint="eastAsia" w:ascii="宋体" w:hAnsi="宋体" w:eastAsia="宋体" w:cs="宋体"/>
                <w:bCs/>
                <w:color w:val="auto"/>
                <w:sz w:val="24"/>
                <w:highlight w:val="none"/>
                <w:u w:val="none"/>
                <w:lang w:eastAsia="zh-CN"/>
              </w:rPr>
              <w:t>财务状况报告：提供2024年</w:t>
            </w:r>
            <w:r>
              <w:rPr>
                <w:rFonts w:hint="eastAsia" w:ascii="宋体" w:hAnsi="宋体" w:cs="宋体"/>
                <w:bCs/>
                <w:color w:val="auto"/>
                <w:sz w:val="24"/>
                <w:highlight w:val="none"/>
                <w:u w:val="none"/>
                <w:lang w:val="en-US" w:eastAsia="zh-CN"/>
              </w:rPr>
              <w:t>或2025年</w:t>
            </w:r>
            <w:r>
              <w:rPr>
                <w:rFonts w:hint="eastAsia" w:ascii="宋体" w:hAnsi="宋体" w:eastAsia="宋体" w:cs="宋体"/>
                <w:bCs/>
                <w:color w:val="auto"/>
                <w:sz w:val="24"/>
                <w:highlight w:val="none"/>
                <w:u w:val="none"/>
                <w:lang w:eastAsia="zh-CN"/>
              </w:rPr>
              <w:t>度经审计的财务报告，</w:t>
            </w:r>
            <w:r>
              <w:rPr>
                <w:rFonts w:hint="eastAsia" w:ascii="宋体" w:hAnsi="宋体" w:eastAsia="宋体" w:cs="宋体"/>
                <w:color w:val="000000"/>
                <w:sz w:val="24"/>
                <w:szCs w:val="24"/>
                <w:lang w:val="en-US" w:eastAsia="zh-CN"/>
              </w:rPr>
              <w:t>财务审计报告须有注册会计师签字盖章和公司盖章，并附通过注册会计师行业统一监管平台（http://acc.mof.gov.cn）报备并相应取得全国统一的验证码。</w:t>
            </w:r>
            <w:r>
              <w:rPr>
                <w:rFonts w:hint="eastAsia" w:ascii="宋体" w:hAnsi="宋体" w:eastAsia="宋体" w:cs="宋体"/>
                <w:bCs/>
                <w:color w:val="auto"/>
                <w:sz w:val="24"/>
                <w:highlight w:val="none"/>
                <w:u w:val="none"/>
                <w:lang w:eastAsia="zh-CN"/>
              </w:rPr>
              <w:t>企业注册不足一年可提供公司成立以来的财务报表（至少包含利润表、资产负债表及现金流量表）或开标时间前六个月内基本户开户银行出具的资信证明。其他组织和自然人提供银行出具的资信证明。（</w:t>
            </w:r>
            <w:r>
              <w:rPr>
                <w:rFonts w:hint="eastAsia" w:ascii="宋体" w:hAnsi="宋体" w:cs="宋体"/>
                <w:bCs/>
                <w:color w:val="auto"/>
                <w:sz w:val="24"/>
                <w:highlight w:val="none"/>
                <w:u w:val="none"/>
                <w:lang w:val="en-US" w:eastAsia="zh-CN"/>
              </w:rPr>
              <w:t>5</w:t>
            </w:r>
            <w:r>
              <w:rPr>
                <w:rFonts w:hint="eastAsia" w:ascii="宋体" w:hAnsi="宋体" w:eastAsia="宋体" w:cs="宋体"/>
                <w:bCs/>
                <w:color w:val="auto"/>
                <w:sz w:val="24"/>
                <w:highlight w:val="none"/>
                <w:u w:val="none"/>
                <w:lang w:eastAsia="zh-CN"/>
              </w:rPr>
              <w:t>）税收缴纳证明：提供202</w:t>
            </w:r>
            <w:r>
              <w:rPr>
                <w:rFonts w:hint="eastAsia" w:ascii="宋体" w:hAnsi="宋体" w:cs="宋体"/>
                <w:bCs/>
                <w:color w:val="auto"/>
                <w:sz w:val="24"/>
                <w:highlight w:val="none"/>
                <w:u w:val="none"/>
                <w:lang w:val="en-US" w:eastAsia="zh-CN"/>
              </w:rPr>
              <w:t>6</w:t>
            </w:r>
            <w:r>
              <w:rPr>
                <w:rFonts w:hint="eastAsia" w:ascii="宋体" w:hAnsi="宋体" w:eastAsia="宋体" w:cs="宋体"/>
                <w:bCs/>
                <w:color w:val="auto"/>
                <w:sz w:val="24"/>
                <w:highlight w:val="none"/>
                <w:u w:val="none"/>
                <w:lang w:eastAsia="zh-CN"/>
              </w:rPr>
              <w:t>年</w:t>
            </w:r>
            <w:r>
              <w:rPr>
                <w:rFonts w:hint="eastAsia" w:ascii="宋体" w:hAnsi="宋体" w:cs="宋体"/>
                <w:bCs/>
                <w:color w:val="auto"/>
                <w:sz w:val="24"/>
                <w:highlight w:val="none"/>
                <w:u w:val="none"/>
                <w:lang w:val="en-US" w:eastAsia="zh-CN"/>
              </w:rPr>
              <w:t>1</w:t>
            </w:r>
            <w:r>
              <w:rPr>
                <w:rFonts w:hint="eastAsia" w:ascii="宋体" w:hAnsi="宋体" w:eastAsia="宋体" w:cs="宋体"/>
                <w:bCs/>
                <w:color w:val="auto"/>
                <w:sz w:val="24"/>
                <w:highlight w:val="none"/>
                <w:u w:val="none"/>
                <w:lang w:eastAsia="zh-CN"/>
              </w:rPr>
              <w:t>月至今至少1个月已缴纳任意时段完税凭证或税务机关开具的完税证明（任一</w:t>
            </w:r>
            <w:r>
              <w:rPr>
                <w:rFonts w:hint="eastAsia" w:ascii="宋体" w:hAnsi="宋体" w:cs="宋体"/>
                <w:bCs/>
                <w:color w:val="auto"/>
                <w:sz w:val="24"/>
                <w:highlight w:val="none"/>
                <w:u w:val="none"/>
                <w:lang w:val="en-US" w:eastAsia="zh-CN"/>
              </w:rPr>
              <w:t>税</w:t>
            </w:r>
            <w:r>
              <w:rPr>
                <w:rFonts w:hint="eastAsia" w:ascii="宋体" w:hAnsi="宋体" w:eastAsia="宋体" w:cs="宋体"/>
                <w:bCs/>
                <w:color w:val="auto"/>
                <w:sz w:val="24"/>
                <w:highlight w:val="none"/>
                <w:u w:val="none"/>
                <w:lang w:eastAsia="zh-CN"/>
              </w:rPr>
              <w:t>种）；依法免税的应提供相关文件证明；（</w:t>
            </w:r>
            <w:r>
              <w:rPr>
                <w:rFonts w:hint="eastAsia" w:ascii="宋体" w:hAnsi="宋体" w:cs="宋体"/>
                <w:bCs/>
                <w:color w:val="auto"/>
                <w:sz w:val="24"/>
                <w:highlight w:val="none"/>
                <w:u w:val="none"/>
                <w:lang w:val="en-US" w:eastAsia="zh-CN"/>
              </w:rPr>
              <w:t>6</w:t>
            </w:r>
            <w:r>
              <w:rPr>
                <w:rFonts w:hint="eastAsia" w:ascii="宋体" w:hAnsi="宋体" w:eastAsia="宋体" w:cs="宋体"/>
                <w:bCs/>
                <w:color w:val="auto"/>
                <w:sz w:val="24"/>
                <w:highlight w:val="none"/>
                <w:u w:val="none"/>
                <w:lang w:eastAsia="zh-CN"/>
              </w:rPr>
              <w:t>）社会保障资金</w:t>
            </w:r>
            <w:r>
              <w:rPr>
                <w:rFonts w:hint="eastAsia" w:ascii="宋体" w:hAnsi="宋体" w:eastAsia="宋体" w:cs="宋体"/>
                <w:color w:val="auto"/>
                <w:spacing w:val="0"/>
                <w:w w:val="100"/>
                <w:kern w:val="0"/>
                <w:sz w:val="24"/>
                <w:szCs w:val="24"/>
                <w:shd w:val="clear" w:color="auto" w:fill="FFFFFF"/>
                <w:lang w:eastAsia="zh-CN"/>
              </w:rPr>
              <w:t>（</w:t>
            </w:r>
            <w:r>
              <w:rPr>
                <w:rFonts w:hint="eastAsia" w:ascii="宋体" w:hAnsi="宋体" w:eastAsia="宋体" w:cs="宋体"/>
                <w:color w:val="auto"/>
                <w:spacing w:val="0"/>
                <w:w w:val="100"/>
                <w:kern w:val="0"/>
                <w:sz w:val="24"/>
                <w:szCs w:val="24"/>
                <w:shd w:val="clear" w:color="auto" w:fill="FFFFFF"/>
                <w:lang w:val="en-US" w:eastAsia="zh-CN"/>
              </w:rPr>
              <w:t>五险一金任意一项即可</w:t>
            </w:r>
            <w:r>
              <w:rPr>
                <w:rFonts w:hint="eastAsia" w:ascii="宋体" w:hAnsi="宋体" w:eastAsia="宋体" w:cs="宋体"/>
                <w:color w:val="auto"/>
                <w:spacing w:val="0"/>
                <w:w w:val="100"/>
                <w:kern w:val="0"/>
                <w:sz w:val="24"/>
                <w:szCs w:val="24"/>
                <w:shd w:val="clear" w:color="auto" w:fill="FFFFFF"/>
                <w:lang w:eastAsia="zh-CN"/>
              </w:rPr>
              <w:t>）</w:t>
            </w:r>
            <w:r>
              <w:rPr>
                <w:rFonts w:hint="eastAsia" w:ascii="宋体" w:hAnsi="宋体" w:eastAsia="宋体" w:cs="宋体"/>
                <w:bCs/>
                <w:color w:val="auto"/>
                <w:sz w:val="24"/>
                <w:highlight w:val="none"/>
                <w:u w:val="none"/>
                <w:lang w:eastAsia="zh-CN"/>
              </w:rPr>
              <w:t>缴纳证明：提供202</w:t>
            </w:r>
            <w:r>
              <w:rPr>
                <w:rFonts w:hint="eastAsia" w:ascii="宋体" w:hAnsi="宋体" w:cs="宋体"/>
                <w:bCs/>
                <w:color w:val="auto"/>
                <w:sz w:val="24"/>
                <w:highlight w:val="none"/>
                <w:u w:val="none"/>
                <w:lang w:val="en-US" w:eastAsia="zh-CN"/>
              </w:rPr>
              <w:t>6</w:t>
            </w:r>
            <w:r>
              <w:rPr>
                <w:rFonts w:hint="eastAsia" w:ascii="宋体" w:hAnsi="宋体" w:eastAsia="宋体" w:cs="宋体"/>
                <w:bCs/>
                <w:color w:val="auto"/>
                <w:sz w:val="24"/>
                <w:highlight w:val="none"/>
                <w:u w:val="none"/>
                <w:lang w:eastAsia="zh-CN"/>
              </w:rPr>
              <w:t>年</w:t>
            </w:r>
            <w:r>
              <w:rPr>
                <w:rFonts w:hint="eastAsia" w:ascii="宋体" w:hAnsi="宋体" w:cs="宋体"/>
                <w:bCs/>
                <w:color w:val="auto"/>
                <w:sz w:val="24"/>
                <w:highlight w:val="none"/>
                <w:u w:val="none"/>
                <w:lang w:val="en-US" w:eastAsia="zh-CN"/>
              </w:rPr>
              <w:t>1</w:t>
            </w:r>
            <w:r>
              <w:rPr>
                <w:rFonts w:hint="eastAsia" w:ascii="宋体" w:hAnsi="宋体" w:eastAsia="宋体" w:cs="宋体"/>
                <w:bCs/>
                <w:color w:val="auto"/>
                <w:sz w:val="24"/>
                <w:highlight w:val="none"/>
                <w:u w:val="none"/>
                <w:lang w:eastAsia="zh-CN"/>
              </w:rPr>
              <w:t>月至今至少1个月的已缴纳的社会保障资金缴存单据或社保机构开具的社会保险参保缴费情况证明（任一险种）。依法不需要缴纳社会保障资金的供应商应提供相关文件证明；（</w:t>
            </w:r>
            <w:r>
              <w:rPr>
                <w:rFonts w:hint="eastAsia" w:ascii="宋体" w:hAnsi="宋体" w:cs="宋体"/>
                <w:bCs/>
                <w:color w:val="auto"/>
                <w:sz w:val="24"/>
                <w:highlight w:val="none"/>
                <w:u w:val="none"/>
                <w:lang w:val="en-US" w:eastAsia="zh-CN"/>
              </w:rPr>
              <w:t>7</w:t>
            </w:r>
            <w:r>
              <w:rPr>
                <w:rFonts w:hint="eastAsia" w:ascii="宋体" w:hAnsi="宋体" w:eastAsia="宋体" w:cs="宋体"/>
                <w:bCs/>
                <w:color w:val="auto"/>
                <w:sz w:val="24"/>
                <w:highlight w:val="none"/>
                <w:u w:val="none"/>
                <w:lang w:eastAsia="zh-CN"/>
              </w:rPr>
              <w:t>）书面声明：参加本次政府采购活动前三年内在经营活动中没有重大违纪的书面声明；（</w:t>
            </w:r>
            <w:r>
              <w:rPr>
                <w:rFonts w:hint="eastAsia" w:ascii="宋体" w:hAnsi="宋体" w:cs="宋体"/>
                <w:bCs/>
                <w:color w:val="auto"/>
                <w:sz w:val="24"/>
                <w:highlight w:val="none"/>
                <w:u w:val="none"/>
                <w:lang w:val="en-US" w:eastAsia="zh-CN"/>
              </w:rPr>
              <w:t>8</w:t>
            </w:r>
            <w:r>
              <w:rPr>
                <w:rFonts w:hint="eastAsia" w:ascii="宋体" w:hAnsi="宋体" w:eastAsia="宋体" w:cs="宋体"/>
                <w:bCs/>
                <w:color w:val="auto"/>
                <w:sz w:val="24"/>
                <w:highlight w:val="none"/>
                <w:u w:val="none"/>
                <w:lang w:eastAsia="zh-CN"/>
              </w:rPr>
              <w:t>）提供具有履行合同所必需的设备和专业技术能力的承诺（格式自拟）；（</w:t>
            </w:r>
            <w:r>
              <w:rPr>
                <w:rFonts w:hint="eastAsia" w:ascii="宋体" w:hAnsi="宋体" w:cs="宋体"/>
                <w:bCs/>
                <w:color w:val="auto"/>
                <w:sz w:val="24"/>
                <w:highlight w:val="none"/>
                <w:u w:val="none"/>
                <w:lang w:val="en-US" w:eastAsia="zh-CN"/>
              </w:rPr>
              <w:t>9</w:t>
            </w:r>
            <w:r>
              <w:rPr>
                <w:rFonts w:hint="eastAsia" w:ascii="宋体" w:hAnsi="宋体" w:eastAsia="宋体" w:cs="宋体"/>
                <w:bCs/>
                <w:color w:val="auto"/>
                <w:sz w:val="24"/>
                <w:highlight w:val="none"/>
                <w:u w:val="none"/>
                <w:lang w:eastAsia="zh-CN"/>
              </w:rPr>
              <w:t>）保证金采用投标信用承诺书，供应商应在“信用中国（陕西榆林）”网站进行注册、登录，自主上报信用承诺书（保证金）并提供加盖供应商公章（鲜章）网页截图；</w:t>
            </w:r>
          </w:p>
          <w:p w14:paraId="1C1E3884">
            <w:pPr>
              <w:keepNext w:val="0"/>
              <w:keepLines w:val="0"/>
              <w:pageBreakBefore w:val="0"/>
              <w:widowControl w:val="0"/>
              <w:kinsoku/>
              <w:wordWrap w:val="0"/>
              <w:overflowPunct/>
              <w:topLinePunct/>
              <w:autoSpaceDE/>
              <w:autoSpaceDN/>
              <w:bidi w:val="0"/>
              <w:adjustRightInd/>
              <w:snapToGrid/>
              <w:spacing w:line="380" w:lineRule="exact"/>
              <w:ind w:right="0"/>
              <w:textAlignment w:val="auto"/>
              <w:rPr>
                <w:rFonts w:hint="default" w:ascii="宋体" w:hAnsi="宋体" w:eastAsia="宋体" w:cs="宋体"/>
                <w:bCs/>
                <w:color w:val="auto"/>
                <w:sz w:val="24"/>
                <w:highlight w:val="none"/>
                <w:u w:val="none"/>
                <w:lang w:val="en-US"/>
              </w:rPr>
            </w:pPr>
            <w:r>
              <w:rPr>
                <w:rFonts w:hint="eastAsia" w:ascii="宋体" w:hAnsi="宋体" w:eastAsia="宋体" w:cs="宋体"/>
                <w:bCs/>
                <w:color w:val="auto"/>
                <w:sz w:val="24"/>
                <w:highlight w:val="none"/>
                <w:u w:val="none"/>
                <w:lang w:eastAsia="zh-CN"/>
              </w:rPr>
              <w:t>（</w:t>
            </w:r>
            <w:r>
              <w:rPr>
                <w:rFonts w:hint="eastAsia" w:ascii="宋体" w:hAnsi="宋体" w:cs="宋体"/>
                <w:bCs/>
                <w:color w:val="auto"/>
                <w:sz w:val="24"/>
                <w:highlight w:val="none"/>
                <w:u w:val="none"/>
                <w:lang w:val="en-US" w:eastAsia="zh-CN"/>
              </w:rPr>
              <w:t>10</w:t>
            </w:r>
            <w:r>
              <w:rPr>
                <w:rFonts w:hint="eastAsia" w:ascii="宋体" w:hAnsi="宋体" w:eastAsia="宋体" w:cs="宋体"/>
                <w:bCs/>
                <w:color w:val="auto"/>
                <w:sz w:val="24"/>
                <w:highlight w:val="none"/>
                <w:u w:val="none"/>
                <w:lang w:eastAsia="zh-CN"/>
              </w:rPr>
              <w:t>）信誉要求：供应商不得为“信用中国”网站（www.creditchina.gov.cn）中列入失信</w:t>
            </w:r>
            <w:r>
              <w:rPr>
                <w:rFonts w:hint="eastAsia" w:ascii="宋体" w:hAnsi="宋体" w:eastAsia="宋体" w:cs="宋体"/>
                <w:bCs/>
                <w:color w:val="auto"/>
                <w:sz w:val="24"/>
                <w:highlight w:val="none"/>
                <w:u w:val="none"/>
                <w:lang w:val="en-US" w:eastAsia="zh-CN"/>
              </w:rPr>
              <w:t>主体或</w:t>
            </w:r>
            <w:r>
              <w:rPr>
                <w:rFonts w:hint="eastAsia" w:ascii="宋体" w:hAnsi="宋体" w:eastAsia="宋体" w:cs="宋体"/>
                <w:bCs/>
                <w:color w:val="auto"/>
                <w:sz w:val="24"/>
                <w:highlight w:val="none"/>
                <w:u w:val="none"/>
                <w:lang w:eastAsia="zh-CN"/>
              </w:rPr>
              <w:t>重大税收违法案件当事人名单的供应商、不得为中国政府采购网（www.ccgp.gov.cn）政府采购严重违法失信行为记录名单中被财政部门禁止参加政府采购活动的供应商；查询日期为从采购公告之日起至投标截止日前；（</w:t>
            </w:r>
            <w:r>
              <w:rPr>
                <w:rFonts w:hint="eastAsia" w:ascii="宋体" w:hAnsi="宋体" w:cs="宋体"/>
                <w:bCs/>
                <w:color w:val="auto"/>
                <w:sz w:val="24"/>
                <w:highlight w:val="none"/>
                <w:u w:val="none"/>
                <w:lang w:val="en-US" w:eastAsia="zh-CN"/>
              </w:rPr>
              <w:t>11</w:t>
            </w:r>
            <w:r>
              <w:rPr>
                <w:rFonts w:hint="eastAsia" w:ascii="宋体" w:hAnsi="宋体" w:eastAsia="宋体" w:cs="宋体"/>
                <w:bCs/>
                <w:color w:val="auto"/>
                <w:sz w:val="24"/>
                <w:highlight w:val="none"/>
                <w:u w:val="none"/>
                <w:lang w:eastAsia="zh-CN"/>
              </w:rPr>
              <w:t>）本项目不接受联合体</w:t>
            </w:r>
            <w:r>
              <w:rPr>
                <w:rFonts w:hint="eastAsia" w:ascii="宋体" w:hAnsi="宋体" w:cs="宋体"/>
                <w:bCs/>
                <w:color w:val="auto"/>
                <w:sz w:val="24"/>
                <w:highlight w:val="none"/>
                <w:u w:val="none"/>
                <w:lang w:val="en-US" w:eastAsia="zh-CN"/>
              </w:rPr>
              <w:t>磋商</w:t>
            </w:r>
            <w:r>
              <w:rPr>
                <w:rFonts w:hint="eastAsia" w:ascii="宋体" w:hAnsi="宋体" w:eastAsia="宋体" w:cs="宋体"/>
                <w:bCs/>
                <w:color w:val="auto"/>
                <w:sz w:val="24"/>
                <w:highlight w:val="none"/>
                <w:u w:val="none"/>
                <w:lang w:eastAsia="zh-CN"/>
              </w:rPr>
              <w:t>，单位负责人为同一人或者存在直接控股、管理关系的不同供应商，不得参加同一合同项下的政府采购活动。（</w:t>
            </w:r>
            <w:r>
              <w:rPr>
                <w:rFonts w:hint="eastAsia" w:ascii="宋体" w:hAnsi="宋体" w:eastAsia="宋体" w:cs="宋体"/>
                <w:bCs/>
                <w:color w:val="auto"/>
                <w:sz w:val="24"/>
                <w:highlight w:val="none"/>
                <w:u w:val="none"/>
                <w:lang w:val="en-US" w:eastAsia="zh-CN"/>
              </w:rPr>
              <w:t>1</w:t>
            </w:r>
            <w:r>
              <w:rPr>
                <w:rFonts w:hint="eastAsia" w:ascii="宋体" w:hAnsi="宋体" w:cs="宋体"/>
                <w:bCs/>
                <w:color w:val="auto"/>
                <w:sz w:val="24"/>
                <w:highlight w:val="none"/>
                <w:u w:val="none"/>
                <w:lang w:val="en-US" w:eastAsia="zh-CN"/>
              </w:rPr>
              <w:t>2</w:t>
            </w:r>
            <w:r>
              <w:rPr>
                <w:rFonts w:hint="eastAsia" w:ascii="宋体" w:hAnsi="宋体" w:eastAsia="宋体" w:cs="宋体"/>
                <w:bCs/>
                <w:color w:val="auto"/>
                <w:sz w:val="24"/>
                <w:highlight w:val="none"/>
                <w:u w:val="none"/>
                <w:lang w:eastAsia="zh-CN"/>
              </w:rPr>
              <w:t>）</w:t>
            </w:r>
            <w:bookmarkStart w:id="0" w:name="_GoBack"/>
            <w:r>
              <w:rPr>
                <w:rFonts w:hint="eastAsia" w:ascii="宋体" w:hAnsi="宋体" w:eastAsia="宋体" w:cs="宋体"/>
                <w:bCs/>
                <w:color w:val="auto"/>
                <w:sz w:val="24"/>
                <w:highlight w:val="none"/>
                <w:u w:val="none"/>
                <w:lang w:eastAsia="zh-CN"/>
              </w:rPr>
              <w:t>本项目专门面向中小企业采购（需提供：中小企业声明函或残疾人福利性单位声明函或监狱、戒毒企业声明函，并对真实性负责）。</w:t>
            </w:r>
          </w:p>
          <w:bookmarkEnd w:id="0"/>
          <w:p w14:paraId="72AEABD5">
            <w:pPr>
              <w:keepNext w:val="0"/>
              <w:keepLines w:val="0"/>
              <w:pageBreakBefore w:val="0"/>
              <w:widowControl w:val="0"/>
              <w:kinsoku/>
              <w:wordWrap w:val="0"/>
              <w:overflowPunct/>
              <w:topLinePunct/>
              <w:autoSpaceDE/>
              <w:autoSpaceDN/>
              <w:bidi w:val="0"/>
              <w:adjustRightInd/>
              <w:snapToGrid/>
              <w:spacing w:line="380" w:lineRule="exact"/>
              <w:ind w:right="0"/>
              <w:textAlignment w:val="auto"/>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u w:val="none"/>
              </w:rPr>
              <w:t>四、采购项目需要落实的政府采购政策：</w:t>
            </w:r>
          </w:p>
          <w:p w14:paraId="6A7E03B5">
            <w:pPr>
              <w:keepNext w:val="0"/>
              <w:keepLines w:val="0"/>
              <w:pageBreakBefore w:val="0"/>
              <w:widowControl w:val="0"/>
              <w:kinsoku/>
              <w:wordWrap w:val="0"/>
              <w:overflowPunct/>
              <w:topLinePunct/>
              <w:autoSpaceDE/>
              <w:autoSpaceDN/>
              <w:bidi w:val="0"/>
              <w:adjustRightInd/>
              <w:snapToGrid/>
              <w:spacing w:line="380" w:lineRule="exact"/>
              <w:ind w:right="0" w:firstLine="480" w:firstLineChars="200"/>
              <w:jc w:val="left"/>
              <w:textAlignment w:val="auto"/>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t>依据《中华人民共和国政府采购法》和《中华人民共和国政府采购法实施条例》的有关规定，落实政府采购政策。</w:t>
            </w:r>
          </w:p>
          <w:p w14:paraId="36940CD8">
            <w:pPr>
              <w:keepNext w:val="0"/>
              <w:keepLines w:val="0"/>
              <w:pageBreakBefore w:val="0"/>
              <w:widowControl w:val="0"/>
              <w:kinsoku/>
              <w:wordWrap w:val="0"/>
              <w:overflowPunct/>
              <w:topLinePunct/>
              <w:autoSpaceDE/>
              <w:autoSpaceDN/>
              <w:bidi w:val="0"/>
              <w:adjustRightInd/>
              <w:snapToGrid/>
              <w:spacing w:line="380" w:lineRule="exact"/>
              <w:ind w:right="0"/>
              <w:jc w:val="left"/>
              <w:textAlignment w:val="auto"/>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t>（1）《政府采购促进中小企业发展管理办法》（财库〔2020〕46号）；</w:t>
            </w:r>
          </w:p>
          <w:p w14:paraId="2B1796DF">
            <w:pPr>
              <w:keepNext w:val="0"/>
              <w:keepLines w:val="0"/>
              <w:pageBreakBefore w:val="0"/>
              <w:widowControl w:val="0"/>
              <w:kinsoku/>
              <w:wordWrap w:val="0"/>
              <w:overflowPunct/>
              <w:topLinePunct/>
              <w:autoSpaceDE/>
              <w:autoSpaceDN/>
              <w:bidi w:val="0"/>
              <w:adjustRightInd/>
              <w:snapToGrid/>
              <w:spacing w:line="380" w:lineRule="exact"/>
              <w:ind w:right="0"/>
              <w:jc w:val="left"/>
              <w:textAlignment w:val="auto"/>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t>（2）《财政部、司法部关于政府采购支持监狱企业发展有关问题的通知》（财库〔2014〕68号）；</w:t>
            </w:r>
          </w:p>
          <w:p w14:paraId="60408E2B">
            <w:pPr>
              <w:keepNext w:val="0"/>
              <w:keepLines w:val="0"/>
              <w:pageBreakBefore w:val="0"/>
              <w:widowControl w:val="0"/>
              <w:kinsoku/>
              <w:wordWrap w:val="0"/>
              <w:overflowPunct/>
              <w:topLinePunct/>
              <w:autoSpaceDE/>
              <w:autoSpaceDN/>
              <w:bidi w:val="0"/>
              <w:adjustRightInd/>
              <w:snapToGrid/>
              <w:spacing w:line="380" w:lineRule="exact"/>
              <w:ind w:right="0"/>
              <w:jc w:val="left"/>
              <w:textAlignment w:val="auto"/>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t>（3）《民政部、财政部、中国残疾人联合会关于促进残疾人就业政府采购政策的通知》（财库〔2017〕141号）；</w:t>
            </w:r>
          </w:p>
          <w:p w14:paraId="4AA226C3">
            <w:pPr>
              <w:keepNext w:val="0"/>
              <w:keepLines w:val="0"/>
              <w:pageBreakBefore w:val="0"/>
              <w:widowControl w:val="0"/>
              <w:kinsoku/>
              <w:wordWrap w:val="0"/>
              <w:overflowPunct/>
              <w:topLinePunct/>
              <w:autoSpaceDE/>
              <w:autoSpaceDN/>
              <w:bidi w:val="0"/>
              <w:adjustRightInd/>
              <w:snapToGrid/>
              <w:spacing w:line="380" w:lineRule="exact"/>
              <w:ind w:right="0"/>
              <w:jc w:val="left"/>
              <w:textAlignment w:val="auto"/>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t>（4）《国务院办公厅关于建立政府强制采购节能产品制度的通知》（国办发〔2007〕51号）；</w:t>
            </w:r>
          </w:p>
          <w:p w14:paraId="3D7DACEB">
            <w:pPr>
              <w:keepNext w:val="0"/>
              <w:keepLines w:val="0"/>
              <w:pageBreakBefore w:val="0"/>
              <w:widowControl w:val="0"/>
              <w:kinsoku/>
              <w:wordWrap w:val="0"/>
              <w:overflowPunct/>
              <w:topLinePunct/>
              <w:autoSpaceDE/>
              <w:autoSpaceDN/>
              <w:bidi w:val="0"/>
              <w:adjustRightInd/>
              <w:snapToGrid/>
              <w:spacing w:line="380" w:lineRule="exact"/>
              <w:ind w:right="0"/>
              <w:jc w:val="left"/>
              <w:textAlignment w:val="auto"/>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t>（5）《节能产品政府采购实施意见》（财库[2004]185号）；</w:t>
            </w:r>
          </w:p>
          <w:p w14:paraId="59F7CDCE">
            <w:pPr>
              <w:keepNext w:val="0"/>
              <w:keepLines w:val="0"/>
              <w:pageBreakBefore w:val="0"/>
              <w:widowControl w:val="0"/>
              <w:kinsoku/>
              <w:wordWrap w:val="0"/>
              <w:overflowPunct/>
              <w:topLinePunct/>
              <w:autoSpaceDE/>
              <w:autoSpaceDN/>
              <w:bidi w:val="0"/>
              <w:adjustRightInd/>
              <w:snapToGrid/>
              <w:spacing w:line="380" w:lineRule="exact"/>
              <w:ind w:right="0"/>
              <w:jc w:val="left"/>
              <w:textAlignment w:val="auto"/>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t>（6）《环境标志产品政府采购实施的意见》（财库[2006]90号）；</w:t>
            </w:r>
          </w:p>
          <w:p w14:paraId="2FD0B541">
            <w:pPr>
              <w:keepNext w:val="0"/>
              <w:keepLines w:val="0"/>
              <w:pageBreakBefore w:val="0"/>
              <w:widowControl w:val="0"/>
              <w:kinsoku/>
              <w:wordWrap w:val="0"/>
              <w:overflowPunct/>
              <w:topLinePunct/>
              <w:autoSpaceDE/>
              <w:autoSpaceDN/>
              <w:bidi w:val="0"/>
              <w:adjustRightInd/>
              <w:snapToGrid/>
              <w:spacing w:line="380" w:lineRule="exact"/>
              <w:ind w:right="0"/>
              <w:jc w:val="left"/>
              <w:textAlignment w:val="auto"/>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t>（7）《财政部发展改革委生态环境部市场监督总局关于调整优化节能产品、环境标志产品政府采购执行机制的通知》（财库[2019]9号）；</w:t>
            </w:r>
          </w:p>
          <w:p w14:paraId="5FD5288B">
            <w:pPr>
              <w:keepNext w:val="0"/>
              <w:keepLines w:val="0"/>
              <w:pageBreakBefore w:val="0"/>
              <w:widowControl w:val="0"/>
              <w:kinsoku/>
              <w:wordWrap w:val="0"/>
              <w:overflowPunct/>
              <w:topLinePunct/>
              <w:autoSpaceDE/>
              <w:autoSpaceDN/>
              <w:bidi w:val="0"/>
              <w:adjustRightInd/>
              <w:snapToGrid/>
              <w:spacing w:line="380" w:lineRule="exact"/>
              <w:ind w:right="0"/>
              <w:jc w:val="left"/>
              <w:textAlignment w:val="auto"/>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t>（8）陕西省财政厅关于印发《陕西省中小企业政府采购信用融资办法》（陕财办采〔2018〕23号）相关政策、业务流程、办理平台（http://www.ccgp-shaanxi.gov.cn/zcdservice/zcd/shanxi/）；</w:t>
            </w:r>
          </w:p>
          <w:p w14:paraId="498CAB25">
            <w:pPr>
              <w:keepNext w:val="0"/>
              <w:keepLines w:val="0"/>
              <w:pageBreakBefore w:val="0"/>
              <w:widowControl w:val="0"/>
              <w:kinsoku/>
              <w:wordWrap w:val="0"/>
              <w:overflowPunct/>
              <w:topLinePunct/>
              <w:autoSpaceDE/>
              <w:autoSpaceDN/>
              <w:bidi w:val="0"/>
              <w:adjustRightInd/>
              <w:snapToGrid/>
              <w:spacing w:line="380" w:lineRule="exact"/>
              <w:ind w:right="0"/>
              <w:jc w:val="left"/>
              <w:textAlignment w:val="auto"/>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t>（9）《财政部农业农村部国家乡村振兴局关于运用政府采购政策支持乡村产业振兴的通知》（财库〔2021〕19号）；</w:t>
            </w:r>
          </w:p>
          <w:p w14:paraId="2FAA5196">
            <w:pPr>
              <w:keepNext w:val="0"/>
              <w:keepLines w:val="0"/>
              <w:pageBreakBefore w:val="0"/>
              <w:widowControl w:val="0"/>
              <w:kinsoku/>
              <w:wordWrap w:val="0"/>
              <w:overflowPunct/>
              <w:topLinePunct/>
              <w:autoSpaceDE/>
              <w:autoSpaceDN/>
              <w:bidi w:val="0"/>
              <w:adjustRightInd/>
              <w:snapToGrid/>
              <w:spacing w:line="380" w:lineRule="exact"/>
              <w:ind w:right="0"/>
              <w:jc w:val="left"/>
              <w:textAlignment w:val="auto"/>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t>（10）《关于在政府采购活动中查询及使用信用记录有关问题的通知》（财库〔2016〕125号）；</w:t>
            </w:r>
          </w:p>
          <w:p w14:paraId="78EFACDA">
            <w:pPr>
              <w:keepNext w:val="0"/>
              <w:keepLines w:val="0"/>
              <w:pageBreakBefore w:val="0"/>
              <w:widowControl w:val="0"/>
              <w:kinsoku/>
              <w:wordWrap w:val="0"/>
              <w:overflowPunct/>
              <w:topLinePunct/>
              <w:autoSpaceDE/>
              <w:autoSpaceDN/>
              <w:bidi w:val="0"/>
              <w:adjustRightInd/>
              <w:snapToGrid/>
              <w:spacing w:line="380" w:lineRule="exact"/>
              <w:ind w:right="0"/>
              <w:jc w:val="left"/>
              <w:textAlignment w:val="auto"/>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t>（11）《财政部关于进一步加大政府采购支持中小企业力度的通知》（财库〔2022〕19号）；</w:t>
            </w:r>
          </w:p>
          <w:p w14:paraId="7640CBD4">
            <w:pPr>
              <w:keepNext w:val="0"/>
              <w:keepLines w:val="0"/>
              <w:pageBreakBefore w:val="0"/>
              <w:widowControl w:val="0"/>
              <w:kinsoku/>
              <w:wordWrap w:val="0"/>
              <w:overflowPunct/>
              <w:topLinePunct/>
              <w:autoSpaceDE/>
              <w:autoSpaceDN/>
              <w:bidi w:val="0"/>
              <w:adjustRightInd/>
              <w:snapToGrid/>
              <w:spacing w:line="380" w:lineRule="exact"/>
              <w:ind w:right="0"/>
              <w:jc w:val="left"/>
              <w:textAlignment w:val="auto"/>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t>（12）《榆林市财政局关于进一步加大政府采购支持中小企业力度的通知》（榆政财采发〔2022〕10号)；</w:t>
            </w:r>
          </w:p>
          <w:p w14:paraId="5E5580DF">
            <w:pPr>
              <w:pStyle w:val="2"/>
              <w:keepNext w:val="0"/>
              <w:keepLines w:val="0"/>
              <w:pageBreakBefore w:val="0"/>
              <w:widowControl w:val="0"/>
              <w:kinsoku/>
              <w:wordWrap w:val="0"/>
              <w:overflowPunct/>
              <w:topLinePunct/>
              <w:autoSpaceDE/>
              <w:autoSpaceDN/>
              <w:bidi w:val="0"/>
              <w:adjustRightInd/>
              <w:snapToGrid/>
              <w:spacing w:line="380" w:lineRule="exact"/>
              <w:ind w:right="0"/>
              <w:jc w:val="both"/>
              <w:textAlignment w:val="auto"/>
              <w:rPr>
                <w:rFonts w:hint="eastAsia" w:ascii="宋体" w:hAnsi="宋体" w:eastAsia="宋体" w:cs="宋体"/>
                <w:lang w:val="en-US" w:eastAsia="zh-CN"/>
              </w:rPr>
            </w:pPr>
            <w:r>
              <w:rPr>
                <w:rFonts w:hint="eastAsia" w:ascii="宋体" w:hAnsi="宋体" w:eastAsia="宋体" w:cs="宋体"/>
                <w:b w:val="0"/>
                <w:bCs w:val="0"/>
                <w:snapToGrid w:val="0"/>
                <w:color w:val="auto"/>
                <w:spacing w:val="0"/>
                <w:kern w:val="0"/>
                <w:sz w:val="24"/>
                <w:szCs w:val="24"/>
                <w:highlight w:val="none"/>
                <w:shd w:val="clear" w:color="auto" w:fill="auto"/>
                <w:lang w:val="en-US" w:eastAsia="zh-CN" w:bidi="ar-SA"/>
              </w:rPr>
              <w:t>（13）其他需要落实的政府采购政策（如有最新颁布的政府采购政策，按最新的文件执行）</w:t>
            </w:r>
          </w:p>
          <w:p w14:paraId="109C7FFD">
            <w:pPr>
              <w:keepNext w:val="0"/>
              <w:keepLines w:val="0"/>
              <w:pageBreakBefore w:val="0"/>
              <w:widowControl w:val="0"/>
              <w:kinsoku/>
              <w:wordWrap w:val="0"/>
              <w:overflowPunct/>
              <w:topLinePunct/>
              <w:autoSpaceDE/>
              <w:autoSpaceDN/>
              <w:bidi w:val="0"/>
              <w:adjustRightInd/>
              <w:snapToGrid/>
              <w:spacing w:line="380" w:lineRule="exact"/>
              <w:ind w:right="0"/>
              <w:textAlignment w:val="auto"/>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u w:val="none"/>
              </w:rPr>
              <w:t>五、招标文件发售时间、地点</w:t>
            </w:r>
          </w:p>
          <w:p w14:paraId="79524054">
            <w:pPr>
              <w:keepNext w:val="0"/>
              <w:keepLines w:val="0"/>
              <w:pageBreakBefore w:val="0"/>
              <w:widowControl w:val="0"/>
              <w:kinsoku/>
              <w:wordWrap w:val="0"/>
              <w:overflowPunct/>
              <w:topLinePunct/>
              <w:autoSpaceDE/>
              <w:autoSpaceDN/>
              <w:bidi w:val="0"/>
              <w:adjustRightInd/>
              <w:snapToGrid/>
              <w:spacing w:line="380" w:lineRule="exact"/>
              <w:ind w:right="0" w:firstLine="506" w:firstLineChars="211"/>
              <w:textAlignment w:val="auto"/>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u w:val="none"/>
              </w:rPr>
              <w:t>1、发售时间：</w:t>
            </w:r>
            <w:r>
              <w:rPr>
                <w:rFonts w:hint="eastAsia" w:ascii="宋体" w:hAnsi="宋体" w:eastAsia="宋体" w:cs="宋体"/>
                <w:bCs/>
                <w:color w:val="auto"/>
                <w:sz w:val="24"/>
                <w:highlight w:val="none"/>
                <w:u w:val="none"/>
                <w:lang w:val="en-US" w:eastAsia="zh-CN"/>
              </w:rPr>
              <w:t>202</w:t>
            </w:r>
            <w:r>
              <w:rPr>
                <w:rFonts w:hint="eastAsia" w:ascii="宋体" w:hAnsi="宋体" w:cs="宋体"/>
                <w:bCs/>
                <w:color w:val="auto"/>
                <w:sz w:val="24"/>
                <w:highlight w:val="none"/>
                <w:u w:val="none"/>
                <w:lang w:val="en-US" w:eastAsia="zh-CN"/>
              </w:rPr>
              <w:t>6</w:t>
            </w:r>
            <w:r>
              <w:rPr>
                <w:rFonts w:hint="eastAsia" w:ascii="宋体" w:hAnsi="宋体" w:eastAsia="宋体" w:cs="宋体"/>
                <w:bCs/>
                <w:color w:val="auto"/>
                <w:sz w:val="24"/>
                <w:highlight w:val="none"/>
                <w:u w:val="none"/>
                <w:lang w:val="en-US" w:eastAsia="zh-CN"/>
              </w:rPr>
              <w:t>年</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none"/>
                <w:lang w:val="en-US" w:eastAsia="zh-CN"/>
              </w:rPr>
              <w:t>月</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none"/>
                <w:lang w:val="en-US" w:eastAsia="zh-CN"/>
              </w:rPr>
              <w:t>日至202</w:t>
            </w:r>
            <w:r>
              <w:rPr>
                <w:rFonts w:hint="eastAsia" w:ascii="宋体" w:hAnsi="宋体" w:cs="宋体"/>
                <w:bCs/>
                <w:color w:val="auto"/>
                <w:sz w:val="24"/>
                <w:highlight w:val="none"/>
                <w:u w:val="none"/>
                <w:lang w:val="en-US" w:eastAsia="zh-CN"/>
              </w:rPr>
              <w:t>6</w:t>
            </w:r>
            <w:r>
              <w:rPr>
                <w:rFonts w:hint="eastAsia" w:ascii="宋体" w:hAnsi="宋体" w:eastAsia="宋体" w:cs="宋体"/>
                <w:bCs/>
                <w:color w:val="auto"/>
                <w:sz w:val="24"/>
                <w:highlight w:val="none"/>
                <w:u w:val="none"/>
                <w:lang w:val="en-US" w:eastAsia="zh-CN"/>
              </w:rPr>
              <w:t>年</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none"/>
                <w:lang w:val="en-US" w:eastAsia="zh-CN"/>
              </w:rPr>
              <w:t>月</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none"/>
                <w:lang w:val="en-US" w:eastAsia="zh-CN"/>
              </w:rPr>
              <w:t>日，每天上午09:00:00至11:30:00 ，下午14:30:00至17:30:00（北京时间）</w:t>
            </w:r>
          </w:p>
          <w:p w14:paraId="6BD62AB6">
            <w:pPr>
              <w:keepNext w:val="0"/>
              <w:keepLines w:val="0"/>
              <w:pageBreakBefore w:val="0"/>
              <w:widowControl w:val="0"/>
              <w:kinsoku/>
              <w:wordWrap w:val="0"/>
              <w:overflowPunct/>
              <w:topLinePunct/>
              <w:autoSpaceDE/>
              <w:autoSpaceDN/>
              <w:bidi w:val="0"/>
              <w:adjustRightInd/>
              <w:snapToGrid/>
              <w:spacing w:line="360" w:lineRule="auto"/>
              <w:ind w:right="180" w:firstLine="506" w:firstLineChars="211"/>
              <w:textAlignment w:val="auto"/>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u w:val="none"/>
              </w:rPr>
              <w:t>2、发售地点：</w:t>
            </w:r>
            <w:r>
              <w:rPr>
                <w:rFonts w:hint="eastAsia" w:ascii="宋体" w:hAnsi="宋体" w:eastAsia="宋体" w:cs="宋体"/>
                <w:bCs/>
                <w:color w:val="auto"/>
                <w:sz w:val="24"/>
                <w:highlight w:val="none"/>
                <w:u w:val="none"/>
                <w:lang w:val="en-US" w:eastAsia="zh-CN"/>
              </w:rPr>
              <w:t>中轩项目管理有限公司</w:t>
            </w:r>
            <w:r>
              <w:rPr>
                <w:rFonts w:hint="eastAsia" w:ascii="宋体" w:hAnsi="宋体" w:cs="宋体"/>
                <w:color w:val="auto"/>
                <w:sz w:val="24"/>
                <w:szCs w:val="24"/>
                <w:highlight w:val="none"/>
                <w:u w:val="none"/>
                <w:lang w:eastAsia="zh-CN"/>
              </w:rPr>
              <w:t>（</w:t>
            </w:r>
            <w:r>
              <w:rPr>
                <w:rFonts w:hint="eastAsia" w:ascii="宋体" w:hAnsi="宋体" w:eastAsia="宋体" w:cs="宋体"/>
                <w:b w:val="0"/>
                <w:bCs/>
                <w:snapToGrid w:val="0"/>
                <w:color w:val="auto"/>
                <w:spacing w:val="0"/>
                <w:w w:val="100"/>
                <w:sz w:val="24"/>
                <w:szCs w:val="24"/>
                <w:highlight w:val="none"/>
                <w:u w:val="none"/>
                <w:lang w:val="en-US" w:eastAsia="zh-CN"/>
              </w:rPr>
              <w:t>定边县工业园区科技三路五洲生态酒店西侧二楼</w:t>
            </w:r>
            <w:r>
              <w:rPr>
                <w:rFonts w:hint="eastAsia" w:ascii="宋体" w:hAnsi="宋体" w:cs="宋体"/>
                <w:color w:val="auto"/>
                <w:sz w:val="24"/>
                <w:szCs w:val="24"/>
                <w:highlight w:val="none"/>
                <w:u w:val="none"/>
                <w:lang w:eastAsia="zh-CN"/>
              </w:rPr>
              <w:t>）</w:t>
            </w:r>
            <w:r>
              <w:rPr>
                <w:rFonts w:hint="eastAsia" w:ascii="宋体" w:hAnsi="宋体" w:eastAsia="宋体" w:cs="宋体"/>
                <w:bCs/>
                <w:color w:val="auto"/>
                <w:sz w:val="24"/>
                <w:highlight w:val="none"/>
                <w:u w:val="none"/>
              </w:rPr>
              <w:t>。</w:t>
            </w:r>
          </w:p>
          <w:p w14:paraId="2E61D91C">
            <w:pPr>
              <w:keepNext w:val="0"/>
              <w:keepLines w:val="0"/>
              <w:pageBreakBefore w:val="0"/>
              <w:widowControl w:val="0"/>
              <w:kinsoku/>
              <w:wordWrap w:val="0"/>
              <w:overflowPunct/>
              <w:topLinePunct/>
              <w:autoSpaceDE/>
              <w:autoSpaceDN/>
              <w:bidi w:val="0"/>
              <w:adjustRightInd/>
              <w:snapToGrid/>
              <w:spacing w:line="380" w:lineRule="exact"/>
              <w:ind w:right="0" w:firstLine="506" w:firstLineChars="211"/>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bCs/>
                <w:color w:val="auto"/>
                <w:sz w:val="24"/>
                <w:highlight w:val="none"/>
                <w:u w:val="none"/>
              </w:rPr>
              <w:t>3</w:t>
            </w:r>
            <w:r>
              <w:rPr>
                <w:rFonts w:hint="eastAsia" w:ascii="宋体" w:hAnsi="宋体" w:eastAsia="宋体" w:cs="宋体"/>
                <w:bCs/>
                <w:color w:val="auto"/>
                <w:sz w:val="24"/>
                <w:highlight w:val="none"/>
                <w:u w:val="none"/>
                <w:lang w:val="en-US" w:eastAsia="zh-CN"/>
              </w:rPr>
              <w:t>、文件售价：免费赠送。</w:t>
            </w:r>
          </w:p>
          <w:p w14:paraId="05471481">
            <w:pPr>
              <w:keepNext w:val="0"/>
              <w:keepLines w:val="0"/>
              <w:pageBreakBefore w:val="0"/>
              <w:widowControl w:val="0"/>
              <w:kinsoku/>
              <w:wordWrap w:val="0"/>
              <w:overflowPunct/>
              <w:topLinePunct/>
              <w:autoSpaceDE/>
              <w:autoSpaceDN/>
              <w:bidi w:val="0"/>
              <w:adjustRightInd/>
              <w:snapToGrid/>
              <w:spacing w:line="380" w:lineRule="exact"/>
              <w:ind w:right="0" w:firstLine="506" w:firstLineChars="211"/>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bCs/>
                <w:color w:val="auto"/>
                <w:sz w:val="24"/>
                <w:highlight w:val="none"/>
                <w:u w:val="none"/>
                <w:lang w:val="en-US" w:eastAsia="zh-CN"/>
              </w:rPr>
              <w:t>注：报名获取采购文件要求：（1）</w:t>
            </w:r>
            <w:r>
              <w:rPr>
                <w:rFonts w:hint="eastAsia" w:ascii="宋体" w:hAnsi="宋体" w:eastAsia="宋体" w:cs="宋体"/>
                <w:b w:val="0"/>
                <w:bCs/>
                <w:snapToGrid w:val="0"/>
                <w:color w:val="auto"/>
                <w:spacing w:val="0"/>
                <w:w w:val="100"/>
                <w:sz w:val="24"/>
                <w:szCs w:val="24"/>
                <w:highlight w:val="none"/>
                <w:u w:val="none"/>
                <w:lang w:val="en-US" w:eastAsia="zh-CN"/>
              </w:rPr>
              <w:t>请携带单位介绍信、授权委托书或法定代表人证明、经办人身份证原件及复印件加盖原色公章</w:t>
            </w:r>
            <w:r>
              <w:rPr>
                <w:rFonts w:hint="eastAsia" w:ascii="宋体" w:hAnsi="宋体" w:cs="宋体"/>
                <w:b w:val="0"/>
                <w:bCs/>
                <w:snapToGrid w:val="0"/>
                <w:color w:val="auto"/>
                <w:spacing w:val="0"/>
                <w:w w:val="100"/>
                <w:sz w:val="24"/>
                <w:szCs w:val="24"/>
                <w:highlight w:val="none"/>
                <w:u w:val="none"/>
                <w:lang w:val="en-US" w:eastAsia="zh-CN"/>
              </w:rPr>
              <w:t>；</w:t>
            </w:r>
            <w:r>
              <w:rPr>
                <w:rFonts w:hint="eastAsia" w:ascii="宋体" w:hAnsi="宋体" w:eastAsia="宋体" w:cs="宋体"/>
                <w:b w:val="0"/>
                <w:bCs/>
                <w:snapToGrid w:val="0"/>
                <w:color w:val="auto"/>
                <w:spacing w:val="0"/>
                <w:w w:val="100"/>
                <w:sz w:val="24"/>
                <w:szCs w:val="24"/>
                <w:highlight w:val="none"/>
                <w:u w:val="none"/>
                <w:lang w:val="en-US" w:eastAsia="zh-CN"/>
              </w:rPr>
              <w:t>文件谢绝邮寄（双休及法定节假日除外）。（2）各供应商须按照陕西省财政厅《关于政府采购投标人注册登记有关事项的通知》要求，通过陕西省政府采购网（http://www.ccgp-shaanxi.gov.cn/）注册登记加入陕西省政府采购投标人库。</w:t>
            </w:r>
          </w:p>
          <w:p w14:paraId="17F457E0">
            <w:pPr>
              <w:keepNext w:val="0"/>
              <w:keepLines w:val="0"/>
              <w:pageBreakBefore w:val="0"/>
              <w:widowControl w:val="0"/>
              <w:kinsoku/>
              <w:wordWrap w:val="0"/>
              <w:overflowPunct/>
              <w:topLinePunct/>
              <w:autoSpaceDE/>
              <w:autoSpaceDN/>
              <w:bidi w:val="0"/>
              <w:adjustRightInd/>
              <w:snapToGrid/>
              <w:spacing w:line="380" w:lineRule="exact"/>
              <w:ind w:right="0"/>
              <w:textAlignment w:val="auto"/>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u w:val="none"/>
              </w:rPr>
              <w:t>六、投标文件递交截止时间及开标时间和地点</w:t>
            </w:r>
          </w:p>
          <w:p w14:paraId="023FDB53">
            <w:pPr>
              <w:keepNext w:val="0"/>
              <w:keepLines w:val="0"/>
              <w:pageBreakBefore w:val="0"/>
              <w:widowControl w:val="0"/>
              <w:kinsoku/>
              <w:wordWrap w:val="0"/>
              <w:overflowPunct/>
              <w:topLinePunct/>
              <w:autoSpaceDE/>
              <w:autoSpaceDN/>
              <w:bidi w:val="0"/>
              <w:adjustRightInd/>
              <w:snapToGrid/>
              <w:spacing w:line="360" w:lineRule="auto"/>
              <w:ind w:right="180" w:firstLine="506" w:firstLineChars="211"/>
              <w:textAlignment w:val="auto"/>
              <w:rPr>
                <w:rFonts w:hint="eastAsia" w:ascii="宋体" w:hAnsi="宋体" w:eastAsia="宋体" w:cs="宋体"/>
                <w:bCs/>
                <w:color w:val="auto"/>
                <w:sz w:val="24"/>
                <w:highlight w:val="none"/>
                <w:u w:val="none"/>
                <w:lang w:val="en-US"/>
              </w:rPr>
            </w:pPr>
            <w:r>
              <w:rPr>
                <w:rFonts w:hint="eastAsia" w:ascii="宋体" w:hAnsi="宋体" w:eastAsia="宋体" w:cs="宋体"/>
                <w:bCs/>
                <w:color w:val="auto"/>
                <w:sz w:val="24"/>
                <w:highlight w:val="none"/>
                <w:u w:val="none"/>
              </w:rPr>
              <w:t>1、文件递交截止时间：</w:t>
            </w:r>
            <w:r>
              <w:rPr>
                <w:rFonts w:hint="eastAsia" w:ascii="宋体" w:hAnsi="宋体" w:eastAsia="宋体" w:cs="宋体"/>
                <w:bCs/>
                <w:color w:val="auto"/>
                <w:sz w:val="24"/>
                <w:highlight w:val="none"/>
                <w:u w:val="none"/>
                <w:lang w:val="en-US" w:eastAsia="zh-CN"/>
              </w:rPr>
              <w:t>202</w:t>
            </w:r>
            <w:r>
              <w:rPr>
                <w:rFonts w:hint="eastAsia" w:ascii="宋体" w:hAnsi="宋体" w:cs="宋体"/>
                <w:bCs/>
                <w:color w:val="auto"/>
                <w:sz w:val="24"/>
                <w:highlight w:val="none"/>
                <w:u w:val="none"/>
                <w:lang w:val="en-US" w:eastAsia="zh-CN"/>
              </w:rPr>
              <w:t>6</w:t>
            </w:r>
            <w:r>
              <w:rPr>
                <w:rFonts w:hint="eastAsia" w:ascii="宋体" w:hAnsi="宋体" w:eastAsia="宋体" w:cs="宋体"/>
                <w:bCs/>
                <w:color w:val="auto"/>
                <w:sz w:val="24"/>
                <w:highlight w:val="none"/>
                <w:u w:val="none"/>
                <w:lang w:val="en-US" w:eastAsia="zh-CN"/>
              </w:rPr>
              <w:t>年</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none"/>
                <w:lang w:val="en-US" w:eastAsia="zh-CN"/>
              </w:rPr>
              <w:t>月</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none"/>
                <w:lang w:val="en-US" w:eastAsia="zh-CN"/>
              </w:rPr>
              <w:t>日</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none"/>
                <w:lang w:val="en-US" w:eastAsia="zh-CN"/>
              </w:rPr>
              <w:t>时</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none"/>
                <w:lang w:val="en-US" w:eastAsia="zh-CN"/>
              </w:rPr>
              <w:t>分</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none"/>
                <w:lang w:val="en-US" w:eastAsia="zh-CN"/>
              </w:rPr>
              <w:t>秒（北京时间）</w:t>
            </w:r>
          </w:p>
          <w:p w14:paraId="4F024883">
            <w:pPr>
              <w:keepNext w:val="0"/>
              <w:keepLines w:val="0"/>
              <w:pageBreakBefore w:val="0"/>
              <w:widowControl w:val="0"/>
              <w:kinsoku/>
              <w:wordWrap w:val="0"/>
              <w:overflowPunct/>
              <w:topLinePunct/>
              <w:autoSpaceDE/>
              <w:autoSpaceDN/>
              <w:bidi w:val="0"/>
              <w:adjustRightInd/>
              <w:snapToGrid/>
              <w:spacing w:line="360" w:lineRule="auto"/>
              <w:ind w:right="180" w:firstLine="506" w:firstLineChars="211"/>
              <w:textAlignment w:val="auto"/>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u w:val="none"/>
              </w:rPr>
              <w:t>2、开标时间：</w:t>
            </w:r>
            <w:r>
              <w:rPr>
                <w:rFonts w:hint="eastAsia" w:ascii="宋体" w:hAnsi="宋体" w:eastAsia="宋体" w:cs="宋体"/>
                <w:bCs/>
                <w:color w:val="auto"/>
                <w:sz w:val="24"/>
                <w:highlight w:val="none"/>
                <w:u w:val="none"/>
                <w:lang w:val="en-US" w:eastAsia="zh-CN"/>
              </w:rPr>
              <w:t>202</w:t>
            </w:r>
            <w:r>
              <w:rPr>
                <w:rFonts w:hint="eastAsia" w:ascii="宋体" w:hAnsi="宋体" w:cs="宋体"/>
                <w:bCs/>
                <w:color w:val="auto"/>
                <w:sz w:val="24"/>
                <w:highlight w:val="none"/>
                <w:u w:val="none"/>
                <w:lang w:val="en-US" w:eastAsia="zh-CN"/>
              </w:rPr>
              <w:t>6</w:t>
            </w:r>
            <w:r>
              <w:rPr>
                <w:rFonts w:hint="eastAsia" w:ascii="宋体" w:hAnsi="宋体" w:eastAsia="宋体" w:cs="宋体"/>
                <w:bCs/>
                <w:color w:val="auto"/>
                <w:sz w:val="24"/>
                <w:highlight w:val="none"/>
                <w:u w:val="none"/>
                <w:lang w:val="en-US" w:eastAsia="zh-CN"/>
              </w:rPr>
              <w:t>年</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none"/>
                <w:lang w:val="en-US" w:eastAsia="zh-CN"/>
              </w:rPr>
              <w:t>月</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none"/>
                <w:lang w:val="en-US" w:eastAsia="zh-CN"/>
              </w:rPr>
              <w:t>日</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none"/>
                <w:lang w:val="en-US" w:eastAsia="zh-CN"/>
              </w:rPr>
              <w:t>时</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none"/>
                <w:lang w:val="en-US" w:eastAsia="zh-CN"/>
              </w:rPr>
              <w:t>分</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none"/>
                <w:lang w:val="en-US" w:eastAsia="zh-CN"/>
              </w:rPr>
              <w:t>秒（北京时间）</w:t>
            </w:r>
          </w:p>
          <w:p w14:paraId="0D5FCBB3">
            <w:pPr>
              <w:keepNext w:val="0"/>
              <w:keepLines w:val="0"/>
              <w:pageBreakBefore w:val="0"/>
              <w:widowControl w:val="0"/>
              <w:kinsoku/>
              <w:wordWrap w:val="0"/>
              <w:overflowPunct/>
              <w:topLinePunct/>
              <w:autoSpaceDE/>
              <w:autoSpaceDN/>
              <w:bidi w:val="0"/>
              <w:adjustRightInd/>
              <w:snapToGrid/>
              <w:spacing w:line="380" w:lineRule="exact"/>
              <w:ind w:right="0" w:firstLine="506" w:firstLineChars="211"/>
              <w:textAlignment w:val="auto"/>
              <w:rPr>
                <w:rFonts w:hint="eastAsia" w:ascii="宋体" w:hAnsi="宋体" w:eastAsia="宋体" w:cs="宋体"/>
                <w:snapToGrid w:val="0"/>
                <w:color w:val="auto"/>
                <w:highlight w:val="none"/>
                <w:u w:val="none"/>
              </w:rPr>
            </w:pPr>
            <w:r>
              <w:rPr>
                <w:rFonts w:hint="eastAsia" w:ascii="宋体" w:hAnsi="宋体" w:eastAsia="宋体" w:cs="宋体"/>
                <w:bCs/>
                <w:color w:val="auto"/>
                <w:sz w:val="24"/>
                <w:highlight w:val="none"/>
                <w:u w:val="none"/>
              </w:rPr>
              <w:t>3、开标地点：</w:t>
            </w:r>
            <w:r>
              <w:rPr>
                <w:rFonts w:hint="eastAsia" w:ascii="宋体" w:hAnsi="宋体" w:eastAsia="宋体" w:cs="宋体"/>
                <w:bCs/>
                <w:color w:val="auto"/>
                <w:sz w:val="24"/>
                <w:highlight w:val="none"/>
                <w:u w:val="none"/>
                <w:lang w:val="en-US" w:eastAsia="zh-CN"/>
              </w:rPr>
              <w:t xml:space="preserve">定边县职中巷（人民银行对面）财务规范化服务中心院内北二楼 </w:t>
            </w:r>
          </w:p>
        </w:tc>
      </w:tr>
      <w:tr w14:paraId="06995732">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886" w:hRule="atLeast"/>
          <w:jc w:val="center"/>
        </w:trPr>
        <w:tc>
          <w:tcPr>
            <w:tcW w:w="19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B60364">
            <w:pPr>
              <w:keepNext w:val="0"/>
              <w:keepLines w:val="0"/>
              <w:pageBreakBefore w:val="0"/>
              <w:kinsoku/>
              <w:wordWrap/>
              <w:overflowPunct/>
              <w:topLinePunct w:val="0"/>
              <w:autoSpaceDE/>
              <w:autoSpaceDN w:val="0"/>
              <w:bidi w:val="0"/>
              <w:adjustRightInd/>
              <w:snapToGrid/>
              <w:spacing w:line="380" w:lineRule="exact"/>
              <w:jc w:val="center"/>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公告发布媒体</w:t>
            </w:r>
          </w:p>
        </w:tc>
        <w:tc>
          <w:tcPr>
            <w:tcW w:w="7980" w:type="dxa"/>
            <w:gridSpan w:val="8"/>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D8126A">
            <w:pPr>
              <w:keepNext w:val="0"/>
              <w:keepLines w:val="0"/>
              <w:pageBreakBefore w:val="0"/>
              <w:kinsoku/>
              <w:wordWrap/>
              <w:overflowPunct/>
              <w:topLinePunct w:val="0"/>
              <w:autoSpaceDE/>
              <w:autoSpaceDN w:val="0"/>
              <w:bidi w:val="0"/>
              <w:adjustRightInd/>
              <w:snapToGrid/>
              <w:spacing w:line="380" w:lineRule="exact"/>
              <w:jc w:val="center"/>
              <w:textAlignment w:val="auto"/>
              <w:rPr>
                <w:rFonts w:hint="eastAsia" w:ascii="宋体" w:hAnsi="宋体" w:eastAsia="宋体" w:cs="宋体"/>
                <w:bCs/>
                <w:color w:val="auto"/>
                <w:sz w:val="24"/>
                <w:highlight w:val="none"/>
                <w:u w:val="none"/>
                <w:lang w:eastAsia="zh-CN"/>
              </w:rPr>
            </w:pPr>
            <w:r>
              <w:rPr>
                <w:rFonts w:hint="eastAsia" w:ascii="宋体" w:hAnsi="宋体" w:eastAsia="宋体" w:cs="宋体"/>
                <w:color w:val="auto"/>
                <w:sz w:val="24"/>
                <w:highlight w:val="none"/>
                <w:u w:val="none"/>
              </w:rPr>
              <w:t>《陕西省政府采购网》</w:t>
            </w:r>
            <w:r>
              <w:rPr>
                <w:rFonts w:hint="eastAsia" w:ascii="宋体" w:hAnsi="宋体" w:eastAsia="宋体" w:cs="宋体"/>
                <w:color w:val="auto"/>
                <w:sz w:val="24"/>
                <w:highlight w:val="none"/>
                <w:u w:val="none"/>
                <w:lang w:eastAsia="zh-CN"/>
              </w:rPr>
              <w:t>、《陕西省公共资源交易平台》</w:t>
            </w:r>
          </w:p>
        </w:tc>
      </w:tr>
      <w:tr w14:paraId="68020C0D">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3274" w:hRule="atLeast"/>
          <w:jc w:val="center"/>
        </w:trPr>
        <w:tc>
          <w:tcPr>
            <w:tcW w:w="4980" w:type="dxa"/>
            <w:gridSpan w:val="4"/>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4BC1FD6">
            <w:pPr>
              <w:keepNext w:val="0"/>
              <w:keepLines w:val="0"/>
              <w:pageBreakBefore w:val="0"/>
              <w:kinsoku/>
              <w:wordWrap/>
              <w:overflowPunct/>
              <w:topLinePunct w:val="0"/>
              <w:autoSpaceDE/>
              <w:bidi w:val="0"/>
              <w:adjustRightInd/>
              <w:snapToGrid/>
              <w:spacing w:line="380" w:lineRule="exact"/>
              <w:ind w:left="-2" w:leftChars="-1"/>
              <w:jc w:val="left"/>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采购管理部门意见：</w:t>
            </w:r>
          </w:p>
          <w:p w14:paraId="0D0AB897">
            <w:pPr>
              <w:pStyle w:val="2"/>
              <w:keepNext w:val="0"/>
              <w:keepLines w:val="0"/>
              <w:pageBreakBefore w:val="0"/>
              <w:kinsoku/>
              <w:wordWrap/>
              <w:overflowPunct/>
              <w:topLinePunct w:val="0"/>
              <w:autoSpaceDE/>
              <w:bidi w:val="0"/>
              <w:adjustRightInd/>
              <w:snapToGrid/>
              <w:spacing w:line="380" w:lineRule="exact"/>
              <w:textAlignment w:val="auto"/>
              <w:rPr>
                <w:rFonts w:hint="eastAsia" w:ascii="宋体" w:hAnsi="宋体" w:eastAsia="宋体" w:cs="宋体"/>
                <w:color w:val="auto"/>
                <w:sz w:val="24"/>
                <w:highlight w:val="none"/>
                <w:u w:val="none"/>
              </w:rPr>
            </w:pPr>
          </w:p>
          <w:p w14:paraId="6C2DA2ED">
            <w:pPr>
              <w:pStyle w:val="2"/>
              <w:keepNext w:val="0"/>
              <w:keepLines w:val="0"/>
              <w:pageBreakBefore w:val="0"/>
              <w:kinsoku/>
              <w:wordWrap/>
              <w:overflowPunct/>
              <w:topLinePunct w:val="0"/>
              <w:autoSpaceDE/>
              <w:bidi w:val="0"/>
              <w:adjustRightInd/>
              <w:snapToGrid/>
              <w:spacing w:line="380" w:lineRule="exact"/>
              <w:textAlignment w:val="auto"/>
              <w:rPr>
                <w:rFonts w:hint="eastAsia" w:ascii="宋体" w:hAnsi="宋体" w:eastAsia="宋体" w:cs="宋体"/>
                <w:color w:val="auto"/>
                <w:sz w:val="24"/>
                <w:highlight w:val="none"/>
                <w:u w:val="none"/>
              </w:rPr>
            </w:pPr>
          </w:p>
          <w:p w14:paraId="11D9575D">
            <w:pPr>
              <w:pStyle w:val="2"/>
              <w:keepNext w:val="0"/>
              <w:keepLines w:val="0"/>
              <w:pageBreakBefore w:val="0"/>
              <w:kinsoku/>
              <w:wordWrap/>
              <w:overflowPunct/>
              <w:topLinePunct w:val="0"/>
              <w:autoSpaceDE/>
              <w:bidi w:val="0"/>
              <w:adjustRightInd/>
              <w:snapToGrid/>
              <w:spacing w:line="380" w:lineRule="exact"/>
              <w:textAlignment w:val="auto"/>
              <w:rPr>
                <w:rFonts w:hint="eastAsia" w:ascii="宋体" w:hAnsi="宋体" w:eastAsia="宋体" w:cs="宋体"/>
                <w:color w:val="auto"/>
                <w:sz w:val="24"/>
                <w:highlight w:val="none"/>
                <w:u w:val="none"/>
              </w:rPr>
            </w:pPr>
          </w:p>
          <w:p w14:paraId="3B07F91E">
            <w:pPr>
              <w:pStyle w:val="3"/>
              <w:rPr>
                <w:rFonts w:hint="eastAsia"/>
              </w:rPr>
            </w:pPr>
          </w:p>
          <w:p w14:paraId="46281100">
            <w:pPr>
              <w:pStyle w:val="3"/>
              <w:rPr>
                <w:rFonts w:hint="eastAsia"/>
              </w:rPr>
            </w:pPr>
          </w:p>
          <w:p w14:paraId="68B3897B">
            <w:pPr>
              <w:keepNext w:val="0"/>
              <w:keepLines w:val="0"/>
              <w:pageBreakBefore w:val="0"/>
              <w:kinsoku/>
              <w:wordWrap/>
              <w:overflowPunct/>
              <w:topLinePunct w:val="0"/>
              <w:autoSpaceDE/>
              <w:autoSpaceDN w:val="0"/>
              <w:bidi w:val="0"/>
              <w:adjustRightInd/>
              <w:snapToGrid/>
              <w:spacing w:line="380" w:lineRule="exact"/>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                   年    月    日</w:t>
            </w:r>
          </w:p>
        </w:tc>
        <w:tc>
          <w:tcPr>
            <w:tcW w:w="4980"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302474">
            <w:pPr>
              <w:keepNext w:val="0"/>
              <w:keepLines w:val="0"/>
              <w:pageBreakBefore w:val="0"/>
              <w:kinsoku/>
              <w:wordWrap/>
              <w:overflowPunct/>
              <w:topLinePunct w:val="0"/>
              <w:autoSpaceDE/>
              <w:autoSpaceDN w:val="0"/>
              <w:bidi w:val="0"/>
              <w:adjustRightInd/>
              <w:snapToGrid/>
              <w:spacing w:line="380" w:lineRule="exact"/>
              <w:textAlignment w:val="auto"/>
              <w:rPr>
                <w:rFonts w:hint="eastAsia" w:ascii="宋体" w:hAnsi="宋体" w:eastAsia="宋体" w:cs="宋体"/>
              </w:rPr>
            </w:pPr>
            <w:r>
              <w:rPr>
                <w:rFonts w:hint="eastAsia" w:ascii="宋体" w:hAnsi="宋体" w:eastAsia="宋体" w:cs="宋体"/>
                <w:color w:val="auto"/>
                <w:sz w:val="24"/>
                <w:highlight w:val="none"/>
                <w:u w:val="none"/>
              </w:rPr>
              <w:t>招标代理机构（公章）：</w:t>
            </w:r>
          </w:p>
          <w:p w14:paraId="1D5F68E3">
            <w:pPr>
              <w:keepNext w:val="0"/>
              <w:keepLines w:val="0"/>
              <w:pageBreakBefore w:val="0"/>
              <w:kinsoku/>
              <w:wordWrap/>
              <w:overflowPunct/>
              <w:topLinePunct w:val="0"/>
              <w:autoSpaceDE/>
              <w:autoSpaceDN w:val="0"/>
              <w:bidi w:val="0"/>
              <w:adjustRightInd/>
              <w:snapToGrid/>
              <w:spacing w:line="380" w:lineRule="exact"/>
              <w:textAlignment w:val="auto"/>
              <w:rPr>
                <w:rFonts w:hint="eastAsia" w:ascii="宋体" w:hAnsi="宋体" w:eastAsia="宋体" w:cs="宋体"/>
                <w:color w:val="auto"/>
                <w:sz w:val="15"/>
                <w:szCs w:val="15"/>
                <w:highlight w:val="none"/>
                <w:u w:val="none"/>
              </w:rPr>
            </w:pPr>
          </w:p>
          <w:p w14:paraId="02FE9A56">
            <w:pPr>
              <w:keepNext w:val="0"/>
              <w:keepLines w:val="0"/>
              <w:pageBreakBefore w:val="0"/>
              <w:kinsoku/>
              <w:wordWrap/>
              <w:overflowPunct/>
              <w:topLinePunct w:val="0"/>
              <w:autoSpaceDE/>
              <w:autoSpaceDN w:val="0"/>
              <w:bidi w:val="0"/>
              <w:adjustRightInd/>
              <w:snapToGrid/>
              <w:spacing w:line="380" w:lineRule="exact"/>
              <w:textAlignment w:val="auto"/>
              <w:rPr>
                <w:rFonts w:hint="eastAsia" w:ascii="宋体" w:hAnsi="宋体" w:eastAsia="宋体" w:cs="宋体"/>
                <w:color w:val="auto"/>
                <w:sz w:val="24"/>
                <w:highlight w:val="none"/>
                <w:u w:val="none"/>
              </w:rPr>
            </w:pPr>
          </w:p>
          <w:p w14:paraId="6E5B0AEF">
            <w:pPr>
              <w:pStyle w:val="3"/>
              <w:rPr>
                <w:rFonts w:hint="eastAsia"/>
              </w:rPr>
            </w:pPr>
          </w:p>
          <w:p w14:paraId="0096BF58">
            <w:pPr>
              <w:pStyle w:val="3"/>
              <w:rPr>
                <w:rFonts w:hint="eastAsia"/>
              </w:rPr>
            </w:pPr>
          </w:p>
          <w:p w14:paraId="17ACAE72">
            <w:pPr>
              <w:pStyle w:val="3"/>
              <w:rPr>
                <w:rFonts w:hint="eastAsia"/>
              </w:rPr>
            </w:pPr>
          </w:p>
          <w:p w14:paraId="4AE3AA36">
            <w:pPr>
              <w:keepNext w:val="0"/>
              <w:keepLines w:val="0"/>
              <w:pageBreakBefore w:val="0"/>
              <w:kinsoku/>
              <w:wordWrap/>
              <w:overflowPunct/>
              <w:topLinePunct w:val="0"/>
              <w:autoSpaceDE/>
              <w:autoSpaceDN w:val="0"/>
              <w:bidi w:val="0"/>
              <w:adjustRightInd/>
              <w:snapToGrid/>
              <w:spacing w:line="380" w:lineRule="exact"/>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项目负责人（签字或盖章）：</w:t>
            </w:r>
          </w:p>
        </w:tc>
      </w:tr>
    </w:tbl>
    <w:p w14:paraId="1DF67C35"/>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2C0CDF"/>
    <w:rsid w:val="036F4D79"/>
    <w:rsid w:val="112C6057"/>
    <w:rsid w:val="11951E4E"/>
    <w:rsid w:val="1218482D"/>
    <w:rsid w:val="121D7794"/>
    <w:rsid w:val="131E5E73"/>
    <w:rsid w:val="161B48EC"/>
    <w:rsid w:val="162C0CDF"/>
    <w:rsid w:val="180D11B2"/>
    <w:rsid w:val="1CFF1B5F"/>
    <w:rsid w:val="26F64C0E"/>
    <w:rsid w:val="27D9324B"/>
    <w:rsid w:val="2A1A0CEB"/>
    <w:rsid w:val="2B137924"/>
    <w:rsid w:val="2C4402A1"/>
    <w:rsid w:val="2CCA0F4B"/>
    <w:rsid w:val="2E992EEB"/>
    <w:rsid w:val="2FA86D99"/>
    <w:rsid w:val="2FB45EC9"/>
    <w:rsid w:val="30F332D4"/>
    <w:rsid w:val="360A255B"/>
    <w:rsid w:val="37557806"/>
    <w:rsid w:val="38871C41"/>
    <w:rsid w:val="3AB02DCD"/>
    <w:rsid w:val="3BBD597A"/>
    <w:rsid w:val="3C1A2DCC"/>
    <w:rsid w:val="3CD30FDC"/>
    <w:rsid w:val="41CB2D5C"/>
    <w:rsid w:val="42C7371B"/>
    <w:rsid w:val="449D0A3E"/>
    <w:rsid w:val="46EE732F"/>
    <w:rsid w:val="48FA1FBB"/>
    <w:rsid w:val="4BB5666E"/>
    <w:rsid w:val="4D46243D"/>
    <w:rsid w:val="51CD6308"/>
    <w:rsid w:val="679D5949"/>
    <w:rsid w:val="6D125DF6"/>
    <w:rsid w:val="709D12FB"/>
    <w:rsid w:val="711A6DEF"/>
    <w:rsid w:val="72751FAF"/>
    <w:rsid w:val="728A58AF"/>
    <w:rsid w:val="77D9530E"/>
    <w:rsid w:val="78AD09B8"/>
    <w:rsid w:val="78F817C4"/>
    <w:rsid w:val="7A546E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rFonts w:ascii="楷体_GB2312" w:hAnsi="Times New Roman"/>
      <w:b/>
      <w:bCs/>
      <w:sz w:val="48"/>
      <w:szCs w:val="48"/>
    </w:rPr>
  </w:style>
  <w:style w:type="paragraph" w:styleId="3">
    <w:name w:val="Balloon Text"/>
    <w:basedOn w:val="1"/>
    <w:semiHidden/>
    <w:qFormat/>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2332</Words>
  <Characters>2611</Characters>
  <Lines>1</Lines>
  <Paragraphs>1</Paragraphs>
  <TotalTime>96</TotalTime>
  <ScaleCrop>false</ScaleCrop>
  <LinksUpToDate>false</LinksUpToDate>
  <CharactersWithSpaces>2696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2025-10-27T05:56:00Z</dcterms:created>
  <dc:creator>WPS_1711782478</dc:creator>
  <cp:lastModifiedBy>DELL</cp:lastModifiedBy>
  <cp:lastPrinted>2026-06-09T01:05:00Z</cp:lastPrinted>
  <dcterms:modified xsi:type="dcterms:W3CDTF">2026-06-26T10:36:46Z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7A82B5D499A647269DBC0307B7FAF701_13</vt:lpwstr>
  </property>
  <property fmtid="{D5CDD505-2E9C-101B-9397-08002B2CF9AE}" pid="4" name="KSOTemplateDocerSaveRecord">
    <vt:lpwstr>eyJoZGlkIjoiMTQyNDJkN2IwY2UxOThlMDhkZWUwZTNhNWYyYzJkNmIiLCJ1c2VySWQiOiI4MTI2NDg5MDgifQ==</vt:lpwstr>
  </property>
</Properties>
</file>