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97737">
      <w:pPr>
        <w:adjustRightInd w:val="0"/>
        <w:spacing w:line="400" w:lineRule="exact"/>
        <w:jc w:val="center"/>
        <w:rPr>
          <w:rFonts w:hint="eastAsia" w:ascii="黑体" w:hAnsi="宋体" w:eastAsia="黑体"/>
          <w:bCs/>
          <w:color w:val="auto"/>
          <w:sz w:val="36"/>
          <w:szCs w:val="36"/>
          <w:highlight w:val="none"/>
        </w:rPr>
      </w:pPr>
      <w:r>
        <w:rPr>
          <w:rFonts w:hint="eastAsia" w:ascii="黑体" w:hAnsi="宋体" w:eastAsia="黑体"/>
          <w:bCs/>
          <w:color w:val="auto"/>
          <w:sz w:val="36"/>
          <w:szCs w:val="36"/>
          <w:highlight w:val="none"/>
        </w:rPr>
        <w:t>管理体系认证证书</w:t>
      </w:r>
    </w:p>
    <w:p w14:paraId="02BA9310">
      <w:pPr>
        <w:adjustRightInd w:val="0"/>
        <w:spacing w:line="400" w:lineRule="exact"/>
        <w:jc w:val="center"/>
        <w:rPr>
          <w:rFonts w:hint="eastAsia" w:ascii="宋体" w:hAnsi="宋体"/>
          <w:b/>
          <w:bCs/>
          <w:color w:val="auto"/>
          <w:sz w:val="36"/>
          <w:szCs w:val="36"/>
          <w:highlight w:val="none"/>
        </w:rPr>
      </w:pPr>
    </w:p>
    <w:p w14:paraId="167C2E08">
      <w:pPr>
        <w:spacing w:line="360" w:lineRule="auto"/>
        <w:rPr>
          <w:rFonts w:hint="eastAsia" w:ascii="宋体" w:hAnsi="宋体"/>
          <w:color w:val="auto"/>
          <w:szCs w:val="21"/>
          <w:highlight w:val="none"/>
        </w:rPr>
      </w:pPr>
      <w:r>
        <w:rPr>
          <w:rFonts w:hint="eastAsia" w:ascii="宋体" w:hAnsi="宋体"/>
          <w:color w:val="auto"/>
          <w:szCs w:val="21"/>
          <w:highlight w:val="none"/>
        </w:rPr>
        <w:t>说明：</w:t>
      </w:r>
    </w:p>
    <w:p w14:paraId="21E27566">
      <w:pPr>
        <w:spacing w:line="360" w:lineRule="auto"/>
        <w:ind w:firstLine="420"/>
        <w:rPr>
          <w:rFonts w:hint="eastAsia" w:ascii="宋体" w:hAnsi="宋体"/>
          <w:color w:val="auto"/>
          <w:szCs w:val="21"/>
          <w:highlight w:val="none"/>
        </w:rPr>
      </w:pPr>
      <w:r>
        <w:rPr>
          <w:rFonts w:hint="eastAsia" w:ascii="宋体" w:hAnsi="宋体"/>
          <w:color w:val="auto"/>
          <w:szCs w:val="21"/>
          <w:highlight w:val="none"/>
        </w:rPr>
        <w:t>（1）所投产品是指本项目为单一产品采购或非单一产品采购中的核心产品；</w:t>
      </w:r>
    </w:p>
    <w:p w14:paraId="158F7178">
      <w:pPr>
        <w:spacing w:line="360" w:lineRule="auto"/>
        <w:ind w:firstLine="420"/>
        <w:rPr>
          <w:rFonts w:hint="eastAsia" w:ascii="宋体" w:hAnsi="宋体"/>
          <w:color w:val="auto"/>
          <w:szCs w:val="21"/>
          <w:highlight w:val="none"/>
        </w:rPr>
      </w:pPr>
      <w:r>
        <w:rPr>
          <w:rFonts w:hint="eastAsia" w:ascii="宋体" w:hAnsi="宋体"/>
          <w:color w:val="auto"/>
          <w:szCs w:val="21"/>
          <w:highlight w:val="none"/>
        </w:rPr>
        <w:t>（2）提供制造商质量管理体系认证证书复印件并加盖投标人单位章；</w:t>
      </w:r>
    </w:p>
    <w:p w14:paraId="0EFBDC64">
      <w:pPr>
        <w:spacing w:line="360" w:lineRule="auto"/>
        <w:ind w:firstLine="420"/>
        <w:rPr>
          <w:rFonts w:hint="eastAsia" w:ascii="宋体" w:hAnsi="宋体"/>
          <w:color w:val="auto"/>
          <w:szCs w:val="21"/>
          <w:highlight w:val="none"/>
        </w:rPr>
      </w:pPr>
      <w:r>
        <w:rPr>
          <w:rFonts w:hint="eastAsia" w:ascii="宋体" w:hAnsi="宋体"/>
          <w:color w:val="auto"/>
          <w:szCs w:val="21"/>
          <w:highlight w:val="none"/>
        </w:rPr>
        <w:t>（3）投标人未提供或提供有瑕疵的，评标时不予加分。</w:t>
      </w:r>
    </w:p>
    <w:p w14:paraId="65B266B0">
      <w:pPr>
        <w:adjustRightInd w:val="0"/>
        <w:spacing w:line="360" w:lineRule="auto"/>
        <w:jc w:val="left"/>
        <w:rPr>
          <w:rFonts w:hint="eastAsia" w:ascii="宋体" w:hAnsi="宋体"/>
          <w:b/>
          <w:bCs/>
          <w:color w:val="auto"/>
          <w:sz w:val="28"/>
          <w:szCs w:val="28"/>
          <w:highlight w:val="none"/>
        </w:rPr>
      </w:pPr>
    </w:p>
    <w:p w14:paraId="68C54F27">
      <w:pPr>
        <w:adjustRightInd w:val="0"/>
        <w:spacing w:line="360" w:lineRule="auto"/>
        <w:jc w:val="left"/>
        <w:rPr>
          <w:rFonts w:hint="eastAsia" w:ascii="宋体" w:hAnsi="宋体"/>
          <w:b/>
          <w:bCs/>
          <w:color w:val="auto"/>
          <w:sz w:val="28"/>
          <w:szCs w:val="28"/>
          <w:highlight w:val="none"/>
        </w:rPr>
      </w:pPr>
    </w:p>
    <w:p w14:paraId="78C72611">
      <w:pPr>
        <w:adjustRightInd w:val="0"/>
        <w:spacing w:line="360" w:lineRule="auto"/>
        <w:jc w:val="left"/>
        <w:rPr>
          <w:rFonts w:hint="eastAsia" w:ascii="宋体" w:hAnsi="宋体"/>
          <w:b/>
          <w:bCs/>
          <w:color w:val="auto"/>
          <w:sz w:val="28"/>
          <w:szCs w:val="28"/>
          <w:highlight w:val="none"/>
        </w:rPr>
      </w:pPr>
      <w:bookmarkStart w:id="0" w:name="_GoBack"/>
      <w:bookmarkEnd w:id="0"/>
    </w:p>
    <w:p w14:paraId="6924C848">
      <w:pPr>
        <w:adjustRightInd w:val="0"/>
        <w:spacing w:line="360" w:lineRule="auto"/>
        <w:jc w:val="left"/>
        <w:rPr>
          <w:rFonts w:hint="eastAsia" w:ascii="宋体" w:hAnsi="宋体"/>
          <w:b/>
          <w:bCs/>
          <w:color w:val="auto"/>
          <w:sz w:val="28"/>
          <w:szCs w:val="28"/>
          <w:highlight w:val="none"/>
        </w:rPr>
      </w:pPr>
    </w:p>
    <w:p w14:paraId="5D2439C3">
      <w:pPr>
        <w:adjustRightInd w:val="0"/>
        <w:spacing w:line="360" w:lineRule="auto"/>
        <w:jc w:val="left"/>
        <w:rPr>
          <w:rFonts w:hint="eastAsia" w:ascii="宋体" w:hAnsi="宋体"/>
          <w:b/>
          <w:bCs/>
          <w:color w:val="auto"/>
          <w:sz w:val="28"/>
          <w:szCs w:val="28"/>
          <w:highlight w:val="none"/>
        </w:rPr>
      </w:pPr>
    </w:p>
    <w:p w14:paraId="05D4486C">
      <w:pPr>
        <w:adjustRightInd w:val="0"/>
        <w:spacing w:line="360" w:lineRule="auto"/>
        <w:jc w:val="left"/>
        <w:rPr>
          <w:rFonts w:hint="eastAsia" w:ascii="宋体" w:hAnsi="宋体"/>
          <w:b/>
          <w:bCs/>
          <w:color w:val="auto"/>
          <w:sz w:val="28"/>
          <w:szCs w:val="28"/>
          <w:highlight w:val="none"/>
        </w:rPr>
      </w:pPr>
    </w:p>
    <w:p w14:paraId="5FBE6E1F">
      <w:pPr>
        <w:adjustRightInd w:val="0"/>
        <w:spacing w:line="360" w:lineRule="auto"/>
        <w:jc w:val="left"/>
        <w:rPr>
          <w:rFonts w:hint="eastAsia" w:ascii="宋体" w:hAnsi="宋体"/>
          <w:b/>
          <w:bCs/>
          <w:color w:val="auto"/>
          <w:sz w:val="28"/>
          <w:szCs w:val="28"/>
          <w:highlight w:val="none"/>
        </w:rPr>
      </w:pPr>
    </w:p>
    <w:p w14:paraId="714C76B2">
      <w:pPr>
        <w:adjustRightInd w:val="0"/>
        <w:spacing w:line="360" w:lineRule="auto"/>
        <w:jc w:val="left"/>
        <w:rPr>
          <w:rFonts w:hint="eastAsia" w:ascii="宋体" w:hAnsi="宋体"/>
          <w:b/>
          <w:bCs/>
          <w:color w:val="auto"/>
          <w:sz w:val="28"/>
          <w:szCs w:val="28"/>
          <w:highlight w:val="none"/>
        </w:rPr>
      </w:pPr>
    </w:p>
    <w:p w14:paraId="2F9B63D3">
      <w:pPr>
        <w:adjustRightInd w:val="0"/>
        <w:spacing w:line="360" w:lineRule="auto"/>
        <w:jc w:val="left"/>
        <w:rPr>
          <w:rFonts w:hint="eastAsia" w:ascii="宋体" w:hAnsi="宋体"/>
          <w:b/>
          <w:bCs/>
          <w:color w:val="auto"/>
          <w:sz w:val="28"/>
          <w:szCs w:val="28"/>
          <w:highlight w:val="none"/>
        </w:rPr>
      </w:pPr>
    </w:p>
    <w:p w14:paraId="38EB4335">
      <w:pPr>
        <w:adjustRightInd w:val="0"/>
        <w:spacing w:line="360" w:lineRule="auto"/>
        <w:jc w:val="left"/>
        <w:rPr>
          <w:rFonts w:hint="eastAsia" w:ascii="宋体" w:hAnsi="宋体"/>
          <w:b/>
          <w:bCs/>
          <w:color w:val="auto"/>
          <w:sz w:val="28"/>
          <w:szCs w:val="28"/>
          <w:highlight w:val="none"/>
        </w:rPr>
      </w:pPr>
    </w:p>
    <w:p w14:paraId="08711950">
      <w:pPr>
        <w:adjustRightInd w:val="0"/>
        <w:spacing w:line="360" w:lineRule="auto"/>
        <w:jc w:val="left"/>
        <w:rPr>
          <w:rFonts w:hint="eastAsia" w:ascii="宋体" w:hAnsi="宋体"/>
          <w:b/>
          <w:bCs/>
          <w:color w:val="auto"/>
          <w:sz w:val="28"/>
          <w:szCs w:val="28"/>
          <w:highlight w:val="none"/>
        </w:rPr>
      </w:pPr>
    </w:p>
    <w:p w14:paraId="3BC6FF25">
      <w:pPr>
        <w:adjustRightInd w:val="0"/>
        <w:spacing w:line="360" w:lineRule="auto"/>
        <w:jc w:val="left"/>
        <w:rPr>
          <w:rFonts w:hint="eastAsia" w:ascii="宋体" w:hAnsi="宋体"/>
          <w:b/>
          <w:bCs/>
          <w:color w:val="auto"/>
          <w:sz w:val="28"/>
          <w:szCs w:val="28"/>
          <w:highlight w:val="none"/>
        </w:rPr>
      </w:pPr>
    </w:p>
    <w:p w14:paraId="3AD19D1D">
      <w:pPr>
        <w:adjustRightInd w:val="0"/>
        <w:spacing w:line="360" w:lineRule="auto"/>
        <w:jc w:val="left"/>
        <w:rPr>
          <w:rFonts w:hint="eastAsia" w:ascii="宋体" w:hAnsi="宋体"/>
          <w:b/>
          <w:bCs/>
          <w:color w:val="auto"/>
          <w:sz w:val="28"/>
          <w:szCs w:val="28"/>
          <w:highlight w:val="none"/>
        </w:rPr>
      </w:pPr>
    </w:p>
    <w:p w14:paraId="3B164703">
      <w:pPr>
        <w:adjustRightInd w:val="0"/>
        <w:spacing w:line="360" w:lineRule="auto"/>
        <w:jc w:val="left"/>
        <w:rPr>
          <w:rFonts w:hint="eastAsia" w:ascii="宋体" w:hAnsi="宋体"/>
          <w:b/>
          <w:bCs/>
          <w:color w:val="auto"/>
          <w:sz w:val="28"/>
          <w:szCs w:val="28"/>
          <w:highlight w:val="none"/>
        </w:rPr>
      </w:pPr>
    </w:p>
    <w:p w14:paraId="7FE40BD6">
      <w:pPr>
        <w:adjustRightInd w:val="0"/>
        <w:spacing w:line="360" w:lineRule="auto"/>
        <w:jc w:val="left"/>
        <w:rPr>
          <w:rFonts w:hint="eastAsia" w:ascii="宋体" w:hAnsi="宋体"/>
          <w:b/>
          <w:bCs/>
          <w:color w:val="auto"/>
          <w:sz w:val="28"/>
          <w:szCs w:val="28"/>
          <w:highlight w:val="none"/>
        </w:rPr>
      </w:pPr>
    </w:p>
    <w:p w14:paraId="0D928760">
      <w:pPr>
        <w:adjustRightInd w:val="0"/>
        <w:spacing w:line="360" w:lineRule="auto"/>
        <w:jc w:val="left"/>
        <w:rPr>
          <w:rFonts w:hint="eastAsia" w:ascii="宋体" w:hAnsi="宋体"/>
          <w:b/>
          <w:bCs/>
          <w:color w:val="auto"/>
          <w:sz w:val="28"/>
          <w:szCs w:val="28"/>
          <w:highlight w:val="none"/>
        </w:rPr>
      </w:pPr>
    </w:p>
    <w:p w14:paraId="53FFA97C">
      <w:pPr>
        <w:spacing w:line="360" w:lineRule="auto"/>
        <w:rPr>
          <w:rFonts w:hint="eastAsia" w:ascii="宋体" w:hAnsi="宋体"/>
          <w:color w:val="auto"/>
          <w:szCs w:val="21"/>
          <w:highlight w:val="none"/>
        </w:rPr>
      </w:pPr>
    </w:p>
    <w:p w14:paraId="5B2B48C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4C4532"/>
    <w:rsid w:val="7C421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112</Words>
  <Characters>112</Characters>
  <Lines>0</Lines>
  <Paragraphs>0</Paragraphs>
  <TotalTime>2</TotalTime>
  <ScaleCrop>false</ScaleCrop>
  <LinksUpToDate>false</LinksUpToDate>
  <CharactersWithSpaces>112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2025-12-28T04:38:00Z</dcterms:created>
  <dc:creator>86153</dc:creator>
  <cp:lastModifiedBy>海盗阿西</cp:lastModifiedBy>
  <dcterms:modified xsi:type="dcterms:W3CDTF">2026-05-15T07:21:39Z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eyJoZGlkIjoiOWQyZjkyMmU0YjY0ZTdjZDdiY2VmODg0YjVmNmJhOGIiLCJ1c2VySWQiOiI2MTI0MTMyMTkifQ==</vt:lpwstr>
  </property>
  <property fmtid="{D5CDD505-2E9C-101B-9397-08002B2CF9AE}" pid="4" name="ICV">
    <vt:lpwstr>F0E75517A0F94F84B084D9818E502B4D_12</vt:lpwstr>
  </property>
</Properties>
</file>