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C7D8D">
      <w:pPr>
        <w:pStyle w:val="4"/>
        <w:keepNext w:val="0"/>
        <w:keepLines w:val="0"/>
        <w:pageBreakBefore w:val="0"/>
        <w:kinsoku/>
        <w:wordWrap/>
        <w:overflowPunct/>
        <w:topLinePunct w:val="0"/>
        <w:autoSpaceDE/>
        <w:autoSpaceDN/>
        <w:bidi w:val="0"/>
        <w:adjustRightInd/>
        <w:snapToGrid/>
        <w:spacing w:line="360" w:lineRule="auto"/>
        <w:ind w:firstLine="400" w:firstLineChars="200"/>
        <w:jc w:val="both"/>
        <w:textAlignment w:val="auto"/>
      </w:pPr>
      <w:r>
        <w:rPr>
          <w:rFonts w:ascii="仿宋_GB2312" w:hAnsi="仿宋_GB2312" w:eastAsia="仿宋_GB2312" w:cs="仿宋_GB2312"/>
        </w:rPr>
        <w:t>一、建设目标</w:t>
      </w:r>
    </w:p>
    <w:p w14:paraId="3E752EC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通过野生动物狩猎和野生动物致害保险补助工作，有效减轻野猪等野生动物对农作物危害，科学调控野猪等野生动物种群数量，维系生态平衡。</w:t>
      </w:r>
    </w:p>
    <w:p w14:paraId="7DACFE87">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二、建设任务</w:t>
      </w:r>
    </w:p>
    <w:p w14:paraId="336633E3">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1.在野猪损害较严重的秦岭山区及塬区金堆镇、大明镇、高塘镇、莲花寺镇、柳枝镇、杏林镇的秦岭山区、塬区的吕塬村等70个行政村（社区）开展野猪危害防控，有效减少野猪对人畜安全和农林业生产的危害，狩猎野猪275头。</w:t>
      </w:r>
    </w:p>
    <w:p w14:paraId="318473D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华州区2026年野猪狩猎区域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66"/>
        <w:gridCol w:w="6853"/>
      </w:tblGrid>
      <w:tr w14:paraId="2DC01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4" w:hRule="atLeast"/>
        </w:trPr>
        <w:tc>
          <w:tcPr>
            <w:tcW w:w="1366" w:type="dxa"/>
          </w:tcPr>
          <w:p w14:paraId="34B48E66">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镇名称</w:t>
            </w:r>
          </w:p>
        </w:tc>
        <w:tc>
          <w:tcPr>
            <w:tcW w:w="6853" w:type="dxa"/>
          </w:tcPr>
          <w:p w14:paraId="5E2F1064">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村名称</w:t>
            </w:r>
          </w:p>
        </w:tc>
      </w:tr>
      <w:tr w14:paraId="1CF5B5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91" w:hRule="atLeast"/>
        </w:trPr>
        <w:tc>
          <w:tcPr>
            <w:tcW w:w="1366" w:type="dxa"/>
          </w:tcPr>
          <w:p w14:paraId="4EFFD297">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大明镇</w:t>
            </w:r>
          </w:p>
        </w:tc>
        <w:tc>
          <w:tcPr>
            <w:tcW w:w="6853" w:type="dxa"/>
          </w:tcPr>
          <w:p w14:paraId="2AEADB98">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大明社区、毛沟社区、吕塬村、里峪口村、高楼村、渔池村、赵家村、水渠村、杜湾村、孙堡村、白泉村、方寨村、唐安村、李岩村、寺王村、兴国村、下李村、薛马村</w:t>
            </w:r>
          </w:p>
        </w:tc>
      </w:tr>
      <w:tr w14:paraId="205EE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6" w:hRule="atLeast"/>
        </w:trPr>
        <w:tc>
          <w:tcPr>
            <w:tcW w:w="1366" w:type="dxa"/>
          </w:tcPr>
          <w:p w14:paraId="13398E7E">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高塘镇</w:t>
            </w:r>
          </w:p>
        </w:tc>
        <w:tc>
          <w:tcPr>
            <w:tcW w:w="6853" w:type="dxa"/>
          </w:tcPr>
          <w:p w14:paraId="5E031998">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北村、朱张村、铁里村、同家村、南堡村、柿村、腰村、涧峪村、圣山村、老年村、寺前村、薛底村、南麦村、堡里村、涧峪口村、拆头村、留马村、小村、胡磊村、东阳村、韩良村、江村、南候村、北候村</w:t>
            </w:r>
          </w:p>
        </w:tc>
      </w:tr>
      <w:tr w14:paraId="084B7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1" w:hRule="atLeast"/>
        </w:trPr>
        <w:tc>
          <w:tcPr>
            <w:tcW w:w="1366" w:type="dxa"/>
          </w:tcPr>
          <w:p w14:paraId="29018EB7">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莲花寺镇</w:t>
            </w:r>
          </w:p>
        </w:tc>
        <w:tc>
          <w:tcPr>
            <w:tcW w:w="6853" w:type="dxa"/>
          </w:tcPr>
          <w:p w14:paraId="5A931AEA">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长寿坡村、白家河村、高家河村、楠新村、忠义村、白石村、龙潭村</w:t>
            </w:r>
          </w:p>
        </w:tc>
      </w:tr>
      <w:tr w14:paraId="1DFD61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8" w:hRule="atLeast"/>
        </w:trPr>
        <w:tc>
          <w:tcPr>
            <w:tcW w:w="1366" w:type="dxa"/>
          </w:tcPr>
          <w:p w14:paraId="595B38B5">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柳枝镇</w:t>
            </w:r>
          </w:p>
        </w:tc>
        <w:tc>
          <w:tcPr>
            <w:tcW w:w="6853" w:type="dxa"/>
          </w:tcPr>
          <w:p w14:paraId="0743F167">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东新庄村、泉护村、南关村、孙家庄村、张桥村、樱桃沟村、</w:t>
            </w:r>
          </w:p>
        </w:tc>
      </w:tr>
      <w:tr w14:paraId="4BE55E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366" w:type="dxa"/>
          </w:tcPr>
          <w:p w14:paraId="3FE113C0">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金堆镇</w:t>
            </w:r>
          </w:p>
        </w:tc>
        <w:tc>
          <w:tcPr>
            <w:tcW w:w="6853" w:type="dxa"/>
          </w:tcPr>
          <w:p w14:paraId="340E0E59">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寺坪社区、金堆社区、石可社区、寺坪村、东西坪村、任家滩村、铁炉村</w:t>
            </w:r>
          </w:p>
        </w:tc>
      </w:tr>
      <w:tr w14:paraId="7118D3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3" w:hRule="atLeast"/>
        </w:trPr>
        <w:tc>
          <w:tcPr>
            <w:tcW w:w="1366" w:type="dxa"/>
          </w:tcPr>
          <w:p w14:paraId="4FD5CEA7">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杏林镇</w:t>
            </w:r>
          </w:p>
        </w:tc>
        <w:tc>
          <w:tcPr>
            <w:tcW w:w="6853" w:type="dxa"/>
          </w:tcPr>
          <w:p w14:paraId="2E9955B3">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新城社区、复肥社区，朝阳社区</w:t>
            </w:r>
          </w:p>
        </w:tc>
      </w:tr>
      <w:tr w14:paraId="62CBF4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6" w:hRule="atLeast"/>
        </w:trPr>
        <w:tc>
          <w:tcPr>
            <w:tcW w:w="1366" w:type="dxa"/>
          </w:tcPr>
          <w:p w14:paraId="493C3D03">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瓜坡镇</w:t>
            </w:r>
          </w:p>
        </w:tc>
        <w:tc>
          <w:tcPr>
            <w:tcW w:w="6853" w:type="dxa"/>
          </w:tcPr>
          <w:p w14:paraId="5A6FD22F">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良候社区、瓜底社区、三留村、湾惠村、姚郝村</w:t>
            </w:r>
          </w:p>
        </w:tc>
      </w:tr>
      <w:tr w14:paraId="6A8078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0" w:hRule="atLeast"/>
        </w:trPr>
        <w:tc>
          <w:tcPr>
            <w:tcW w:w="1366" w:type="dxa"/>
          </w:tcPr>
          <w:p w14:paraId="2889EA82">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合计</w:t>
            </w:r>
          </w:p>
        </w:tc>
        <w:tc>
          <w:tcPr>
            <w:tcW w:w="6853" w:type="dxa"/>
          </w:tcPr>
          <w:p w14:paraId="77CF4D09">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70个村（社区）</w:t>
            </w:r>
          </w:p>
        </w:tc>
      </w:tr>
    </w:tbl>
    <w:p w14:paraId="60998F8C">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2.对涉及环颈雉、蒙古兔、绿翅鸭、斑嘴鸭、赤麻鸭、天鹅等野生动物危害农作物严重的赤水、下庙、柳枝、莲花寺、华州街道办5个镇（办）的白家河村等23个行政村（社区），开展野生动物致害保险补助工作。</w:t>
      </w:r>
    </w:p>
    <w:p w14:paraId="46C26852">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华州区2026年野生动物致害保险补助区域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40"/>
        <w:gridCol w:w="7340"/>
      </w:tblGrid>
      <w:tr w14:paraId="5B586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3" w:hRule="atLeast"/>
        </w:trPr>
        <w:tc>
          <w:tcPr>
            <w:tcW w:w="1040" w:type="dxa"/>
          </w:tcPr>
          <w:p w14:paraId="432C3A12">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镇名称</w:t>
            </w:r>
          </w:p>
        </w:tc>
        <w:tc>
          <w:tcPr>
            <w:tcW w:w="7340" w:type="dxa"/>
          </w:tcPr>
          <w:p w14:paraId="6A58A6A3">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村名称</w:t>
            </w:r>
          </w:p>
        </w:tc>
      </w:tr>
      <w:tr w14:paraId="5AAC8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1" w:hRule="atLeast"/>
        </w:trPr>
        <w:tc>
          <w:tcPr>
            <w:tcW w:w="1040" w:type="dxa"/>
          </w:tcPr>
          <w:p w14:paraId="3215848D">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赤水镇</w:t>
            </w:r>
          </w:p>
        </w:tc>
        <w:tc>
          <w:tcPr>
            <w:tcW w:w="7340" w:type="dxa"/>
          </w:tcPr>
          <w:p w14:paraId="1E4FAEBB">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钟张村、李马村、麦王村、遇仙村、蒋家村、朱村、大涨村</w:t>
            </w:r>
          </w:p>
        </w:tc>
      </w:tr>
      <w:tr w14:paraId="7AD449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5" w:hRule="atLeast"/>
        </w:trPr>
        <w:tc>
          <w:tcPr>
            <w:tcW w:w="1040" w:type="dxa"/>
          </w:tcPr>
          <w:p w14:paraId="3995FEDD">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下庙镇</w:t>
            </w:r>
          </w:p>
        </w:tc>
        <w:tc>
          <w:tcPr>
            <w:tcW w:w="7340" w:type="dxa"/>
          </w:tcPr>
          <w:p w14:paraId="69E0CD18">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胡村、滨坝村、南解村、周村、曙光村、秦家滩村</w:t>
            </w:r>
          </w:p>
        </w:tc>
      </w:tr>
      <w:tr w14:paraId="3EBADA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5" w:hRule="atLeast"/>
        </w:trPr>
        <w:tc>
          <w:tcPr>
            <w:tcW w:w="1040" w:type="dxa"/>
          </w:tcPr>
          <w:p w14:paraId="1FDDB78D">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莲花寺镇</w:t>
            </w:r>
          </w:p>
        </w:tc>
        <w:tc>
          <w:tcPr>
            <w:tcW w:w="7340" w:type="dxa"/>
          </w:tcPr>
          <w:p w14:paraId="509013A0">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白家河村、少华村、楠新村、高家河村</w:t>
            </w:r>
          </w:p>
        </w:tc>
      </w:tr>
      <w:tr w14:paraId="013E9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9" w:hRule="atLeast"/>
        </w:trPr>
        <w:tc>
          <w:tcPr>
            <w:tcW w:w="1040" w:type="dxa"/>
          </w:tcPr>
          <w:p w14:paraId="3DF14655">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柳枝镇</w:t>
            </w:r>
          </w:p>
        </w:tc>
        <w:tc>
          <w:tcPr>
            <w:tcW w:w="7340" w:type="dxa"/>
          </w:tcPr>
          <w:p w14:paraId="231E6589">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孟村、彭村</w:t>
            </w:r>
          </w:p>
        </w:tc>
      </w:tr>
      <w:tr w14:paraId="6ED4E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5" w:hRule="atLeast"/>
        </w:trPr>
        <w:tc>
          <w:tcPr>
            <w:tcW w:w="1040" w:type="dxa"/>
          </w:tcPr>
          <w:p w14:paraId="56C06648">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华州区街道办</w:t>
            </w:r>
          </w:p>
        </w:tc>
        <w:tc>
          <w:tcPr>
            <w:tcW w:w="7340" w:type="dxa"/>
          </w:tcPr>
          <w:p w14:paraId="736B56EF">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团结村、吝王村、王什字村、先农村</w:t>
            </w:r>
          </w:p>
        </w:tc>
      </w:tr>
      <w:tr w14:paraId="421FB6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3" w:hRule="atLeast"/>
        </w:trPr>
        <w:tc>
          <w:tcPr>
            <w:tcW w:w="1040" w:type="dxa"/>
          </w:tcPr>
          <w:p w14:paraId="2D0A892D">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合计</w:t>
            </w:r>
          </w:p>
        </w:tc>
        <w:tc>
          <w:tcPr>
            <w:tcW w:w="7340" w:type="dxa"/>
          </w:tcPr>
          <w:p w14:paraId="5FC2CEAF">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pPr>
            <w:r>
              <w:rPr>
                <w:rFonts w:ascii="仿宋_GB2312" w:hAnsi="仿宋_GB2312" w:eastAsia="仿宋_GB2312" w:cs="仿宋_GB2312"/>
              </w:rPr>
              <w:t>23个村（社区）</w:t>
            </w:r>
          </w:p>
        </w:tc>
      </w:tr>
    </w:tbl>
    <w:p w14:paraId="26A767D8">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三、建设方案</w:t>
      </w:r>
    </w:p>
    <w:p w14:paraId="650FE76A">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（一）野猪狩猎方案</w:t>
      </w:r>
    </w:p>
    <w:p w14:paraId="55F52461">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在野猪损害较严重的秦岭山区及塬区开展野猪危害防控，有效减少野猪对人畜安全和农林业生产的危害，狩猎野猪275头。</w:t>
      </w:r>
    </w:p>
    <w:p w14:paraId="3A0D02F5">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1、组织领导</w:t>
      </w:r>
    </w:p>
    <w:p w14:paraId="5B0B85D6">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成立由区政府主管副区长为组长，公安华州分局分管领导、区林业局局长为副组长，公安华州分局、区林业局、农业农村局、区应急局及各镇政府分管负责同志为成员的野猪狩猎领导小组，领导小组办公室设在区林业局，林业局局长兼任办公室主任。领导小组负责具体组织本区域内的防控、狩猎工作。</w:t>
      </w:r>
    </w:p>
    <w:p w14:paraId="02D9F9E7">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2、行动时间及狩猎方式</w:t>
      </w:r>
    </w:p>
    <w:p w14:paraId="07CBA62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行动时间：合同签订之日起至2027年2月28日。</w:t>
      </w:r>
    </w:p>
    <w:p w14:paraId="015CF42D">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狩猎方式：猎犬辅助，人犬协同。</w:t>
      </w:r>
    </w:p>
    <w:p w14:paraId="725C470E">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3、责任分工</w:t>
      </w:r>
    </w:p>
    <w:p w14:paraId="158DDD83">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区林业局：负责制定工作实施方案;负责猎捕调控计划制定等；负责对猎捕工作监督管理。</w:t>
      </w:r>
    </w:p>
    <w:p w14:paraId="6CABD5A9">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公安华州分局：负责对猎捕工作监督管理。</w:t>
      </w:r>
    </w:p>
    <w:p w14:paraId="31A320B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区应急管理局：负责突发事件的应急处置工作。</w:t>
      </w:r>
    </w:p>
    <w:p w14:paraId="0231CBAA">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各镇配合做好相关狩猎工作和野生动物致害保险补助工作，做好防控工作。</w:t>
      </w:r>
    </w:p>
    <w:p w14:paraId="2F36D72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4、相关要求</w:t>
      </w:r>
    </w:p>
    <w:p w14:paraId="67D6894F">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（1）狩猎团队需办理备案手续，备案须逐级申请，填写《狩猎野猪申请表》（一式三份，一份交所在镇、一份由区林业局存档，一份由狩猎队长持有），递交《承诺书》和全体狩猎队员人身意外伤害保险凭证。</w:t>
      </w:r>
    </w:p>
    <w:p w14:paraId="380126D1">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2）要严格按照《中华人民共和国野生动物保护法》和《陕西省实施中华人民共和国野生动物保护法办法》及《陕西省林业局关于调整野猪禁猎期的通告》规定，禁止使用禁用工具、方法猎捕野猪，猎获野猪严禁食用。</w:t>
      </w:r>
    </w:p>
    <w:p w14:paraId="0063A57B">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3）猎获的野猪，要拍摄带位置坐标现场照片，并于当天（24小时内）将野猪送交到指定无害化处置地点，由处置单位统一进行无害化处置要规范填写《野猪猎获物一猪一表确认单》，经所在镇、区林业局、处置单位审查确认签字加盖公章。不得将狩猎视频、影像资料通过自媒体对外发布。</w:t>
      </w:r>
    </w:p>
    <w:p w14:paraId="02498091">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（4）每头野猪标注耳标和无害化处理由林业局或财政局工作人员现场进行监督。</w:t>
      </w:r>
    </w:p>
    <w:p w14:paraId="0AAA3E00">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5）开展狩猎活动，只允许狩猎野猪，不允许其余野生动物。如误伤其他野生动物要立即上报区林业局进行救助，救助费用由狩猎人员负担。如发现违法狩猎其他野生动物，将依法查处，触犯刑法的，依法追究刑事责任。</w:t>
      </w:r>
    </w:p>
    <w:p w14:paraId="0D1A06A0">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（6）狩猎野猪期间如误伤群众庄稼或财物，必须赔偿。</w:t>
      </w:r>
    </w:p>
    <w:p w14:paraId="788CBC73">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5、狩猎流程图</w:t>
      </w:r>
    </w:p>
    <w:p w14:paraId="1DA8A71E">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制定实施方案——办理狩猎备案手续——依法开展狩猎活动——无害化处理——资料审核——领取奖励金</w:t>
      </w:r>
    </w:p>
    <w:p w14:paraId="675A29F2">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6、野生动物致害保险办理流程图</w:t>
      </w:r>
    </w:p>
    <w:p w14:paraId="518E52AB">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提交保险人证明资料——缴纳保险费——办理野生动物致害保险——1周内在所在村委会公示</w:t>
      </w:r>
    </w:p>
    <w:p w14:paraId="38862381">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7、赔付流程</w:t>
      </w:r>
    </w:p>
    <w:p w14:paraId="1CC7D879">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⑴报案程序</w:t>
      </w:r>
    </w:p>
    <w:p w14:paraId="408A6C6A">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被保险人的农作物损毁在24小时向所在行政村报案，行政村经过汇总后向所在镇办报案，镇办在第一时间向承保机构报案，承保机构接到报案后，会同镇、村干部和受损群众现场查勘，根据查勘定损结果和提供的相关资料，按时限赔付到户。</w:t>
      </w:r>
    </w:p>
    <w:p w14:paraId="70EA206E">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⑵所需资料</w:t>
      </w:r>
    </w:p>
    <w:p w14:paraId="4A3EAECC">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被保险人或其代理人填写的索赔申请书、《农村土地承包经营权证》或承保合同、户主身份证、户口本和惠农一卡通卡号。</w:t>
      </w:r>
    </w:p>
    <w:p w14:paraId="2C976FC1">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⑶服务承诺</w:t>
      </w:r>
    </w:p>
    <w:p w14:paraId="0CA1CFBC">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①承保机构接到报案后2个工作日内进行现场查勘，自收到所有赔偿相关举证资料10个工作日内赔付到户。</w:t>
      </w:r>
    </w:p>
    <w:p w14:paraId="7B648757">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②承保机构的服务电话提供24小时热线服务，报案赔偿、处理查询等服务事项。</w:t>
      </w:r>
    </w:p>
    <w:p w14:paraId="4CE47B84">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（二）野猪无害化处理</w:t>
      </w:r>
    </w:p>
    <w:p w14:paraId="50AE5F30">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由专业无害化处理机构按照国家农业部发布的《病死动物无害化处理技术规范》要求进行无害化处理。</w:t>
      </w:r>
    </w:p>
    <w:p w14:paraId="32CC2194">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（三）野生动物致害保险补助</w:t>
      </w:r>
    </w:p>
    <w:p w14:paraId="60FE2D4C">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对涉及环颈雉、蒙古兔、绿翅鸭、斑嘴鸭、赤麻鸭、大天鹅危害农作物严重的莲花寺镇、柳枝镇、赤水镇、下庙镇、华州街道办5个镇的白家河村等23个行政村（社区），开展野生动物致害保险补助工作。以人口为基数，每人3.91元/人/年，具体赔偿标准依据农作物不同生长期赔付比例进行赔付。</w:t>
      </w:r>
    </w:p>
    <w:p w14:paraId="5FE0666C">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（四）提别提醒</w:t>
      </w:r>
    </w:p>
    <w:p w14:paraId="12E61659">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1.环颈雉、蒙古兔、绿翅鸭、斑嘴鸭、赤麻鸭、大天鹅等保护动物致害纳入保险赔付，但不得对上述野生动物采取猎捕防控手段。已经发现违法猎捕，依法查处，触犯刑法的，依法追究刑事责任。</w:t>
      </w:r>
    </w:p>
    <w:p w14:paraId="4564C3EB">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2.财政局、林业局、相关镇办将对保险理赔进行抽查，按出险案件20%进行抽查，防范虚假报损骗保。</w:t>
      </w:r>
    </w:p>
    <w:p w14:paraId="3A3FCE5E">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（五）项目验收要求</w:t>
      </w:r>
    </w:p>
    <w:p w14:paraId="483369B2">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1.野猪狩猎、无害化处理验收所需资料。</w:t>
      </w:r>
    </w:p>
    <w:p w14:paraId="77A29794">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⑴《野猪狩猎申请表》，要有所在村、镇及林业局盖章。</w:t>
      </w:r>
    </w:p>
    <w:p w14:paraId="38975AB5">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⑵所有参与狩猎人员要办理人身意外保险凭证。</w:t>
      </w:r>
    </w:p>
    <w:p w14:paraId="7C25E175">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⑶《野猪猎获物一猪一表确认单》要有区林业局、相关镇和无害化处理公司公章和工作人员签名。要有狩猎现场照片和无害化处理照片，照片要有位置坐标（经纬度坐标）和时间（具体到年月日时）。</w:t>
      </w:r>
    </w:p>
    <w:p w14:paraId="564EDC8A">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2.野生动物致害保险补助验收所需资料</w:t>
      </w:r>
    </w:p>
    <w:p w14:paraId="5F8D7BA0">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⑴所在村承保函。</w:t>
      </w:r>
    </w:p>
    <w:p w14:paraId="362B58A9">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⑵承保公示照片。</w:t>
      </w:r>
    </w:p>
    <w:p w14:paraId="734E2932">
      <w:pPr>
        <w:pStyle w:val="4"/>
        <w:keepNext w:val="0"/>
        <w:keepLines w:val="0"/>
        <w:pageBreakBefore w:val="0"/>
        <w:kinsoku/>
        <w:wordWrap/>
        <w:overflowPunct/>
        <w:topLinePunct w:val="0"/>
        <w:autoSpaceDE/>
        <w:autoSpaceDN/>
        <w:bidi w:val="0"/>
        <w:adjustRightInd/>
        <w:snapToGrid/>
        <w:spacing w:line="360" w:lineRule="auto"/>
        <w:ind w:firstLine="400" w:firstLineChars="200"/>
        <w:jc w:val="left"/>
        <w:textAlignment w:val="auto"/>
      </w:pPr>
      <w:r>
        <w:rPr>
          <w:rFonts w:ascii="仿宋_GB2312" w:hAnsi="仿宋_GB2312" w:eastAsia="仿宋_GB2312" w:cs="仿宋_GB2312"/>
        </w:rPr>
        <w:t>⑶野生动物致害政府救助责任保险保险单。</w:t>
      </w:r>
      <w:bookmarkStart w:id="0" w:name="_GoBack"/>
      <w:bookmarkEnd w:id="0"/>
    </w:p>
    <w:p w14:paraId="5C392B22">
      <w:pPr>
        <w:keepNext w:val="0"/>
        <w:keepLines w:val="0"/>
        <w:pageBreakBefore w:val="0"/>
        <w:kinsoku/>
        <w:wordWrap/>
        <w:overflowPunct/>
        <w:topLinePunct w:val="0"/>
        <w:autoSpaceDE/>
        <w:autoSpaceDN/>
        <w:bidi w:val="0"/>
        <w:adjustRightInd/>
        <w:snapToGrid/>
        <w:spacing w:line="360" w:lineRule="auto"/>
        <w:ind w:firstLine="420" w:firstLineChars="200"/>
        <w:textAlignment w:val="auto"/>
      </w:pPr>
      <w:r>
        <w:rPr>
          <w:rFonts w:ascii="仿宋_GB2312" w:hAnsi="仿宋_GB2312" w:eastAsia="仿宋_GB2312" w:cs="仿宋_GB2312"/>
        </w:rPr>
        <w:t>⑷23个隼委会关于所在村人口户数和人口数量证明。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562384"/>
    <w:rsid w:val="13562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2026-10-27T02:34:00Z</dcterms:created>
  <dc:creator>➰袁先森</dc:creator>
  <cp:lastModifiedBy>➰袁先森</cp:lastModifiedBy>
  <dcterms:modified xsi:type="dcterms:W3CDTF">2026-10-27T02:35:10Z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18B7A0F365D34E5880BC63BEE13F7B6B_11</vt:lpwstr>
  </property>
  <property fmtid="{D5CDD505-2E9C-101B-9397-08002B2CF9AE}" pid="4" name="KSOTemplateDocerSaveRecord">
    <vt:lpwstr>eyJoZGlkIjoiZGQwZDk3NGQ4ODA0ZmU5YmFhMjdjODdhNGI2MzQ0NjIiLCJ1c2VySWQiOiIyMzkwNTEwNzAifQ==</vt:lpwstr>
  </property>
</Properties>
</file>