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5D0B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4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榆林市星元医院常乐院区醒酒中心安保服务招标公告</w:t>
      </w:r>
    </w:p>
    <w:p w14:paraId="004F015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76" w:afterAutospacing="0" w:line="1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53616F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76" w:afterAutospacing="0" w:line="240" w:lineRule="atLeast"/>
        <w:ind w:left="0" w:right="0" w:firstLine="24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常乐院区醒酒中心安保服务</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全国公共资源交易平台（陕西省榆林市）CA锁自行获取</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2026年10月16日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0AE7232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37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06F285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项目编号：YYZFCG（2026）21号</w:t>
      </w:r>
    </w:p>
    <w:p w14:paraId="275A30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项目名称：常乐院区醒酒中心安保服务</w:t>
      </w:r>
    </w:p>
    <w:p w14:paraId="6A07C0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181A8C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预算金额：838,000.00元</w:t>
      </w:r>
    </w:p>
    <w:p w14:paraId="28ABAF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EA738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合同包1(榆林市星元医院常乐院区醒酒中心安保服务):</w:t>
      </w:r>
    </w:p>
    <w:p w14:paraId="29819C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315"/>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合同包预算金额：838,000.00元</w:t>
      </w:r>
    </w:p>
    <w:p w14:paraId="4C7C7B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315"/>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合同包最高限价：838,000.00元</w:t>
      </w:r>
    </w:p>
    <w:tbl>
      <w:tblPr>
        <w:tblW w:w="1184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16"/>
        <w:gridCol w:w="2967"/>
        <w:gridCol w:w="3060"/>
        <w:gridCol w:w="1183"/>
        <w:gridCol w:w="2115"/>
        <w:gridCol w:w="1607"/>
      </w:tblGrid>
      <w:tr w14:paraId="15B1C4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23BFBB84">
            <w:pPr>
              <w:keepNext w:val="0"/>
              <w:keepLines w:val="0"/>
              <w:widowControl/>
              <w:suppressLineNumbers w:val="0"/>
              <w:wordWrap w:val="0"/>
              <w:spacing w:before="0" w:beforeAutospacing="0" w:after="0" w:afterAutospacing="0" w:line="18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34EFE70F">
            <w:pPr>
              <w:keepNext w:val="0"/>
              <w:keepLines w:val="0"/>
              <w:widowControl/>
              <w:suppressLineNumbers w:val="0"/>
              <w:wordWrap w:val="0"/>
              <w:spacing w:before="0" w:beforeAutospacing="0" w:after="0" w:afterAutospacing="0" w:line="18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405298CB">
            <w:pPr>
              <w:keepNext w:val="0"/>
              <w:keepLines w:val="0"/>
              <w:widowControl/>
              <w:suppressLineNumbers w:val="0"/>
              <w:wordWrap w:val="0"/>
              <w:spacing w:before="0" w:beforeAutospacing="0" w:after="0" w:afterAutospacing="0" w:line="18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6BC1E8B5">
            <w:pPr>
              <w:keepNext w:val="0"/>
              <w:keepLines w:val="0"/>
              <w:widowControl/>
              <w:suppressLineNumbers w:val="0"/>
              <w:wordWrap w:val="0"/>
              <w:spacing w:before="0" w:beforeAutospacing="0" w:after="0" w:afterAutospacing="0" w:line="18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6090D891">
            <w:pPr>
              <w:keepNext w:val="0"/>
              <w:keepLines w:val="0"/>
              <w:widowControl/>
              <w:suppressLineNumbers w:val="0"/>
              <w:wordWrap w:val="0"/>
              <w:spacing w:before="0" w:beforeAutospacing="0" w:after="0" w:afterAutospacing="0" w:line="18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767328F7">
            <w:pPr>
              <w:keepNext w:val="0"/>
              <w:keepLines w:val="0"/>
              <w:widowControl/>
              <w:suppressLineNumbers w:val="0"/>
              <w:wordWrap w:val="0"/>
              <w:spacing w:before="0" w:beforeAutospacing="0" w:after="0" w:afterAutospacing="0" w:line="18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F853F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0" w:hRule="atLeast"/>
        </w:trPr>
        <w:tc>
          <w:tcPr>
            <w:tcW w:w="0" w:type="auto"/>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45E51E6E">
            <w:pPr>
              <w:keepNext w:val="0"/>
              <w:keepLines w:val="0"/>
              <w:widowControl/>
              <w:suppressLineNumbers w:val="0"/>
              <w:wordWrap w:val="0"/>
              <w:spacing w:before="0" w:beforeAutospacing="0" w:after="0" w:afterAutospacing="0" w:line="18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3B389212">
            <w:pPr>
              <w:keepNext w:val="0"/>
              <w:keepLines w:val="0"/>
              <w:widowControl/>
              <w:suppressLineNumbers w:val="0"/>
              <w:wordWrap w:val="0"/>
              <w:spacing w:before="0" w:beforeAutospacing="0" w:after="0" w:afterAutospacing="0" w:line="18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保安服务</w:t>
            </w:r>
          </w:p>
        </w:tc>
        <w:tc>
          <w:tcPr>
            <w:tcW w:w="0" w:type="auto"/>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2E8235D9">
            <w:pPr>
              <w:keepNext w:val="0"/>
              <w:keepLines w:val="0"/>
              <w:widowControl/>
              <w:suppressLineNumbers w:val="0"/>
              <w:wordWrap w:val="0"/>
              <w:spacing w:before="0" w:beforeAutospacing="0" w:after="0" w:afterAutospacing="0" w:line="18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榆林市星元医院常乐院区醒酒中心安保服务项目</w:t>
            </w:r>
          </w:p>
        </w:tc>
        <w:tc>
          <w:tcPr>
            <w:tcW w:w="0" w:type="auto"/>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172FB5B3">
            <w:pPr>
              <w:keepNext w:val="0"/>
              <w:keepLines w:val="0"/>
              <w:widowControl/>
              <w:suppressLineNumbers w:val="0"/>
              <w:wordWrap w:val="0"/>
              <w:spacing w:before="0" w:beforeAutospacing="0" w:after="0" w:afterAutospacing="0" w:line="18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7E1FB107">
            <w:pPr>
              <w:keepNext w:val="0"/>
              <w:keepLines w:val="0"/>
              <w:widowControl/>
              <w:suppressLineNumbers w:val="0"/>
              <w:wordWrap w:val="0"/>
              <w:spacing w:before="0" w:beforeAutospacing="0" w:after="0" w:afterAutospacing="0" w:line="18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2" w:space="0"/>
              <w:left w:val="single" w:color="333333" w:sz="2" w:space="0"/>
              <w:bottom w:val="single" w:color="333333" w:sz="2" w:space="0"/>
              <w:right w:val="single" w:color="333333" w:sz="2" w:space="0"/>
            </w:tcBorders>
            <w:shd w:val="clear"/>
            <w:tcMar>
              <w:top w:w="75" w:type="dxa"/>
              <w:left w:w="120" w:type="dxa"/>
              <w:bottom w:w="75" w:type="dxa"/>
              <w:right w:w="120" w:type="dxa"/>
            </w:tcMar>
            <w:vAlign w:val="center"/>
          </w:tcPr>
          <w:p w14:paraId="7C44FADA">
            <w:pPr>
              <w:keepNext w:val="0"/>
              <w:keepLines w:val="0"/>
              <w:widowControl/>
              <w:suppressLineNumbers w:val="0"/>
              <w:wordWrap/>
              <w:spacing w:before="0" w:beforeAutospacing="0" w:after="0" w:afterAutospacing="0" w:line="180" w:lineRule="atLeast"/>
              <w:ind w:left="0" w:right="0"/>
              <w:jc w:val="right"/>
              <w:rPr>
                <w:sz w:val="21"/>
                <w:szCs w:val="21"/>
              </w:rPr>
            </w:pPr>
            <w:r>
              <w:rPr>
                <w:rFonts w:ascii="宋体" w:hAnsi="宋体" w:eastAsia="宋体" w:cs="宋体"/>
                <w:kern w:val="0"/>
                <w:sz w:val="21"/>
                <w:szCs w:val="21"/>
                <w:bdr w:val="none" w:color="auto" w:sz="0" w:space="0"/>
                <w:lang w:val="en-US" w:eastAsia="zh-CN" w:bidi="ar"/>
              </w:rPr>
              <w:t>838,000.00</w:t>
            </w:r>
          </w:p>
        </w:tc>
      </w:tr>
    </w:tbl>
    <w:p w14:paraId="6B8459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315"/>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4B3C5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315"/>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合同履行期限：1年</w:t>
      </w:r>
    </w:p>
    <w:p w14:paraId="087CAE9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37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1457F6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5D44F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BEE9B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合同包1(榆林市星元医院常乐院区醒酒中心安保服务)落实政府采购政策需满足的资格要求如下:</w:t>
      </w:r>
    </w:p>
    <w:p w14:paraId="65582D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24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本项目属于专门面向小微企业采购</w:t>
      </w:r>
    </w:p>
    <w:p w14:paraId="22B3D5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94C00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合同包1(榆林市星元医院常乐院区醒酒中心安保服务)特定资格要求如下:</w:t>
      </w:r>
    </w:p>
    <w:p w14:paraId="3A321F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24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3.1本项目 不接受 联合体投标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自主上报信用承诺书：投标人及其委托代理人应在“信用中国（陕西榆林）”网站(https://credit.yl.gov.cn/)进行注册、登录、自主上报信用承诺书，包括：“榆林市政府采购工程类/货物类/服务类项目供应商信用承诺书”、“投标人信用承诺”、“投标人委托代理人员信用承诺书”、“投标信用承诺书”（具体操作格式及要求详见招标文件第二章“投标人须知”附件2-2“关于信用承诺网上公示的通知及操作指南”）</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其他特定资格要求：①有效的主体资格：营业执照等主体资格证明文件。②合法授权：法定代表人参加投标的，提供《法定代表人（单位负责人）身份证明》；法定代表人授权他人参加投标的，提供《法定代表人授权委托书》。③投标人必须具有由省、自治区、直辖市人民政府公安机关核发的《保安服务许可证》（提供证书扫描件）；非陕西省注册的供应商还须提供在榆林市公安机关备案的开展保安服务活动备案证明材料或承诺中标后且合同履行前在榆林市公安机关办理完开展保安服务活动备案（提供备案证明文件或承诺函，格式自拟）。</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3.4法定代表人（单位负责人）为同一人或者存在直接控股、管理关系的不同投标人，不得参加同一合同项下的政府采购活动。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3.5为本采购项目提供整体设计、规范编制或者项目管理、监理、检测等服务的投标人，不得再参加此项目的其他采购活动。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被“信用中国”网站（www.creditchina.gov.cn)、中国政府采购网（www.ccgp.gov.cn）列入失信被执行人、重大税收违法案件当事人名单、政府采购严重违法失信行为记录名单的投标人，不得参与政府采购活动。</w:t>
      </w:r>
    </w:p>
    <w:p w14:paraId="35EBAAF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37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三、获取招标文件</w:t>
      </w:r>
    </w:p>
    <w:p w14:paraId="54E804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2026年09月19日 至 2026年09月24日 ，每天上午 08:00:00 至 12:00:00 ，下午 12:00:00 至 18:00:00 （北京时间）</w:t>
      </w:r>
    </w:p>
    <w:p w14:paraId="3FD657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全国公共资源交易平台（陕西省榆林市）CA锁自行获取</w:t>
      </w:r>
    </w:p>
    <w:p w14:paraId="7FD883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33AFCE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5B615EE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37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四、提交投标文件截止时间、开标时间和地点</w:t>
      </w:r>
    </w:p>
    <w:p w14:paraId="147034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2026年10月16日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73FFB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全国公共资源交易平台（陕西省榆林市）网上递交</w:t>
      </w:r>
    </w:p>
    <w:p w14:paraId="7D31F0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榆林市不见面开标大厅</w:t>
      </w:r>
    </w:p>
    <w:p w14:paraId="0C5322E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37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五、公告期限</w:t>
      </w:r>
    </w:p>
    <w:p w14:paraId="5906FF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705BCA1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37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六、其他补充事宜</w:t>
      </w:r>
    </w:p>
    <w:p w14:paraId="65BD0B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480"/>
        <w:jc w:val="both"/>
        <w:rPr>
          <w:sz w:val="21"/>
          <w:szCs w:val="21"/>
        </w:rPr>
      </w:pPr>
      <w:r>
        <w:rPr>
          <w:rFonts w:ascii="宋体" w:hAnsi="宋体" w:eastAsia="宋体" w:cs="宋体"/>
          <w:b/>
          <w:bCs/>
          <w:i w:val="0"/>
          <w:iCs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CA锁购买：榆林市榆阳区文化南路市民大厦三楼窗口、微信小程序或下载手机APP陕西公共资源交易服务线上办理，联系电话：0912-8187144。</w:t>
      </w:r>
    </w:p>
    <w:p w14:paraId="5638AA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480"/>
        <w:jc w:val="both"/>
        <w:rPr>
          <w:sz w:val="21"/>
          <w:szCs w:val="21"/>
        </w:rPr>
      </w:pPr>
      <w:r>
        <w:rPr>
          <w:rFonts w:ascii="宋体" w:hAnsi="宋体" w:eastAsia="宋体" w:cs="宋体"/>
          <w:b/>
          <w:bCs/>
          <w:i w:val="0"/>
          <w:iCs w:val="0"/>
          <w:caps w:val="0"/>
          <w:color w:val="0A82E5"/>
          <w:spacing w:val="0"/>
          <w:sz w:val="21"/>
          <w:szCs w:val="21"/>
          <w:bdr w:val="none" w:color="auto" w:sz="0" w:space="0"/>
          <w:shd w:val="clear" w:fill="FFFFFF"/>
        </w:rPr>
        <w:t>2、建议使用带有麦克风和摄像头的笔记本电脑。</w:t>
      </w:r>
    </w:p>
    <w:p w14:paraId="4C4924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75" w:afterAutospacing="0" w:line="240" w:lineRule="atLeast"/>
        <w:ind w:left="0" w:right="0" w:firstLine="480"/>
        <w:jc w:val="both"/>
        <w:rPr>
          <w:sz w:val="21"/>
          <w:szCs w:val="21"/>
        </w:rPr>
      </w:pPr>
      <w:r>
        <w:rPr>
          <w:rFonts w:ascii="宋体" w:hAnsi="宋体" w:eastAsia="宋体" w:cs="宋体"/>
          <w:b/>
          <w:bCs/>
          <w:i w:val="0"/>
          <w:iCs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14:paraId="68C5630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75" w:beforeAutospacing="0" w:after="0" w:afterAutospacing="0" w:line="375"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七、对本次招标提出询问，请按以下方式联系。</w:t>
      </w:r>
    </w:p>
    <w:p w14:paraId="14BEB89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ED2E3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榆林市星元医院</w:t>
      </w:r>
    </w:p>
    <w:p w14:paraId="7347F6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榆林市人民西路33号</w:t>
      </w:r>
    </w:p>
    <w:p w14:paraId="77E265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15229851141</w:t>
      </w:r>
    </w:p>
    <w:p w14:paraId="4C0E424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00FD7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榆林市榆阳区政府采购中心</w:t>
      </w:r>
    </w:p>
    <w:p w14:paraId="6282B7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陕西省榆林市榆阳区榆林大道166号</w:t>
      </w:r>
    </w:p>
    <w:p w14:paraId="56F2B1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09123518917</w:t>
      </w:r>
    </w:p>
    <w:p w14:paraId="5A73FE1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4F3C3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张老师</w:t>
      </w:r>
    </w:p>
    <w:p w14:paraId="0BDA60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09123518917</w:t>
      </w:r>
    </w:p>
    <w:p w14:paraId="7889DB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tLeast"/>
        <w:ind w:left="0" w:right="0" w:firstLine="24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榆林市榆阳区政府采购中心</w:t>
      </w:r>
    </w:p>
    <w:p w14:paraId="05BBC2B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534467"/>
    <w:rsid w:val="775344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2026-09-18T08:51:00Z</dcterms:created>
  <dc:creator>矫情…</dc:creator>
  <cp:lastModifiedBy>矫情…</cp:lastModifiedBy>
  <dcterms:modified xsi:type="dcterms:W3CDTF">2026-09-18T08:51:41Z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937943525A3F4967B898109613757C79_11</vt:lpwstr>
  </property>
  <property fmtid="{D5CDD505-2E9C-101B-9397-08002B2CF9AE}" pid="4" name="KSOTemplateDocerSaveRecord">
    <vt:lpwstr>eyJoZGlkIjoiODU2MTlhYTY2Nzc0ZmQ5YTM4NzE5MGJhZjJjYmM5YzgiLCJ1c2VySWQiOiI0NTcxMjMyODQifQ==</vt:lpwstr>
  </property>
</Properties>
</file>