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C7910">
      <w:pPr>
        <w:spacing w:after="0" w:line="360" w:lineRule="auto"/>
        <w:ind w:firstLine="866" w:firstLineChars="196"/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府谷县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2026年农村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公路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破损路（次差路）</w:t>
      </w:r>
    </w:p>
    <w:p w14:paraId="69317B25">
      <w:pPr>
        <w:spacing w:after="0" w:line="360" w:lineRule="auto"/>
        <w:ind w:firstLine="866" w:firstLineChars="196"/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整治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项目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设计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采购需求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文件</w:t>
      </w:r>
    </w:p>
    <w:p w14:paraId="749DB62A">
      <w:pPr>
        <w:ind w:left="3529" w:leftChars="290" w:hanging="2891" w:hangingChars="900"/>
        <w:rPr>
          <w:rFonts w:hint="default" w:ascii="仿宋" w:hAnsi="仿宋" w:eastAsia="仿宋" w:cstheme="minorBidi"/>
          <w:b w:val="0"/>
          <w:bCs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/>
          <w:b/>
          <w:sz w:val="32"/>
          <w:szCs w:val="32"/>
        </w:rPr>
        <w:t>一、采购项目名称：</w:t>
      </w:r>
      <w:r>
        <w:rPr>
          <w:rFonts w:hint="eastAsia" w:ascii="仿宋" w:hAnsi="仿宋" w:eastAsia="仿宋" w:cstheme="minorBidi"/>
          <w:b w:val="0"/>
          <w:bCs/>
          <w:sz w:val="32"/>
          <w:szCs w:val="32"/>
          <w:lang w:val="en-US" w:eastAsia="zh-CN" w:bidi="ar-SA"/>
        </w:rPr>
        <w:t>府谷县2026年农村公路破损路（次差路）整治项目设计</w:t>
      </w:r>
    </w:p>
    <w:p w14:paraId="4D4C6968">
      <w:pPr>
        <w:spacing w:after="0" w:line="360" w:lineRule="auto"/>
        <w:ind w:firstLine="643" w:firstLineChars="200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二、采购项目预算、资金构成和采购方式：</w:t>
      </w:r>
    </w:p>
    <w:p w14:paraId="1FA330D2">
      <w:pPr>
        <w:widowControl w:val="0"/>
        <w:spacing w:after="0" w:line="360" w:lineRule="auto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1、采购项目预算：项目总费用为人民币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捌拾</w:t>
      </w:r>
      <w:r>
        <w:rPr>
          <w:rFonts w:hint="eastAsia" w:ascii="仿宋" w:hAnsi="仿宋" w:eastAsia="仿宋"/>
          <w:sz w:val="32"/>
          <w:szCs w:val="32"/>
        </w:rPr>
        <w:t>万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零肆千柒佰</w:t>
      </w:r>
      <w:r>
        <w:rPr>
          <w:rFonts w:hint="eastAsia" w:ascii="仿宋" w:hAnsi="仿宋" w:eastAsia="仿宋"/>
          <w:sz w:val="32"/>
          <w:szCs w:val="32"/>
        </w:rPr>
        <w:t>元整（</w:t>
      </w:r>
      <w:r>
        <w:rPr>
          <w:rFonts w:hint="eastAsia" w:ascii="仿宋" w:hAnsi="仿宋" w:eastAsia="仿宋" w:cs="仿宋"/>
          <w:sz w:val="32"/>
          <w:szCs w:val="32"/>
        </w:rPr>
        <w:t>¥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804700.00</w:t>
      </w:r>
      <w:r>
        <w:rPr>
          <w:rFonts w:hint="eastAsia" w:ascii="仿宋" w:hAnsi="仿宋" w:eastAsia="仿宋"/>
          <w:sz w:val="32"/>
          <w:szCs w:val="32"/>
        </w:rPr>
        <w:t>元）。</w:t>
      </w:r>
    </w:p>
    <w:p w14:paraId="004F7C4E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sz w:val="32"/>
          <w:szCs w:val="40"/>
        </w:rPr>
        <w:t>资金来源：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当年预算指标</w:t>
      </w:r>
      <w:r>
        <w:rPr>
          <w:rFonts w:hint="eastAsia" w:ascii="仿宋_GB2312" w:hAnsi="仿宋_GB2312" w:eastAsia="仿宋_GB2312" w:cs="仿宋_GB2312"/>
          <w:sz w:val="32"/>
          <w:szCs w:val="40"/>
        </w:rPr>
        <w:t xml:space="preserve">  </w:t>
      </w:r>
    </w:p>
    <w:p w14:paraId="5FDA262C">
      <w:pPr>
        <w:spacing w:after="0" w:line="360" w:lineRule="auto"/>
        <w:ind w:firstLine="640" w:firstLineChars="200"/>
        <w:rPr>
          <w:rFonts w:hint="default" w:ascii="仿宋" w:hAnsi="仿宋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sz w:val="32"/>
          <w:szCs w:val="40"/>
        </w:rPr>
        <w:t>采购方式：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竞争性谈判</w:t>
      </w:r>
    </w:p>
    <w:p w14:paraId="1B678009">
      <w:pPr>
        <w:numPr>
          <w:ilvl w:val="0"/>
          <w:numId w:val="0"/>
        </w:numPr>
        <w:ind w:leftChars="0" w:firstLine="321" w:firstLineChars="100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32"/>
          <w:szCs w:val="40"/>
        </w:rPr>
        <w:t>具体采购需求</w:t>
      </w:r>
      <w:r>
        <w:rPr>
          <w:rFonts w:hint="eastAsia" w:ascii="仿宋_GB2312" w:hAnsi="仿宋_GB2312" w:eastAsia="仿宋_GB2312" w:cs="仿宋_GB2312"/>
          <w:sz w:val="32"/>
          <w:szCs w:val="40"/>
        </w:rPr>
        <w:t xml:space="preserve">  </w:t>
      </w:r>
    </w:p>
    <w:p w14:paraId="3E1CDCF8">
      <w:pPr>
        <w:numPr>
          <w:ilvl w:val="0"/>
          <w:numId w:val="0"/>
        </w:numPr>
        <w:ind w:firstLine="640" w:firstLineChars="200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40"/>
        </w:rPr>
        <w:t>期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15天</w:t>
      </w:r>
    </w:p>
    <w:p w14:paraId="27BA977E">
      <w:pPr>
        <w:numPr>
          <w:ilvl w:val="0"/>
          <w:numId w:val="0"/>
        </w:numPr>
        <w:ind w:firstLine="640" w:firstLineChars="200"/>
        <w:rPr>
          <w:rFonts w:hint="default" w:ascii="仿宋_GB2312" w:hAnsi="仿宋_GB2312" w:eastAsia="仿宋_GB2312" w:cs="仿宋_GB2312"/>
          <w:sz w:val="32"/>
          <w:szCs w:val="40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sz w:val="32"/>
          <w:szCs w:val="40"/>
        </w:rPr>
        <w:t>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庙沟门镇、清水镇、木瓜镇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。</w:t>
      </w:r>
    </w:p>
    <w:p w14:paraId="31B4A9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项目内容</w:t>
      </w:r>
      <w:r>
        <w:rPr>
          <w:rFonts w:hint="eastAsia" w:ascii="仿宋_GB2312" w:hAnsi="仿宋_GB2312" w:eastAsia="仿宋_GB2312" w:cs="仿宋_GB2312"/>
          <w:sz w:val="32"/>
          <w:szCs w:val="40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府谷县2026年农村公路破损路（次差路）整治项目，位于庙沟门镇、清水镇、木瓜镇境内，共3条58.296公里，分别为Y208赵五家湾至沙梁16.423公里（K0+000-K16+423），Y303清水至木瓜28.573公里（K7+000-K35+573），Y304木瓜至庙沟门13.3公里（K0+000-K13+300），项目拟采用功能性修复，修补路面病害后罩面、完善路侧排水、防护及沿线设施等的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设计，其预算金额为80.47万元。</w:t>
      </w:r>
    </w:p>
    <w:p w14:paraId="3357ED4E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1B30F32F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60C738B5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3DD6C197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0898B7F6"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四、合同模板：</w:t>
      </w:r>
    </w:p>
    <w:p w14:paraId="2AEAA395">
      <w:pPr>
        <w:ind w:left="4613" w:leftChars="290" w:hanging="3975" w:hangingChars="900"/>
        <w:jc w:val="center"/>
        <w:rPr>
          <w:rFonts w:hint="eastAsia" w:ascii="黑体" w:hAnsi="黑体" w:eastAsia="黑体" w:cs="黑体"/>
          <w:b/>
          <w:bCs w:val="0"/>
          <w:sz w:val="44"/>
          <w:szCs w:val="44"/>
          <w:lang w:val="en-US" w:eastAsia="zh-CN" w:bidi="ar-SA"/>
        </w:rPr>
      </w:pPr>
      <w:r>
        <w:rPr>
          <w:rFonts w:hint="eastAsia" w:ascii="黑体" w:hAnsi="黑体" w:eastAsia="黑体" w:cs="黑体"/>
          <w:b/>
          <w:bCs w:val="0"/>
          <w:sz w:val="44"/>
          <w:szCs w:val="44"/>
          <w:lang w:val="en-US" w:eastAsia="zh-CN" w:bidi="ar-SA"/>
        </w:rPr>
        <w:t>府谷县2026年农村公路破损路（次差路）</w:t>
      </w:r>
    </w:p>
    <w:p w14:paraId="349E8BB8">
      <w:pPr>
        <w:ind w:left="4613" w:leftChars="290" w:hanging="3975" w:hangingChars="900"/>
        <w:jc w:val="center"/>
        <w:rPr>
          <w:rFonts w:hint="eastAsia" w:ascii="宋体" w:hAnsi="宋体" w:eastAsia="宋体" w:cs="宋体"/>
          <w:b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sz w:val="44"/>
          <w:szCs w:val="44"/>
          <w:lang w:val="en-US" w:eastAsia="zh-CN" w:bidi="ar-SA"/>
        </w:rPr>
        <w:t>整治项目设计</w:t>
      </w:r>
      <w:r>
        <w:rPr>
          <w:rFonts w:hint="eastAsia" w:ascii="黑体" w:hAnsi="黑体" w:eastAsia="黑体" w:cs="黑体"/>
          <w:b/>
          <w:bCs w:val="0"/>
          <w:color w:val="auto"/>
          <w:sz w:val="44"/>
          <w:szCs w:val="44"/>
          <w:shd w:val="clear" w:color="auto" w:fill="FFFFFF"/>
          <w:lang w:val="en-US" w:eastAsia="zh-CN"/>
        </w:rPr>
        <w:t>合同</w:t>
      </w:r>
    </w:p>
    <w:p w14:paraId="00E1C1B7">
      <w:pPr>
        <w:rPr>
          <w:rFonts w:hint="eastAsia" w:ascii="仿宋" w:hAnsi="仿宋" w:eastAsia="仿宋" w:cs="仿宋"/>
          <w:sz w:val="28"/>
          <w:szCs w:val="28"/>
        </w:rPr>
      </w:pPr>
    </w:p>
    <w:p w14:paraId="73D445E6">
      <w:pPr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甲方：</w:t>
      </w:r>
      <w:r>
        <w:rPr>
          <w:rFonts w:hint="eastAsia" w:ascii="微软雅黑" w:hAnsi="微软雅黑" w:eastAsia="微软雅黑" w:cs="微软雅黑"/>
          <w:sz w:val="28"/>
          <w:szCs w:val="28"/>
          <w:lang w:eastAsia="zh-CN"/>
        </w:rPr>
        <w:t>府谷县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农村公路养护中心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     </w:t>
      </w:r>
    </w:p>
    <w:p w14:paraId="2188DE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乙方 ：                 </w:t>
      </w:r>
    </w:p>
    <w:p w14:paraId="6F4FD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甲乙双方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经过平等协商，在真实、充分地表达各自意愿的基础上，根据《中华人民共和国合同法》等相关法律法规和工程咨询行业有关规定，达成如下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合同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协议，并由双方共同恪守。</w:t>
      </w:r>
    </w:p>
    <w:p w14:paraId="047C79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根据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方的委托要求，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方应根据国家、地区及行业的有关政策、法规及规范要求，按时向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方提交咨询成果。</w:t>
      </w:r>
    </w:p>
    <w:p w14:paraId="774F67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第一条  项目名称及合同类型</w:t>
      </w:r>
    </w:p>
    <w:p w14:paraId="72560764">
      <w:pPr>
        <w:ind w:left="3158" w:leftChars="290" w:hanging="2520" w:hangingChars="900"/>
        <w:rPr>
          <w:rFonts w:hint="eastAsia" w:ascii="微软雅黑" w:hAnsi="微软雅黑" w:eastAsia="微软雅黑" w:cs="微软雅黑"/>
          <w:b w:val="0"/>
          <w:bCs/>
          <w:sz w:val="28"/>
          <w:szCs w:val="28"/>
          <w:u w:val="single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（一）项目名称</w:t>
      </w:r>
      <w:r>
        <w:rPr>
          <w:rFonts w:hint="eastAsia" w:ascii="微软雅黑" w:hAnsi="微软雅黑" w:cs="微软雅黑"/>
          <w:color w:val="000000"/>
          <w:sz w:val="28"/>
          <w:szCs w:val="28"/>
          <w:lang w:eastAsia="zh-CN"/>
        </w:rPr>
        <w:t>：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u w:val="single"/>
          <w:lang w:val="en-US" w:eastAsia="zh-CN" w:bidi="ar-SA"/>
        </w:rPr>
        <w:t>府谷县2026年农村公路破损路（次差路）</w:t>
      </w:r>
    </w:p>
    <w:p w14:paraId="46392E40">
      <w:pPr>
        <w:ind w:left="3153" w:leftChars="1306" w:hanging="280" w:hangingChars="100"/>
        <w:rPr>
          <w:rFonts w:hint="eastAsia" w:ascii="微软雅黑" w:hAnsi="微软雅黑" w:eastAsia="微软雅黑" w:cs="微软雅黑"/>
          <w:b w:val="0"/>
          <w:bCs/>
          <w:sz w:val="28"/>
          <w:szCs w:val="28"/>
          <w:u w:val="single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u w:val="single"/>
          <w:lang w:val="en-US" w:eastAsia="zh-CN" w:bidi="ar-SA"/>
        </w:rPr>
        <w:t>整治项目设计</w:t>
      </w:r>
    </w:p>
    <w:p w14:paraId="339DBFBA">
      <w:pPr>
        <w:ind w:left="3158" w:leftChars="290" w:hanging="2520" w:hangingChars="900"/>
        <w:rPr>
          <w:rFonts w:hint="eastAsia" w:ascii="微软雅黑" w:hAnsi="微软雅黑" w:eastAsia="微软雅黑" w:cs="微软雅黑"/>
          <w:b w:val="0"/>
          <w:bCs/>
          <w:sz w:val="28"/>
          <w:szCs w:val="28"/>
          <w:u w:val="single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（二）合同类型：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u w:val="single"/>
          <w:lang w:val="en-US" w:eastAsia="zh-CN" w:bidi="ar-SA"/>
        </w:rPr>
        <w:t>农村公路破损路（次差路）整治项目设计</w:t>
      </w:r>
    </w:p>
    <w:p w14:paraId="4C867C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  <w:lang w:val="en-US" w:eastAsia="zh-CN"/>
        </w:rPr>
      </w:pPr>
    </w:p>
    <w:p w14:paraId="00B80F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第二条  项目概况</w:t>
      </w:r>
    </w:p>
    <w:p w14:paraId="454A8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（一）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服务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地点：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  <w:lang w:val="en-US" w:eastAsia="zh-CN"/>
        </w:rPr>
        <w:t>庙沟门镇、清水镇、木瓜镇</w:t>
      </w:r>
    </w:p>
    <w:p w14:paraId="56F5FEE0">
      <w:pPr>
        <w:ind w:left="3158" w:leftChars="290" w:hanging="2520" w:hangingChars="900"/>
        <w:rPr>
          <w:rFonts w:hint="eastAsia" w:ascii="微软雅黑" w:hAnsi="微软雅黑" w:eastAsia="微软雅黑" w:cs="微软雅黑"/>
          <w:b w:val="0"/>
          <w:bCs/>
          <w:sz w:val="28"/>
          <w:szCs w:val="28"/>
          <w:u w:val="single"/>
          <w:lang w:val="en-US" w:eastAsia="zh-CN" w:bidi="ar-SA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（二）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服务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规模：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u w:val="single"/>
          <w:lang w:val="en-US" w:eastAsia="zh-CN" w:bidi="ar-SA"/>
        </w:rPr>
        <w:t>农村公路破损路（次差路）整治项目设计</w:t>
      </w:r>
    </w:p>
    <w:p w14:paraId="211794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（三）项目总投资：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804700.00元</w:t>
      </w:r>
    </w:p>
    <w:p w14:paraId="06CF90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</w:p>
    <w:p w14:paraId="20BA8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第三条  委托咨询服务的期限、地点及进度要求</w:t>
      </w:r>
    </w:p>
    <w:p w14:paraId="5A803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（一）咨询的期限</w:t>
      </w:r>
      <w:r>
        <w:rPr>
          <w:rFonts w:hint="eastAsia" w:ascii="微软雅黑" w:hAnsi="微软雅黑" w:eastAsia="微软雅黑" w:cs="微软雅黑"/>
          <w:sz w:val="28"/>
          <w:szCs w:val="28"/>
        </w:rPr>
        <w:t>：自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</w:rPr>
        <w:t>年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sz w:val="28"/>
          <w:szCs w:val="28"/>
        </w:rPr>
        <w:t>月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微软雅黑" w:hAnsi="微软雅黑" w:eastAsia="微软雅黑" w:cs="微软雅黑"/>
          <w:sz w:val="28"/>
          <w:szCs w:val="28"/>
        </w:rPr>
        <w:t>日始至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</w:rPr>
        <w:t>年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sz w:val="28"/>
          <w:szCs w:val="28"/>
        </w:rPr>
        <w:t>月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sz w:val="28"/>
          <w:szCs w:val="28"/>
        </w:rPr>
        <w:t>日止；</w:t>
      </w:r>
    </w:p>
    <w:p w14:paraId="203583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（二）咨询地点：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  <w:lang w:eastAsia="zh-CN"/>
        </w:rPr>
        <w:t>府谷县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</w:rPr>
        <w:t xml:space="preserve">  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；</w:t>
      </w:r>
    </w:p>
    <w:p w14:paraId="25B4E3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（三）进度要求：</w:t>
      </w:r>
      <w:r>
        <w:rPr>
          <w:rFonts w:hint="eastAsia" w:ascii="微软雅黑" w:hAnsi="微软雅黑" w:cs="微软雅黑"/>
          <w:color w:val="000000"/>
          <w:sz w:val="28"/>
          <w:szCs w:val="28"/>
          <w:u w:val="single"/>
          <w:lang w:val="en-US" w:eastAsia="zh-CN"/>
        </w:rPr>
        <w:t>15日内完成设计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</w:rPr>
        <w:t xml:space="preserve"> 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。</w:t>
      </w:r>
    </w:p>
    <w:p w14:paraId="14985C5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640" w:lineRule="exact"/>
        <w:ind w:firstLine="560" w:firstLineChars="200"/>
        <w:textAlignment w:val="auto"/>
        <w:outlineLvl w:val="0"/>
        <w:rPr>
          <w:rFonts w:hint="eastAsia" w:ascii="微软雅黑" w:hAnsi="微软雅黑" w:eastAsia="微软雅黑" w:cs="微软雅黑"/>
          <w:color w:val="auto"/>
          <w:sz w:val="28"/>
          <w:szCs w:val="28"/>
          <w:highlight w:val="none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第四条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验收标准和方法</w:t>
      </w:r>
    </w:p>
    <w:p w14:paraId="719E78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1.乙方应按本合同约定的工作期限及时向甲方提交</w:t>
      </w:r>
      <w:r>
        <w:rPr>
          <w:rFonts w:hint="eastAsia" w:ascii="微软雅黑" w:hAnsi="微软雅黑" w:cs="微软雅黑"/>
          <w:color w:val="000000"/>
          <w:sz w:val="28"/>
          <w:szCs w:val="28"/>
          <w:lang w:val="en-US" w:eastAsia="zh-CN"/>
        </w:rPr>
        <w:t>设计图纸纸质版和电子版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。</w:t>
      </w:r>
    </w:p>
    <w:p w14:paraId="605046CE">
      <w:pPr>
        <w:ind w:left="3158" w:leftChars="290" w:hanging="2520" w:hangingChars="900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2.乙方确保</w:t>
      </w:r>
      <w:r>
        <w:rPr>
          <w:rFonts w:hint="eastAsia" w:ascii="微软雅黑" w:hAnsi="微软雅黑" w:eastAsia="微软雅黑" w:cs="微软雅黑"/>
          <w:b w:val="0"/>
          <w:bCs/>
          <w:sz w:val="28"/>
          <w:szCs w:val="28"/>
          <w:u w:val="none"/>
          <w:lang w:val="en-US" w:eastAsia="zh-CN" w:bidi="ar-SA"/>
        </w:rPr>
        <w:t>府谷县2026年农村公路破损路（次差路）整治项目设计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none"/>
        </w:rPr>
        <w:t>要求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，</w:t>
      </w:r>
    </w:p>
    <w:p w14:paraId="6852D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并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确保</w:t>
      </w:r>
      <w:r>
        <w:rPr>
          <w:rFonts w:hint="eastAsia" w:ascii="微软雅黑" w:hAnsi="微软雅黑" w:cs="微软雅黑"/>
          <w:color w:val="000000"/>
          <w:sz w:val="28"/>
          <w:szCs w:val="28"/>
          <w:lang w:val="en-US" w:eastAsia="zh-CN"/>
        </w:rPr>
        <w:t>在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约定的工作期限及时向甲方提交</w:t>
      </w:r>
      <w:r>
        <w:rPr>
          <w:rFonts w:hint="eastAsia" w:ascii="微软雅黑" w:hAnsi="微软雅黑" w:cs="微软雅黑"/>
          <w:color w:val="000000"/>
          <w:sz w:val="28"/>
          <w:szCs w:val="28"/>
          <w:lang w:val="en-US" w:eastAsia="zh-CN"/>
        </w:rPr>
        <w:t>设计图纸纸质版和电子版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。</w:t>
      </w:r>
    </w:p>
    <w:p w14:paraId="2DC1BD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</w:t>
      </w:r>
      <w:r>
        <w:rPr>
          <w:rFonts w:hint="eastAsia" w:ascii="微软雅黑" w:hAnsi="微软雅黑" w:cs="微软雅黑"/>
          <w:b/>
          <w:color w:val="000000"/>
          <w:sz w:val="28"/>
          <w:szCs w:val="28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 xml:space="preserve">条  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方的权利和义务</w:t>
      </w:r>
    </w:p>
    <w:p w14:paraId="1BD52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（一）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方应在合同约定的时间内提供</w:t>
      </w:r>
      <w:r>
        <w:rPr>
          <w:rFonts w:hint="eastAsia" w:ascii="微软雅黑" w:hAnsi="微软雅黑" w:cs="微软雅黑"/>
          <w:color w:val="000000"/>
          <w:sz w:val="28"/>
          <w:szCs w:val="28"/>
          <w:lang w:val="en-US" w:eastAsia="zh-CN"/>
        </w:rPr>
        <w:t>设计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所需要的基础数据和技术资料，并协助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方收集其他有关资料。</w:t>
      </w:r>
    </w:p>
    <w:p w14:paraId="531ECA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（二）在合同期内，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方进行与本项目有关的讨论、询价、对外谈判、调研考察等汇总后的所有信息资料，应及时提供给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方。</w:t>
      </w:r>
    </w:p>
    <w:p w14:paraId="1C6688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（三）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方按照约定及时向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乙方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支付本合同费用。</w:t>
      </w:r>
    </w:p>
    <w:p w14:paraId="6E23E4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（四）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方在合同期内项目发生变化时应及时通知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方。</w:t>
      </w:r>
    </w:p>
    <w:p w14:paraId="14BE8D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</w:t>
      </w:r>
      <w:r>
        <w:rPr>
          <w:rFonts w:hint="eastAsia" w:ascii="微软雅黑" w:hAnsi="微软雅黑" w:cs="微软雅黑"/>
          <w:b/>
          <w:color w:val="000000"/>
          <w:sz w:val="28"/>
          <w:szCs w:val="28"/>
          <w:lang w:val="en-US" w:eastAsia="zh-CN"/>
        </w:rPr>
        <w:t>六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 xml:space="preserve">条  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方的权利和义务</w:t>
      </w:r>
    </w:p>
    <w:p w14:paraId="2F39EB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（一）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方应在合同约定的时间内</w:t>
      </w:r>
      <w:r>
        <w:rPr>
          <w:rFonts w:hint="eastAsia" w:ascii="微软雅黑" w:hAnsi="微软雅黑" w:cs="微软雅黑"/>
          <w:color w:val="000000"/>
          <w:sz w:val="28"/>
          <w:szCs w:val="28"/>
          <w:lang w:val="en-US" w:eastAsia="zh-CN"/>
        </w:rPr>
        <w:t>完成设计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，使达到合同规定的要求。</w:t>
      </w:r>
    </w:p>
    <w:p w14:paraId="25F82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（二）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方提供的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养护服务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达不到合同规定要求的，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方应无条件完善、修改。</w:t>
      </w:r>
    </w:p>
    <w:p w14:paraId="18FAB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（三）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乙方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应对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方提供的资料承担保密义务。</w:t>
      </w:r>
    </w:p>
    <w:p w14:paraId="7C6D2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（四）未经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方同意，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方不得擅自将</w:t>
      </w:r>
      <w:r>
        <w:rPr>
          <w:rFonts w:hint="eastAsia" w:ascii="微软雅黑" w:hAnsi="微软雅黑" w:cs="微软雅黑"/>
          <w:color w:val="000000"/>
          <w:sz w:val="28"/>
          <w:szCs w:val="28"/>
          <w:lang w:val="en-US" w:eastAsia="zh-CN"/>
        </w:rPr>
        <w:t>设计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工作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提供给第三方使用，否则，由此发生的损失和法律责任由受托方承担。</w:t>
      </w:r>
    </w:p>
    <w:p w14:paraId="2E2940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（五）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乙方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应按合同约定向委托方提供</w:t>
      </w:r>
      <w:r>
        <w:rPr>
          <w:rFonts w:hint="eastAsia" w:ascii="微软雅黑" w:hAnsi="微软雅黑" w:cs="微软雅黑"/>
          <w:color w:val="000000"/>
          <w:sz w:val="28"/>
          <w:szCs w:val="28"/>
          <w:lang w:val="en-US" w:eastAsia="zh-CN"/>
        </w:rPr>
        <w:t>设计图纸纸质版和电子版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。</w:t>
      </w:r>
    </w:p>
    <w:p w14:paraId="30E97F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</w:t>
      </w:r>
      <w:r>
        <w:rPr>
          <w:rFonts w:hint="eastAsia" w:ascii="微软雅黑" w:hAnsi="微软雅黑" w:cs="微软雅黑"/>
          <w:b/>
          <w:color w:val="000000"/>
          <w:sz w:val="28"/>
          <w:szCs w:val="28"/>
          <w:lang w:val="en-US" w:eastAsia="zh-CN"/>
        </w:rPr>
        <w:t>七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条  合同金额与付款方式</w:t>
      </w:r>
    </w:p>
    <w:p w14:paraId="788662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（一）合同金额：人民币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捌拾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万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零肆千柒佰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元整（¥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804700.00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元）。</w:t>
      </w:r>
    </w:p>
    <w:p w14:paraId="0E6BC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（二）付款方式：本项目无预付款，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按合同要求经甲方检查</w:t>
      </w:r>
      <w:r>
        <w:rPr>
          <w:rFonts w:hint="eastAsia" w:ascii="微软雅黑" w:hAnsi="微软雅黑" w:cs="微软雅黑"/>
          <w:color w:val="000000"/>
          <w:sz w:val="28"/>
          <w:szCs w:val="28"/>
          <w:lang w:val="en-US" w:eastAsia="zh-CN"/>
        </w:rPr>
        <w:t>合格后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支付。</w:t>
      </w:r>
    </w:p>
    <w:p w14:paraId="5C5B31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</w:t>
      </w:r>
      <w:r>
        <w:rPr>
          <w:rFonts w:hint="eastAsia" w:ascii="微软雅黑" w:hAnsi="微软雅黑" w:cs="微软雅黑"/>
          <w:b/>
          <w:color w:val="000000"/>
          <w:sz w:val="28"/>
          <w:szCs w:val="28"/>
          <w:lang w:val="en-US" w:eastAsia="zh-CN"/>
        </w:rPr>
        <w:t>八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条  违约责任</w:t>
      </w:r>
    </w:p>
    <w:p w14:paraId="331BA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（一）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方的违约责任</w:t>
      </w:r>
    </w:p>
    <w:p w14:paraId="44F44F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1、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方因故要求中途终止合同时，应及时书面通知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方。若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方已开展工作，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方应按受托方实际完成的工作量支付相应的费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用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。</w:t>
      </w:r>
    </w:p>
    <w:p w14:paraId="7ABAF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甲方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未在约定时间内支付本合同费用的，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甲乙双方协商解决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。</w:t>
      </w:r>
    </w:p>
    <w:p w14:paraId="0F02A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（二）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方的违约责任</w:t>
      </w:r>
    </w:p>
    <w:p w14:paraId="3C1163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1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eastAsia="zh-CN"/>
        </w:rPr>
        <w:t>、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方未按合同约定日期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不能完成</w:t>
      </w:r>
      <w:r>
        <w:rPr>
          <w:rFonts w:hint="eastAsia" w:ascii="微软雅黑" w:hAnsi="微软雅黑" w:cs="微软雅黑"/>
          <w:color w:val="000000"/>
          <w:sz w:val="28"/>
          <w:szCs w:val="28"/>
          <w:lang w:val="en-US" w:eastAsia="zh-CN"/>
        </w:rPr>
        <w:t>设计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时，乙方需采取补救措施，及时完善，造成经济损失的，由乙方协商解决。</w:t>
      </w:r>
    </w:p>
    <w:p w14:paraId="28BE22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、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方恶意违反约定，未按合同约定提交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施工图设计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的，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方有权解除合同。</w:t>
      </w:r>
    </w:p>
    <w:p w14:paraId="00DCCA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</w:t>
      </w:r>
      <w:r>
        <w:rPr>
          <w:rFonts w:hint="eastAsia" w:ascii="微软雅黑" w:hAnsi="微软雅黑" w:cs="微软雅黑"/>
          <w:b/>
          <w:color w:val="000000"/>
          <w:sz w:val="28"/>
          <w:szCs w:val="28"/>
          <w:lang w:val="en-US" w:eastAsia="zh-CN"/>
        </w:rPr>
        <w:t>九</w:t>
      </w: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条  争议的解决</w:t>
      </w:r>
    </w:p>
    <w:p w14:paraId="44EC10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双方因履行本合同而发生的争议，应协商、调解解决。协商、调解不成的，确定按下列第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</w:rPr>
        <w:t xml:space="preserve"> （一）  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种方式解决：</w:t>
      </w:r>
    </w:p>
    <w:p w14:paraId="1586F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（一）提交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</w:rPr>
        <w:t xml:space="preserve"> 项目所在地 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仲裁委员会仲裁；</w:t>
      </w:r>
    </w:p>
    <w:p w14:paraId="26547F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（二）向被告所在地有管辖权的人民法院起诉；</w:t>
      </w:r>
    </w:p>
    <w:p w14:paraId="5084A5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color w:val="000000"/>
          <w:sz w:val="28"/>
          <w:szCs w:val="28"/>
        </w:rPr>
        <w:t>第十条  其他</w:t>
      </w:r>
    </w:p>
    <w:p w14:paraId="1B9521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（一）本合同一式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</w:rPr>
        <w:t xml:space="preserve"> 6 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份，具有同等法律效力，委托方和受托方各执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u w:val="single"/>
        </w:rPr>
        <w:t xml:space="preserve"> 3 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份。</w:t>
      </w:r>
    </w:p>
    <w:p w14:paraId="10516A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（二）本合同自双方法人代表或其授权代表签字、盖章之日起生效，自双方履行完合同约定的义务后自动终止。</w:t>
      </w:r>
    </w:p>
    <w:p w14:paraId="5DE37F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（三）本合同未尽事宜，由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方和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方双方协商并签订补充协议，与本合同具有同等法律效力。</w:t>
      </w:r>
    </w:p>
    <w:p w14:paraId="2307F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甲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方（盖章）：                 　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  <w:lang w:val="en-US" w:eastAsia="zh-CN"/>
        </w:rPr>
        <w:t>乙方</w:t>
      </w: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（盖章）：</w:t>
      </w:r>
    </w:p>
    <w:p w14:paraId="34210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</w:p>
    <w:p w14:paraId="567F8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法定代表人                      　法定代表人</w:t>
      </w:r>
    </w:p>
    <w:p w14:paraId="7BD63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或委托代理人：                  　或委托代理人：</w:t>
      </w:r>
    </w:p>
    <w:p w14:paraId="00FEF6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40" w:lineRule="exact"/>
        <w:ind w:firstLine="560" w:firstLineChars="200"/>
        <w:textAlignment w:val="auto"/>
        <w:rPr>
          <w:rFonts w:hint="eastAsia" w:ascii="微软雅黑" w:hAnsi="微软雅黑" w:eastAsia="微软雅黑" w:cs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sz w:val="28"/>
          <w:szCs w:val="28"/>
        </w:rPr>
        <w:t>日期：   年    月    日           日期：   年    月    日</w:t>
      </w:r>
    </w:p>
    <w:p w14:paraId="0965980A">
      <w:pPr>
        <w:spacing w:line="530" w:lineRule="exact"/>
        <w:jc w:val="center"/>
        <w:rPr>
          <w:rFonts w:hint="eastAsia" w:ascii="宋体" w:hAnsi="宋体" w:cs="宋体"/>
          <w:b/>
          <w:kern w:val="0"/>
          <w:sz w:val="32"/>
          <w:szCs w:val="32"/>
        </w:rPr>
      </w:pPr>
      <w:bookmarkStart w:id="0" w:name="_Toc295726014"/>
    </w:p>
    <w:p w14:paraId="5C02ADCC">
      <w:pPr>
        <w:spacing w:line="530" w:lineRule="exact"/>
        <w:jc w:val="center"/>
        <w:rPr>
          <w:rFonts w:hint="eastAsia" w:ascii="宋体" w:hAnsi="宋体" w:cs="宋体"/>
          <w:b/>
          <w:kern w:val="0"/>
          <w:sz w:val="32"/>
          <w:szCs w:val="32"/>
        </w:rPr>
      </w:pPr>
    </w:p>
    <w:bookmarkEnd w:id="0"/>
    <w:p w14:paraId="51962A62">
      <w:pPr>
        <w:spacing w:line="530" w:lineRule="exact"/>
        <w:jc w:val="center"/>
        <w:rPr>
          <w:rFonts w:hint="eastAsia" w:ascii="宋体" w:hAnsi="宋体" w:cs="宋体"/>
          <w:b/>
          <w:kern w:val="0"/>
          <w:sz w:val="32"/>
          <w:szCs w:val="32"/>
        </w:rPr>
      </w:pPr>
    </w:p>
    <w:p w14:paraId="5C54C7B3">
      <w:pPr>
        <w:numPr>
          <w:ilvl w:val="0"/>
          <w:numId w:val="0"/>
        </w:numPr>
        <w:ind w:firstLine="643" w:firstLineChars="200"/>
        <w:rPr>
          <w:rFonts w:hint="eastAsia" w:ascii="仿宋_GB2312" w:hAnsi="仿宋_GB2312" w:eastAsia="仿宋_GB2312" w:cs="仿宋_GB2312"/>
          <w:b/>
          <w:bCs/>
          <w:kern w:val="2"/>
          <w:sz w:val="32"/>
          <w:szCs w:val="40"/>
          <w:lang w:val="en-US" w:eastAsia="zh-CN" w:bidi="ar-SA"/>
        </w:rPr>
      </w:pPr>
    </w:p>
    <w:p w14:paraId="544281E2">
      <w:pPr>
        <w:numPr>
          <w:ilvl w:val="0"/>
          <w:numId w:val="0"/>
        </w:numPr>
        <w:ind w:firstLine="643" w:firstLineChars="200"/>
        <w:rPr>
          <w:rFonts w:hint="eastAsia" w:ascii="仿宋_GB2312" w:hAnsi="仿宋_GB2312" w:eastAsia="仿宋_GB2312" w:cs="仿宋_GB2312"/>
          <w:b/>
          <w:bCs/>
          <w:kern w:val="2"/>
          <w:sz w:val="32"/>
          <w:szCs w:val="40"/>
          <w:lang w:val="en-US" w:eastAsia="zh-CN" w:bidi="ar-SA"/>
        </w:rPr>
      </w:pPr>
    </w:p>
    <w:p w14:paraId="50EACD3E">
      <w:pPr>
        <w:numPr>
          <w:ilvl w:val="0"/>
          <w:numId w:val="0"/>
        </w:numPr>
        <w:ind w:firstLine="643" w:firstLineChars="200"/>
        <w:rPr>
          <w:rFonts w:hint="eastAsia" w:ascii="仿宋_GB2312" w:hAnsi="仿宋_GB2312" w:eastAsia="仿宋_GB2312" w:cs="仿宋_GB2312"/>
          <w:b/>
          <w:bCs/>
          <w:kern w:val="2"/>
          <w:sz w:val="32"/>
          <w:szCs w:val="40"/>
          <w:lang w:val="en-US" w:eastAsia="zh-CN" w:bidi="ar-SA"/>
        </w:rPr>
      </w:pPr>
    </w:p>
    <w:p w14:paraId="75ED85C4">
      <w:pPr>
        <w:numPr>
          <w:ilvl w:val="0"/>
          <w:numId w:val="0"/>
        </w:numPr>
        <w:ind w:firstLine="643" w:firstLineChars="200"/>
        <w:rPr>
          <w:rFonts w:hint="eastAsia" w:ascii="仿宋_GB2312" w:hAnsi="仿宋_GB2312" w:eastAsia="仿宋_GB2312" w:cs="仿宋_GB2312"/>
          <w:b/>
          <w:bCs/>
          <w:kern w:val="2"/>
          <w:sz w:val="32"/>
          <w:szCs w:val="40"/>
          <w:lang w:val="en-US" w:eastAsia="zh-CN" w:bidi="ar-SA"/>
        </w:rPr>
      </w:pPr>
    </w:p>
    <w:p w14:paraId="5C36C2E7">
      <w:pPr>
        <w:numPr>
          <w:ilvl w:val="0"/>
          <w:numId w:val="0"/>
        </w:numPr>
        <w:ind w:firstLine="643" w:firstLineChars="200"/>
        <w:rPr>
          <w:rFonts w:hint="eastAsia" w:ascii="仿宋_GB2312" w:hAnsi="仿宋_GB2312" w:eastAsia="仿宋_GB2312" w:cs="仿宋_GB2312"/>
          <w:b/>
          <w:bCs/>
          <w:kern w:val="2"/>
          <w:sz w:val="32"/>
          <w:szCs w:val="4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40"/>
          <w:lang w:val="en-US" w:eastAsia="zh-CN" w:bidi="ar-SA"/>
        </w:rPr>
        <w:t>五、验收标准及付款方式</w:t>
      </w:r>
    </w:p>
    <w:p w14:paraId="543D4F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府谷县2026年农村公路破损路（次差路）整治项目，位于庙沟门镇、清水镇、木瓜镇境内，共3条58.296公里，分别为Y208赵五家湾至沙梁16.423公里（K0+000-K16+423），Y303清水至木瓜28.573公里（K7+000-K35+573），Y304木瓜至庙沟门13.3公里（K0+000-K13+300），项目拟采用功能性修复，修补路面病害后罩面、完善路侧排水、防护及沿线设施等的设计，其预算金额为80.47万元。在合同期限内完成设计并向乙方提交设计图纸纸质版和电子版。本项目无预付款，按合同要求经甲方检查合格后支付。</w:t>
      </w:r>
    </w:p>
    <w:p w14:paraId="55DF1F5B">
      <w:pPr>
        <w:numPr>
          <w:ilvl w:val="0"/>
          <w:numId w:val="0"/>
        </w:numPr>
        <w:ind w:firstLine="643" w:firstLineChars="2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六、采购单位、采购单位地址、项目联系人及联系电话</w:t>
      </w:r>
    </w:p>
    <w:p w14:paraId="5B56B60E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1、</w:t>
      </w:r>
      <w:r>
        <w:rPr>
          <w:rFonts w:hint="eastAsia" w:ascii="华文仿宋" w:hAnsi="华文仿宋" w:eastAsia="华文仿宋" w:cs="华文仿宋"/>
          <w:sz w:val="32"/>
          <w:szCs w:val="40"/>
          <w:lang w:val="en-US" w:eastAsia="zh-CN"/>
        </w:rPr>
        <w:t>采购单位：府谷县农村公路养护中心</w:t>
      </w:r>
    </w:p>
    <w:p w14:paraId="5686D235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sz w:val="32"/>
          <w:szCs w:val="40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40"/>
          <w:lang w:val="en-US" w:eastAsia="zh-CN"/>
        </w:rPr>
        <w:t>2、采购单位地址：府谷县</w:t>
      </w:r>
    </w:p>
    <w:p w14:paraId="41E19A70">
      <w:pPr>
        <w:numPr>
          <w:ilvl w:val="0"/>
          <w:numId w:val="0"/>
        </w:numPr>
        <w:ind w:firstLine="640" w:firstLineChars="200"/>
        <w:rPr>
          <w:rFonts w:hint="eastAsia" w:ascii="华文仿宋" w:hAnsi="华文仿宋" w:eastAsia="华文仿宋" w:cs="华文仿宋"/>
          <w:sz w:val="32"/>
          <w:szCs w:val="40"/>
          <w:lang w:val="en-US" w:eastAsia="zh-CN"/>
        </w:rPr>
      </w:pPr>
      <w:r>
        <w:rPr>
          <w:rFonts w:hint="eastAsia" w:ascii="华文仿宋" w:hAnsi="华文仿宋" w:eastAsia="华文仿宋" w:cs="华文仿宋"/>
          <w:sz w:val="32"/>
          <w:szCs w:val="40"/>
          <w:lang w:val="en-US" w:eastAsia="zh-CN"/>
        </w:rPr>
        <w:t>3、项目联系人：张军元   联系电话：13379576868</w:t>
      </w:r>
    </w:p>
    <w:p w14:paraId="4A92EE58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 w14:paraId="3DD32734"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 w14:paraId="6EADAB9C">
      <w:pPr>
        <w:numPr>
          <w:ilvl w:val="0"/>
          <w:numId w:val="0"/>
        </w:numPr>
        <w:ind w:firstLine="4800" w:firstLineChars="1500"/>
        <w:jc w:val="both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府谷县农村公路养护中心</w:t>
      </w:r>
    </w:p>
    <w:p w14:paraId="04446EF1">
      <w:pPr>
        <w:numPr>
          <w:ilvl w:val="0"/>
          <w:numId w:val="0"/>
        </w:num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 xml:space="preserve">                   2026年7月2日</w:t>
      </w:r>
    </w:p>
    <w:p w14:paraId="68604DFC">
      <w:pPr>
        <w:pStyle w:val="4"/>
        <w:rPr>
          <w:rFonts w:hint="eastAsia"/>
        </w:rPr>
      </w:pPr>
    </w:p>
    <w:sectPr>
      <w:pgSz w:w="11906" w:h="16838"/>
      <w:pgMar w:top="1440" w:right="1077" w:bottom="1157" w:left="119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06839E"/>
    <w:multiLevelType w:val="multilevel"/>
    <w:tmpl w:val="9406839E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宋体" w:hAnsi="宋体" w:eastAsia="黑体" w:cs="宋体"/>
      </w:rPr>
    </w:lvl>
    <w:lvl w:ilvl="1" w:tentative="0">
      <w:start w:val="1"/>
      <w:numFmt w:val="decimal"/>
      <w:pStyle w:val="17"/>
      <w:suff w:val="nothing"/>
      <w:lvlText w:val="%2、"/>
      <w:lvlJc w:val="left"/>
      <w:pPr>
        <w:ind w:left="0" w:firstLine="0"/>
      </w:pPr>
      <w:rPr>
        <w:rFonts w:hint="eastAsia" w:ascii="宋体" w:hAnsi="宋体" w:eastAsia="黑体" w:cs="宋体"/>
      </w:rPr>
    </w:lvl>
    <w:lvl w:ilvl="2" w:tentative="0">
      <w:start w:val="1"/>
      <w:numFmt w:val="decimal"/>
      <w:suff w:val="nothing"/>
      <w:lvlText w:val="%3）"/>
      <w:lvlJc w:val="left"/>
      <w:pPr>
        <w:tabs>
          <w:tab w:val="left" w:pos="0"/>
        </w:tabs>
        <w:ind w:left="0" w:firstLine="144"/>
      </w:pPr>
      <w:rPr>
        <w:rFonts w:hint="eastAsia" w:ascii="宋体" w:hAnsi="宋体" w:eastAsia="宋体" w:cs="宋体"/>
      </w:rPr>
    </w:lvl>
    <w:lvl w:ilvl="3" w:tentative="0">
      <w:start w:val="1"/>
      <w:numFmt w:val="decimalEnclosedCircleChinese"/>
      <w:suff w:val="nothing"/>
      <w:lvlText w:val="%4"/>
      <w:lvlJc w:val="left"/>
      <w:pPr>
        <w:ind w:left="0" w:firstLine="40"/>
      </w:pPr>
      <w:rPr>
        <w:rFonts w:hint="eastAsia" w:ascii="宋体" w:hAnsi="宋体" w:eastAsia="宋体" w:cs="宋体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1MmY5MjhmNGE5NWUzZTdiM2E1N2IwNDk3NTg5Y2IifQ=="/>
  </w:docVars>
  <w:rsids>
    <w:rsidRoot w:val="00D31D50"/>
    <w:rsid w:val="00063C71"/>
    <w:rsid w:val="0009222B"/>
    <w:rsid w:val="000B0ABE"/>
    <w:rsid w:val="000B4A2B"/>
    <w:rsid w:val="000C7F48"/>
    <w:rsid w:val="000F7A0C"/>
    <w:rsid w:val="00106482"/>
    <w:rsid w:val="001258DA"/>
    <w:rsid w:val="00127AC1"/>
    <w:rsid w:val="00142E77"/>
    <w:rsid w:val="001455E3"/>
    <w:rsid w:val="0015335F"/>
    <w:rsid w:val="00172F23"/>
    <w:rsid w:val="0018678F"/>
    <w:rsid w:val="00186799"/>
    <w:rsid w:val="00190518"/>
    <w:rsid w:val="0019374B"/>
    <w:rsid w:val="001D6D56"/>
    <w:rsid w:val="00212D17"/>
    <w:rsid w:val="0023686B"/>
    <w:rsid w:val="00292440"/>
    <w:rsid w:val="002A5DAD"/>
    <w:rsid w:val="002A6542"/>
    <w:rsid w:val="002A7925"/>
    <w:rsid w:val="002C4A1E"/>
    <w:rsid w:val="002E0BFA"/>
    <w:rsid w:val="002E49FE"/>
    <w:rsid w:val="00304A56"/>
    <w:rsid w:val="00312A01"/>
    <w:rsid w:val="00323B43"/>
    <w:rsid w:val="00335622"/>
    <w:rsid w:val="003404D1"/>
    <w:rsid w:val="0034499C"/>
    <w:rsid w:val="00345EDB"/>
    <w:rsid w:val="003D37D8"/>
    <w:rsid w:val="003F326B"/>
    <w:rsid w:val="00401CB9"/>
    <w:rsid w:val="00415E81"/>
    <w:rsid w:val="00415EB6"/>
    <w:rsid w:val="00422A89"/>
    <w:rsid w:val="00423B84"/>
    <w:rsid w:val="004241B2"/>
    <w:rsid w:val="00426133"/>
    <w:rsid w:val="004358AB"/>
    <w:rsid w:val="004667DD"/>
    <w:rsid w:val="004A5527"/>
    <w:rsid w:val="004B529B"/>
    <w:rsid w:val="004D02D8"/>
    <w:rsid w:val="004F63BE"/>
    <w:rsid w:val="00526A92"/>
    <w:rsid w:val="00562F1B"/>
    <w:rsid w:val="00566FA8"/>
    <w:rsid w:val="00577D81"/>
    <w:rsid w:val="00590CD1"/>
    <w:rsid w:val="005B6E8F"/>
    <w:rsid w:val="005C7692"/>
    <w:rsid w:val="0060507E"/>
    <w:rsid w:val="006231B4"/>
    <w:rsid w:val="006240EF"/>
    <w:rsid w:val="00624AC8"/>
    <w:rsid w:val="00633071"/>
    <w:rsid w:val="0064167E"/>
    <w:rsid w:val="00656479"/>
    <w:rsid w:val="00663A4E"/>
    <w:rsid w:val="006775BE"/>
    <w:rsid w:val="006831CF"/>
    <w:rsid w:val="0069389C"/>
    <w:rsid w:val="006A3288"/>
    <w:rsid w:val="007126E3"/>
    <w:rsid w:val="00745299"/>
    <w:rsid w:val="00753D34"/>
    <w:rsid w:val="00772C68"/>
    <w:rsid w:val="00774663"/>
    <w:rsid w:val="0078146A"/>
    <w:rsid w:val="007B4BE1"/>
    <w:rsid w:val="007C25E5"/>
    <w:rsid w:val="007D1F7B"/>
    <w:rsid w:val="007E347E"/>
    <w:rsid w:val="007F1BCE"/>
    <w:rsid w:val="007F2FE8"/>
    <w:rsid w:val="007F4C7E"/>
    <w:rsid w:val="008123FA"/>
    <w:rsid w:val="00831F37"/>
    <w:rsid w:val="00833E29"/>
    <w:rsid w:val="008438AC"/>
    <w:rsid w:val="008448C3"/>
    <w:rsid w:val="00845F4E"/>
    <w:rsid w:val="008466C0"/>
    <w:rsid w:val="0087426F"/>
    <w:rsid w:val="00877657"/>
    <w:rsid w:val="008B6BDB"/>
    <w:rsid w:val="008B7726"/>
    <w:rsid w:val="008D4CF3"/>
    <w:rsid w:val="00904708"/>
    <w:rsid w:val="00905DE6"/>
    <w:rsid w:val="009519E4"/>
    <w:rsid w:val="00954023"/>
    <w:rsid w:val="00960C65"/>
    <w:rsid w:val="009A4007"/>
    <w:rsid w:val="009A44AD"/>
    <w:rsid w:val="009A502B"/>
    <w:rsid w:val="009A554A"/>
    <w:rsid w:val="009D4BBD"/>
    <w:rsid w:val="009E4887"/>
    <w:rsid w:val="009F131C"/>
    <w:rsid w:val="009F5681"/>
    <w:rsid w:val="009F7EE4"/>
    <w:rsid w:val="00A231F8"/>
    <w:rsid w:val="00A55882"/>
    <w:rsid w:val="00A63A31"/>
    <w:rsid w:val="00A63DAB"/>
    <w:rsid w:val="00A91C9F"/>
    <w:rsid w:val="00A96472"/>
    <w:rsid w:val="00AA2E0B"/>
    <w:rsid w:val="00AA5E52"/>
    <w:rsid w:val="00AE3260"/>
    <w:rsid w:val="00B4005A"/>
    <w:rsid w:val="00B47AAB"/>
    <w:rsid w:val="00B63967"/>
    <w:rsid w:val="00B87083"/>
    <w:rsid w:val="00BB0573"/>
    <w:rsid w:val="00BB6097"/>
    <w:rsid w:val="00BE0594"/>
    <w:rsid w:val="00C00819"/>
    <w:rsid w:val="00C10055"/>
    <w:rsid w:val="00C2102D"/>
    <w:rsid w:val="00C24F36"/>
    <w:rsid w:val="00C2559C"/>
    <w:rsid w:val="00C451DF"/>
    <w:rsid w:val="00C478E4"/>
    <w:rsid w:val="00C52AD9"/>
    <w:rsid w:val="00C74F25"/>
    <w:rsid w:val="00C80B4E"/>
    <w:rsid w:val="00C9033E"/>
    <w:rsid w:val="00C90F8C"/>
    <w:rsid w:val="00C91013"/>
    <w:rsid w:val="00C95EAA"/>
    <w:rsid w:val="00CA2B82"/>
    <w:rsid w:val="00CB107C"/>
    <w:rsid w:val="00CC1F87"/>
    <w:rsid w:val="00CD228B"/>
    <w:rsid w:val="00CE3E47"/>
    <w:rsid w:val="00CF78D1"/>
    <w:rsid w:val="00D30182"/>
    <w:rsid w:val="00D31D50"/>
    <w:rsid w:val="00D5093B"/>
    <w:rsid w:val="00D55B65"/>
    <w:rsid w:val="00D5792F"/>
    <w:rsid w:val="00D847E2"/>
    <w:rsid w:val="00D93FCB"/>
    <w:rsid w:val="00DB2CB7"/>
    <w:rsid w:val="00DC10EF"/>
    <w:rsid w:val="00DC7684"/>
    <w:rsid w:val="00DD51F5"/>
    <w:rsid w:val="00DF53D0"/>
    <w:rsid w:val="00E12F69"/>
    <w:rsid w:val="00E134BF"/>
    <w:rsid w:val="00E1535A"/>
    <w:rsid w:val="00E15741"/>
    <w:rsid w:val="00E258FC"/>
    <w:rsid w:val="00E45CE4"/>
    <w:rsid w:val="00E52614"/>
    <w:rsid w:val="00E55457"/>
    <w:rsid w:val="00E6466D"/>
    <w:rsid w:val="00E776E5"/>
    <w:rsid w:val="00E80D63"/>
    <w:rsid w:val="00E95122"/>
    <w:rsid w:val="00ED2649"/>
    <w:rsid w:val="00F023F7"/>
    <w:rsid w:val="00F202DF"/>
    <w:rsid w:val="00FB11E3"/>
    <w:rsid w:val="00FB4249"/>
    <w:rsid w:val="00FB4931"/>
    <w:rsid w:val="00FD5981"/>
    <w:rsid w:val="00FD5EA9"/>
    <w:rsid w:val="00FF4BC8"/>
    <w:rsid w:val="01401F5A"/>
    <w:rsid w:val="01756F62"/>
    <w:rsid w:val="01AF4FA2"/>
    <w:rsid w:val="01BB2C92"/>
    <w:rsid w:val="01FA65AD"/>
    <w:rsid w:val="0209170A"/>
    <w:rsid w:val="0273010D"/>
    <w:rsid w:val="02A05C6C"/>
    <w:rsid w:val="02AB5AF9"/>
    <w:rsid w:val="02CD06C1"/>
    <w:rsid w:val="04D330E5"/>
    <w:rsid w:val="05863617"/>
    <w:rsid w:val="05D22DED"/>
    <w:rsid w:val="06342ABE"/>
    <w:rsid w:val="06865EDE"/>
    <w:rsid w:val="068A0AFA"/>
    <w:rsid w:val="06C84539"/>
    <w:rsid w:val="070029AB"/>
    <w:rsid w:val="07CC09EB"/>
    <w:rsid w:val="08AF79C5"/>
    <w:rsid w:val="095E38C5"/>
    <w:rsid w:val="095E6AA4"/>
    <w:rsid w:val="098450F9"/>
    <w:rsid w:val="09B36186"/>
    <w:rsid w:val="0A3A13A4"/>
    <w:rsid w:val="0A411266"/>
    <w:rsid w:val="0AB05DBE"/>
    <w:rsid w:val="0AEA1189"/>
    <w:rsid w:val="0AF10078"/>
    <w:rsid w:val="0BD72A8B"/>
    <w:rsid w:val="0BDC4B2C"/>
    <w:rsid w:val="0C676F35"/>
    <w:rsid w:val="0D3000CB"/>
    <w:rsid w:val="0D6C2793"/>
    <w:rsid w:val="0D86163D"/>
    <w:rsid w:val="0D911D49"/>
    <w:rsid w:val="0DD730E4"/>
    <w:rsid w:val="0E020BDB"/>
    <w:rsid w:val="0E9B0680"/>
    <w:rsid w:val="0ED33A23"/>
    <w:rsid w:val="0F090996"/>
    <w:rsid w:val="0F4B48EC"/>
    <w:rsid w:val="0FD4159C"/>
    <w:rsid w:val="10352EA6"/>
    <w:rsid w:val="10B40F14"/>
    <w:rsid w:val="10F328EB"/>
    <w:rsid w:val="122B0399"/>
    <w:rsid w:val="12577104"/>
    <w:rsid w:val="12793958"/>
    <w:rsid w:val="13414211"/>
    <w:rsid w:val="13F60B9E"/>
    <w:rsid w:val="14137344"/>
    <w:rsid w:val="14757D15"/>
    <w:rsid w:val="159C11B9"/>
    <w:rsid w:val="169371F3"/>
    <w:rsid w:val="177B6756"/>
    <w:rsid w:val="184D6B54"/>
    <w:rsid w:val="187A3B4C"/>
    <w:rsid w:val="195234E6"/>
    <w:rsid w:val="19E66ED5"/>
    <w:rsid w:val="19F636A6"/>
    <w:rsid w:val="1B636B19"/>
    <w:rsid w:val="1B852F33"/>
    <w:rsid w:val="1BCD73B8"/>
    <w:rsid w:val="1C060E08"/>
    <w:rsid w:val="1CA94A00"/>
    <w:rsid w:val="1DA948C6"/>
    <w:rsid w:val="1DB7314C"/>
    <w:rsid w:val="1E3E73CA"/>
    <w:rsid w:val="1EA91069"/>
    <w:rsid w:val="1F971487"/>
    <w:rsid w:val="1FB262C1"/>
    <w:rsid w:val="20020FF7"/>
    <w:rsid w:val="21920158"/>
    <w:rsid w:val="22066450"/>
    <w:rsid w:val="226A69DF"/>
    <w:rsid w:val="22AB4ED0"/>
    <w:rsid w:val="231A34FC"/>
    <w:rsid w:val="234C2F03"/>
    <w:rsid w:val="2378512C"/>
    <w:rsid w:val="240D3AC6"/>
    <w:rsid w:val="241D704C"/>
    <w:rsid w:val="24604626"/>
    <w:rsid w:val="24840F05"/>
    <w:rsid w:val="25232973"/>
    <w:rsid w:val="252E48C0"/>
    <w:rsid w:val="26DF1587"/>
    <w:rsid w:val="275D1A05"/>
    <w:rsid w:val="27D64443"/>
    <w:rsid w:val="28055CA8"/>
    <w:rsid w:val="281E2746"/>
    <w:rsid w:val="286B34B1"/>
    <w:rsid w:val="289C2AEC"/>
    <w:rsid w:val="28B46C06"/>
    <w:rsid w:val="295757E3"/>
    <w:rsid w:val="295E2A22"/>
    <w:rsid w:val="29C81BA8"/>
    <w:rsid w:val="2A39664F"/>
    <w:rsid w:val="2BB807BB"/>
    <w:rsid w:val="2CAD4098"/>
    <w:rsid w:val="2D5C161A"/>
    <w:rsid w:val="2D677F81"/>
    <w:rsid w:val="2DCD17A4"/>
    <w:rsid w:val="2DEE2BBA"/>
    <w:rsid w:val="2E0D5B46"/>
    <w:rsid w:val="2E8B20FE"/>
    <w:rsid w:val="2EBC05C2"/>
    <w:rsid w:val="2F0D0E1E"/>
    <w:rsid w:val="2F432F5F"/>
    <w:rsid w:val="2FFA3A98"/>
    <w:rsid w:val="30555D5A"/>
    <w:rsid w:val="30C35CB1"/>
    <w:rsid w:val="31A11CF2"/>
    <w:rsid w:val="330B38C7"/>
    <w:rsid w:val="333D4409"/>
    <w:rsid w:val="334E0DBE"/>
    <w:rsid w:val="3397400D"/>
    <w:rsid w:val="3431735D"/>
    <w:rsid w:val="34713BFD"/>
    <w:rsid w:val="34826DA8"/>
    <w:rsid w:val="352F6F8D"/>
    <w:rsid w:val="354C0120"/>
    <w:rsid w:val="36435A6D"/>
    <w:rsid w:val="367C727E"/>
    <w:rsid w:val="36DD557A"/>
    <w:rsid w:val="37097EC0"/>
    <w:rsid w:val="37ED5C91"/>
    <w:rsid w:val="388E3FEF"/>
    <w:rsid w:val="38BF4743"/>
    <w:rsid w:val="39BD7968"/>
    <w:rsid w:val="3A414072"/>
    <w:rsid w:val="3A434EC8"/>
    <w:rsid w:val="3AB54805"/>
    <w:rsid w:val="3AEE41FA"/>
    <w:rsid w:val="3B0F49DA"/>
    <w:rsid w:val="3B134D90"/>
    <w:rsid w:val="3B1E7243"/>
    <w:rsid w:val="3B5F0C53"/>
    <w:rsid w:val="3C687FDC"/>
    <w:rsid w:val="3D2A4D3C"/>
    <w:rsid w:val="3D93362C"/>
    <w:rsid w:val="3EDE112E"/>
    <w:rsid w:val="3F475C3C"/>
    <w:rsid w:val="3F5A25D1"/>
    <w:rsid w:val="403C1CDB"/>
    <w:rsid w:val="415154E2"/>
    <w:rsid w:val="41715185"/>
    <w:rsid w:val="41CF7812"/>
    <w:rsid w:val="42C817D4"/>
    <w:rsid w:val="42D305E6"/>
    <w:rsid w:val="435117C9"/>
    <w:rsid w:val="439E6A85"/>
    <w:rsid w:val="43F5039A"/>
    <w:rsid w:val="446217B4"/>
    <w:rsid w:val="44763C37"/>
    <w:rsid w:val="453A003B"/>
    <w:rsid w:val="455E68A8"/>
    <w:rsid w:val="45833790"/>
    <w:rsid w:val="45F75F2C"/>
    <w:rsid w:val="462A4554"/>
    <w:rsid w:val="46F032A2"/>
    <w:rsid w:val="47BD2565"/>
    <w:rsid w:val="482D28CC"/>
    <w:rsid w:val="489108BA"/>
    <w:rsid w:val="491D3898"/>
    <w:rsid w:val="493D1451"/>
    <w:rsid w:val="4A92199C"/>
    <w:rsid w:val="4AEF3676"/>
    <w:rsid w:val="4B213D6D"/>
    <w:rsid w:val="4D307C11"/>
    <w:rsid w:val="4D50400B"/>
    <w:rsid w:val="4E6E1D14"/>
    <w:rsid w:val="4F7753FC"/>
    <w:rsid w:val="50632B3C"/>
    <w:rsid w:val="510A6D2B"/>
    <w:rsid w:val="519A1BE0"/>
    <w:rsid w:val="51D65CAC"/>
    <w:rsid w:val="51DF4EF8"/>
    <w:rsid w:val="51E90E1F"/>
    <w:rsid w:val="52783D74"/>
    <w:rsid w:val="52990713"/>
    <w:rsid w:val="529B7D50"/>
    <w:rsid w:val="52B0193D"/>
    <w:rsid w:val="52B10852"/>
    <w:rsid w:val="52D7511B"/>
    <w:rsid w:val="547F4A86"/>
    <w:rsid w:val="550D4A7F"/>
    <w:rsid w:val="55AC6D33"/>
    <w:rsid w:val="562B5EAA"/>
    <w:rsid w:val="5664316A"/>
    <w:rsid w:val="578A6C00"/>
    <w:rsid w:val="57B41A75"/>
    <w:rsid w:val="57D85335"/>
    <w:rsid w:val="57DC7C4E"/>
    <w:rsid w:val="58BE74DE"/>
    <w:rsid w:val="58FA7DB6"/>
    <w:rsid w:val="5A820063"/>
    <w:rsid w:val="5ABC4613"/>
    <w:rsid w:val="5AC21EBE"/>
    <w:rsid w:val="5AC95C92"/>
    <w:rsid w:val="5AD104DE"/>
    <w:rsid w:val="5B2B69E4"/>
    <w:rsid w:val="5B8D5351"/>
    <w:rsid w:val="5BE4354C"/>
    <w:rsid w:val="5BE67F37"/>
    <w:rsid w:val="5C632B22"/>
    <w:rsid w:val="5C86202D"/>
    <w:rsid w:val="5D380EAD"/>
    <w:rsid w:val="5DCE3794"/>
    <w:rsid w:val="5F4A1DDC"/>
    <w:rsid w:val="61146955"/>
    <w:rsid w:val="61333E65"/>
    <w:rsid w:val="61B50150"/>
    <w:rsid w:val="62D15830"/>
    <w:rsid w:val="63B15515"/>
    <w:rsid w:val="63D27965"/>
    <w:rsid w:val="63EC3C2E"/>
    <w:rsid w:val="63FC35A8"/>
    <w:rsid w:val="63FD075A"/>
    <w:rsid w:val="657D2B36"/>
    <w:rsid w:val="66CC023A"/>
    <w:rsid w:val="66F616B7"/>
    <w:rsid w:val="68B35E4D"/>
    <w:rsid w:val="6B1B0004"/>
    <w:rsid w:val="6B3D631D"/>
    <w:rsid w:val="6B850E3B"/>
    <w:rsid w:val="6C317B79"/>
    <w:rsid w:val="6C3A69EF"/>
    <w:rsid w:val="6CD04C5E"/>
    <w:rsid w:val="6EDF387E"/>
    <w:rsid w:val="6F032633"/>
    <w:rsid w:val="6FD827A7"/>
    <w:rsid w:val="724D0AFE"/>
    <w:rsid w:val="735B18C6"/>
    <w:rsid w:val="73BE0732"/>
    <w:rsid w:val="73CF5C6F"/>
    <w:rsid w:val="73D9089C"/>
    <w:rsid w:val="740A2C53"/>
    <w:rsid w:val="74190AB7"/>
    <w:rsid w:val="74695ADA"/>
    <w:rsid w:val="75246842"/>
    <w:rsid w:val="752D5343"/>
    <w:rsid w:val="76D63C18"/>
    <w:rsid w:val="77791AAB"/>
    <w:rsid w:val="781F3DC9"/>
    <w:rsid w:val="7A6E5C53"/>
    <w:rsid w:val="7C460A98"/>
    <w:rsid w:val="7C6B49A3"/>
    <w:rsid w:val="7CAF663E"/>
    <w:rsid w:val="7CC06A0B"/>
    <w:rsid w:val="7D5E0064"/>
    <w:rsid w:val="7D715FE9"/>
    <w:rsid w:val="7E7328EA"/>
    <w:rsid w:val="7EF95C82"/>
    <w:rsid w:val="7F8629F0"/>
    <w:rsid w:val="7FAB2F87"/>
    <w:rsid w:val="7FBE4DE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4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nhideWhenUsed/>
    <w:qFormat/>
    <w:uiPriority w:val="99"/>
    <w:pPr>
      <w:spacing w:after="120"/>
    </w:pPr>
  </w:style>
  <w:style w:type="paragraph" w:styleId="5">
    <w:name w:val="Body Text Indent"/>
    <w:basedOn w:val="1"/>
    <w:qFormat/>
    <w:uiPriority w:val="0"/>
    <w:pPr>
      <w:spacing w:line="360" w:lineRule="auto"/>
      <w:ind w:left="61" w:leftChars="-171" w:hanging="420" w:hangingChars="200"/>
    </w:pPr>
    <w:rPr>
      <w:rFonts w:ascii="宋体" w:hAnsi="宋体"/>
    </w:rPr>
  </w:style>
  <w:style w:type="paragraph" w:styleId="6">
    <w:name w:val="footer"/>
    <w:basedOn w:val="1"/>
    <w:link w:val="15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7">
    <w:name w:val="header"/>
    <w:basedOn w:val="1"/>
    <w:link w:val="1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样式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Char"/>
    <w:basedOn w:val="11"/>
    <w:link w:val="7"/>
    <w:semiHidden/>
    <w:qFormat/>
    <w:uiPriority w:val="99"/>
    <w:rPr>
      <w:rFonts w:ascii="Tahoma" w:hAnsi="Tahoma"/>
      <w:sz w:val="18"/>
      <w:szCs w:val="18"/>
    </w:rPr>
  </w:style>
  <w:style w:type="character" w:customStyle="1" w:styleId="15">
    <w:name w:val="页脚 Char"/>
    <w:basedOn w:val="11"/>
    <w:link w:val="6"/>
    <w:semiHidden/>
    <w:qFormat/>
    <w:uiPriority w:val="99"/>
    <w:rPr>
      <w:rFonts w:ascii="Tahoma" w:hAnsi="Tahoma"/>
      <w:sz w:val="18"/>
      <w:szCs w:val="18"/>
    </w:rPr>
  </w:style>
  <w:style w:type="paragraph" w:customStyle="1" w:styleId="16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17">
    <w:name w:val="二级标题"/>
    <w:basedOn w:val="1"/>
    <w:qFormat/>
    <w:uiPriority w:val="0"/>
    <w:pPr>
      <w:numPr>
        <w:ilvl w:val="1"/>
        <w:numId w:val="1"/>
      </w:numPr>
      <w:spacing w:before="100" w:beforeLines="100" w:after="30" w:afterLines="30" w:line="440" w:lineRule="exact"/>
    </w:pPr>
    <w:rPr>
      <w:rFonts w:hint="eastAsia" w:ascii="等线" w:hAnsi="等线" w:eastAsia="等线"/>
      <w:b/>
      <w:sz w:val="28"/>
      <w:szCs w:val="28"/>
    </w:rPr>
  </w:style>
  <w:style w:type="paragraph" w:customStyle="1" w:styleId="18">
    <w:name w:val="正文缩进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752C2-BFB4-43C4-B150-36ABF99A7F7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SysCeo.com</Company>
  <Pages>6</Pages>
  <Words>1975</Words>
  <Characters>2179</Characters>
  <Lines>29</Lines>
  <Paragraphs>8</Paragraphs>
  <TotalTime>11</TotalTime>
  <ScaleCrop>false</ScaleCrop>
  <LinksUpToDate>false</LinksUpToDate>
  <CharactersWithSpaces>2389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l</dc:creator>
  <cp:lastModifiedBy>静沐暖阳</cp:lastModifiedBy>
  <cp:lastPrinted>2022-04-19T07:23:00Z</cp:lastPrinted>
  <dcterms:modified xsi:type="dcterms:W3CDTF">2026-07-02T07:56:45Z</dcterms:modified>
  <cp:revision>310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CFC2F933E48742C29908DF5149B2E4B7_13</vt:lpwstr>
  </property>
  <property fmtid="{D5CDD505-2E9C-101B-9397-08002B2CF9AE}" pid="4" name="KSOTemplateDocerSaveRecord">
    <vt:lpwstr>eyJoZGlkIjoiYmQ1MmY5MjhmNGE5NWUzZTdiM2E1N2IwNDk3NTg5Y2IiLCJ1c2VySWQiOiIxMjkwNzk5Nzc0In0=</vt:lpwstr>
  </property>
</Properties>
</file>