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D5857">
      <w:pPr>
        <w:overflowPunct w:val="0"/>
        <w:topLinePunct/>
        <w:autoSpaceDE/>
        <w:autoSpaceDN/>
        <w:spacing w:line="440" w:lineRule="exact"/>
        <w:jc w:val="center"/>
        <w:rPr>
          <w:rFonts w:hint="eastAsia" w:ascii="仿宋" w:hAnsi="仿宋" w:eastAsia="仿宋" w:cs="仿宋"/>
          <w:b/>
          <w:sz w:val="36"/>
          <w:szCs w:val="36"/>
          <w:lang w:val="en-US"/>
        </w:rPr>
      </w:pPr>
      <w:r>
        <w:rPr>
          <w:rFonts w:hint="eastAsia" w:ascii="仿宋" w:hAnsi="仿宋" w:eastAsia="仿宋" w:cs="仿宋"/>
          <w:b/>
          <w:sz w:val="36"/>
          <w:szCs w:val="36"/>
        </w:rPr>
        <w:t xml:space="preserve"> </w:t>
      </w:r>
      <w:r>
        <w:rPr>
          <w:rFonts w:hint="eastAsia" w:ascii="仿宋" w:hAnsi="仿宋" w:eastAsia="仿宋" w:cs="仿宋"/>
          <w:b/>
          <w:sz w:val="36"/>
          <w:szCs w:val="36"/>
          <w:lang w:val="en-US" w:eastAsia="zh-CN"/>
        </w:rPr>
        <w:t>竞争性谈判公告</w:t>
      </w:r>
    </w:p>
    <w:p w14:paraId="4AE7ED14">
      <w:pPr>
        <w:pStyle w:val="7"/>
        <w:outlineLvl w:val="5"/>
        <w:rPr>
          <w:sz w:val="40"/>
          <w:szCs w:val="40"/>
        </w:rPr>
      </w:pPr>
      <w:r>
        <w:rPr>
          <w:rFonts w:ascii="仿宋_GB2312" w:hAnsi="仿宋_GB2312" w:eastAsia="仿宋_GB2312" w:cs="仿宋_GB2312"/>
          <w:b/>
          <w:sz w:val="28"/>
          <w:szCs w:val="40"/>
        </w:rPr>
        <w:t>项目概况</w:t>
      </w:r>
    </w:p>
    <w:p w14:paraId="2DB2D134">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sz w:val="21"/>
          <w:szCs w:val="21"/>
        </w:rPr>
      </w:pPr>
      <w:r>
        <w:rPr>
          <w:rFonts w:hint="eastAsia" w:ascii="仿宋" w:hAnsi="仿宋" w:eastAsia="仿宋" w:cs="仿宋"/>
          <w:sz w:val="28"/>
          <w:szCs w:val="28"/>
          <w:lang w:val="en-US" w:eastAsia="zh-CN" w:bidi="ar-SA"/>
        </w:rPr>
        <w:t>“两专科一中心”建设设备采购项目采购项目的潜在供应商应在现场登记获取（持单位介绍信和经办人身份证复印件加盖鲜章前往西安市经济技术开发区元鼎路明丰伯马都A座北1104室办理获取采购文件，并于2026年06月05日 14时30分 （北京时间）前提交响应文件。</w:t>
      </w:r>
    </w:p>
    <w:p w14:paraId="366ED879">
      <w:pPr>
        <w:pStyle w:val="7"/>
        <w:outlineLvl w:val="3"/>
        <w:rPr>
          <w:sz w:val="21"/>
          <w:szCs w:val="21"/>
        </w:rPr>
      </w:pPr>
      <w:r>
        <w:rPr>
          <w:rFonts w:ascii="仿宋_GB2312" w:hAnsi="仿宋_GB2312" w:eastAsia="仿宋_GB2312" w:cs="仿宋_GB2312"/>
          <w:b/>
          <w:sz w:val="28"/>
          <w:szCs w:val="21"/>
        </w:rPr>
        <w:t>一、项目基本情况</w:t>
      </w:r>
    </w:p>
    <w:p w14:paraId="19D1A518">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项目编号：LBZB2026604-1</w:t>
      </w:r>
    </w:p>
    <w:p w14:paraId="73014FEB">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项目名称：“两专科一中心”建设设备采购项目</w:t>
      </w:r>
    </w:p>
    <w:p w14:paraId="67A28043">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采购方式：竞争性谈判</w:t>
      </w:r>
    </w:p>
    <w:p w14:paraId="2DA1FC53">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预算金额：300,000.00元</w:t>
      </w:r>
    </w:p>
    <w:p w14:paraId="6E085AA1">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采购需求：</w:t>
      </w:r>
    </w:p>
    <w:p w14:paraId="73FF1E8B">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合同包1(泾阳县中医医院“两专科一中心”设备采购项目（二次）):</w:t>
      </w:r>
    </w:p>
    <w:p w14:paraId="20BE8F91">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合同包预算金额：300,000.00元</w:t>
      </w:r>
    </w:p>
    <w:p w14:paraId="53B707DA">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合同包最高限价：300,000.00元</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1974B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1A13704C">
            <w:pPr>
              <w:pStyle w:val="7"/>
              <w:rPr>
                <w:sz w:val="24"/>
                <w:szCs w:val="24"/>
              </w:rPr>
            </w:pPr>
            <w:r>
              <w:rPr>
                <w:rFonts w:ascii="仿宋_GB2312" w:hAnsi="仿宋_GB2312" w:eastAsia="仿宋_GB2312" w:cs="仿宋_GB2312"/>
                <w:sz w:val="24"/>
                <w:szCs w:val="24"/>
              </w:rPr>
              <w:t>品目号</w:t>
            </w:r>
          </w:p>
        </w:tc>
        <w:tc>
          <w:tcPr>
            <w:tcW w:w="1384" w:type="dxa"/>
            <w:noWrap w:val="0"/>
            <w:vAlign w:val="top"/>
          </w:tcPr>
          <w:p w14:paraId="604B7347">
            <w:pPr>
              <w:pStyle w:val="7"/>
              <w:rPr>
                <w:sz w:val="24"/>
                <w:szCs w:val="24"/>
              </w:rPr>
            </w:pPr>
            <w:r>
              <w:rPr>
                <w:rFonts w:ascii="仿宋_GB2312" w:hAnsi="仿宋_GB2312" w:eastAsia="仿宋_GB2312" w:cs="仿宋_GB2312"/>
                <w:sz w:val="24"/>
                <w:szCs w:val="24"/>
              </w:rPr>
              <w:t>品目名称</w:t>
            </w:r>
          </w:p>
        </w:tc>
        <w:tc>
          <w:tcPr>
            <w:tcW w:w="1384" w:type="dxa"/>
            <w:noWrap w:val="0"/>
            <w:vAlign w:val="top"/>
          </w:tcPr>
          <w:p w14:paraId="71EE1F80">
            <w:pPr>
              <w:pStyle w:val="7"/>
              <w:rPr>
                <w:sz w:val="24"/>
                <w:szCs w:val="24"/>
              </w:rPr>
            </w:pPr>
            <w:r>
              <w:rPr>
                <w:rFonts w:ascii="仿宋_GB2312" w:hAnsi="仿宋_GB2312" w:eastAsia="仿宋_GB2312" w:cs="仿宋_GB2312"/>
                <w:sz w:val="24"/>
                <w:szCs w:val="24"/>
              </w:rPr>
              <w:t>采购标的</w:t>
            </w:r>
          </w:p>
        </w:tc>
        <w:tc>
          <w:tcPr>
            <w:tcW w:w="1384" w:type="dxa"/>
            <w:noWrap w:val="0"/>
            <w:vAlign w:val="top"/>
          </w:tcPr>
          <w:p w14:paraId="2D679578">
            <w:pPr>
              <w:pStyle w:val="7"/>
              <w:rPr>
                <w:sz w:val="24"/>
                <w:szCs w:val="24"/>
              </w:rPr>
            </w:pPr>
            <w:r>
              <w:rPr>
                <w:rFonts w:ascii="仿宋_GB2312" w:hAnsi="仿宋_GB2312" w:eastAsia="仿宋_GB2312" w:cs="仿宋_GB2312"/>
                <w:sz w:val="24"/>
                <w:szCs w:val="24"/>
              </w:rPr>
              <w:t>数量（单位）</w:t>
            </w:r>
          </w:p>
        </w:tc>
        <w:tc>
          <w:tcPr>
            <w:tcW w:w="1384" w:type="dxa"/>
            <w:noWrap w:val="0"/>
            <w:vAlign w:val="top"/>
          </w:tcPr>
          <w:p w14:paraId="09BDC766">
            <w:pPr>
              <w:pStyle w:val="7"/>
              <w:rPr>
                <w:sz w:val="24"/>
                <w:szCs w:val="24"/>
              </w:rPr>
            </w:pPr>
            <w:r>
              <w:rPr>
                <w:rFonts w:ascii="仿宋_GB2312" w:hAnsi="仿宋_GB2312" w:eastAsia="仿宋_GB2312" w:cs="仿宋_GB2312"/>
                <w:sz w:val="24"/>
                <w:szCs w:val="24"/>
              </w:rPr>
              <w:t>技术规格、参数及要求</w:t>
            </w:r>
          </w:p>
        </w:tc>
        <w:tc>
          <w:tcPr>
            <w:tcW w:w="1384" w:type="dxa"/>
            <w:noWrap w:val="0"/>
            <w:vAlign w:val="top"/>
          </w:tcPr>
          <w:p w14:paraId="75CF40E7">
            <w:pPr>
              <w:pStyle w:val="7"/>
              <w:rPr>
                <w:sz w:val="24"/>
                <w:szCs w:val="24"/>
              </w:rPr>
            </w:pPr>
            <w:r>
              <w:rPr>
                <w:rFonts w:ascii="仿宋_GB2312" w:hAnsi="仿宋_GB2312" w:eastAsia="仿宋_GB2312" w:cs="仿宋_GB2312"/>
                <w:sz w:val="24"/>
                <w:szCs w:val="24"/>
              </w:rPr>
              <w:t>品目预算(元)</w:t>
            </w:r>
          </w:p>
        </w:tc>
      </w:tr>
      <w:tr w14:paraId="6E7FBF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462CC5B0">
            <w:pPr>
              <w:pStyle w:val="7"/>
              <w:rPr>
                <w:sz w:val="24"/>
                <w:szCs w:val="24"/>
              </w:rPr>
            </w:pPr>
            <w:r>
              <w:rPr>
                <w:rFonts w:ascii="仿宋_GB2312" w:hAnsi="仿宋_GB2312" w:eastAsia="仿宋_GB2312" w:cs="仿宋_GB2312"/>
                <w:sz w:val="24"/>
                <w:szCs w:val="24"/>
              </w:rPr>
              <w:t>1-1</w:t>
            </w:r>
          </w:p>
        </w:tc>
        <w:tc>
          <w:tcPr>
            <w:tcW w:w="1384" w:type="dxa"/>
            <w:noWrap w:val="0"/>
            <w:vAlign w:val="top"/>
          </w:tcPr>
          <w:p w14:paraId="475AC490">
            <w:pPr>
              <w:pStyle w:val="7"/>
              <w:rPr>
                <w:sz w:val="24"/>
                <w:szCs w:val="24"/>
              </w:rPr>
            </w:pPr>
            <w:r>
              <w:rPr>
                <w:rFonts w:ascii="仿宋_GB2312" w:hAnsi="仿宋_GB2312" w:eastAsia="仿宋_GB2312" w:cs="仿宋_GB2312"/>
                <w:sz w:val="24"/>
                <w:szCs w:val="24"/>
              </w:rPr>
              <w:t>急救和生命支持设备</w:t>
            </w:r>
          </w:p>
        </w:tc>
        <w:tc>
          <w:tcPr>
            <w:tcW w:w="1384" w:type="dxa"/>
            <w:noWrap w:val="0"/>
            <w:vAlign w:val="top"/>
          </w:tcPr>
          <w:p w14:paraId="4E1A7B8E">
            <w:pPr>
              <w:pStyle w:val="7"/>
              <w:rPr>
                <w:sz w:val="24"/>
                <w:szCs w:val="24"/>
              </w:rPr>
            </w:pPr>
            <w:r>
              <w:rPr>
                <w:rFonts w:ascii="仿宋_GB2312" w:hAnsi="仿宋_GB2312" w:eastAsia="仿宋_GB2312" w:cs="仿宋_GB2312"/>
                <w:sz w:val="24"/>
                <w:szCs w:val="24"/>
              </w:rPr>
              <w:t>1台有创呼吸机及1台电子支气管内窥镜</w:t>
            </w:r>
          </w:p>
        </w:tc>
        <w:tc>
          <w:tcPr>
            <w:tcW w:w="1384" w:type="dxa"/>
            <w:noWrap w:val="0"/>
            <w:vAlign w:val="top"/>
          </w:tcPr>
          <w:p w14:paraId="5A6324A1">
            <w:pPr>
              <w:pStyle w:val="7"/>
              <w:rPr>
                <w:sz w:val="24"/>
                <w:szCs w:val="24"/>
              </w:rPr>
            </w:pPr>
            <w:r>
              <w:rPr>
                <w:rFonts w:ascii="仿宋_GB2312" w:hAnsi="仿宋_GB2312" w:eastAsia="仿宋_GB2312" w:cs="仿宋_GB2312"/>
                <w:sz w:val="24"/>
                <w:szCs w:val="24"/>
              </w:rPr>
              <w:t>1(批)</w:t>
            </w:r>
          </w:p>
        </w:tc>
        <w:tc>
          <w:tcPr>
            <w:tcW w:w="1384" w:type="dxa"/>
            <w:noWrap w:val="0"/>
            <w:vAlign w:val="top"/>
          </w:tcPr>
          <w:p w14:paraId="5F7B2884">
            <w:pPr>
              <w:pStyle w:val="7"/>
              <w:rPr>
                <w:sz w:val="24"/>
                <w:szCs w:val="24"/>
              </w:rPr>
            </w:pPr>
            <w:r>
              <w:rPr>
                <w:rFonts w:ascii="仿宋_GB2312" w:hAnsi="仿宋_GB2312" w:eastAsia="仿宋_GB2312" w:cs="仿宋_GB2312"/>
                <w:sz w:val="24"/>
                <w:szCs w:val="24"/>
              </w:rPr>
              <w:t>详见采购文件</w:t>
            </w:r>
          </w:p>
        </w:tc>
        <w:tc>
          <w:tcPr>
            <w:tcW w:w="1384" w:type="dxa"/>
            <w:noWrap w:val="0"/>
            <w:vAlign w:val="top"/>
          </w:tcPr>
          <w:p w14:paraId="31AF0A52">
            <w:pPr>
              <w:pStyle w:val="7"/>
              <w:rPr>
                <w:sz w:val="24"/>
                <w:szCs w:val="24"/>
              </w:rPr>
            </w:pPr>
            <w:r>
              <w:rPr>
                <w:rFonts w:ascii="仿宋_GB2312" w:hAnsi="仿宋_GB2312" w:eastAsia="仿宋_GB2312" w:cs="仿宋_GB2312"/>
                <w:sz w:val="24"/>
                <w:szCs w:val="24"/>
              </w:rPr>
              <w:t>300,000.00</w:t>
            </w:r>
          </w:p>
        </w:tc>
      </w:tr>
    </w:tbl>
    <w:p w14:paraId="5954C543">
      <w:pPr>
        <w:pStyle w:val="7"/>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hint="eastAsia" w:ascii="仿宋" w:hAnsi="仿宋" w:eastAsia="仿宋" w:cs="仿宋"/>
          <w:sz w:val="28"/>
          <w:szCs w:val="28"/>
          <w:lang w:val="en-US" w:eastAsia="zh-CN" w:bidi="ar-SA"/>
        </w:rPr>
      </w:pPr>
      <w:r>
        <w:rPr>
          <w:rFonts w:ascii="仿宋_GB2312" w:hAnsi="仿宋_GB2312" w:eastAsia="仿宋_GB2312" w:cs="仿宋_GB2312"/>
          <w:sz w:val="21"/>
          <w:szCs w:val="21"/>
        </w:rPr>
        <w:t xml:space="preserve"> </w:t>
      </w:r>
      <w:r>
        <w:rPr>
          <w:rFonts w:hint="eastAsia" w:ascii="仿宋" w:hAnsi="仿宋" w:eastAsia="仿宋" w:cs="仿宋"/>
          <w:sz w:val="28"/>
          <w:szCs w:val="28"/>
          <w:lang w:val="en-US" w:eastAsia="zh-CN" w:bidi="ar-SA"/>
        </w:rPr>
        <w:t>本合同包不接受联合体投标</w:t>
      </w:r>
    </w:p>
    <w:p w14:paraId="0FCAF421">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sz w:val="21"/>
          <w:szCs w:val="21"/>
        </w:rPr>
      </w:pPr>
      <w:r>
        <w:rPr>
          <w:rFonts w:hint="eastAsia" w:ascii="仿宋" w:hAnsi="仿宋" w:eastAsia="仿宋" w:cs="仿宋"/>
          <w:sz w:val="28"/>
          <w:szCs w:val="28"/>
          <w:lang w:val="en-US" w:eastAsia="zh-CN" w:bidi="ar-SA"/>
        </w:rPr>
        <w:t>合同履行期限：自合同签订后20日历日交付使用。</w:t>
      </w:r>
    </w:p>
    <w:p w14:paraId="03E33E6D">
      <w:pPr>
        <w:pStyle w:val="7"/>
        <w:outlineLvl w:val="3"/>
        <w:rPr>
          <w:sz w:val="21"/>
          <w:szCs w:val="21"/>
        </w:rPr>
      </w:pPr>
      <w:r>
        <w:rPr>
          <w:rFonts w:ascii="仿宋_GB2312" w:hAnsi="仿宋_GB2312" w:eastAsia="仿宋_GB2312" w:cs="仿宋_GB2312"/>
          <w:b/>
          <w:sz w:val="28"/>
          <w:szCs w:val="21"/>
        </w:rPr>
        <w:t>二、申请人的资格要求：</w:t>
      </w:r>
    </w:p>
    <w:p w14:paraId="27CD571B">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1.满足《中华人民共和国政府采购法》第二十二条规定;</w:t>
      </w:r>
    </w:p>
    <w:p w14:paraId="49104B25">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2.落实政府采购政策需满足的资格要求：</w:t>
      </w:r>
    </w:p>
    <w:p w14:paraId="7E948CBA">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合同包1(泾阳县中医医院“两专科一中心”设备采购项目（二次）)落实政府采购政策需满足的资格要求如下:</w:t>
      </w:r>
    </w:p>
    <w:p w14:paraId="7FFB59A5">
      <w:pPr>
        <w:pStyle w:val="7"/>
        <w:keepNext w:val="0"/>
        <w:keepLines w:val="0"/>
        <w:pageBreakBefore w:val="0"/>
        <w:widowControl/>
        <w:kinsoku/>
        <w:wordWrap/>
        <w:overflowPunct/>
        <w:topLinePunct w:val="0"/>
        <w:autoSpaceDE/>
        <w:autoSpaceDN/>
        <w:bidi w:val="0"/>
        <w:adjustRightInd/>
        <w:snapToGrid/>
        <w:spacing w:line="500" w:lineRule="exact"/>
        <w:ind w:firstLine="280" w:firstLineChars="1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①《政府采购促进中小企业发展管理办法》（财库〔2020〕46 号）、《关于进一步加大政府采购支持中小企业力度的通知》（财库〔2022〕19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②《财政部 司法部关于政府采购支持监狱企业发展有关问题的通知》（财库〔2014〕68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③《财政部 民政部 中国残疾人联合会关于促进残疾人就业政府采购政策的通知》（财库〔2017〕141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④《国务院办公厅关于建立政府强制采购节能产品制度的通知》（国办发〔2007〕51 号）、《财政部 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⑤《国务院办公厅关于在政府采购中实施本国产品标准及相关政策的通知》（国办发〔2025〕34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⑥《关于运用政府采购政策支持乡村产业振兴的通知》（财库〔2021〕19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⑦陕西省财政厅《陕西省中小企业政府采购信用融资办法》（陕财办采〔2018〕23 号）、《关于加快推进我省中小企业政府采购信用融资工作的通知》（陕财办采〔2020〕15 号）、《关于进一步加强政府绿色采购有关问题的通知》（陕财办采〔2021〕29 号）；</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⑧.其他现行有效政府采购政策（含后续新颁布政策）。</w:t>
      </w:r>
    </w:p>
    <w:p w14:paraId="3CA65166">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3.本项目的特定资格要求：</w:t>
      </w:r>
    </w:p>
    <w:p w14:paraId="7250D0A0">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合同包1(泾阳县中医医院“两专科一中心”设备采购项目（二次）)特定资格要求如下:</w:t>
      </w:r>
    </w:p>
    <w:p w14:paraId="7297CB7D">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sz w:val="21"/>
          <w:szCs w:val="21"/>
        </w:rPr>
      </w:pPr>
      <w:r>
        <w:rPr>
          <w:rFonts w:hint="eastAsia" w:ascii="仿宋" w:hAnsi="仿宋" w:eastAsia="仿宋" w:cs="仿宋"/>
          <w:sz w:val="28"/>
          <w:szCs w:val="28"/>
          <w:lang w:val="en-US" w:eastAsia="zh-CN" w:bidi="ar-SA"/>
        </w:rPr>
        <w:t>1、营业执照：具有独立承担民事责任能力的法人、其他组织或自然人，并出具合法有效的营业执照或事业单位法人证书等国家规定的相关证明，自然人参与的提供身份证明</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2、财务状况：提供2025年度经审计的财务会计报告（至少包括审计报告、资产负债表、现金流量表和利润表，成立时间至提交投标文件截止时间不足一年的可提供成立后任意时段的资产负债表）或提交投标文件截止时间前三个月内其基本账户开户银行出具的资信证明(附基本存款账户信息）或信用担保机构出具的投标担保函（以上三种形式的资料提供任何一种即可）</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3、完税证明：提交投标文件截止时间前一年内至少一个月的纳税证明或完税证明（任意税种），纳税证明或完税证明上应有代收机构或税务机关的公章或业务专用章。（依法免税的供应商应提供相应文件证明）</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4、社保证明：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5、供应商为代理商的应出具医疗器械经营许可证（或医疗器械经营备案凭证）和制造厂商的医疗器械生产许可证（或医疗器械生产备案凭证）；供应商为制造厂商的应出具医疗器械生产许可证（或医疗器械生产备案凭证）。</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6、所投产品如属于医疗器械应出具医疗器械注册证或医疗器械备案凭证。</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7、书面声明：提供书面声明，包括声明具有履行合同所必需的设备和专业技术能力；参加政府采购活动前三年内在经营活动中没有重大违法记录</w:t>
      </w:r>
      <w:r>
        <w:rPr>
          <w:rFonts w:hint="eastAsia" w:ascii="仿宋" w:hAnsi="仿宋" w:eastAsia="仿宋" w:cs="仿宋"/>
          <w:sz w:val="28"/>
          <w:szCs w:val="28"/>
          <w:lang w:val="en-US" w:eastAsia="zh-CN" w:bidi="ar-SA"/>
        </w:rPr>
        <w:br w:type="textWrapping"/>
      </w:r>
      <w:r>
        <w:rPr>
          <w:rFonts w:hint="eastAsia" w:ascii="仿宋" w:hAnsi="仿宋" w:eastAsia="仿宋" w:cs="仿宋"/>
          <w:sz w:val="28"/>
          <w:szCs w:val="28"/>
          <w:lang w:val="en-US" w:eastAsia="zh-CN" w:bidi="ar-SA"/>
        </w:rPr>
        <w:t xml:space="preserve">    8、法定代表人（单位负责人）授权委托书：法定代表人（单位负责人）授权书及被授权人身份证复印件或扫描件（法人参加只需提供法定代表人（单位负责人）身份证明）</w:t>
      </w:r>
    </w:p>
    <w:p w14:paraId="63301108">
      <w:pPr>
        <w:pStyle w:val="7"/>
        <w:outlineLvl w:val="3"/>
        <w:rPr>
          <w:sz w:val="21"/>
          <w:szCs w:val="21"/>
        </w:rPr>
      </w:pPr>
      <w:r>
        <w:rPr>
          <w:rFonts w:ascii="仿宋_GB2312" w:hAnsi="仿宋_GB2312" w:eastAsia="仿宋_GB2312" w:cs="仿宋_GB2312"/>
          <w:b/>
          <w:sz w:val="28"/>
          <w:szCs w:val="21"/>
        </w:rPr>
        <w:t>三、获取采购文件</w:t>
      </w:r>
    </w:p>
    <w:p w14:paraId="4DC5A337">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时间： 2026年06月01日至 2026年06月04日 ，每天上午 09:00:00 至 12:00:00 ，下午 14:00:00 至 17:00:00 （北京时间）</w:t>
      </w:r>
    </w:p>
    <w:p w14:paraId="68EFAEC7">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途径：现场登记获取（持单位介绍信和经办人身份证复印件加盖鲜章前往西安市经济技术开发区元鼎路明丰伯马都A座北1104室办理</w:t>
      </w:r>
    </w:p>
    <w:p w14:paraId="73DE6341">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方式：现场获取</w:t>
      </w:r>
    </w:p>
    <w:p w14:paraId="357A9211">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售价： 0元</w:t>
      </w:r>
    </w:p>
    <w:p w14:paraId="0B194E0B">
      <w:pPr>
        <w:pStyle w:val="7"/>
        <w:outlineLvl w:val="3"/>
        <w:rPr>
          <w:sz w:val="21"/>
          <w:szCs w:val="21"/>
        </w:rPr>
      </w:pPr>
      <w:r>
        <w:rPr>
          <w:rFonts w:ascii="仿宋_GB2312" w:hAnsi="仿宋_GB2312" w:eastAsia="仿宋_GB2312" w:cs="仿宋_GB2312"/>
          <w:b/>
          <w:sz w:val="28"/>
          <w:szCs w:val="21"/>
        </w:rPr>
        <w:t>四、响应文件提交</w:t>
      </w:r>
    </w:p>
    <w:p w14:paraId="2F2C2CC9">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截止时间： 2026年06月05日14时30分00秒 （北京时间）</w:t>
      </w:r>
    </w:p>
    <w:p w14:paraId="521FD08B">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地点：西安市经济技术开发区元鼎路明丰伯马都A座北1104室</w:t>
      </w:r>
    </w:p>
    <w:p w14:paraId="2585FA7C">
      <w:pPr>
        <w:pStyle w:val="7"/>
        <w:outlineLvl w:val="3"/>
        <w:rPr>
          <w:sz w:val="21"/>
          <w:szCs w:val="21"/>
        </w:rPr>
      </w:pPr>
      <w:r>
        <w:rPr>
          <w:rFonts w:ascii="仿宋_GB2312" w:hAnsi="仿宋_GB2312" w:eastAsia="仿宋_GB2312" w:cs="仿宋_GB2312"/>
          <w:b/>
          <w:sz w:val="28"/>
          <w:szCs w:val="21"/>
        </w:rPr>
        <w:t>五、开启</w:t>
      </w:r>
    </w:p>
    <w:p w14:paraId="0921A753">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时间：2026年06月05日14时30分00秒 （北京时间）</w:t>
      </w:r>
    </w:p>
    <w:p w14:paraId="1EDF5ABB">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地点：西安市经济技术开发区元鼎路明丰伯马都A座北1104室</w:t>
      </w:r>
    </w:p>
    <w:p w14:paraId="546CB1EC">
      <w:pPr>
        <w:pStyle w:val="7"/>
        <w:outlineLvl w:val="3"/>
        <w:rPr>
          <w:sz w:val="21"/>
          <w:szCs w:val="21"/>
        </w:rPr>
      </w:pPr>
      <w:r>
        <w:rPr>
          <w:rFonts w:ascii="仿宋_GB2312" w:hAnsi="仿宋_GB2312" w:eastAsia="仿宋_GB2312" w:cs="仿宋_GB2312"/>
          <w:b/>
          <w:sz w:val="28"/>
          <w:szCs w:val="21"/>
        </w:rPr>
        <w:t>六、公告期限</w:t>
      </w:r>
    </w:p>
    <w:p w14:paraId="47E66A77">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自本公告发布之日起3个工作日。</w:t>
      </w:r>
    </w:p>
    <w:p w14:paraId="1C4024FB">
      <w:pPr>
        <w:pStyle w:val="7"/>
        <w:outlineLvl w:val="3"/>
        <w:rPr>
          <w:sz w:val="21"/>
          <w:szCs w:val="21"/>
        </w:rPr>
      </w:pPr>
      <w:r>
        <w:rPr>
          <w:rFonts w:ascii="仿宋_GB2312" w:hAnsi="仿宋_GB2312" w:eastAsia="仿宋_GB2312" w:cs="仿宋_GB2312"/>
          <w:b/>
          <w:sz w:val="28"/>
          <w:szCs w:val="21"/>
        </w:rPr>
        <w:t>七、其他补充事宜</w:t>
      </w:r>
    </w:p>
    <w:p w14:paraId="45155D89">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本项目为非专门面向中小企业</w:t>
      </w:r>
    </w:p>
    <w:p w14:paraId="034C7705">
      <w:pPr>
        <w:pStyle w:val="7"/>
        <w:outlineLvl w:val="3"/>
        <w:rPr>
          <w:sz w:val="21"/>
          <w:szCs w:val="21"/>
        </w:rPr>
      </w:pPr>
      <w:r>
        <w:rPr>
          <w:rFonts w:ascii="仿宋_GB2312" w:hAnsi="仿宋_GB2312" w:eastAsia="仿宋_GB2312" w:cs="仿宋_GB2312"/>
          <w:b/>
          <w:sz w:val="28"/>
          <w:szCs w:val="21"/>
        </w:rPr>
        <w:t>八、对本次招标提出询问，请按以下方式联系。</w:t>
      </w:r>
    </w:p>
    <w:p w14:paraId="6AF02B9D">
      <w:pPr>
        <w:pStyle w:val="7"/>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1.采购人信息</w:t>
      </w:r>
    </w:p>
    <w:p w14:paraId="76741CF5">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名称：泾阳县中医医院</w:t>
      </w:r>
    </w:p>
    <w:p w14:paraId="16550B2B">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地址：泾干大街345号</w:t>
      </w:r>
    </w:p>
    <w:p w14:paraId="7D75B005">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联系方式：陈老师 029-36222372</w:t>
      </w:r>
    </w:p>
    <w:p w14:paraId="60612F35">
      <w:pPr>
        <w:pStyle w:val="7"/>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2.采购代理机构信息</w:t>
      </w:r>
    </w:p>
    <w:p w14:paraId="02E1534C">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名称：陕西立标项目管理咨询有限公司</w:t>
      </w:r>
    </w:p>
    <w:p w14:paraId="0896BD50">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地址：西安市经济技术开发区元鼎路明丰伯马都A座1103/1104室</w:t>
      </w:r>
    </w:p>
    <w:p w14:paraId="5CCA5285">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联系方式：张思阳 15336181988</w:t>
      </w:r>
    </w:p>
    <w:p w14:paraId="7731D658">
      <w:pPr>
        <w:pStyle w:val="7"/>
        <w:keepNext w:val="0"/>
        <w:keepLines w:val="0"/>
        <w:pageBreakBefore w:val="0"/>
        <w:widowControl/>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3.项目联系方式</w:t>
      </w:r>
    </w:p>
    <w:p w14:paraId="4BA8FC5C">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项目联系人：张思阳</w:t>
      </w:r>
    </w:p>
    <w:p w14:paraId="703E0F2C">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电话：15336181988</w:t>
      </w:r>
    </w:p>
    <w:p w14:paraId="347A034F">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陕西立标项目管理咨询有限公司</w:t>
      </w:r>
    </w:p>
    <w:p w14:paraId="6F53E8CD">
      <w:pPr>
        <w:pStyle w:val="7"/>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2026年06月01日</w:t>
      </w:r>
    </w:p>
    <w:p w14:paraId="298BDA98"/>
    <w:p w14:paraId="628A1391"/>
    <w:p w14:paraId="05F4FE08"/>
    <w:p w14:paraId="582EA790"/>
    <w:p w14:paraId="795C099C"/>
    <w:p w14:paraId="4D7F2FC5"/>
    <w:p w14:paraId="620DDB6E"/>
    <w:p w14:paraId="67D4D3A5"/>
    <w:p w14:paraId="3FFAA26F"/>
    <w:p w14:paraId="21BAA4ED"/>
    <w:p w14:paraId="6DCF430E"/>
    <w:p w14:paraId="15993A37"/>
    <w:p w14:paraId="70723F79"/>
    <w:p w14:paraId="6CD0DAE5"/>
    <w:p w14:paraId="0B4DD0D4"/>
    <w:p w14:paraId="7E85E2A9"/>
    <w:p w14:paraId="17089F84"/>
    <w:p w14:paraId="7CEA8D35"/>
    <w:p w14:paraId="53FA1CB0"/>
    <w:p w14:paraId="695F833F"/>
    <w:p w14:paraId="00538AA2"/>
    <w:p w14:paraId="5E121E2C"/>
    <w:p w14:paraId="51A62DD7"/>
    <w:p w14:paraId="5794BD7A"/>
    <w:p w14:paraId="39BA3A07"/>
    <w:p w14:paraId="2EA2FB69"/>
    <w:p w14:paraId="15197D3E"/>
    <w:p w14:paraId="7DB59821"/>
    <w:p w14:paraId="73AE9536"/>
    <w:p w14:paraId="12DC100B"/>
    <w:p w14:paraId="25CE1C29">
      <w:pPr>
        <w:ind w:firstLine="560" w:firstLineChars="200"/>
        <w:jc w:val="left"/>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本次采购内容为电子支气管内窥镜和</w:t>
      </w:r>
      <w:r>
        <w:rPr>
          <w:rFonts w:hint="eastAsia" w:ascii="仿宋_GB2312" w:hAnsi="仿宋_GB2312" w:eastAsia="仿宋_GB2312" w:cs="仿宋_GB2312"/>
          <w:lang w:eastAsia="zh-CN"/>
        </w:rPr>
        <w:t>呼吸机，</w:t>
      </w:r>
      <w:r>
        <w:rPr>
          <w:rFonts w:hint="eastAsia" w:ascii="仿宋" w:hAnsi="仿宋" w:eastAsia="仿宋" w:cs="仿宋"/>
          <w:sz w:val="28"/>
          <w:szCs w:val="28"/>
          <w:lang w:val="en-US" w:eastAsia="zh-CN" w:bidi="ar-SA"/>
        </w:rPr>
        <w:t>具体采购内容及参数要求详见竞争性谈判文件。</w:t>
      </w:r>
      <w:bookmarkStart w:id="0" w:name="_GoBack"/>
      <w:bookmarkEnd w:id="0"/>
    </w:p>
    <w:p w14:paraId="23418435"/>
    <w:p w14:paraId="6EB3F6C7"/>
    <w:p w14:paraId="096421C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opperplate Gothic Bold">
    <w:panose1 w:val="020E0705020206020404"/>
    <w:charset w:val="00"/>
    <w:family w:val="swiss"/>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D91633"/>
    <w:rsid w:val="38D91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opperplate Gothic Bold" w:hAnsi="Copperplate Gothic Bold" w:eastAsia="宋体" w:cs="Times New Roman"/>
      <w:sz w:val="28"/>
      <w:szCs w:val="28"/>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customStyle="1" w:styleId="7">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2026-06-01T02:58:00Z</dcterms:created>
  <dc:creator>西瓜瓢虫。</dc:creator>
  <cp:lastModifiedBy>西瓜瓢虫。</cp:lastModifiedBy>
  <dcterms:modified xsi:type="dcterms:W3CDTF">2026-06-01T03:01:20Z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31EFAF64AE7147DEBC83BBD33049C6D8_11</vt:lpwstr>
  </property>
  <property fmtid="{D5CDD505-2E9C-101B-9397-08002B2CF9AE}" pid="4" name="KSOTemplateDocerSaveRecord">
    <vt:lpwstr>eyJoZGlkIjoiOGVmZmM3NjZmNjExMWU3YTliZDYxMTE1YTA0ZmMzYTEiLCJ1c2VySWQiOiIxMjY5ODYyNTY5In0=</vt:lpwstr>
  </property>
</Properties>
</file>