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FB43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1.项目名称：凤县城乡环卫设施提标改造项目（二期）</w:t>
      </w:r>
    </w:p>
    <w:p w14:paraId="5F5B5FA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2.采购内容：本次主要以采购环卫(市政、绿化)作业车辆及垃圾收集设施为主</w:t>
      </w:r>
    </w:p>
    <w:p w14:paraId="0D4183D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3.标段划分</w:t>
      </w:r>
    </w:p>
    <w:p w14:paraId="17730BF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采购包1：凤县城乡环卫设施提标改造项目（二期）（一标段）</w:t>
      </w:r>
    </w:p>
    <w:p w14:paraId="6B17DC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采购包预算金额（元）： 5877500.00</w:t>
      </w:r>
    </w:p>
    <w:p w14:paraId="65ECA8F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采购包2：凤县城乡环卫设施提标改造项目（二期）（二标段）</w:t>
      </w:r>
    </w:p>
    <w:p w14:paraId="05D2C6F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采购包预算金额（元）：3722500.00</w:t>
      </w:r>
    </w:p>
    <w:p w14:paraId="6A60DB4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仿宋_GB2312" w:hAnsi="仿宋_GB2312" w:eastAsia="仿宋_GB2312" w:cs="仿宋_GB2312"/>
        </w:rPr>
      </w:pPr>
    </w:p>
    <w:p w14:paraId="3D6A26E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A95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2026-10-14T07:01:56Z</dcterms:created>
  <dc:creator>Administrator</dc:creator>
  <cp:lastModifiedBy>Dream－ing</cp:lastModifiedBy>
  <dcterms:modified xsi:type="dcterms:W3CDTF">2026-10-14T07:03:16Z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eyJoZGlkIjoiZmM0MDExNzdlNjA5MWE3Y2E4YWRiMTQ5NDNlMzE3ODUiLCJ1c2VySWQiOiIyOTY1NDYxOTIifQ==</vt:lpwstr>
  </property>
  <property fmtid="{D5CDD505-2E9C-101B-9397-08002B2CF9AE}" pid="4" name="ICV">
    <vt:lpwstr>CD86833C2021489E9803AAB66F4B5D90_12</vt:lpwstr>
  </property>
</Properties>
</file>