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B843">
      <w:pPr>
        <w:pStyle w:val="5"/>
        <w:pageBreakBefore w:val="0"/>
        <w:wordWrap/>
        <w:spacing w:before="0" w:after="0" w:line="640" w:lineRule="exact"/>
        <w:ind w:left="0" w:right="0"/>
        <w:jc w:val="center"/>
        <w:textAlignment w:val="auto"/>
        <w:rPr>
          <w:sz w:val="44"/>
        </w:rPr>
      </w:pPr>
      <w:bookmarkStart w:id="0" w:name="956e2d9f2729444aa59efe779751457d"/>
      <w:r>
        <w:rPr>
          <w:rFonts w:ascii="黑体" w:hAnsi="黑体" w:eastAsia="黑体" w:cs="黑体"/>
          <w:b/>
          <w:i w:val="0"/>
          <w:spacing w:val="0"/>
          <w:sz w:val="44"/>
        </w:rPr>
        <w:t>核查服务合同</w:t>
      </w:r>
      <w:bookmarkEnd w:id="0"/>
    </w:p>
    <w:p w14:paraId="6C088F5F">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1" w:name="cda3e0d8f79c41a096ecaf97ac83544f"/>
      <w:r>
        <w:rPr>
          <w:rFonts w:hint="eastAsia" w:ascii="仿宋" w:hAnsi="仿宋" w:eastAsia="仿宋" w:cs="仿宋"/>
          <w:b w:val="0"/>
          <w:i w:val="0"/>
          <w:spacing w:val="0"/>
          <w:sz w:val="28"/>
          <w:szCs w:val="28"/>
        </w:rPr>
        <w:t>合同编号：</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[编号]</w:t>
      </w:r>
      <w:bookmarkEnd w:id="1"/>
    </w:p>
    <w:p w14:paraId="0EA0ED81">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2" w:name="03e07fb86afd46b29a33707a8b03591f"/>
      <w:r>
        <w:rPr>
          <w:rFonts w:hint="eastAsia" w:ascii="仿宋" w:hAnsi="仿宋" w:eastAsia="仿宋" w:cs="仿宋"/>
          <w:b w:val="0"/>
          <w:i w:val="0"/>
          <w:spacing w:val="0"/>
          <w:sz w:val="28"/>
          <w:szCs w:val="28"/>
        </w:rPr>
        <w:t>签订地点：</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[省/市/区]</w:t>
      </w:r>
      <w:bookmarkEnd w:id="2"/>
    </w:p>
    <w:p w14:paraId="6C02B198">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3" w:name="462a4bc9439f4ae5b9b06ccf029c52cd"/>
      <w:r>
        <w:rPr>
          <w:rFonts w:hint="eastAsia" w:ascii="仿宋" w:hAnsi="仿宋" w:eastAsia="仿宋" w:cs="仿宋"/>
          <w:b w:val="0"/>
          <w:i w:val="0"/>
          <w:spacing w:val="0"/>
          <w:sz w:val="28"/>
          <w:szCs w:val="28"/>
        </w:rPr>
        <w:t xml:space="preserve">签订日期：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[年份]年[月份]月[日期]日</w:t>
      </w:r>
      <w:bookmarkEnd w:id="3"/>
    </w:p>
    <w:p w14:paraId="55C30CFB">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4" w:name="92cc0c5a95ef45ebbc1285486a465144"/>
      <w:r>
        <w:rPr>
          <w:rFonts w:hint="eastAsia" w:ascii="仿宋" w:hAnsi="仿宋" w:eastAsia="仿宋" w:cs="仿宋"/>
          <w:b w:val="0"/>
          <w:i w:val="0"/>
          <w:spacing w:val="0"/>
          <w:sz w:val="28"/>
          <w:szCs w:val="28"/>
        </w:rPr>
        <w:t>甲方（委托方）：</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[公司名称/个人姓名]</w:t>
      </w:r>
      <w:bookmarkEnd w:id="4"/>
    </w:p>
    <w:p w14:paraId="33EF2671">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5" w:name="7bc3bb2eb6f94ec9aeea4d7970305aac"/>
      <w:r>
        <w:rPr>
          <w:rFonts w:hint="eastAsia" w:ascii="仿宋" w:hAnsi="仿宋" w:eastAsia="仿宋" w:cs="仿宋"/>
          <w:b w:val="0"/>
          <w:i w:val="0"/>
          <w:spacing w:val="0"/>
          <w:sz w:val="28"/>
          <w:szCs w:val="28"/>
        </w:rPr>
        <w:t xml:space="preserve">统一社会信用代码/身份证号：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[号码]</w:t>
      </w:r>
      <w:bookmarkEnd w:id="5"/>
    </w:p>
    <w:p w14:paraId="14887E62">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6" w:name="f8bebe59e6364fadae53dcda03ca05a0"/>
      <w:r>
        <w:rPr>
          <w:rFonts w:hint="eastAsia" w:ascii="仿宋" w:hAnsi="仿宋" w:eastAsia="仿宋" w:cs="仿宋"/>
          <w:b w:val="0"/>
          <w:i w:val="0"/>
          <w:spacing w:val="0"/>
          <w:sz w:val="28"/>
          <w:szCs w:val="28"/>
        </w:rPr>
        <w:t>法定代表人/联系人：</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[姓名]</w:t>
      </w:r>
      <w:bookmarkEnd w:id="6"/>
    </w:p>
    <w:p w14:paraId="39FFBF91">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7" w:name="ad39bc29acf649feb8df2d893f58191f"/>
      <w:r>
        <w:rPr>
          <w:rFonts w:hint="eastAsia" w:ascii="仿宋" w:hAnsi="仿宋" w:eastAsia="仿宋" w:cs="仿宋"/>
          <w:b w:val="0"/>
          <w:i w:val="0"/>
          <w:spacing w:val="0"/>
          <w:sz w:val="28"/>
          <w:szCs w:val="28"/>
        </w:rPr>
        <w:t xml:space="preserve">联系地址：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[详细地址]</w:t>
      </w:r>
      <w:bookmarkEnd w:id="7"/>
    </w:p>
    <w:p w14:paraId="1F4ACCFE">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8" w:name="ce94a5ba93e442cfb5b675905e06ed2a"/>
      <w:r>
        <w:rPr>
          <w:rFonts w:hint="eastAsia" w:ascii="仿宋" w:hAnsi="仿宋" w:eastAsia="仿宋" w:cs="仿宋"/>
          <w:b w:val="0"/>
          <w:i w:val="0"/>
          <w:spacing w:val="0"/>
          <w:sz w:val="28"/>
          <w:szCs w:val="28"/>
        </w:rPr>
        <w:t>联系电话：</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[电话号码]</w:t>
      </w:r>
      <w:bookmarkEnd w:id="8"/>
    </w:p>
    <w:p w14:paraId="42E1582F">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9" w:name="7fa9878946fb453ab158769dddefec45"/>
      <w:r>
        <w:rPr>
          <w:rFonts w:hint="eastAsia" w:ascii="仿宋" w:hAnsi="仿宋" w:eastAsia="仿宋" w:cs="仿宋"/>
          <w:b w:val="0"/>
          <w:i w:val="0"/>
          <w:spacing w:val="0"/>
          <w:sz w:val="28"/>
          <w:szCs w:val="28"/>
        </w:rPr>
        <w:t>乙方（服务方）：</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[公司名称]</w:t>
      </w:r>
      <w:bookmarkEnd w:id="9"/>
    </w:p>
    <w:p w14:paraId="41804ACC">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10" w:name="82597e5ce0e848a389ebfa8b426d68a7"/>
      <w:r>
        <w:rPr>
          <w:rFonts w:hint="eastAsia" w:ascii="仿宋" w:hAnsi="仿宋" w:eastAsia="仿宋" w:cs="仿宋"/>
          <w:b w:val="0"/>
          <w:i w:val="0"/>
          <w:spacing w:val="0"/>
          <w:sz w:val="28"/>
          <w:szCs w:val="28"/>
        </w:rPr>
        <w:t>统一社会信用代码：</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 xml:space="preserve"> [号码]</w:t>
      </w:r>
      <w:bookmarkEnd w:id="10"/>
    </w:p>
    <w:p w14:paraId="0E5E3482">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11" w:name="7653ecaf91a94f8abe1a218b5be66e06"/>
      <w:r>
        <w:rPr>
          <w:rFonts w:hint="eastAsia" w:ascii="仿宋" w:hAnsi="仿宋" w:eastAsia="仿宋" w:cs="仿宋"/>
          <w:b w:val="0"/>
          <w:i w:val="0"/>
          <w:spacing w:val="0"/>
          <w:sz w:val="28"/>
          <w:szCs w:val="28"/>
        </w:rPr>
        <w:t>法定代表人/联系人：</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[姓名]</w:t>
      </w:r>
      <w:bookmarkEnd w:id="11"/>
    </w:p>
    <w:p w14:paraId="7F3EE78D">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12" w:name="dcd2066f795047abb95b5c6ef10e3c66"/>
      <w:r>
        <w:rPr>
          <w:rFonts w:hint="eastAsia" w:ascii="仿宋" w:hAnsi="仿宋" w:eastAsia="仿宋" w:cs="仿宋"/>
          <w:b w:val="0"/>
          <w:i w:val="0"/>
          <w:spacing w:val="0"/>
          <w:sz w:val="28"/>
          <w:szCs w:val="28"/>
        </w:rPr>
        <w:t xml:space="preserve">联系地址：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[详细地址]</w:t>
      </w:r>
      <w:bookmarkEnd w:id="12"/>
    </w:p>
    <w:p w14:paraId="7CFEAB11">
      <w:pPr>
        <w:pStyle w:val="6"/>
        <w:pageBreakBefore w:val="0"/>
        <w:wordWrap/>
        <w:spacing w:before="0" w:after="0" w:line="560" w:lineRule="exact"/>
        <w:ind w:left="0" w:right="0" w:firstLine="640"/>
        <w:jc w:val="distribute"/>
        <w:textAlignment w:val="auto"/>
        <w:rPr>
          <w:rFonts w:hint="eastAsia" w:ascii="仿宋" w:hAnsi="仿宋" w:eastAsia="仿宋" w:cs="仿宋"/>
          <w:sz w:val="28"/>
          <w:szCs w:val="28"/>
        </w:rPr>
      </w:pPr>
      <w:bookmarkStart w:id="13" w:name="43e9642266cc485f9a2394997fc97af2"/>
      <w:r>
        <w:rPr>
          <w:rFonts w:hint="eastAsia" w:ascii="仿宋" w:hAnsi="仿宋" w:eastAsia="仿宋" w:cs="仿宋"/>
          <w:b w:val="0"/>
          <w:i w:val="0"/>
          <w:spacing w:val="0"/>
          <w:sz w:val="28"/>
          <w:szCs w:val="28"/>
        </w:rPr>
        <w:t xml:space="preserve">联系电话：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[电话号码]</w:t>
      </w:r>
      <w:bookmarkEnd w:id="13"/>
    </w:p>
    <w:p w14:paraId="51D0D8B0">
      <w:pPr>
        <w:pStyle w:val="6"/>
        <w:pageBreakBefore w:val="0"/>
        <w:wordWrap/>
        <w:spacing w:before="0" w:after="0" w:line="560" w:lineRule="exact"/>
        <w:ind w:left="0" w:right="0" w:firstLine="640"/>
        <w:jc w:val="both"/>
        <w:textAlignment w:val="auto"/>
        <w:rPr>
          <w:rFonts w:hint="eastAsia" w:ascii="仿宋" w:hAnsi="仿宋" w:eastAsia="仿宋" w:cs="仿宋"/>
          <w:sz w:val="28"/>
          <w:szCs w:val="28"/>
        </w:rPr>
      </w:pPr>
      <w:bookmarkStart w:id="14" w:name="7f3740dd99374f148f0400262f634510"/>
      <w:r>
        <w:rPr>
          <w:rFonts w:hint="eastAsia" w:ascii="仿宋" w:hAnsi="仿宋" w:eastAsia="仿宋" w:cs="仿宋"/>
          <w:b w:val="0"/>
          <w:i w:val="0"/>
          <w:spacing w:val="0"/>
          <w:sz w:val="28"/>
          <w:szCs w:val="28"/>
        </w:rPr>
        <w:t>鉴于甲方因业务需要，委托乙方提供专项核查服务，乙方具备相应的专业能力和资质愿意接受委托。根据《中华人民共和国民法典》及相关法律法规的规定，甲乙双方本着平等、自愿、诚实信用的原则，经友好协商，达成如下协议：</w:t>
      </w:r>
      <w:bookmarkEnd w:id="14"/>
    </w:p>
    <w:p w14:paraId="4D43A12D">
      <w:pPr>
        <w:pStyle w:val="7"/>
        <w:pageBreakBefore w:val="0"/>
        <w:wordWrap/>
        <w:spacing w:before="0" w:after="0" w:line="560" w:lineRule="exact"/>
        <w:ind w:left="0" w:right="0" w:firstLine="680"/>
        <w:jc w:val="both"/>
        <w:textAlignment w:val="auto"/>
        <w:rPr>
          <w:rFonts w:hint="eastAsia" w:ascii="仿宋" w:hAnsi="仿宋" w:eastAsia="仿宋" w:cs="仿宋"/>
          <w:sz w:val="28"/>
          <w:szCs w:val="28"/>
        </w:rPr>
      </w:pPr>
      <w:bookmarkStart w:id="15" w:name="fabec38649594a5897c5ab18a39a08a8"/>
      <w:r>
        <w:rPr>
          <w:rFonts w:hint="eastAsia" w:ascii="仿宋" w:hAnsi="仿宋" w:eastAsia="仿宋" w:cs="仿宋"/>
          <w:b/>
          <w:i w:val="0"/>
          <w:spacing w:val="0"/>
          <w:sz w:val="28"/>
          <w:szCs w:val="28"/>
        </w:rPr>
        <w:t>第一条 服务内容与范围</w:t>
      </w:r>
      <w:bookmarkEnd w:id="15"/>
    </w:p>
    <w:p w14:paraId="29583362">
      <w:pPr>
        <w:pStyle w:val="6"/>
        <w:pageBreakBefore w:val="0"/>
        <w:numPr>
          <w:ilvl w:val="0"/>
          <w:numId w:val="1"/>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服务项目：</w:t>
      </w:r>
      <w:r>
        <w:rPr>
          <w:rFonts w:hint="eastAsia" w:ascii="仿宋" w:hAnsi="仿宋" w:eastAsia="仿宋" w:cs="仿宋"/>
          <w:b w:val="0"/>
          <w:i w:val="0"/>
          <w:spacing w:val="0"/>
          <w:sz w:val="28"/>
          <w:szCs w:val="28"/>
          <w:u w:val="single"/>
        </w:rPr>
        <w:t xml:space="preserve">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甲方委托乙方对</w:t>
      </w:r>
      <w:r>
        <w:rPr>
          <w:rFonts w:hint="eastAsia" w:ascii="仿宋" w:hAnsi="仿宋" w:eastAsia="仿宋" w:cs="仿宋"/>
          <w:b w:val="0"/>
          <w:i w:val="0"/>
          <w:spacing w:val="0"/>
          <w:sz w:val="28"/>
          <w:szCs w:val="28"/>
          <w:u w:val="single"/>
        </w:rPr>
        <w:t xml:space="preserve"> [具体对象/项目/人员/数据]</w:t>
      </w:r>
      <w:r>
        <w:rPr>
          <w:rFonts w:hint="eastAsia" w:ascii="仿宋" w:hAnsi="仿宋" w:eastAsia="仿宋" w:cs="仿宋"/>
          <w:b w:val="0"/>
          <w:i w:val="0"/>
          <w:spacing w:val="0"/>
          <w:sz w:val="28"/>
          <w:szCs w:val="28"/>
        </w:rPr>
        <w:t xml:space="preserve"> 进行核查。</w:t>
      </w:r>
    </w:p>
    <w:p w14:paraId="4BECFDE8">
      <w:pPr>
        <w:pStyle w:val="6"/>
        <w:pageBreakBefore w:val="0"/>
        <w:numPr>
          <w:ilvl w:val="0"/>
          <w:numId w:val="1"/>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具体工作内容：</w:t>
      </w:r>
      <w:r>
        <w:rPr>
          <w:rFonts w:hint="eastAsia" w:ascii="仿宋" w:hAnsi="仿宋" w:eastAsia="仿宋" w:cs="仿宋"/>
          <w:b w:val="0"/>
          <w:i w:val="0"/>
          <w:spacing w:val="0"/>
          <w:sz w:val="28"/>
          <w:szCs w:val="28"/>
          <w:u w:val="single"/>
        </w:rPr>
        <w:t xml:space="preserve"> 包括但不限于资料收集、真实性验证、背景调查、现场走访、数据分析及出具核查报告等。</w:t>
      </w:r>
      <w:r>
        <w:rPr>
          <w:rFonts w:hint="eastAsia" w:ascii="仿宋" w:hAnsi="仿宋" w:eastAsia="仿宋" w:cs="仿宋"/>
          <w:b w:val="0"/>
          <w:i w:val="0"/>
          <w:spacing w:val="0"/>
          <w:sz w:val="28"/>
          <w:szCs w:val="28"/>
        </w:rPr>
        <w:t>（具体清单见附件一《核查任务书》）。</w:t>
      </w:r>
      <w:bookmarkStart w:id="47" w:name="_GoBack"/>
      <w:bookmarkEnd w:id="47"/>
    </w:p>
    <w:p w14:paraId="38C063A3">
      <w:pPr>
        <w:pStyle w:val="6"/>
        <w:pageBreakBefore w:val="0"/>
        <w:numPr>
          <w:ilvl w:val="0"/>
          <w:numId w:val="1"/>
        </w:numPr>
        <w:wordWrap/>
        <w:spacing w:before="0" w:after="0" w:line="560" w:lineRule="exact"/>
        <w:ind w:left="440" w:right="0" w:hanging="440"/>
        <w:jc w:val="both"/>
        <w:textAlignment w:val="auto"/>
        <w:rPr>
          <w:rFonts w:hint="eastAsia" w:ascii="仿宋" w:hAnsi="仿宋" w:eastAsia="仿宋" w:cs="仿宋"/>
          <w:sz w:val="28"/>
          <w:szCs w:val="28"/>
          <w:u w:val="single"/>
        </w:rPr>
      </w:pPr>
      <w:r>
        <w:rPr>
          <w:rFonts w:hint="eastAsia" w:ascii="仿宋" w:hAnsi="仿宋" w:eastAsia="仿宋" w:cs="仿宋"/>
          <w:b w:val="0"/>
          <w:i w:val="0"/>
          <w:spacing w:val="0"/>
          <w:sz w:val="28"/>
          <w:szCs w:val="28"/>
        </w:rPr>
        <w:t xml:space="preserve">交付成果： </w:t>
      </w:r>
      <w:r>
        <w:rPr>
          <w:rFonts w:hint="eastAsia" w:ascii="仿宋" w:hAnsi="仿宋" w:eastAsia="仿宋" w:cs="仿宋"/>
          <w:b w:val="0"/>
          <w:i w:val="0"/>
          <w:spacing w:val="0"/>
          <w:sz w:val="28"/>
          <w:szCs w:val="28"/>
          <w:u w:val="single"/>
        </w:rPr>
        <w:t>乙方应向甲方提交书面形式的《核查报告》及相关佐证材料（电子版/纸质版）。</w:t>
      </w:r>
    </w:p>
    <w:p w14:paraId="20CE4ECA">
      <w:pPr>
        <w:pStyle w:val="7"/>
        <w:pageBreakBefore w:val="0"/>
        <w:wordWrap/>
        <w:spacing w:before="0" w:after="0" w:line="560" w:lineRule="exact"/>
        <w:ind w:left="0" w:right="0" w:firstLine="680"/>
        <w:jc w:val="both"/>
        <w:textAlignment w:val="auto"/>
        <w:rPr>
          <w:rFonts w:hint="eastAsia" w:ascii="仿宋" w:hAnsi="仿宋" w:eastAsia="仿宋" w:cs="仿宋"/>
          <w:sz w:val="28"/>
          <w:szCs w:val="28"/>
        </w:rPr>
      </w:pPr>
      <w:bookmarkStart w:id="16" w:name="24c0a00a1b784e2d99c9905a1f75d7dc"/>
      <w:r>
        <w:rPr>
          <w:rFonts w:hint="eastAsia" w:ascii="仿宋" w:hAnsi="仿宋" w:eastAsia="仿宋" w:cs="仿宋"/>
          <w:b/>
          <w:i w:val="0"/>
          <w:spacing w:val="0"/>
          <w:sz w:val="28"/>
          <w:szCs w:val="28"/>
        </w:rPr>
        <w:t>第二条 服务期限</w:t>
      </w:r>
      <w:bookmarkEnd w:id="16"/>
    </w:p>
    <w:p w14:paraId="660E9ED6">
      <w:pPr>
        <w:pStyle w:val="6"/>
        <w:pageBreakBefore w:val="0"/>
        <w:numPr>
          <w:ilvl w:val="0"/>
          <w:numId w:val="2"/>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本合同服务期限自</w:t>
      </w:r>
      <w:r>
        <w:rPr>
          <w:rFonts w:hint="eastAsia" w:ascii="仿宋" w:hAnsi="仿宋" w:eastAsia="仿宋" w:cs="仿宋"/>
          <w:b w:val="0"/>
          <w:i w:val="0"/>
          <w:spacing w:val="0"/>
          <w:sz w:val="28"/>
          <w:szCs w:val="28"/>
          <w:u w:val="single"/>
        </w:rPr>
        <w:t xml:space="preserve"> [年份]</w:t>
      </w:r>
      <w:r>
        <w:rPr>
          <w:rFonts w:hint="eastAsia" w:ascii="仿宋" w:hAnsi="仿宋" w:eastAsia="仿宋" w:cs="仿宋"/>
          <w:b w:val="0"/>
          <w:i w:val="0"/>
          <w:spacing w:val="0"/>
          <w:sz w:val="28"/>
          <w:szCs w:val="28"/>
        </w:rPr>
        <w:t>年</w:t>
      </w:r>
      <w:r>
        <w:rPr>
          <w:rFonts w:hint="eastAsia" w:ascii="仿宋" w:hAnsi="仿宋" w:eastAsia="仿宋" w:cs="仿宋"/>
          <w:b w:val="0"/>
          <w:i w:val="0"/>
          <w:spacing w:val="0"/>
          <w:sz w:val="28"/>
          <w:szCs w:val="28"/>
          <w:u w:val="single"/>
        </w:rPr>
        <w:t>[月份]</w:t>
      </w:r>
      <w:r>
        <w:rPr>
          <w:rFonts w:hint="eastAsia" w:ascii="仿宋" w:hAnsi="仿宋" w:eastAsia="仿宋" w:cs="仿宋"/>
          <w:b w:val="0"/>
          <w:i w:val="0"/>
          <w:spacing w:val="0"/>
          <w:sz w:val="28"/>
          <w:szCs w:val="28"/>
        </w:rPr>
        <w:t>月</w:t>
      </w:r>
      <w:r>
        <w:rPr>
          <w:rFonts w:hint="eastAsia" w:ascii="仿宋" w:hAnsi="仿宋" w:eastAsia="仿宋" w:cs="仿宋"/>
          <w:b w:val="0"/>
          <w:i w:val="0"/>
          <w:spacing w:val="0"/>
          <w:sz w:val="28"/>
          <w:szCs w:val="28"/>
          <w:u w:val="single"/>
        </w:rPr>
        <w:t>[日期]</w:t>
      </w:r>
      <w:r>
        <w:rPr>
          <w:rFonts w:hint="eastAsia" w:ascii="仿宋" w:hAnsi="仿宋" w:eastAsia="仿宋" w:cs="仿宋"/>
          <w:b w:val="0"/>
          <w:i w:val="0"/>
          <w:spacing w:val="0"/>
          <w:sz w:val="28"/>
          <w:szCs w:val="28"/>
        </w:rPr>
        <w:t xml:space="preserve">日起至 </w:t>
      </w:r>
      <w:r>
        <w:rPr>
          <w:rFonts w:hint="eastAsia" w:ascii="仿宋" w:hAnsi="仿宋" w:eastAsia="仿宋" w:cs="仿宋"/>
          <w:b w:val="0"/>
          <w:i w:val="0"/>
          <w:spacing w:val="0"/>
          <w:sz w:val="28"/>
          <w:szCs w:val="28"/>
          <w:u w:val="single"/>
        </w:rPr>
        <w:t>[年份]</w:t>
      </w:r>
      <w:r>
        <w:rPr>
          <w:rFonts w:hint="eastAsia" w:ascii="仿宋" w:hAnsi="仿宋" w:eastAsia="仿宋" w:cs="仿宋"/>
          <w:b w:val="0"/>
          <w:i w:val="0"/>
          <w:spacing w:val="0"/>
          <w:sz w:val="28"/>
          <w:szCs w:val="28"/>
        </w:rPr>
        <w:t>年</w:t>
      </w:r>
      <w:r>
        <w:rPr>
          <w:rFonts w:hint="eastAsia" w:ascii="仿宋" w:hAnsi="仿宋" w:eastAsia="仿宋" w:cs="仿宋"/>
          <w:b w:val="0"/>
          <w:i w:val="0"/>
          <w:spacing w:val="0"/>
          <w:sz w:val="28"/>
          <w:szCs w:val="28"/>
          <w:u w:val="single"/>
        </w:rPr>
        <w:t>[月份]</w:t>
      </w:r>
      <w:r>
        <w:rPr>
          <w:rFonts w:hint="eastAsia" w:ascii="仿宋" w:hAnsi="仿宋" w:eastAsia="仿宋" w:cs="仿宋"/>
          <w:b w:val="0"/>
          <w:i w:val="0"/>
          <w:spacing w:val="0"/>
          <w:sz w:val="28"/>
          <w:szCs w:val="28"/>
        </w:rPr>
        <w:t>月</w:t>
      </w:r>
      <w:r>
        <w:rPr>
          <w:rFonts w:hint="eastAsia" w:ascii="仿宋" w:hAnsi="仿宋" w:eastAsia="仿宋" w:cs="仿宋"/>
          <w:b w:val="0"/>
          <w:i w:val="0"/>
          <w:spacing w:val="0"/>
          <w:sz w:val="28"/>
          <w:szCs w:val="28"/>
          <w:u w:val="single"/>
        </w:rPr>
        <w:t>[日期]</w:t>
      </w:r>
      <w:r>
        <w:rPr>
          <w:rFonts w:hint="eastAsia" w:ascii="仿宋" w:hAnsi="仿宋" w:eastAsia="仿宋" w:cs="仿宋"/>
          <w:b w:val="0"/>
          <w:i w:val="0"/>
          <w:spacing w:val="0"/>
          <w:sz w:val="28"/>
          <w:szCs w:val="28"/>
        </w:rPr>
        <w:t>日止。</w:t>
      </w:r>
    </w:p>
    <w:p w14:paraId="41523A2D">
      <w:pPr>
        <w:pStyle w:val="6"/>
        <w:pageBreakBefore w:val="0"/>
        <w:numPr>
          <w:ilvl w:val="0"/>
          <w:numId w:val="2"/>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如遇不可抗力或非乙方原因导致核查工作无法按期完成，经双方协商一致，可顺延交付时间。</w:t>
      </w:r>
    </w:p>
    <w:p w14:paraId="46D509AA">
      <w:pPr>
        <w:pStyle w:val="7"/>
        <w:pageBreakBefore w:val="0"/>
        <w:wordWrap/>
        <w:spacing w:before="0" w:after="0" w:line="560" w:lineRule="exact"/>
        <w:ind w:left="0" w:right="0" w:firstLine="680"/>
        <w:jc w:val="both"/>
        <w:textAlignment w:val="auto"/>
        <w:rPr>
          <w:rFonts w:hint="eastAsia" w:ascii="仿宋" w:hAnsi="仿宋" w:eastAsia="仿宋" w:cs="仿宋"/>
          <w:sz w:val="28"/>
          <w:szCs w:val="28"/>
        </w:rPr>
      </w:pPr>
      <w:bookmarkStart w:id="17" w:name="4aa7baf632d546ec9a4ea903821be8a5"/>
      <w:r>
        <w:rPr>
          <w:rFonts w:hint="eastAsia" w:ascii="仿宋" w:hAnsi="仿宋" w:eastAsia="仿宋" w:cs="仿宋"/>
          <w:b/>
          <w:i w:val="0"/>
          <w:spacing w:val="0"/>
          <w:sz w:val="28"/>
          <w:szCs w:val="28"/>
        </w:rPr>
        <w:t>第三条 服务费用及支付方式</w:t>
      </w:r>
      <w:bookmarkEnd w:id="17"/>
    </w:p>
    <w:p w14:paraId="2999C6C0">
      <w:pPr>
        <w:pStyle w:val="6"/>
        <w:pageBreakBefore w:val="0"/>
        <w:numPr>
          <w:ilvl w:val="0"/>
          <w:numId w:val="3"/>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服务总费用：本合同项下服务费用总计为人民币（大写）</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u w:val="single"/>
        </w:rPr>
        <w:t>[金额]</w:t>
      </w:r>
      <w:r>
        <w:rPr>
          <w:rFonts w:hint="eastAsia" w:ascii="仿宋" w:hAnsi="仿宋" w:eastAsia="仿宋" w:cs="仿宋"/>
          <w:b w:val="0"/>
          <w:i w:val="0"/>
          <w:spacing w:val="0"/>
          <w:sz w:val="28"/>
          <w:szCs w:val="28"/>
        </w:rPr>
        <w:t>元整（¥</w:t>
      </w:r>
      <w:r>
        <w:rPr>
          <w:rFonts w:hint="eastAsia" w:ascii="仿宋" w:hAnsi="仿宋" w:eastAsia="仿宋" w:cs="仿宋"/>
          <w:b w:val="0"/>
          <w:i w:val="0"/>
          <w:spacing w:val="0"/>
          <w:sz w:val="28"/>
          <w:szCs w:val="28"/>
          <w:u w:val="single"/>
        </w:rPr>
        <w:t>[金额]</w:t>
      </w:r>
      <w:r>
        <w:rPr>
          <w:rFonts w:hint="eastAsia" w:ascii="仿宋" w:hAnsi="仿宋" w:eastAsia="仿宋" w:cs="仿宋"/>
          <w:b w:val="0"/>
          <w:i w:val="0"/>
          <w:spacing w:val="0"/>
          <w:sz w:val="28"/>
          <w:szCs w:val="28"/>
        </w:rPr>
        <w:t>）。该费用包含服务费、人工费、差旅费、税费及其他相关支出。</w:t>
      </w:r>
    </w:p>
    <w:p w14:paraId="431295C2">
      <w:pPr>
        <w:pStyle w:val="6"/>
        <w:pageBreakBefore w:val="0"/>
        <w:numPr>
          <w:ilvl w:val="0"/>
          <w:numId w:val="3"/>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 xml:space="preserve">支付方式： 甲方应按下列第 </w:t>
      </w:r>
      <w:r>
        <w:rPr>
          <w:rFonts w:hint="eastAsia" w:ascii="仿宋" w:hAnsi="仿宋" w:eastAsia="仿宋" w:cs="仿宋"/>
          <w:b w:val="0"/>
          <w:i w:val="0"/>
          <w:spacing w:val="0"/>
          <w:sz w:val="28"/>
          <w:szCs w:val="28"/>
          <w:u w:val="single"/>
        </w:rPr>
        <w:t xml:space="preserve">[序号] </w:t>
      </w:r>
      <w:r>
        <w:rPr>
          <w:rFonts w:hint="eastAsia" w:ascii="仿宋" w:hAnsi="仿宋" w:eastAsia="仿宋" w:cs="仿宋"/>
          <w:b w:val="0"/>
          <w:i w:val="0"/>
          <w:spacing w:val="0"/>
          <w:sz w:val="28"/>
          <w:szCs w:val="28"/>
        </w:rPr>
        <w:t>种方式向乙方支付款项：</w:t>
      </w:r>
    </w:p>
    <w:p w14:paraId="4F8D2F69">
      <w:pPr>
        <w:pStyle w:val="6"/>
        <w:pageBreakBefore w:val="0"/>
        <w:numPr>
          <w:ilvl w:val="0"/>
          <w:numId w:val="0"/>
        </w:numPr>
        <w:wordWrap/>
        <w:spacing w:before="0" w:after="0" w:line="560" w:lineRule="exact"/>
        <w:ind w:left="440" w:leftChars="0" w:right="0" w:rightChars="0" w:hanging="440" w:firstLineChars="0"/>
        <w:jc w:val="both"/>
        <w:textAlignment w:val="auto"/>
        <w:rPr>
          <w:rFonts w:hint="eastAsia" w:ascii="仿宋" w:hAnsi="仿宋" w:eastAsia="仿宋" w:cs="仿宋"/>
          <w:sz w:val="28"/>
          <w:szCs w:val="28"/>
        </w:rPr>
      </w:pPr>
      <w:bookmarkStart w:id="18" w:name="c8878e34-be2b-43d0-81e6-ee023086f100"/>
      <w:r>
        <w:rPr>
          <w:rFonts w:hint="eastAsia" w:ascii="仿宋" w:hAnsi="仿宋" w:eastAsia="仿宋" w:cs="仿宋"/>
          <w:b w:val="0"/>
          <w:i w:val="0"/>
          <w:spacing w:val="0"/>
          <w:sz w:val="28"/>
          <w:szCs w:val="28"/>
          <w:lang w:val="en-US" w:eastAsia="zh-CN"/>
        </w:rPr>
        <w:t>1）</w:t>
      </w:r>
      <w:r>
        <w:rPr>
          <w:rFonts w:hint="eastAsia" w:ascii="仿宋" w:hAnsi="仿宋" w:eastAsia="仿宋" w:cs="仿宋"/>
          <w:b w:val="0"/>
          <w:i w:val="0"/>
          <w:spacing w:val="0"/>
          <w:sz w:val="28"/>
          <w:szCs w:val="28"/>
        </w:rPr>
        <w:t>一次性支付：合同签订后</w:t>
      </w:r>
      <w:r>
        <w:rPr>
          <w:rFonts w:hint="eastAsia" w:ascii="仿宋" w:hAnsi="仿宋" w:eastAsia="仿宋" w:cs="仿宋"/>
          <w:b w:val="0"/>
          <w:i w:val="0"/>
          <w:spacing w:val="0"/>
          <w:sz w:val="28"/>
          <w:szCs w:val="28"/>
          <w:u w:val="single"/>
        </w:rPr>
        <w:t xml:space="preserve"> [天数]</w:t>
      </w:r>
      <w:r>
        <w:rPr>
          <w:rFonts w:hint="eastAsia" w:ascii="仿宋" w:hAnsi="仿宋" w:eastAsia="仿宋" w:cs="仿宋"/>
          <w:b w:val="0"/>
          <w:i w:val="0"/>
          <w:spacing w:val="0"/>
          <w:sz w:val="28"/>
          <w:szCs w:val="28"/>
        </w:rPr>
        <w:t xml:space="preserve"> 个工作日内，甲方向乙方支付合同总额的100%。</w:t>
      </w:r>
      <w:bookmarkEnd w:id="18"/>
    </w:p>
    <w:p w14:paraId="121DD506">
      <w:pPr>
        <w:pStyle w:val="6"/>
        <w:pageBreakBefore w:val="0"/>
        <w:numPr>
          <w:ilvl w:val="0"/>
          <w:numId w:val="0"/>
        </w:numPr>
        <w:wordWrap/>
        <w:spacing w:before="0" w:after="0" w:line="560" w:lineRule="exact"/>
        <w:ind w:left="440" w:leftChars="0" w:right="0" w:rightChars="0" w:hanging="440" w:firstLineChars="0"/>
        <w:jc w:val="both"/>
        <w:textAlignment w:val="auto"/>
        <w:rPr>
          <w:rFonts w:hint="eastAsia" w:ascii="仿宋" w:hAnsi="仿宋" w:eastAsia="仿宋" w:cs="仿宋"/>
          <w:sz w:val="28"/>
          <w:szCs w:val="28"/>
        </w:rPr>
      </w:pPr>
      <w:bookmarkStart w:id="19" w:name="d2e3a8cd-f310-4761-b608-c499dc9e58ee"/>
      <w:r>
        <w:rPr>
          <w:rFonts w:hint="eastAsia" w:ascii="Arial Unicode MS" w:hAnsi="Arial Unicode MS" w:eastAsia="仿宋" w:cs="仿宋"/>
          <w:sz w:val="28"/>
          <w:szCs w:val="28"/>
          <w:lang w:val="en-US" w:eastAsia="zh-CN"/>
        </w:rPr>
        <w:t>2）</w:t>
      </w:r>
      <w:r>
        <w:rPr>
          <w:rFonts w:hint="eastAsia" w:ascii="仿宋" w:hAnsi="仿宋" w:eastAsia="仿宋" w:cs="仿宋"/>
          <w:b w:val="0"/>
          <w:i w:val="0"/>
          <w:spacing w:val="0"/>
          <w:sz w:val="28"/>
          <w:szCs w:val="28"/>
        </w:rPr>
        <w:t>分期支付：</w:t>
      </w:r>
      <w:bookmarkEnd w:id="19"/>
    </w:p>
    <w:p w14:paraId="1FC765A5">
      <w:pPr>
        <w:pStyle w:val="6"/>
        <w:pageBreakBefore w:val="0"/>
        <w:numPr>
          <w:ilvl w:val="0"/>
          <w:numId w:val="0"/>
        </w:numPr>
        <w:wordWrap/>
        <w:spacing w:before="0" w:after="0" w:line="560" w:lineRule="exact"/>
        <w:ind w:left="440" w:leftChars="0" w:right="0" w:rightChars="0" w:hanging="440" w:firstLineChars="0"/>
        <w:jc w:val="both"/>
        <w:textAlignment w:val="auto"/>
        <w:rPr>
          <w:rFonts w:hint="eastAsia" w:ascii="仿宋" w:hAnsi="仿宋" w:eastAsia="仿宋" w:cs="仿宋"/>
          <w:sz w:val="28"/>
          <w:szCs w:val="28"/>
        </w:rPr>
      </w:pPr>
      <w:bookmarkStart w:id="20" w:name="63810161-39b8-4c67-b369-3308cb7eb0b6"/>
      <w:r>
        <w:rPr>
          <w:rFonts w:hint="default" w:ascii="Arial Unicode MS" w:hAnsi="Arial Unicode MS" w:eastAsia="仿宋" w:cs="仿宋"/>
          <w:sz w:val="28"/>
          <w:szCs w:val="28"/>
        </w:rPr>
        <w:t>•</w:t>
      </w:r>
      <w:r>
        <w:rPr>
          <w:rFonts w:hint="eastAsia" w:ascii="仿宋" w:hAnsi="仿宋" w:eastAsia="仿宋" w:cs="仿宋"/>
          <w:b w:val="0"/>
          <w:i w:val="0"/>
          <w:spacing w:val="0"/>
          <w:sz w:val="28"/>
          <w:szCs w:val="28"/>
        </w:rPr>
        <w:t>第一期：合同签订后</w:t>
      </w:r>
      <w:r>
        <w:rPr>
          <w:rFonts w:hint="eastAsia" w:ascii="仿宋" w:hAnsi="仿宋" w:eastAsia="仿宋" w:cs="仿宋"/>
          <w:b w:val="0"/>
          <w:i w:val="0"/>
          <w:spacing w:val="0"/>
          <w:sz w:val="28"/>
          <w:szCs w:val="28"/>
          <w:u w:val="single"/>
        </w:rPr>
        <w:t xml:space="preserve"> [天数]</w:t>
      </w:r>
      <w:r>
        <w:rPr>
          <w:rFonts w:hint="eastAsia" w:ascii="仿宋" w:hAnsi="仿宋" w:eastAsia="仿宋" w:cs="仿宋"/>
          <w:b w:val="0"/>
          <w:i w:val="0"/>
          <w:spacing w:val="0"/>
          <w:sz w:val="28"/>
          <w:szCs w:val="28"/>
        </w:rPr>
        <w:t xml:space="preserve"> 个工作日内，支付合同总额的 </w:t>
      </w:r>
      <w:r>
        <w:rPr>
          <w:rFonts w:hint="eastAsia" w:ascii="仿宋" w:hAnsi="仿宋" w:eastAsia="仿宋" w:cs="仿宋"/>
          <w:b w:val="0"/>
          <w:i w:val="0"/>
          <w:spacing w:val="0"/>
          <w:sz w:val="28"/>
          <w:szCs w:val="28"/>
          <w:u w:val="single"/>
        </w:rPr>
        <w:t>[百分比]</w:t>
      </w:r>
      <w:r>
        <w:rPr>
          <w:rFonts w:hint="eastAsia" w:ascii="仿宋" w:hAnsi="仿宋" w:eastAsia="仿宋" w:cs="仿宋"/>
          <w:b w:val="0"/>
          <w:i w:val="0"/>
          <w:spacing w:val="0"/>
          <w:sz w:val="28"/>
          <w:szCs w:val="28"/>
        </w:rPr>
        <w:t>%；</w:t>
      </w:r>
      <w:bookmarkEnd w:id="20"/>
    </w:p>
    <w:p w14:paraId="395983B8">
      <w:pPr>
        <w:pStyle w:val="6"/>
        <w:pageBreakBefore w:val="0"/>
        <w:numPr>
          <w:ilvl w:val="0"/>
          <w:numId w:val="0"/>
        </w:numPr>
        <w:wordWrap/>
        <w:spacing w:before="0" w:after="0" w:line="560" w:lineRule="exact"/>
        <w:ind w:left="440" w:leftChars="0" w:right="0" w:rightChars="0" w:hanging="440" w:firstLineChars="0"/>
        <w:jc w:val="both"/>
        <w:textAlignment w:val="auto"/>
        <w:rPr>
          <w:rFonts w:hint="eastAsia" w:ascii="仿宋" w:hAnsi="仿宋" w:eastAsia="仿宋" w:cs="仿宋"/>
          <w:sz w:val="28"/>
          <w:szCs w:val="28"/>
        </w:rPr>
      </w:pPr>
      <w:bookmarkStart w:id="21" w:name="b980ad02-d97c-4e0b-b2e0-c6a47aca6a05"/>
      <w:r>
        <w:rPr>
          <w:rFonts w:hint="default" w:ascii="Arial Unicode MS" w:hAnsi="Arial Unicode MS" w:eastAsia="仿宋" w:cs="仿宋"/>
          <w:sz w:val="28"/>
          <w:szCs w:val="28"/>
        </w:rPr>
        <w:t>•</w:t>
      </w:r>
      <w:r>
        <w:rPr>
          <w:rFonts w:hint="eastAsia" w:ascii="仿宋" w:hAnsi="仿宋" w:eastAsia="仿宋" w:cs="仿宋"/>
          <w:b w:val="0"/>
          <w:i w:val="0"/>
          <w:spacing w:val="0"/>
          <w:sz w:val="28"/>
          <w:szCs w:val="28"/>
        </w:rPr>
        <w:t>第二期：乙方提交初稿/中期报告后</w:t>
      </w:r>
      <w:r>
        <w:rPr>
          <w:rFonts w:hint="eastAsia" w:ascii="仿宋" w:hAnsi="仿宋" w:eastAsia="仿宋" w:cs="仿宋"/>
          <w:b w:val="0"/>
          <w:i w:val="0"/>
          <w:spacing w:val="0"/>
          <w:sz w:val="28"/>
          <w:szCs w:val="28"/>
          <w:u w:val="single"/>
        </w:rPr>
        <w:t xml:space="preserve"> [天数]</w:t>
      </w:r>
      <w:r>
        <w:rPr>
          <w:rFonts w:hint="eastAsia" w:ascii="仿宋" w:hAnsi="仿宋" w:eastAsia="仿宋" w:cs="仿宋"/>
          <w:b w:val="0"/>
          <w:i w:val="0"/>
          <w:spacing w:val="0"/>
          <w:sz w:val="28"/>
          <w:szCs w:val="28"/>
        </w:rPr>
        <w:t xml:space="preserve"> 个工作日内，支付合同总额的</w:t>
      </w:r>
      <w:r>
        <w:rPr>
          <w:rFonts w:hint="eastAsia" w:ascii="仿宋" w:hAnsi="仿宋" w:eastAsia="仿宋" w:cs="仿宋"/>
          <w:b w:val="0"/>
          <w:i w:val="0"/>
          <w:spacing w:val="0"/>
          <w:sz w:val="28"/>
          <w:szCs w:val="28"/>
          <w:u w:val="single"/>
        </w:rPr>
        <w:t xml:space="preserve"> [百分比]</w:t>
      </w:r>
      <w:r>
        <w:rPr>
          <w:rFonts w:hint="eastAsia" w:ascii="仿宋" w:hAnsi="仿宋" w:eastAsia="仿宋" w:cs="仿宋"/>
          <w:b w:val="0"/>
          <w:i w:val="0"/>
          <w:spacing w:val="0"/>
          <w:sz w:val="28"/>
          <w:szCs w:val="28"/>
        </w:rPr>
        <w:t>%；</w:t>
      </w:r>
      <w:bookmarkEnd w:id="21"/>
    </w:p>
    <w:p w14:paraId="567E6BD4">
      <w:pPr>
        <w:pStyle w:val="6"/>
        <w:pageBreakBefore w:val="0"/>
        <w:numPr>
          <w:ilvl w:val="0"/>
          <w:numId w:val="0"/>
        </w:numPr>
        <w:wordWrap/>
        <w:spacing w:before="0" w:after="0" w:line="560" w:lineRule="exact"/>
        <w:ind w:left="440" w:leftChars="0" w:right="0" w:rightChars="0" w:hanging="440" w:firstLineChars="0"/>
        <w:jc w:val="both"/>
        <w:textAlignment w:val="auto"/>
        <w:rPr>
          <w:rFonts w:hint="eastAsia" w:ascii="仿宋" w:hAnsi="仿宋" w:eastAsia="仿宋" w:cs="仿宋"/>
          <w:sz w:val="28"/>
          <w:szCs w:val="28"/>
        </w:rPr>
      </w:pPr>
      <w:bookmarkStart w:id="22" w:name="1d8e7c9a-7be1-4312-8ab5-939c4d687471"/>
      <w:r>
        <w:rPr>
          <w:rFonts w:hint="default" w:ascii="Arial Unicode MS" w:hAnsi="Arial Unicode MS" w:eastAsia="仿宋" w:cs="仿宋"/>
          <w:sz w:val="28"/>
          <w:szCs w:val="28"/>
        </w:rPr>
        <w:t>•</w:t>
      </w:r>
      <w:r>
        <w:rPr>
          <w:rFonts w:hint="eastAsia" w:ascii="仿宋" w:hAnsi="仿宋" w:eastAsia="仿宋" w:cs="仿宋"/>
          <w:b w:val="0"/>
          <w:i w:val="0"/>
          <w:spacing w:val="0"/>
          <w:sz w:val="28"/>
          <w:szCs w:val="28"/>
        </w:rPr>
        <w:t xml:space="preserve">第三期：乙方提交最终报告并经甲方验收合格后 </w:t>
      </w:r>
      <w:r>
        <w:rPr>
          <w:rFonts w:hint="eastAsia" w:ascii="仿宋" w:hAnsi="仿宋" w:eastAsia="仿宋" w:cs="仿宋"/>
          <w:b w:val="0"/>
          <w:i w:val="0"/>
          <w:spacing w:val="0"/>
          <w:sz w:val="28"/>
          <w:szCs w:val="28"/>
          <w:u w:val="single"/>
        </w:rPr>
        <w:t>[天数]</w:t>
      </w:r>
      <w:r>
        <w:rPr>
          <w:rFonts w:hint="eastAsia" w:ascii="仿宋" w:hAnsi="仿宋" w:eastAsia="仿宋" w:cs="仿宋"/>
          <w:b w:val="0"/>
          <w:i w:val="0"/>
          <w:spacing w:val="0"/>
          <w:sz w:val="28"/>
          <w:szCs w:val="28"/>
        </w:rPr>
        <w:t xml:space="preserve"> 个工作日内，支付剩余款项。</w:t>
      </w:r>
      <w:bookmarkEnd w:id="22"/>
    </w:p>
    <w:p w14:paraId="426CBFE9">
      <w:pPr>
        <w:pStyle w:val="6"/>
        <w:pageBreakBefore w:val="0"/>
        <w:numPr>
          <w:ilvl w:val="0"/>
          <w:numId w:val="4"/>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发票开具： 乙方在收取款项前，应向甲方开具等额有效的增值税</w:t>
      </w:r>
      <w:r>
        <w:rPr>
          <w:rFonts w:hint="eastAsia" w:ascii="仿宋" w:hAnsi="仿宋" w:eastAsia="仿宋" w:cs="仿宋"/>
          <w:b w:val="0"/>
          <w:i w:val="0"/>
          <w:spacing w:val="0"/>
          <w:sz w:val="28"/>
          <w:szCs w:val="28"/>
          <w:u w:val="single"/>
        </w:rPr>
        <w:t xml:space="preserve"> [专用/普通]</w:t>
      </w:r>
      <w:r>
        <w:rPr>
          <w:rFonts w:hint="eastAsia" w:ascii="仿宋" w:hAnsi="仿宋" w:eastAsia="仿宋" w:cs="仿宋"/>
          <w:b w:val="0"/>
          <w:i w:val="0"/>
          <w:spacing w:val="0"/>
          <w:sz w:val="28"/>
          <w:szCs w:val="28"/>
        </w:rPr>
        <w:t xml:space="preserve"> 发票。</w:t>
      </w:r>
    </w:p>
    <w:p w14:paraId="7FD3A0A3">
      <w:pPr>
        <w:pStyle w:val="6"/>
        <w:pageBreakBefore w:val="0"/>
        <w:numPr>
          <w:ilvl w:val="0"/>
          <w:numId w:val="4"/>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乙方收款账户信息：</w:t>
      </w:r>
    </w:p>
    <w:p w14:paraId="2540DE18">
      <w:pPr>
        <w:pStyle w:val="6"/>
        <w:pageBreakBefore w:val="0"/>
        <w:numPr>
          <w:ilvl w:val="0"/>
          <w:numId w:val="5"/>
        </w:numPr>
        <w:wordWrap/>
        <w:spacing w:before="0" w:after="0" w:line="560" w:lineRule="exact"/>
        <w:ind w:left="440" w:right="0" w:hanging="440"/>
        <w:jc w:val="distribute"/>
        <w:textAlignment w:val="auto"/>
        <w:rPr>
          <w:rFonts w:hint="eastAsia" w:ascii="仿宋" w:hAnsi="仿宋" w:eastAsia="仿宋" w:cs="仿宋"/>
          <w:sz w:val="28"/>
          <w:szCs w:val="28"/>
        </w:rPr>
      </w:pPr>
      <w:bookmarkStart w:id="23" w:name="608c81ec-5e9e-4e51-90ca-3030ac106465"/>
      <w:r>
        <w:rPr>
          <w:rFonts w:hint="eastAsia" w:ascii="仿宋" w:hAnsi="仿宋" w:eastAsia="仿宋" w:cs="仿宋"/>
          <w:b w:val="0"/>
          <w:i w:val="0"/>
          <w:spacing w:val="0"/>
          <w:sz w:val="28"/>
          <w:szCs w:val="28"/>
        </w:rPr>
        <w:t>户名：</w:t>
      </w:r>
      <w:r>
        <w:rPr>
          <w:rFonts w:hint="eastAsia" w:ascii="仿宋" w:hAnsi="仿宋" w:eastAsia="仿宋" w:cs="仿宋"/>
          <w:b w:val="0"/>
          <w:i w:val="0"/>
          <w:spacing w:val="0"/>
          <w:sz w:val="28"/>
          <w:szCs w:val="28"/>
          <w:lang w:val="en-US" w:eastAsia="zh-CN"/>
        </w:rPr>
        <w:t xml:space="preserve"> </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lang w:val="en-US" w:eastAsia="zh-CN"/>
        </w:rPr>
        <w:t xml:space="preserve">  </w:t>
      </w:r>
      <w:r>
        <w:rPr>
          <w:rFonts w:hint="eastAsia" w:ascii="仿宋" w:hAnsi="仿宋" w:eastAsia="仿宋" w:cs="仿宋"/>
          <w:b w:val="0"/>
          <w:i w:val="0"/>
          <w:spacing w:val="0"/>
          <w:sz w:val="28"/>
          <w:szCs w:val="28"/>
        </w:rPr>
        <w:t>[名称]</w:t>
      </w:r>
      <w:bookmarkEnd w:id="23"/>
    </w:p>
    <w:p w14:paraId="0511969F">
      <w:pPr>
        <w:pStyle w:val="6"/>
        <w:pageBreakBefore w:val="0"/>
        <w:numPr>
          <w:ilvl w:val="0"/>
          <w:numId w:val="5"/>
        </w:numPr>
        <w:wordWrap/>
        <w:spacing w:before="0" w:after="0" w:line="560" w:lineRule="exact"/>
        <w:ind w:left="440" w:right="0" w:hanging="440"/>
        <w:jc w:val="distribute"/>
        <w:textAlignment w:val="auto"/>
        <w:rPr>
          <w:rFonts w:hint="eastAsia" w:ascii="仿宋" w:hAnsi="仿宋" w:eastAsia="仿宋" w:cs="仿宋"/>
          <w:sz w:val="28"/>
          <w:szCs w:val="28"/>
        </w:rPr>
      </w:pPr>
      <w:bookmarkStart w:id="24" w:name="f7033780-a330-4407-98ec-7debb525c71e"/>
      <w:r>
        <w:rPr>
          <w:rFonts w:hint="eastAsia" w:ascii="仿宋" w:hAnsi="仿宋" w:eastAsia="仿宋" w:cs="仿宋"/>
          <w:b w:val="0"/>
          <w:i w:val="0"/>
          <w:spacing w:val="0"/>
          <w:sz w:val="28"/>
          <w:szCs w:val="28"/>
        </w:rPr>
        <w:t>开户行：</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[银行名称]</w:t>
      </w:r>
      <w:bookmarkEnd w:id="24"/>
    </w:p>
    <w:p w14:paraId="4ABCD93F">
      <w:pPr>
        <w:pStyle w:val="6"/>
        <w:pageBreakBefore w:val="0"/>
        <w:numPr>
          <w:ilvl w:val="0"/>
          <w:numId w:val="5"/>
        </w:numPr>
        <w:wordWrap/>
        <w:spacing w:before="0" w:after="0" w:line="560" w:lineRule="exact"/>
        <w:ind w:left="440" w:right="0" w:hanging="440"/>
        <w:jc w:val="distribute"/>
        <w:textAlignment w:val="auto"/>
        <w:rPr>
          <w:rFonts w:hint="eastAsia" w:ascii="仿宋" w:hAnsi="仿宋" w:eastAsia="仿宋" w:cs="仿宋"/>
          <w:sz w:val="28"/>
          <w:szCs w:val="28"/>
        </w:rPr>
      </w:pPr>
      <w:bookmarkStart w:id="25" w:name="b095033b-2f5c-45a2-bf6f-b9775b409210"/>
      <w:r>
        <w:rPr>
          <w:rFonts w:hint="eastAsia" w:ascii="仿宋" w:hAnsi="仿宋" w:eastAsia="仿宋" w:cs="仿宋"/>
          <w:b w:val="0"/>
          <w:i w:val="0"/>
          <w:spacing w:val="0"/>
          <w:sz w:val="28"/>
          <w:szCs w:val="28"/>
        </w:rPr>
        <w:t>账号：</w:t>
      </w:r>
      <w:r>
        <w:rPr>
          <w:rFonts w:hint="eastAsia" w:ascii="仿宋" w:hAnsi="仿宋" w:eastAsia="仿宋" w:cs="仿宋"/>
          <w:b w:val="0"/>
          <w:i w:val="0"/>
          <w:spacing w:val="0"/>
          <w:sz w:val="28"/>
          <w:szCs w:val="28"/>
          <w:u w:val="single"/>
          <w:lang w:val="en-US" w:eastAsia="zh-CN"/>
        </w:rPr>
        <w:t xml:space="preserve">                     </w:t>
      </w:r>
      <w:r>
        <w:rPr>
          <w:rFonts w:hint="eastAsia" w:ascii="仿宋" w:hAnsi="仿宋" w:eastAsia="仿宋" w:cs="仿宋"/>
          <w:b w:val="0"/>
          <w:i w:val="0"/>
          <w:spacing w:val="0"/>
          <w:sz w:val="28"/>
          <w:szCs w:val="28"/>
        </w:rPr>
        <w:t>[账号]</w:t>
      </w:r>
      <w:bookmarkEnd w:id="25"/>
    </w:p>
    <w:p w14:paraId="421CA04E">
      <w:pPr>
        <w:pStyle w:val="7"/>
        <w:pageBreakBefore w:val="0"/>
        <w:wordWrap/>
        <w:spacing w:before="0" w:after="0" w:line="560" w:lineRule="exact"/>
        <w:ind w:left="0" w:right="0" w:firstLine="680"/>
        <w:jc w:val="both"/>
        <w:textAlignment w:val="auto"/>
        <w:rPr>
          <w:rFonts w:hint="eastAsia" w:ascii="仿宋" w:hAnsi="仿宋" w:eastAsia="仿宋" w:cs="仿宋"/>
          <w:sz w:val="28"/>
          <w:szCs w:val="28"/>
        </w:rPr>
      </w:pPr>
      <w:bookmarkStart w:id="26" w:name="26c6126096104ceab0e50fb102e918e5"/>
      <w:r>
        <w:rPr>
          <w:rFonts w:hint="eastAsia" w:ascii="仿宋" w:hAnsi="仿宋" w:eastAsia="仿宋" w:cs="仿宋"/>
          <w:b/>
          <w:i w:val="0"/>
          <w:spacing w:val="0"/>
          <w:sz w:val="28"/>
          <w:szCs w:val="28"/>
        </w:rPr>
        <w:t>第四条 双方权利与义务</w:t>
      </w:r>
      <w:bookmarkEnd w:id="26"/>
    </w:p>
    <w:p w14:paraId="0C8584A6">
      <w:pPr>
        <w:pStyle w:val="6"/>
        <w:pageBreakBefore w:val="0"/>
        <w:numPr>
          <w:ilvl w:val="0"/>
          <w:numId w:val="6"/>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甲方权利与义务：</w:t>
      </w:r>
    </w:p>
    <w:p w14:paraId="3BAC5686">
      <w:pPr>
        <w:pStyle w:val="6"/>
        <w:pageBreakBefore w:val="0"/>
        <w:numPr>
          <w:ilvl w:val="0"/>
          <w:numId w:val="7"/>
        </w:numPr>
        <w:wordWrap/>
        <w:spacing w:before="0" w:after="0" w:line="560" w:lineRule="exact"/>
        <w:ind w:left="440" w:right="0" w:hanging="440"/>
        <w:jc w:val="both"/>
        <w:textAlignment w:val="auto"/>
        <w:rPr>
          <w:rFonts w:hint="eastAsia" w:ascii="仿宋" w:hAnsi="仿宋" w:eastAsia="仿宋" w:cs="仿宋"/>
          <w:sz w:val="28"/>
          <w:szCs w:val="28"/>
        </w:rPr>
      </w:pPr>
      <w:bookmarkStart w:id="27" w:name="37888bce-084d-4d3e-b99b-448cdb4b067a"/>
      <w:r>
        <w:rPr>
          <w:rFonts w:hint="eastAsia" w:ascii="仿宋" w:hAnsi="仿宋" w:eastAsia="仿宋" w:cs="仿宋"/>
          <w:b w:val="0"/>
          <w:i w:val="0"/>
          <w:spacing w:val="0"/>
          <w:sz w:val="28"/>
          <w:szCs w:val="28"/>
        </w:rPr>
        <w:t>甲方应及时向乙方提供核查所需的真实、完整、合法的资料及必要的协助（如授权书、介绍信等）。</w:t>
      </w:r>
      <w:bookmarkEnd w:id="27"/>
    </w:p>
    <w:p w14:paraId="060723BE">
      <w:pPr>
        <w:pStyle w:val="6"/>
        <w:pageBreakBefore w:val="0"/>
        <w:numPr>
          <w:ilvl w:val="0"/>
          <w:numId w:val="7"/>
        </w:numPr>
        <w:wordWrap/>
        <w:spacing w:before="0" w:after="0" w:line="560" w:lineRule="exact"/>
        <w:ind w:left="440" w:right="0" w:hanging="440"/>
        <w:jc w:val="both"/>
        <w:textAlignment w:val="auto"/>
        <w:rPr>
          <w:rFonts w:hint="eastAsia" w:ascii="仿宋" w:hAnsi="仿宋" w:eastAsia="仿宋" w:cs="仿宋"/>
          <w:sz w:val="28"/>
          <w:szCs w:val="28"/>
        </w:rPr>
      </w:pPr>
      <w:bookmarkStart w:id="28" w:name="4303ffac-8d34-40c3-a723-9319580eba2f"/>
      <w:r>
        <w:rPr>
          <w:rFonts w:hint="eastAsia" w:ascii="仿宋" w:hAnsi="仿宋" w:eastAsia="仿宋" w:cs="仿宋"/>
          <w:b w:val="0"/>
          <w:i w:val="0"/>
          <w:spacing w:val="0"/>
          <w:sz w:val="28"/>
          <w:szCs w:val="28"/>
        </w:rPr>
        <w:t>甲方有权监督乙方的核查进度，并对核查结果提出合理的疑问或修改意见。</w:t>
      </w:r>
      <w:bookmarkEnd w:id="28"/>
    </w:p>
    <w:p w14:paraId="5A9154B3">
      <w:pPr>
        <w:pStyle w:val="6"/>
        <w:pageBreakBefore w:val="0"/>
        <w:numPr>
          <w:ilvl w:val="0"/>
          <w:numId w:val="7"/>
        </w:numPr>
        <w:wordWrap/>
        <w:spacing w:before="0" w:after="0" w:line="560" w:lineRule="exact"/>
        <w:ind w:left="440" w:right="0" w:hanging="440"/>
        <w:jc w:val="both"/>
        <w:textAlignment w:val="auto"/>
        <w:rPr>
          <w:rFonts w:hint="eastAsia" w:ascii="仿宋" w:hAnsi="仿宋" w:eastAsia="仿宋" w:cs="仿宋"/>
          <w:sz w:val="28"/>
          <w:szCs w:val="28"/>
        </w:rPr>
      </w:pPr>
      <w:bookmarkStart w:id="29" w:name="d1733c35-0235-4d8f-9a3f-093734faf428"/>
      <w:r>
        <w:rPr>
          <w:rFonts w:hint="eastAsia" w:ascii="仿宋" w:hAnsi="仿宋" w:eastAsia="仿宋" w:cs="仿宋"/>
          <w:b w:val="0"/>
          <w:i w:val="0"/>
          <w:spacing w:val="0"/>
          <w:sz w:val="28"/>
          <w:szCs w:val="28"/>
        </w:rPr>
        <w:t>甲方应按约定时间支付服务费用。</w:t>
      </w:r>
      <w:bookmarkEnd w:id="29"/>
    </w:p>
    <w:p w14:paraId="79043ED6">
      <w:pPr>
        <w:pStyle w:val="6"/>
        <w:pageBreakBefore w:val="0"/>
        <w:numPr>
          <w:ilvl w:val="0"/>
          <w:numId w:val="8"/>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乙方权利与义务：</w:t>
      </w:r>
    </w:p>
    <w:p w14:paraId="0C970363">
      <w:pPr>
        <w:pStyle w:val="6"/>
        <w:pageBreakBefore w:val="0"/>
        <w:numPr>
          <w:ilvl w:val="0"/>
          <w:numId w:val="9"/>
        </w:numPr>
        <w:wordWrap/>
        <w:spacing w:before="0" w:after="0" w:line="560" w:lineRule="exact"/>
        <w:ind w:left="440" w:right="0" w:hanging="440"/>
        <w:jc w:val="both"/>
        <w:textAlignment w:val="auto"/>
        <w:rPr>
          <w:rFonts w:hint="eastAsia" w:ascii="仿宋" w:hAnsi="仿宋" w:eastAsia="仿宋" w:cs="仿宋"/>
          <w:sz w:val="28"/>
          <w:szCs w:val="28"/>
        </w:rPr>
      </w:pPr>
      <w:bookmarkStart w:id="30" w:name="233138d6-161b-458f-a517-5d7726c64b2e"/>
      <w:r>
        <w:rPr>
          <w:rFonts w:hint="eastAsia" w:ascii="仿宋" w:hAnsi="仿宋" w:eastAsia="仿宋" w:cs="仿宋"/>
          <w:b w:val="0"/>
          <w:i w:val="0"/>
          <w:spacing w:val="0"/>
          <w:sz w:val="28"/>
          <w:szCs w:val="28"/>
        </w:rPr>
        <w:t>乙方应秉持客观、公正、专业的态度，利用专业技能和合法渠道开展核查工作。</w:t>
      </w:r>
      <w:bookmarkEnd w:id="30"/>
    </w:p>
    <w:p w14:paraId="344D0C20">
      <w:pPr>
        <w:pStyle w:val="6"/>
        <w:pageBreakBefore w:val="0"/>
        <w:numPr>
          <w:ilvl w:val="0"/>
          <w:numId w:val="9"/>
        </w:numPr>
        <w:wordWrap/>
        <w:spacing w:before="0" w:after="0" w:line="560" w:lineRule="exact"/>
        <w:ind w:left="440" w:right="0" w:hanging="440"/>
        <w:jc w:val="both"/>
        <w:textAlignment w:val="auto"/>
        <w:rPr>
          <w:rFonts w:hint="eastAsia" w:ascii="仿宋" w:hAnsi="仿宋" w:eastAsia="仿宋" w:cs="仿宋"/>
          <w:sz w:val="28"/>
          <w:szCs w:val="28"/>
        </w:rPr>
      </w:pPr>
      <w:bookmarkStart w:id="31" w:name="62a1a4d8-be03-41e0-a3e9-69b6f9931ce6"/>
      <w:r>
        <w:rPr>
          <w:rFonts w:hint="eastAsia" w:ascii="仿宋" w:hAnsi="仿宋" w:eastAsia="仿宋" w:cs="仿宋"/>
          <w:b w:val="0"/>
          <w:i w:val="0"/>
          <w:spacing w:val="0"/>
          <w:sz w:val="28"/>
          <w:szCs w:val="28"/>
        </w:rPr>
        <w:t>乙方应在约定期限内完成核查任务并提交报告。</w:t>
      </w:r>
      <w:bookmarkEnd w:id="31"/>
    </w:p>
    <w:p w14:paraId="528663C4">
      <w:pPr>
        <w:pStyle w:val="6"/>
        <w:pageBreakBefore w:val="0"/>
        <w:numPr>
          <w:ilvl w:val="0"/>
          <w:numId w:val="9"/>
        </w:numPr>
        <w:wordWrap/>
        <w:spacing w:before="0" w:after="0" w:line="560" w:lineRule="exact"/>
        <w:ind w:left="440" w:right="0" w:hanging="440"/>
        <w:jc w:val="both"/>
        <w:textAlignment w:val="auto"/>
        <w:rPr>
          <w:rFonts w:hint="eastAsia" w:ascii="仿宋" w:hAnsi="仿宋" w:eastAsia="仿宋" w:cs="仿宋"/>
          <w:sz w:val="28"/>
          <w:szCs w:val="28"/>
        </w:rPr>
      </w:pPr>
      <w:bookmarkStart w:id="32" w:name="a7cbbd6b-0727-4e65-905e-ffcb2f46e11f"/>
      <w:r>
        <w:rPr>
          <w:rFonts w:hint="eastAsia" w:ascii="仿宋" w:hAnsi="仿宋" w:eastAsia="仿宋" w:cs="仿宋"/>
          <w:b w:val="0"/>
          <w:i w:val="0"/>
          <w:spacing w:val="0"/>
          <w:sz w:val="28"/>
          <w:szCs w:val="28"/>
        </w:rPr>
        <w:t>乙方对核查过程中知悉的甲方商业秘密及个人隐私负有严格保密义务。</w:t>
      </w:r>
      <w:bookmarkEnd w:id="32"/>
    </w:p>
    <w:p w14:paraId="6923F1EE">
      <w:pPr>
        <w:pStyle w:val="6"/>
        <w:pageBreakBefore w:val="0"/>
        <w:numPr>
          <w:ilvl w:val="0"/>
          <w:numId w:val="9"/>
        </w:numPr>
        <w:wordWrap/>
        <w:spacing w:before="0" w:after="0" w:line="560" w:lineRule="exact"/>
        <w:ind w:left="440" w:right="0" w:hanging="440"/>
        <w:jc w:val="both"/>
        <w:textAlignment w:val="auto"/>
        <w:rPr>
          <w:rFonts w:hint="eastAsia" w:ascii="仿宋" w:hAnsi="仿宋" w:eastAsia="仿宋" w:cs="仿宋"/>
          <w:sz w:val="28"/>
          <w:szCs w:val="28"/>
        </w:rPr>
      </w:pPr>
      <w:bookmarkStart w:id="33" w:name="4e15a59c-111c-4d5f-8ec7-f9b28ac34487"/>
      <w:r>
        <w:rPr>
          <w:rFonts w:hint="eastAsia" w:ascii="仿宋" w:hAnsi="仿宋" w:eastAsia="仿宋" w:cs="仿宋"/>
          <w:b w:val="0"/>
          <w:i w:val="0"/>
          <w:spacing w:val="0"/>
          <w:sz w:val="28"/>
          <w:szCs w:val="28"/>
        </w:rPr>
        <w:t>若因核查手段受限导致部分信息无法核实，乙方应在报告中如实说明。</w:t>
      </w:r>
      <w:bookmarkEnd w:id="33"/>
    </w:p>
    <w:p w14:paraId="259B7920">
      <w:pPr>
        <w:pStyle w:val="7"/>
        <w:pageBreakBefore w:val="0"/>
        <w:wordWrap/>
        <w:spacing w:before="0" w:after="0" w:line="560" w:lineRule="exact"/>
        <w:ind w:left="0" w:right="0" w:firstLine="680"/>
        <w:jc w:val="both"/>
        <w:textAlignment w:val="auto"/>
        <w:rPr>
          <w:rFonts w:hint="eastAsia" w:ascii="仿宋" w:hAnsi="仿宋" w:eastAsia="仿宋" w:cs="仿宋"/>
          <w:sz w:val="28"/>
          <w:szCs w:val="28"/>
        </w:rPr>
      </w:pPr>
      <w:bookmarkStart w:id="34" w:name="9e20636820604205ae556801c0e46280"/>
      <w:r>
        <w:rPr>
          <w:rFonts w:hint="eastAsia" w:ascii="仿宋" w:hAnsi="仿宋" w:eastAsia="仿宋" w:cs="仿宋"/>
          <w:b/>
          <w:i w:val="0"/>
          <w:spacing w:val="0"/>
          <w:sz w:val="28"/>
          <w:szCs w:val="28"/>
        </w:rPr>
        <w:t>第五条 验收标准</w:t>
      </w:r>
      <w:bookmarkEnd w:id="34"/>
    </w:p>
    <w:p w14:paraId="61A4E9D2">
      <w:pPr>
        <w:pStyle w:val="6"/>
        <w:pageBreakBefore w:val="0"/>
        <w:numPr>
          <w:ilvl w:val="0"/>
          <w:numId w:val="10"/>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乙方提交的《核查报告》应符合行业标准及附件约定的要求，内容逻辑清晰、依据充分。</w:t>
      </w:r>
    </w:p>
    <w:p w14:paraId="03AF661D">
      <w:pPr>
        <w:pStyle w:val="6"/>
        <w:pageBreakBefore w:val="0"/>
        <w:numPr>
          <w:ilvl w:val="0"/>
          <w:numId w:val="10"/>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甲方在收到乙方提交的成果后</w:t>
      </w:r>
      <w:r>
        <w:rPr>
          <w:rFonts w:hint="eastAsia" w:ascii="仿宋" w:hAnsi="仿宋" w:eastAsia="仿宋" w:cs="仿宋"/>
          <w:b w:val="0"/>
          <w:i w:val="0"/>
          <w:spacing w:val="0"/>
          <w:sz w:val="28"/>
          <w:szCs w:val="28"/>
          <w:u w:val="single"/>
        </w:rPr>
        <w:t xml:space="preserve"> [天数] </w:t>
      </w:r>
      <w:r>
        <w:rPr>
          <w:rFonts w:hint="eastAsia" w:ascii="仿宋" w:hAnsi="仿宋" w:eastAsia="仿宋" w:cs="仿宋"/>
          <w:b w:val="0"/>
          <w:i w:val="0"/>
          <w:spacing w:val="0"/>
          <w:sz w:val="28"/>
          <w:szCs w:val="28"/>
        </w:rPr>
        <w:t>个工作日内进行验收。如有异议，应在此期限内书面提出；逾期未提出异议的，视为验收合格。</w:t>
      </w:r>
    </w:p>
    <w:p w14:paraId="6F6D05D3">
      <w:pPr>
        <w:pStyle w:val="8"/>
        <w:pageBreakBefore w:val="0"/>
        <w:wordWrap/>
        <w:spacing w:before="0" w:after="0" w:line="560" w:lineRule="exact"/>
        <w:ind w:left="0" w:right="0" w:firstLine="720"/>
        <w:jc w:val="both"/>
        <w:textAlignment w:val="auto"/>
        <w:rPr>
          <w:rFonts w:hint="eastAsia" w:ascii="仿宋" w:hAnsi="仿宋" w:eastAsia="仿宋" w:cs="仿宋"/>
          <w:sz w:val="28"/>
          <w:szCs w:val="28"/>
        </w:rPr>
      </w:pPr>
      <w:bookmarkStart w:id="35" w:name="58cf1aa6a7184a789b94d6e6e331549f"/>
      <w:r>
        <w:rPr>
          <w:rFonts w:hint="eastAsia" w:ascii="仿宋" w:hAnsi="仿宋" w:eastAsia="仿宋" w:cs="仿宋"/>
          <w:b/>
          <w:i w:val="0"/>
          <w:spacing w:val="0"/>
          <w:sz w:val="28"/>
          <w:szCs w:val="28"/>
        </w:rPr>
        <w:t>第六条 保密条款</w:t>
      </w:r>
      <w:bookmarkEnd w:id="35"/>
    </w:p>
    <w:p w14:paraId="47EDDC85">
      <w:pPr>
        <w:pStyle w:val="6"/>
        <w:pageBreakBefore w:val="0"/>
        <w:numPr>
          <w:ilvl w:val="0"/>
          <w:numId w:val="11"/>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双方承诺，对于在合作过程中获取的对方商业秘密、技术资料、客户信息等保密信息，未经对方书面同意，不得向任何第三方披露、泄露或用于本合同以外的用途。</w:t>
      </w:r>
    </w:p>
    <w:p w14:paraId="0B29766F">
      <w:pPr>
        <w:pStyle w:val="6"/>
        <w:pageBreakBefore w:val="0"/>
        <w:numPr>
          <w:ilvl w:val="0"/>
          <w:numId w:val="11"/>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本保密义务具有独立性，不因本合同的终止或解除而失效，保密期限为合同终止后</w:t>
      </w:r>
      <w:r>
        <w:rPr>
          <w:rFonts w:hint="eastAsia" w:ascii="仿宋" w:hAnsi="仿宋" w:eastAsia="仿宋" w:cs="仿宋"/>
          <w:b w:val="0"/>
          <w:i w:val="0"/>
          <w:spacing w:val="0"/>
          <w:sz w:val="28"/>
          <w:szCs w:val="28"/>
          <w:u w:val="single"/>
        </w:rPr>
        <w:t xml:space="preserve"> [年限]</w:t>
      </w:r>
      <w:r>
        <w:rPr>
          <w:rFonts w:hint="eastAsia" w:ascii="仿宋" w:hAnsi="仿宋" w:eastAsia="仿宋" w:cs="仿宋"/>
          <w:b w:val="0"/>
          <w:i w:val="0"/>
          <w:spacing w:val="0"/>
          <w:sz w:val="28"/>
          <w:szCs w:val="28"/>
        </w:rPr>
        <w:t xml:space="preserve"> 年。</w:t>
      </w:r>
    </w:p>
    <w:p w14:paraId="1E60A54F">
      <w:pPr>
        <w:pStyle w:val="8"/>
        <w:pageBreakBefore w:val="0"/>
        <w:wordWrap/>
        <w:spacing w:before="0" w:after="0" w:line="560" w:lineRule="exact"/>
        <w:ind w:left="0" w:right="0" w:firstLine="720"/>
        <w:jc w:val="both"/>
        <w:textAlignment w:val="auto"/>
        <w:rPr>
          <w:rFonts w:hint="eastAsia" w:ascii="仿宋" w:hAnsi="仿宋" w:eastAsia="仿宋" w:cs="仿宋"/>
          <w:sz w:val="28"/>
          <w:szCs w:val="28"/>
        </w:rPr>
      </w:pPr>
      <w:bookmarkStart w:id="36" w:name="c28fdcf6029943cbb889230830702711"/>
      <w:r>
        <w:rPr>
          <w:rFonts w:hint="eastAsia" w:ascii="仿宋" w:hAnsi="仿宋" w:eastAsia="仿宋" w:cs="仿宋"/>
          <w:b/>
          <w:i w:val="0"/>
          <w:spacing w:val="0"/>
          <w:sz w:val="28"/>
          <w:szCs w:val="28"/>
        </w:rPr>
        <w:t>第七条 违约责任</w:t>
      </w:r>
      <w:bookmarkEnd w:id="36"/>
    </w:p>
    <w:p w14:paraId="21A40A60">
      <w:pPr>
        <w:pStyle w:val="6"/>
        <w:pageBreakBefore w:val="0"/>
        <w:numPr>
          <w:ilvl w:val="0"/>
          <w:numId w:val="12"/>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甲方违约： 若甲方逾期支付服务费用，每逾期一日，应按应付未付金额的</w:t>
      </w:r>
      <w:r>
        <w:rPr>
          <w:rFonts w:hint="eastAsia" w:ascii="仿宋" w:hAnsi="仿宋" w:eastAsia="仿宋" w:cs="仿宋"/>
          <w:b w:val="0"/>
          <w:i w:val="0"/>
          <w:spacing w:val="0"/>
          <w:sz w:val="28"/>
          <w:szCs w:val="28"/>
          <w:u w:val="single"/>
        </w:rPr>
        <w:t xml:space="preserve"> [比例]</w:t>
      </w:r>
      <w:r>
        <w:rPr>
          <w:rFonts w:hint="eastAsia" w:ascii="仿宋" w:hAnsi="仿宋" w:eastAsia="仿宋" w:cs="仿宋"/>
          <w:b w:val="0"/>
          <w:i w:val="0"/>
          <w:spacing w:val="0"/>
          <w:sz w:val="28"/>
          <w:szCs w:val="28"/>
        </w:rPr>
        <w:t>‰ 向乙方支付违约金。</w:t>
      </w:r>
    </w:p>
    <w:p w14:paraId="34A4A3ED">
      <w:pPr>
        <w:pStyle w:val="6"/>
        <w:pageBreakBefore w:val="0"/>
        <w:numPr>
          <w:ilvl w:val="0"/>
          <w:numId w:val="12"/>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乙方违约： 若乙方无正当理由逾期交付核查成果，每逾期一日，应按合同总金额的</w:t>
      </w:r>
      <w:r>
        <w:rPr>
          <w:rFonts w:hint="eastAsia" w:ascii="仿宋" w:hAnsi="仿宋" w:eastAsia="仿宋" w:cs="仿宋"/>
          <w:b w:val="0"/>
          <w:i w:val="0"/>
          <w:spacing w:val="0"/>
          <w:sz w:val="28"/>
          <w:szCs w:val="28"/>
          <w:u w:val="single"/>
        </w:rPr>
        <w:t xml:space="preserve"> [比例]</w:t>
      </w:r>
      <w:r>
        <w:rPr>
          <w:rFonts w:hint="eastAsia" w:ascii="仿宋" w:hAnsi="仿宋" w:eastAsia="仿宋" w:cs="仿宋"/>
          <w:b w:val="0"/>
          <w:i w:val="0"/>
          <w:spacing w:val="0"/>
          <w:sz w:val="28"/>
          <w:szCs w:val="28"/>
        </w:rPr>
        <w:t xml:space="preserve">‰ 向甲方支付违约金；逾期超过 </w:t>
      </w:r>
      <w:r>
        <w:rPr>
          <w:rFonts w:hint="eastAsia" w:ascii="仿宋" w:hAnsi="仿宋" w:eastAsia="仿宋" w:cs="仿宋"/>
          <w:b w:val="0"/>
          <w:i w:val="0"/>
          <w:spacing w:val="0"/>
          <w:sz w:val="28"/>
          <w:szCs w:val="28"/>
          <w:u w:val="single"/>
        </w:rPr>
        <w:t xml:space="preserve">[天数] </w:t>
      </w:r>
      <w:r>
        <w:rPr>
          <w:rFonts w:hint="eastAsia" w:ascii="仿宋" w:hAnsi="仿宋" w:eastAsia="仿宋" w:cs="仿宋"/>
          <w:b w:val="0"/>
          <w:i w:val="0"/>
          <w:spacing w:val="0"/>
          <w:sz w:val="28"/>
          <w:szCs w:val="28"/>
        </w:rPr>
        <w:t>日的，甲方有权解除合同并要求退还已付款项。</w:t>
      </w:r>
    </w:p>
    <w:p w14:paraId="52D5D446">
      <w:pPr>
        <w:pStyle w:val="6"/>
        <w:pageBreakBefore w:val="0"/>
        <w:numPr>
          <w:ilvl w:val="0"/>
          <w:numId w:val="12"/>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质量违约： 若乙方提供的核查报告存在重大失实或遗漏，乙方应负责免费重新核查或补充；给甲方造成直接经济损失的，乙方应承担相应的赔偿责任（赔偿上限不超过本合同总金额）。</w:t>
      </w:r>
    </w:p>
    <w:p w14:paraId="69922644">
      <w:pPr>
        <w:pStyle w:val="8"/>
        <w:pageBreakBefore w:val="0"/>
        <w:wordWrap/>
        <w:spacing w:before="0" w:after="0" w:line="560" w:lineRule="exact"/>
        <w:ind w:left="0" w:right="0" w:firstLine="720"/>
        <w:jc w:val="both"/>
        <w:textAlignment w:val="auto"/>
        <w:rPr>
          <w:rFonts w:hint="eastAsia" w:ascii="仿宋" w:hAnsi="仿宋" w:eastAsia="仿宋" w:cs="仿宋"/>
          <w:sz w:val="28"/>
          <w:szCs w:val="28"/>
        </w:rPr>
      </w:pPr>
      <w:bookmarkStart w:id="37" w:name="8a350bb0f181466eaf36c876f6b7be93"/>
      <w:r>
        <w:rPr>
          <w:rFonts w:hint="eastAsia" w:ascii="仿宋" w:hAnsi="仿宋" w:eastAsia="仿宋" w:cs="仿宋"/>
          <w:b/>
          <w:i w:val="0"/>
          <w:spacing w:val="0"/>
          <w:sz w:val="28"/>
          <w:szCs w:val="28"/>
        </w:rPr>
        <w:t>第八条 争议解决</w:t>
      </w:r>
      <w:bookmarkEnd w:id="37"/>
    </w:p>
    <w:p w14:paraId="3C06A8CC">
      <w:pPr>
        <w:pStyle w:val="6"/>
        <w:pageBreakBefore w:val="0"/>
        <w:wordWrap/>
        <w:spacing w:before="0" w:after="0" w:line="560" w:lineRule="exact"/>
        <w:ind w:left="0" w:right="0" w:firstLine="640"/>
        <w:jc w:val="both"/>
        <w:textAlignment w:val="auto"/>
        <w:rPr>
          <w:rFonts w:hint="eastAsia" w:ascii="仿宋" w:hAnsi="仿宋" w:eastAsia="仿宋" w:cs="仿宋"/>
          <w:sz w:val="28"/>
          <w:szCs w:val="28"/>
        </w:rPr>
      </w:pPr>
      <w:bookmarkStart w:id="38" w:name="09c81e8a7f2e490d9f0a68cd47a17d06"/>
      <w:r>
        <w:rPr>
          <w:rFonts w:hint="eastAsia" w:ascii="仿宋" w:hAnsi="仿宋" w:eastAsia="仿宋" w:cs="仿宋"/>
          <w:b w:val="0"/>
          <w:i w:val="0"/>
          <w:spacing w:val="0"/>
          <w:sz w:val="28"/>
          <w:szCs w:val="28"/>
        </w:rPr>
        <w:t>本合同履行过程中发生的争议，由双方协商解决；协商不成的，按下列第</w:t>
      </w:r>
      <w:r>
        <w:rPr>
          <w:rFonts w:hint="eastAsia" w:ascii="仿宋" w:hAnsi="仿宋" w:eastAsia="仿宋" w:cs="仿宋"/>
          <w:b w:val="0"/>
          <w:i w:val="0"/>
          <w:spacing w:val="0"/>
          <w:sz w:val="28"/>
          <w:szCs w:val="28"/>
          <w:u w:val="single"/>
        </w:rPr>
        <w:t xml:space="preserve"> [序号]</w:t>
      </w:r>
      <w:r>
        <w:rPr>
          <w:rFonts w:hint="eastAsia" w:ascii="仿宋" w:hAnsi="仿宋" w:eastAsia="仿宋" w:cs="仿宋"/>
          <w:b w:val="0"/>
          <w:i w:val="0"/>
          <w:spacing w:val="0"/>
          <w:sz w:val="28"/>
          <w:szCs w:val="28"/>
        </w:rPr>
        <w:t xml:space="preserve"> 种方式解决：</w:t>
      </w:r>
      <w:bookmarkEnd w:id="38"/>
    </w:p>
    <w:p w14:paraId="5DDA04AB">
      <w:pPr>
        <w:pStyle w:val="6"/>
        <w:pageBreakBefore w:val="0"/>
        <w:numPr>
          <w:ilvl w:val="0"/>
          <w:numId w:val="13"/>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 xml:space="preserve">提交 </w:t>
      </w:r>
      <w:r>
        <w:rPr>
          <w:rFonts w:hint="eastAsia" w:ascii="仿宋" w:hAnsi="仿宋" w:eastAsia="仿宋" w:cs="仿宋"/>
          <w:b w:val="0"/>
          <w:i w:val="0"/>
          <w:spacing w:val="0"/>
          <w:sz w:val="28"/>
          <w:szCs w:val="28"/>
          <w:u w:val="single"/>
        </w:rPr>
        <w:t>[仲裁委员会名称]</w:t>
      </w:r>
      <w:r>
        <w:rPr>
          <w:rFonts w:hint="eastAsia" w:ascii="仿宋" w:hAnsi="仿宋" w:eastAsia="仿宋" w:cs="仿宋"/>
          <w:b w:val="0"/>
          <w:i w:val="0"/>
          <w:spacing w:val="0"/>
          <w:sz w:val="28"/>
          <w:szCs w:val="28"/>
        </w:rPr>
        <w:t xml:space="preserve"> 仲裁委员会仲裁。</w:t>
      </w:r>
    </w:p>
    <w:p w14:paraId="3E7B3326">
      <w:pPr>
        <w:pStyle w:val="6"/>
        <w:pageBreakBefore w:val="0"/>
        <w:numPr>
          <w:ilvl w:val="0"/>
          <w:numId w:val="13"/>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 xml:space="preserve">依法向 </w:t>
      </w:r>
      <w:r>
        <w:rPr>
          <w:rFonts w:hint="eastAsia" w:ascii="仿宋" w:hAnsi="仿宋" w:eastAsia="仿宋" w:cs="仿宋"/>
          <w:b w:val="0"/>
          <w:i w:val="0"/>
          <w:spacing w:val="0"/>
          <w:sz w:val="28"/>
          <w:szCs w:val="28"/>
          <w:u w:val="single"/>
        </w:rPr>
        <w:t>[甲方所在地/乙方所在地/合同履行地]</w:t>
      </w:r>
      <w:r>
        <w:rPr>
          <w:rFonts w:hint="eastAsia" w:ascii="仿宋" w:hAnsi="仿宋" w:eastAsia="仿宋" w:cs="仿宋"/>
          <w:b w:val="0"/>
          <w:i w:val="0"/>
          <w:spacing w:val="0"/>
          <w:sz w:val="28"/>
          <w:szCs w:val="28"/>
        </w:rPr>
        <w:t xml:space="preserve"> 人民法院提起诉讼。</w:t>
      </w:r>
    </w:p>
    <w:p w14:paraId="77CBC467">
      <w:pPr>
        <w:pStyle w:val="8"/>
        <w:pageBreakBefore w:val="0"/>
        <w:wordWrap/>
        <w:spacing w:before="0" w:after="0" w:line="560" w:lineRule="exact"/>
        <w:ind w:left="0" w:right="0" w:firstLine="720"/>
        <w:jc w:val="both"/>
        <w:textAlignment w:val="auto"/>
        <w:rPr>
          <w:rFonts w:hint="eastAsia" w:ascii="仿宋" w:hAnsi="仿宋" w:eastAsia="仿宋" w:cs="仿宋"/>
          <w:sz w:val="28"/>
          <w:szCs w:val="28"/>
        </w:rPr>
      </w:pPr>
      <w:bookmarkStart w:id="39" w:name="81aee085049d42cebefe1c66a97db1bf"/>
      <w:r>
        <w:rPr>
          <w:rFonts w:hint="eastAsia" w:ascii="仿宋" w:hAnsi="仿宋" w:eastAsia="仿宋" w:cs="仿宋"/>
          <w:b/>
          <w:i w:val="0"/>
          <w:spacing w:val="0"/>
          <w:sz w:val="28"/>
          <w:szCs w:val="28"/>
        </w:rPr>
        <w:t>第九条 其他</w:t>
      </w:r>
      <w:bookmarkEnd w:id="39"/>
    </w:p>
    <w:p w14:paraId="5DBDE4EB">
      <w:pPr>
        <w:pStyle w:val="6"/>
        <w:pageBreakBefore w:val="0"/>
        <w:numPr>
          <w:ilvl w:val="0"/>
          <w:numId w:val="14"/>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本合同未尽事宜，双方可签订补充协议，补充协议与本合同具有同等法律效力。</w:t>
      </w:r>
    </w:p>
    <w:p w14:paraId="024E1460">
      <w:pPr>
        <w:pStyle w:val="6"/>
        <w:pageBreakBefore w:val="0"/>
        <w:numPr>
          <w:ilvl w:val="0"/>
          <w:numId w:val="14"/>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本合同附件为合同不可分割的一部分。</w:t>
      </w:r>
    </w:p>
    <w:p w14:paraId="5ACBA7D5">
      <w:pPr>
        <w:pStyle w:val="6"/>
        <w:pageBreakBefore w:val="0"/>
        <w:numPr>
          <w:ilvl w:val="0"/>
          <w:numId w:val="14"/>
        </w:numPr>
        <w:wordWrap/>
        <w:spacing w:before="0" w:after="0" w:line="560" w:lineRule="exact"/>
        <w:ind w:left="440" w:right="0" w:hanging="440"/>
        <w:jc w:val="both"/>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本合同一式</w:t>
      </w:r>
      <w:r>
        <w:rPr>
          <w:rFonts w:hint="eastAsia" w:ascii="仿宋" w:hAnsi="仿宋" w:eastAsia="仿宋" w:cs="仿宋"/>
          <w:b w:val="0"/>
          <w:i w:val="0"/>
          <w:spacing w:val="0"/>
          <w:sz w:val="28"/>
          <w:szCs w:val="28"/>
          <w:u w:val="single"/>
        </w:rPr>
        <w:t xml:space="preserve"> [份数] </w:t>
      </w:r>
      <w:r>
        <w:rPr>
          <w:rFonts w:hint="eastAsia" w:ascii="仿宋" w:hAnsi="仿宋" w:eastAsia="仿宋" w:cs="仿宋"/>
          <w:b w:val="0"/>
          <w:i w:val="0"/>
          <w:spacing w:val="0"/>
          <w:sz w:val="28"/>
          <w:szCs w:val="28"/>
        </w:rPr>
        <w:t>份，甲乙双方各执</w:t>
      </w:r>
      <w:r>
        <w:rPr>
          <w:rFonts w:hint="eastAsia" w:ascii="仿宋" w:hAnsi="仿宋" w:eastAsia="仿宋" w:cs="仿宋"/>
          <w:b w:val="0"/>
          <w:i w:val="0"/>
          <w:spacing w:val="0"/>
          <w:sz w:val="28"/>
          <w:szCs w:val="28"/>
          <w:u w:val="single"/>
        </w:rPr>
        <w:t xml:space="preserve"> [份数]</w:t>
      </w:r>
      <w:r>
        <w:rPr>
          <w:rFonts w:hint="eastAsia" w:ascii="仿宋" w:hAnsi="仿宋" w:eastAsia="仿宋" w:cs="仿宋"/>
          <w:b w:val="0"/>
          <w:i w:val="0"/>
          <w:spacing w:val="0"/>
          <w:sz w:val="28"/>
          <w:szCs w:val="28"/>
        </w:rPr>
        <w:t xml:space="preserve"> 份，自双方法定代表人或授权代表签字并盖章之日起生效。</w:t>
      </w:r>
    </w:p>
    <w:p w14:paraId="243FFAD9">
      <w:pPr>
        <w:pStyle w:val="6"/>
        <w:pageBreakBefore w:val="0"/>
        <w:wordWrap/>
        <w:spacing w:before="0" w:after="0" w:line="560" w:lineRule="exact"/>
        <w:ind w:left="0" w:right="0" w:firstLine="640"/>
        <w:jc w:val="both"/>
        <w:textAlignment w:val="auto"/>
        <w:rPr>
          <w:rFonts w:hint="eastAsia" w:ascii="仿宋" w:hAnsi="仿宋" w:eastAsia="仿宋" w:cs="仿宋"/>
          <w:sz w:val="28"/>
          <w:szCs w:val="28"/>
        </w:rPr>
      </w:pPr>
      <w:bookmarkStart w:id="40" w:name="d9a608ebc4e6428faf67e9c49cfc6911"/>
      <w:r>
        <w:rPr>
          <w:rFonts w:hint="eastAsia" w:ascii="仿宋" w:hAnsi="仿宋" w:eastAsia="仿宋" w:cs="仿宋"/>
          <w:b w:val="0"/>
          <w:i w:val="0"/>
          <w:spacing w:val="0"/>
          <w:sz w:val="28"/>
          <w:szCs w:val="28"/>
        </w:rPr>
        <w:t>（以下无正文）</w:t>
      </w:r>
      <w:bookmarkEnd w:id="40"/>
    </w:p>
    <w:p w14:paraId="4F0E4772">
      <w:pPr>
        <w:pStyle w:val="6"/>
        <w:pageBreakBefore w:val="0"/>
        <w:wordWrap/>
        <w:spacing w:before="0" w:after="0" w:line="560" w:lineRule="exact"/>
        <w:ind w:left="0" w:leftChars="0" w:right="0" w:firstLine="0" w:firstLineChars="0"/>
        <w:jc w:val="both"/>
        <w:textAlignment w:val="auto"/>
        <w:rPr>
          <w:rFonts w:hint="eastAsia" w:ascii="仿宋" w:hAnsi="仿宋" w:eastAsia="仿宋" w:cs="仿宋"/>
          <w:sz w:val="28"/>
          <w:szCs w:val="28"/>
        </w:rPr>
      </w:pPr>
      <w:bookmarkStart w:id="41" w:name="862c9f99cf814ca09d272273fc7f3476"/>
      <w:r>
        <w:rPr>
          <w:rFonts w:hint="eastAsia" w:ascii="仿宋" w:hAnsi="仿宋" w:eastAsia="仿宋" w:cs="仿宋"/>
          <w:b w:val="0"/>
          <w:i w:val="0"/>
          <w:spacing w:val="0"/>
          <w:sz w:val="28"/>
          <w:szCs w:val="28"/>
        </w:rPr>
        <w:t>甲方（盖章）： ______________</w:t>
      </w:r>
      <w:bookmarkEnd w:id="41"/>
    </w:p>
    <w:p w14:paraId="2977910E">
      <w:pPr>
        <w:pStyle w:val="9"/>
        <w:pageBreakBefore w:val="0"/>
        <w:wordWrap/>
        <w:spacing w:before="0" w:after="0" w:line="560" w:lineRule="exact"/>
        <w:ind w:left="0" w:right="0"/>
        <w:jc w:val="left"/>
        <w:textAlignment w:val="auto"/>
        <w:rPr>
          <w:rFonts w:hint="eastAsia" w:ascii="仿宋" w:hAnsi="仿宋" w:eastAsia="仿宋" w:cs="仿宋"/>
          <w:sz w:val="28"/>
          <w:szCs w:val="28"/>
        </w:rPr>
      </w:pPr>
      <w:bookmarkStart w:id="42" w:name="757d04ed5ed94d98a7747b5e053d359a"/>
      <w:r>
        <w:rPr>
          <w:rFonts w:hint="eastAsia" w:ascii="仿宋" w:hAnsi="仿宋" w:eastAsia="仿宋" w:cs="仿宋"/>
          <w:b w:val="0"/>
          <w:i w:val="0"/>
          <w:spacing w:val="0"/>
          <w:sz w:val="28"/>
          <w:szCs w:val="28"/>
        </w:rPr>
        <w:t>授权代表签字：______________</w:t>
      </w:r>
      <w:bookmarkEnd w:id="42"/>
    </w:p>
    <w:p w14:paraId="77DC2AC4">
      <w:pPr>
        <w:pStyle w:val="10"/>
        <w:pageBreakBefore w:val="0"/>
        <w:wordWrap/>
        <w:spacing w:before="0" w:after="0" w:line="560" w:lineRule="exact"/>
        <w:ind w:left="0" w:right="0"/>
        <w:jc w:val="left"/>
        <w:textAlignment w:val="auto"/>
        <w:rPr>
          <w:rFonts w:hint="eastAsia" w:ascii="仿宋" w:hAnsi="仿宋" w:eastAsia="仿宋" w:cs="仿宋"/>
          <w:sz w:val="28"/>
          <w:szCs w:val="28"/>
        </w:rPr>
      </w:pPr>
      <w:bookmarkStart w:id="43" w:name="63baecfd6f694113a555c7ac12840e9d"/>
      <w:r>
        <w:rPr>
          <w:rFonts w:hint="eastAsia" w:ascii="仿宋" w:hAnsi="仿宋" w:eastAsia="仿宋" w:cs="仿宋"/>
          <w:b w:val="0"/>
          <w:i w:val="0"/>
          <w:spacing w:val="0"/>
          <w:sz w:val="28"/>
          <w:szCs w:val="28"/>
        </w:rPr>
        <w:t>日期：______________</w:t>
      </w:r>
      <w:bookmarkEnd w:id="43"/>
    </w:p>
    <w:p w14:paraId="4647E1BF">
      <w:pPr>
        <w:pStyle w:val="9"/>
        <w:pageBreakBefore w:val="0"/>
        <w:wordWrap/>
        <w:spacing w:before="0" w:after="0" w:line="560" w:lineRule="exact"/>
        <w:ind w:left="0" w:right="0"/>
        <w:jc w:val="left"/>
        <w:textAlignment w:val="auto"/>
        <w:rPr>
          <w:rFonts w:hint="eastAsia" w:ascii="仿宋" w:hAnsi="仿宋" w:eastAsia="仿宋" w:cs="仿宋"/>
          <w:b w:val="0"/>
          <w:i w:val="0"/>
          <w:spacing w:val="0"/>
          <w:sz w:val="28"/>
          <w:szCs w:val="28"/>
        </w:rPr>
      </w:pPr>
      <w:bookmarkStart w:id="44" w:name="195c2e9e91b744d1b50144d97e262df4"/>
    </w:p>
    <w:p w14:paraId="213DCD6E">
      <w:pPr>
        <w:pStyle w:val="9"/>
        <w:pageBreakBefore w:val="0"/>
        <w:wordWrap/>
        <w:spacing w:before="0" w:after="0" w:line="560" w:lineRule="exact"/>
        <w:ind w:left="0" w:right="0"/>
        <w:jc w:val="left"/>
        <w:textAlignment w:val="auto"/>
        <w:rPr>
          <w:rFonts w:hint="eastAsia" w:ascii="仿宋" w:hAnsi="仿宋" w:eastAsia="仿宋" w:cs="仿宋"/>
          <w:sz w:val="28"/>
          <w:szCs w:val="28"/>
        </w:rPr>
      </w:pPr>
      <w:r>
        <w:rPr>
          <w:rFonts w:hint="eastAsia" w:ascii="仿宋" w:hAnsi="仿宋" w:eastAsia="仿宋" w:cs="仿宋"/>
          <w:b w:val="0"/>
          <w:i w:val="0"/>
          <w:spacing w:val="0"/>
          <w:sz w:val="28"/>
          <w:szCs w:val="28"/>
        </w:rPr>
        <w:t>乙方（盖章）： ______________</w:t>
      </w:r>
      <w:bookmarkEnd w:id="44"/>
    </w:p>
    <w:p w14:paraId="317A437E">
      <w:pPr>
        <w:pStyle w:val="9"/>
        <w:pageBreakBefore w:val="0"/>
        <w:wordWrap/>
        <w:spacing w:before="0" w:after="0" w:line="560" w:lineRule="exact"/>
        <w:ind w:left="0" w:right="0"/>
        <w:jc w:val="left"/>
        <w:textAlignment w:val="auto"/>
        <w:rPr>
          <w:rFonts w:hint="eastAsia" w:ascii="仿宋" w:hAnsi="仿宋" w:eastAsia="仿宋" w:cs="仿宋"/>
          <w:sz w:val="28"/>
          <w:szCs w:val="28"/>
        </w:rPr>
      </w:pPr>
      <w:bookmarkStart w:id="45" w:name="15e1fee6ddca438a9c4c2cf26ab2dedd"/>
      <w:r>
        <w:rPr>
          <w:rFonts w:hint="eastAsia" w:ascii="仿宋" w:hAnsi="仿宋" w:eastAsia="仿宋" w:cs="仿宋"/>
          <w:b w:val="0"/>
          <w:i w:val="0"/>
          <w:spacing w:val="0"/>
          <w:sz w:val="28"/>
          <w:szCs w:val="28"/>
        </w:rPr>
        <w:t>授权代表签字：______________</w:t>
      </w:r>
      <w:bookmarkEnd w:id="45"/>
    </w:p>
    <w:p w14:paraId="20C6432D">
      <w:pPr>
        <w:pStyle w:val="10"/>
        <w:pageBreakBefore w:val="0"/>
        <w:wordWrap/>
        <w:spacing w:before="0" w:after="0" w:line="560" w:lineRule="exact"/>
        <w:ind w:left="0" w:right="0"/>
        <w:jc w:val="left"/>
        <w:textAlignment w:val="auto"/>
        <w:rPr>
          <w:rFonts w:hint="eastAsia" w:ascii="仿宋" w:hAnsi="仿宋" w:eastAsia="仿宋" w:cs="仿宋"/>
          <w:sz w:val="28"/>
          <w:szCs w:val="28"/>
        </w:rPr>
      </w:pPr>
      <w:bookmarkStart w:id="46" w:name="ca1fd62466424b7a85ec8980a9d2d170"/>
      <w:r>
        <w:rPr>
          <w:rFonts w:hint="eastAsia" w:ascii="仿宋" w:hAnsi="仿宋" w:eastAsia="仿宋" w:cs="仿宋"/>
          <w:b w:val="0"/>
          <w:i w:val="0"/>
          <w:spacing w:val="0"/>
          <w:sz w:val="28"/>
          <w:szCs w:val="28"/>
        </w:rPr>
        <w:t>日期：______________</w:t>
      </w:r>
      <w:bookmarkEnd w:id="46"/>
    </w:p>
    <w:sectPr>
      <w:footerReference r:id="rId3" w:type="default"/>
      <w:pgSz w:w="11900" w:h="16820"/>
      <w:pgMar w:top="1440" w:right="1780" w:bottom="1440" w:left="1780" w:header="840" w:footer="98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KSOF6398537F">
    <w:panose1 w:val="020B0604020202020204"/>
    <w:charset w:val="86"/>
    <w:family w:val="auto"/>
    <w:pitch w:val="default"/>
    <w:sig w:usb0="00000001" w:usb1="00000000" w:usb2="00000000"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E7110">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2EDBCA">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22EDBCA">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1">
    <w:nsid w:val="B5E306ED"/>
    <w:multiLevelType w:val="multilevel"/>
    <w:tmpl w:val="B5E306ED"/>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2">
    <w:nsid w:val="C8879AEF"/>
    <w:multiLevelType w:val="multilevel"/>
    <w:tmpl w:val="C8879AEF"/>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3">
    <w:nsid w:val="CF092B84"/>
    <w:multiLevelType w:val="multilevel"/>
    <w:tmpl w:val="CF092B84"/>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4">
    <w:nsid w:val="F4B5D9F5"/>
    <w:multiLevelType w:val="multilevel"/>
    <w:tmpl w:val="F4B5D9F5"/>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5">
    <w:nsid w:val="0053208E"/>
    <w:multiLevelType w:val="multilevel"/>
    <w:tmpl w:val="0053208E"/>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6">
    <w:nsid w:val="0248C179"/>
    <w:multiLevelType w:val="multilevel"/>
    <w:tmpl w:val="0248C179"/>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7">
    <w:nsid w:val="03D62ECE"/>
    <w:multiLevelType w:val="multilevel"/>
    <w:tmpl w:val="03D62ECE"/>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8">
    <w:nsid w:val="25B654F3"/>
    <w:multiLevelType w:val="multilevel"/>
    <w:tmpl w:val="25B654F3"/>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9">
    <w:nsid w:val="2A8F537B"/>
    <w:multiLevelType w:val="multilevel"/>
    <w:tmpl w:val="2A8F537B"/>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10">
    <w:nsid w:val="4D4DC07F"/>
    <w:multiLevelType w:val="multilevel"/>
    <w:tmpl w:val="4D4DC07F"/>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11">
    <w:nsid w:val="59ADCABA"/>
    <w:multiLevelType w:val="multilevel"/>
    <w:tmpl w:val="59ADCABA"/>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12">
    <w:nsid w:val="5A241D34"/>
    <w:multiLevelType w:val="multilevel"/>
    <w:tmpl w:val="5A241D34"/>
    <w:lvl w:ilvl="0" w:tentative="0">
      <w:start w:val="1"/>
      <w:numFmt w:val="decimal"/>
      <w:lvlText w:val="%1."/>
      <w:lvlJc w:val="left"/>
      <w:pPr>
        <w:ind w:left="440" w:hanging="440"/>
      </w:pPr>
    </w:lvl>
    <w:lvl w:ilvl="1" w:tentative="0">
      <w:start w:val="1"/>
      <w:numFmt w:val="decimal"/>
      <w:lvlText w:val="%1.%2."/>
      <w:lvlJc w:val="left"/>
      <w:pPr>
        <w:ind w:left="1100" w:hanging="660"/>
      </w:pPr>
    </w:lvl>
    <w:lvl w:ilvl="2" w:tentative="0">
      <w:start w:val="1"/>
      <w:numFmt w:val="decimal"/>
      <w:lvlRestart w:val="1"/>
      <w:lvlText w:val="%1.%2.%3."/>
      <w:lvlJc w:val="left"/>
      <w:pPr>
        <w:ind w:left="1760" w:hanging="880"/>
      </w:pPr>
    </w:lvl>
    <w:lvl w:ilvl="3" w:tentative="0">
      <w:start w:val="1"/>
      <w:numFmt w:val="decimal"/>
      <w:lvlRestart w:val="1"/>
      <w:lvlText w:val="%1.%2.%3.%4."/>
      <w:lvlJc w:val="left"/>
      <w:pPr>
        <w:ind w:left="2420" w:hanging="1100"/>
      </w:pPr>
    </w:lvl>
    <w:lvl w:ilvl="4" w:tentative="0">
      <w:start w:val="1"/>
      <w:numFmt w:val="decimal"/>
      <w:lvlRestart w:val="1"/>
      <w:lvlText w:val="%1.%2.%3.%4.%5."/>
      <w:lvlJc w:val="left"/>
      <w:pPr>
        <w:ind w:left="3080" w:hanging="1320"/>
      </w:pPr>
    </w:lvl>
    <w:lvl w:ilvl="5" w:tentative="0">
      <w:start w:val="1"/>
      <w:numFmt w:val="decimal"/>
      <w:lvlRestart w:val="1"/>
      <w:lvlText w:val="%1.%2.%3.%4.%5.%6."/>
      <w:lvlJc w:val="left"/>
      <w:pPr>
        <w:ind w:left="3740" w:hanging="1540"/>
      </w:pPr>
    </w:lvl>
    <w:lvl w:ilvl="6" w:tentative="0">
      <w:start w:val="1"/>
      <w:numFmt w:val="decimal"/>
      <w:lvlRestart w:val="1"/>
      <w:lvlText w:val="%1.%2.%3.%4.%5.%6.%7."/>
      <w:lvlJc w:val="left"/>
      <w:pPr>
        <w:ind w:left="4400" w:hanging="1760"/>
      </w:pPr>
    </w:lvl>
    <w:lvl w:ilvl="7" w:tentative="0">
      <w:start w:val="1"/>
      <w:numFmt w:val="decimal"/>
      <w:lvlRestart w:val="1"/>
      <w:lvlText w:val="%1.%2.%3.%4.%5.%6.%7.%8."/>
      <w:lvlJc w:val="left"/>
      <w:pPr>
        <w:ind w:left="5060" w:hanging="1980"/>
      </w:pPr>
    </w:lvl>
    <w:lvl w:ilvl="8" w:tentative="0">
      <w:start w:val="1"/>
      <w:numFmt w:val="decimal"/>
      <w:lvlRestart w:val="1"/>
      <w:lvlText w:val="%1.%2.%3.%4.%5.%6.%7.%8.%9."/>
      <w:lvlJc w:val="left"/>
      <w:pPr>
        <w:ind w:left="5720" w:hanging="2200"/>
      </w:pPr>
    </w:lvl>
  </w:abstractNum>
  <w:abstractNum w:abstractNumId="13">
    <w:nsid w:val="72183CF9"/>
    <w:multiLevelType w:val="multilevel"/>
    <w:tmpl w:val="72183CF9"/>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num w:numId="1">
    <w:abstractNumId w:val="5"/>
  </w:num>
  <w:num w:numId="2">
    <w:abstractNumId w:val="3"/>
  </w:num>
  <w:num w:numId="3">
    <w:abstractNumId w:val="11"/>
  </w:num>
  <w:num w:numId="4">
    <w:abstractNumId w:val="1"/>
  </w:num>
  <w:num w:numId="5">
    <w:abstractNumId w:val="7"/>
  </w:num>
  <w:num w:numId="6">
    <w:abstractNumId w:val="8"/>
  </w:num>
  <w:num w:numId="7">
    <w:abstractNumId w:val="13"/>
  </w:num>
  <w:num w:numId="8">
    <w:abstractNumId w:val="6"/>
  </w:num>
  <w:num w:numId="9">
    <w:abstractNumId w:val="0"/>
  </w:num>
  <w:num w:numId="10">
    <w:abstractNumId w:val="9"/>
  </w:num>
  <w:num w:numId="11">
    <w:abstractNumId w:val="12"/>
  </w:num>
  <w:num w:numId="12">
    <w:abstractNumId w:val="2"/>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075D32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customStyle="1" w:styleId="5">
    <w:name w:val="全文一级大标题"/>
    <w:qFormat/>
    <w:uiPriority w:val="1"/>
    <w:pPr>
      <w:spacing w:line="640" w:lineRule="exact"/>
      <w:ind w:left="0" w:right="0"/>
      <w:jc w:val="center"/>
    </w:pPr>
    <w:rPr>
      <w:rFonts w:ascii="黑体" w:eastAsia="黑体"/>
      <w:b/>
      <w:sz w:val="44"/>
      <w:szCs w:val="22"/>
    </w:rPr>
  </w:style>
  <w:style w:type="paragraph" w:customStyle="1" w:styleId="6">
    <w:name w:val="正文 文本"/>
    <w:qFormat/>
    <w:uiPriority w:val="1"/>
    <w:pPr>
      <w:spacing w:line="560" w:lineRule="exact"/>
      <w:ind w:left="0" w:right="0" w:firstLine="640"/>
      <w:jc w:val="both"/>
    </w:pPr>
    <w:rPr>
      <w:rFonts w:ascii="宋体" w:eastAsia="宋体"/>
      <w:sz w:val="32"/>
      <w:szCs w:val="22"/>
    </w:rPr>
  </w:style>
  <w:style w:type="paragraph" w:customStyle="1" w:styleId="7">
    <w:name w:val="正文二级标题"/>
    <w:qFormat/>
    <w:uiPriority w:val="1"/>
    <w:pPr>
      <w:spacing w:line="560" w:lineRule="exact"/>
      <w:ind w:left="0" w:right="0" w:firstLine="680"/>
      <w:jc w:val="both"/>
    </w:pPr>
    <w:rPr>
      <w:rFonts w:ascii="黑体" w:eastAsia="黑体"/>
      <w:b/>
      <w:sz w:val="34"/>
      <w:szCs w:val="22"/>
    </w:rPr>
  </w:style>
  <w:style w:type="paragraph" w:customStyle="1" w:styleId="8">
    <w:name w:val="正文一级标题"/>
    <w:qFormat/>
    <w:uiPriority w:val="1"/>
    <w:pPr>
      <w:spacing w:line="560" w:lineRule="exact"/>
      <w:ind w:left="0" w:right="0" w:firstLine="720"/>
      <w:jc w:val="both"/>
    </w:pPr>
    <w:rPr>
      <w:rFonts w:ascii="黑体" w:eastAsia="黑体"/>
      <w:b/>
      <w:sz w:val="36"/>
      <w:szCs w:val="22"/>
    </w:rPr>
  </w:style>
  <w:style w:type="paragraph" w:customStyle="1" w:styleId="9">
    <w:name w:val="落款或署名"/>
    <w:qFormat/>
    <w:uiPriority w:val="1"/>
    <w:pPr>
      <w:spacing w:line="560" w:lineRule="exact"/>
      <w:ind w:left="0" w:right="0"/>
      <w:jc w:val="left"/>
    </w:pPr>
    <w:rPr>
      <w:rFonts w:ascii="宋体" w:eastAsia="宋体"/>
      <w:sz w:val="32"/>
      <w:szCs w:val="22"/>
    </w:rPr>
  </w:style>
  <w:style w:type="paragraph" w:customStyle="1" w:styleId="10">
    <w:name w:val="日期或时间"/>
    <w:qFormat/>
    <w:uiPriority w:val="1"/>
    <w:pPr>
      <w:spacing w:line="560" w:lineRule="exact"/>
      <w:ind w:left="0" w:right="0"/>
      <w:jc w:val="left"/>
    </w:pPr>
    <w:rPr>
      <w:rFonts w:ascii="宋体" w:eastAsia="宋体"/>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830</Words>
  <Characters>836</Characters>
  <TotalTime>11</TotalTime>
  <ScaleCrop>false</ScaleCrop>
  <LinksUpToDate>false</LinksUpToDate>
  <CharactersWithSpaces>876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2026-04-30T06:03:00Z</dcterms:created>
  <dc:creator>Apache POI</dc:creator>
  <cp:lastModifiedBy>且听风吟</cp:lastModifiedBy>
  <dcterms:modified xsi:type="dcterms:W3CDTF">2026-04-30T06:15:31Z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VzdFPcn/a8ip+25STXPUwWII5yK9IAXUT0oRKexyriY=","ProduceID":"doc_sgs:bdf49fc897ba4fcc9d908333f6e13f8e","ReservedCode2":"VzdFPcn/a8ip+25STXPUwWII5yK9IAXUT0oRKexyriY=","PropagateID":"doc_sgs:bdf49fc897ba4fcc9d908333f6e13f8e","ContentProducer":"001191440101MA9Y9T4H7A00000"}</vt:lpwstr>
  </property>
  <property fmtid="{D5CDD505-2E9C-101B-9397-08002B2CF9AE}" pid="3" name="KSOTemplateDocerSaveRecord">
    <vt:lpwstr>eyJoZGlkIjoiY2Q3ZTliN2Y5N2Y1MTdkODZlOTIyYTE4ZGRjZmIwNmIiLCJ1c2VySWQiOiI0MjE0NDYxMDMifQ==</vt:lpwstr>
  </property>
  <property fmtid="{D5CDD505-2E9C-101B-9397-08002B2CF9AE}" pid="4" name="KSOProductBuildVer">
    <vt:lpwstr>2052-12.1.0.25865</vt:lpwstr>
  </property>
  <property fmtid="{D5CDD505-2E9C-101B-9397-08002B2CF9AE}" pid="5" name="ICV">
    <vt:lpwstr>EBFBB16B6B9F46D68AC744FABC1D85F6_12</vt:lpwstr>
  </property>
</Properties>
</file>