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CE60D5">
      <w:pPr>
        <w:pStyle w:val="4"/>
        <w:spacing w:line="360" w:lineRule="auto"/>
        <w:jc w:val="center"/>
        <w:rPr>
          <w:rFonts w:hint="eastAsia" w:ascii="宋体" w:hAnsi="宋体" w:eastAsia="宋体" w:cs="宋体"/>
          <w:sz w:val="28"/>
          <w:szCs w:val="28"/>
        </w:rPr>
      </w:pPr>
      <w:r>
        <w:rPr>
          <w:rFonts w:hint="eastAsia" w:ascii="宋体" w:hAnsi="宋体" w:eastAsia="宋体" w:cs="宋体"/>
          <w:b/>
          <w:sz w:val="28"/>
          <w:szCs w:val="28"/>
        </w:rPr>
        <w:t>宝鸡市金台区东仁堡小学物业服务采购项目竞争性磋商公告</w:t>
      </w:r>
    </w:p>
    <w:p w14:paraId="30AD4963">
      <w:pPr>
        <w:pStyle w:val="4"/>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 xml:space="preserve"> 项目概况</w:t>
      </w:r>
    </w:p>
    <w:p w14:paraId="3C011ACC">
      <w:pPr>
        <w:pStyle w:val="4"/>
        <w:spacing w:line="360" w:lineRule="auto"/>
        <w:rPr>
          <w:rFonts w:hint="eastAsia" w:ascii="宋体" w:hAnsi="宋体" w:eastAsia="宋体" w:cs="宋体"/>
          <w:sz w:val="24"/>
          <w:szCs w:val="24"/>
        </w:rPr>
      </w:pPr>
      <w:r>
        <w:rPr>
          <w:rFonts w:hint="eastAsia" w:ascii="宋体" w:hAnsi="宋体" w:eastAsia="宋体" w:cs="宋体"/>
          <w:sz w:val="24"/>
          <w:szCs w:val="24"/>
        </w:rPr>
        <w:t>物业服务采购项目采购项目的潜在供应商应在文件获取时间内 (法定节假日除外)应持单位介绍信、法人授权委任书（附法定代表人及委托人身份证复印件）及本人身份证原件加盖单位公章前往宝鸡市金台区大庆路西建国际 9 楼 915 室完善报名流程。获取采购文件，并于 2026年08月28日 10时30分 （北京时间）前提交响应文件。</w:t>
      </w:r>
    </w:p>
    <w:p w14:paraId="7B5A84E3">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49C68CB8">
      <w:pPr>
        <w:pStyle w:val="4"/>
        <w:spacing w:line="360" w:lineRule="auto"/>
        <w:rPr>
          <w:rFonts w:hint="eastAsia" w:ascii="宋体" w:hAnsi="宋体" w:eastAsia="宋体" w:cs="宋体"/>
          <w:sz w:val="24"/>
          <w:szCs w:val="24"/>
        </w:rPr>
      </w:pPr>
      <w:r>
        <w:rPr>
          <w:rFonts w:hint="eastAsia" w:ascii="宋体" w:hAnsi="宋体" w:eastAsia="宋体" w:cs="宋体"/>
          <w:sz w:val="24"/>
          <w:szCs w:val="24"/>
        </w:rPr>
        <w:t>项目编号：BRHDC-2026-013</w:t>
      </w:r>
    </w:p>
    <w:p w14:paraId="7748F6E2">
      <w:pPr>
        <w:pStyle w:val="4"/>
        <w:spacing w:line="360" w:lineRule="auto"/>
        <w:rPr>
          <w:rFonts w:hint="eastAsia" w:ascii="宋体" w:hAnsi="宋体" w:eastAsia="宋体" w:cs="宋体"/>
          <w:sz w:val="24"/>
          <w:szCs w:val="24"/>
        </w:rPr>
      </w:pPr>
      <w:r>
        <w:rPr>
          <w:rFonts w:hint="eastAsia" w:ascii="宋体" w:hAnsi="宋体" w:eastAsia="宋体" w:cs="宋体"/>
          <w:sz w:val="24"/>
          <w:szCs w:val="24"/>
        </w:rPr>
        <w:t>项目名称：物业服务采购项目</w:t>
      </w:r>
    </w:p>
    <w:p w14:paraId="017F7084">
      <w:pPr>
        <w:pStyle w:val="4"/>
        <w:spacing w:line="360" w:lineRule="auto"/>
        <w:rPr>
          <w:rFonts w:hint="eastAsia" w:ascii="宋体" w:hAnsi="宋体" w:eastAsia="宋体" w:cs="宋体"/>
          <w:sz w:val="24"/>
          <w:szCs w:val="24"/>
        </w:rPr>
      </w:pPr>
      <w:r>
        <w:rPr>
          <w:rFonts w:hint="eastAsia" w:ascii="宋体" w:hAnsi="宋体" w:eastAsia="宋体" w:cs="宋体"/>
          <w:sz w:val="24"/>
          <w:szCs w:val="24"/>
        </w:rPr>
        <w:t>采购方式：竞争性磋商</w:t>
      </w:r>
    </w:p>
    <w:p w14:paraId="123E6C1A">
      <w:pPr>
        <w:pStyle w:val="4"/>
        <w:spacing w:line="360" w:lineRule="auto"/>
        <w:rPr>
          <w:rFonts w:hint="eastAsia" w:ascii="宋体" w:hAnsi="宋体" w:eastAsia="宋体" w:cs="宋体"/>
          <w:sz w:val="24"/>
          <w:szCs w:val="24"/>
        </w:rPr>
      </w:pPr>
      <w:r>
        <w:rPr>
          <w:rFonts w:hint="eastAsia" w:ascii="宋体" w:hAnsi="宋体" w:eastAsia="宋体" w:cs="宋体"/>
          <w:sz w:val="24"/>
          <w:szCs w:val="24"/>
        </w:rPr>
        <w:t>预算金额：165,000.00元</w:t>
      </w:r>
    </w:p>
    <w:p w14:paraId="38AAD362">
      <w:pPr>
        <w:pStyle w:val="4"/>
        <w:spacing w:line="360" w:lineRule="auto"/>
        <w:rPr>
          <w:rFonts w:hint="eastAsia" w:ascii="宋体" w:hAnsi="宋体" w:eastAsia="宋体" w:cs="宋体"/>
          <w:sz w:val="24"/>
          <w:szCs w:val="24"/>
        </w:rPr>
      </w:pPr>
      <w:r>
        <w:rPr>
          <w:rFonts w:hint="eastAsia" w:ascii="宋体" w:hAnsi="宋体" w:eastAsia="宋体" w:cs="宋体"/>
          <w:sz w:val="24"/>
          <w:szCs w:val="24"/>
        </w:rPr>
        <w:t>采购需求：</w:t>
      </w:r>
    </w:p>
    <w:p w14:paraId="791BE636">
      <w:pPr>
        <w:pStyle w:val="4"/>
        <w:spacing w:line="360" w:lineRule="auto"/>
        <w:rPr>
          <w:rFonts w:hint="eastAsia" w:ascii="宋体" w:hAnsi="宋体" w:eastAsia="宋体" w:cs="宋体"/>
          <w:sz w:val="24"/>
          <w:szCs w:val="24"/>
        </w:rPr>
      </w:pPr>
      <w:r>
        <w:rPr>
          <w:rFonts w:hint="eastAsia" w:ascii="宋体" w:hAnsi="宋体" w:eastAsia="宋体" w:cs="宋体"/>
          <w:sz w:val="24"/>
          <w:szCs w:val="24"/>
        </w:rPr>
        <w:t>合同包1(宝鸡市金台区东仁堡小学物业服务采购项目):</w:t>
      </w:r>
    </w:p>
    <w:p w14:paraId="14E8F485">
      <w:pPr>
        <w:pStyle w:val="4"/>
        <w:spacing w:line="360" w:lineRule="auto"/>
        <w:ind w:firstLine="630"/>
        <w:rPr>
          <w:rFonts w:hint="eastAsia" w:ascii="宋体" w:hAnsi="宋体" w:eastAsia="宋体" w:cs="宋体"/>
          <w:sz w:val="24"/>
          <w:szCs w:val="24"/>
        </w:rPr>
      </w:pPr>
      <w:r>
        <w:rPr>
          <w:rFonts w:hint="eastAsia" w:ascii="宋体" w:hAnsi="宋体" w:eastAsia="宋体" w:cs="宋体"/>
          <w:sz w:val="24"/>
          <w:szCs w:val="24"/>
        </w:rPr>
        <w:t>合同包预算金额：165,000.00元</w:t>
      </w:r>
    </w:p>
    <w:p w14:paraId="2ACF4747">
      <w:pPr>
        <w:pStyle w:val="4"/>
        <w:spacing w:line="360" w:lineRule="auto"/>
        <w:ind w:firstLine="630"/>
        <w:rPr>
          <w:rFonts w:hint="eastAsia" w:ascii="宋体" w:hAnsi="宋体" w:eastAsia="宋体" w:cs="宋体"/>
          <w:sz w:val="24"/>
          <w:szCs w:val="24"/>
        </w:rPr>
      </w:pPr>
      <w:r>
        <w:rPr>
          <w:rFonts w:hint="eastAsia" w:ascii="宋体" w:hAnsi="宋体" w:eastAsia="宋体" w:cs="宋体"/>
          <w:sz w:val="24"/>
          <w:szCs w:val="24"/>
        </w:rPr>
        <w:t xml:space="preserve"> 合同包最高限价：165,000.00元</w:t>
      </w:r>
    </w:p>
    <w:tbl>
      <w:tblPr>
        <w:tblStyle w:val="2"/>
        <w:tblW w:w="889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477"/>
        <w:gridCol w:w="1477"/>
        <w:gridCol w:w="1477"/>
        <w:gridCol w:w="1477"/>
        <w:gridCol w:w="1477"/>
        <w:gridCol w:w="1511"/>
      </w:tblGrid>
      <w:tr w14:paraId="5BB661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41" w:hRule="atLeast"/>
        </w:trPr>
        <w:tc>
          <w:tcPr>
            <w:tcW w:w="1477" w:type="dxa"/>
            <w:vAlign w:val="center"/>
          </w:tcPr>
          <w:p w14:paraId="13E322A4">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品目号</w:t>
            </w:r>
          </w:p>
        </w:tc>
        <w:tc>
          <w:tcPr>
            <w:tcW w:w="1477" w:type="dxa"/>
            <w:vAlign w:val="center"/>
          </w:tcPr>
          <w:p w14:paraId="2A2EEDAA">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品目名称</w:t>
            </w:r>
          </w:p>
        </w:tc>
        <w:tc>
          <w:tcPr>
            <w:tcW w:w="1477" w:type="dxa"/>
            <w:vAlign w:val="center"/>
          </w:tcPr>
          <w:p w14:paraId="0ED8F6C7">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采购标的</w:t>
            </w:r>
          </w:p>
        </w:tc>
        <w:tc>
          <w:tcPr>
            <w:tcW w:w="1477" w:type="dxa"/>
            <w:vAlign w:val="center"/>
          </w:tcPr>
          <w:p w14:paraId="5D700417">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数量（单位）</w:t>
            </w:r>
          </w:p>
        </w:tc>
        <w:tc>
          <w:tcPr>
            <w:tcW w:w="1477" w:type="dxa"/>
            <w:vAlign w:val="center"/>
          </w:tcPr>
          <w:p w14:paraId="4C7BA93D">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511" w:type="dxa"/>
            <w:vAlign w:val="center"/>
          </w:tcPr>
          <w:p w14:paraId="41468E7C">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品目预算(元)</w:t>
            </w:r>
          </w:p>
        </w:tc>
      </w:tr>
      <w:tr w14:paraId="3C2222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069" w:hRule="atLeast"/>
        </w:trPr>
        <w:tc>
          <w:tcPr>
            <w:tcW w:w="1477" w:type="dxa"/>
            <w:vAlign w:val="center"/>
          </w:tcPr>
          <w:p w14:paraId="0C900015">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1-1</w:t>
            </w:r>
          </w:p>
        </w:tc>
        <w:tc>
          <w:tcPr>
            <w:tcW w:w="1477" w:type="dxa"/>
            <w:vAlign w:val="center"/>
          </w:tcPr>
          <w:p w14:paraId="7607B0DA">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其他服务</w:t>
            </w:r>
          </w:p>
        </w:tc>
        <w:tc>
          <w:tcPr>
            <w:tcW w:w="1477" w:type="dxa"/>
            <w:vAlign w:val="center"/>
          </w:tcPr>
          <w:p w14:paraId="4F1B0B85">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宝鸡市金台区东仁堡小学物业服务采购项目</w:t>
            </w:r>
          </w:p>
        </w:tc>
        <w:tc>
          <w:tcPr>
            <w:tcW w:w="1477" w:type="dxa"/>
            <w:vAlign w:val="center"/>
          </w:tcPr>
          <w:p w14:paraId="405BFC0C">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1(项)</w:t>
            </w:r>
          </w:p>
        </w:tc>
        <w:tc>
          <w:tcPr>
            <w:tcW w:w="1477" w:type="dxa"/>
            <w:vAlign w:val="center"/>
          </w:tcPr>
          <w:p w14:paraId="71F2F7D1">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详见采购文件</w:t>
            </w:r>
          </w:p>
        </w:tc>
        <w:tc>
          <w:tcPr>
            <w:tcW w:w="1511" w:type="dxa"/>
            <w:vAlign w:val="center"/>
          </w:tcPr>
          <w:p w14:paraId="3663BFCB">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165,000.00</w:t>
            </w:r>
          </w:p>
        </w:tc>
      </w:tr>
    </w:tbl>
    <w:p w14:paraId="0A4DD1D5">
      <w:pPr>
        <w:pStyle w:val="4"/>
        <w:spacing w:line="360" w:lineRule="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3FDCA32E">
      <w:pPr>
        <w:pStyle w:val="4"/>
        <w:spacing w:line="360" w:lineRule="auto"/>
        <w:rPr>
          <w:rFonts w:hint="eastAsia" w:ascii="宋体" w:hAnsi="宋体" w:eastAsia="宋体" w:cs="宋体"/>
          <w:sz w:val="24"/>
          <w:szCs w:val="24"/>
        </w:rPr>
      </w:pPr>
      <w:r>
        <w:rPr>
          <w:rFonts w:hint="eastAsia" w:ascii="宋体" w:hAnsi="宋体" w:eastAsia="宋体" w:cs="宋体"/>
          <w:sz w:val="24"/>
          <w:szCs w:val="24"/>
        </w:rPr>
        <w:t xml:space="preserve"> 合同履行期限：12个月，合同一年一签，服务期满经校方考核合格后可按规定续签下一年度合同，最长服务周期不超过3年。</w:t>
      </w:r>
    </w:p>
    <w:p w14:paraId="70DAF71A">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5DBDDC1F">
      <w:pPr>
        <w:pStyle w:val="4"/>
        <w:spacing w:line="360" w:lineRule="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15DDFB91">
      <w:pPr>
        <w:pStyle w:val="4"/>
        <w:spacing w:line="360" w:lineRule="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6C69771C">
      <w:pPr>
        <w:pStyle w:val="4"/>
        <w:spacing w:line="360" w:lineRule="auto"/>
        <w:rPr>
          <w:rFonts w:hint="eastAsia" w:ascii="宋体" w:hAnsi="宋体" w:eastAsia="宋体" w:cs="宋体"/>
          <w:sz w:val="24"/>
          <w:szCs w:val="24"/>
        </w:rPr>
      </w:pPr>
      <w:r>
        <w:rPr>
          <w:rFonts w:hint="eastAsia" w:ascii="宋体" w:hAnsi="宋体" w:eastAsia="宋体" w:cs="宋体"/>
          <w:sz w:val="24"/>
          <w:szCs w:val="24"/>
        </w:rPr>
        <w:t>合同包1(宝鸡市金台区东仁堡小学物业服务采购项目)落实政府采购政策需满足的资格要求如下:</w:t>
      </w:r>
    </w:p>
    <w:p w14:paraId="29CF6BEF">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（1）财政部、工业和信息化部关于印发《政府采购促进中小企业发展管理办法》的通知(财库〔2020〕46号)；</w:t>
      </w:r>
    </w:p>
    <w:p w14:paraId="2A754BCF">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（2）《财政部、司法部关于政府采购支持监狱企业发展有关问题的通知》（财库〔2014〕68号）；</w:t>
      </w:r>
    </w:p>
    <w:p w14:paraId="65FDB2F2">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（3）《财政部、民政部、中国残疾人联合会关于促进残疾人就业政府采购政策的通知》（财库〔2017〕141号）；</w:t>
      </w:r>
    </w:p>
    <w:p w14:paraId="32A737A4">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（4）《国务院办公厅关于建立政府强制采购节能产品制度的通知》（国办发〔2007〕51号）；</w:t>
      </w:r>
    </w:p>
    <w:p w14:paraId="569E7D26">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（5）《财政部、国家环保总局关于环境标志产品政府采购实施的意见》（财库[2006]90号）；</w:t>
      </w:r>
    </w:p>
    <w:p w14:paraId="5F539093">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（6）《财政部办公厅关于政府采购进口产品管理有关问题的通知》（财办库[2008]248号）；</w:t>
      </w:r>
    </w:p>
    <w:p w14:paraId="08A51ECC">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（7）《节能产品政府采购实施意见》--（财库[2004]185号）；</w:t>
      </w:r>
    </w:p>
    <w:p w14:paraId="7093D3D3">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（8）财政部、国家发改委、生态环境部、市场监管总局联合印发《关于调整优化节能产品、环境标志产品政府采购执行机制的通知》（财库〔2019〕9号）；</w:t>
      </w:r>
    </w:p>
    <w:p w14:paraId="2B8AAAA1">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（9）《关于运用政府采购政策支持乡村产业振兴的通知》财库〔2021〕19号；</w:t>
      </w:r>
    </w:p>
    <w:p w14:paraId="003D2D32">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（10）《陕西省财政厅关于加快推进我省中小企业政府采购信用融资工作的通知》（陕财办采〔2020〕15号）；</w:t>
      </w:r>
    </w:p>
    <w:p w14:paraId="0CDBFF52">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（11）陕西省财政厅关于印发《陕西省中小企业政府采购信用融资办法》（陕财办采〔2018〕23号）；</w:t>
      </w:r>
    </w:p>
    <w:p w14:paraId="3978319A">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（12）其他需要落实的政府采购政策，如有最新颁布的政府采购政策，按最新的文件执行；</w:t>
      </w:r>
    </w:p>
    <w:p w14:paraId="4AC57F26">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本项目专门面向中小企业采购。</w:t>
      </w:r>
    </w:p>
    <w:p w14:paraId="049EAC4B">
      <w:pPr>
        <w:pStyle w:val="4"/>
        <w:spacing w:line="360" w:lineRule="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5FBF2F85">
      <w:pPr>
        <w:pStyle w:val="4"/>
        <w:spacing w:line="360" w:lineRule="auto"/>
        <w:rPr>
          <w:rFonts w:hint="eastAsia" w:ascii="宋体" w:hAnsi="宋体" w:eastAsia="宋体" w:cs="宋体"/>
          <w:sz w:val="24"/>
          <w:szCs w:val="24"/>
        </w:rPr>
      </w:pPr>
      <w:r>
        <w:rPr>
          <w:rFonts w:hint="eastAsia" w:ascii="宋体" w:hAnsi="宋体" w:eastAsia="宋体" w:cs="宋体"/>
          <w:sz w:val="24"/>
          <w:szCs w:val="24"/>
        </w:rPr>
        <w:t>合同包1(宝鸡市金台区东仁堡小学物业服务采购项目)特定资格要求如下:</w:t>
      </w:r>
    </w:p>
    <w:p w14:paraId="5D28E19B">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（1）供应商须具有独立承担民事责任能力的法人或其他组织，提供合法有效的统一社会信用代码的营业执照或其他有效证明文件；</w:t>
      </w:r>
    </w:p>
    <w:p w14:paraId="4D97A7E8">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供应商应授权合法的人员参加投标全过程，其中法定代表人直接参加投标的，须出具法人身份证明，并与营业执照上信息一致。法定代表人授权代表参加投标的，须出具法定代表人授权书及授权代表身份证；</w:t>
      </w:r>
    </w:p>
    <w:p w14:paraId="16B1F867">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（3）财务状况报告：供应商提供2025 年度完整的财务审计报告（审计报告应当在注册会计师行业统一监管平台备案赋码，赋码清晰可查；成立时间至提交响应文件截止时间不足一年的可提供成立后任意时段的资产负债表）；或其基本存款账户开户银行近六个月内出具的资信证明及基本存款账户信息或开户许可证；</w:t>
      </w:r>
    </w:p>
    <w:p w14:paraId="7DA06D1F">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（4）供应商社会保障资金缴纳证明：提供 2025 年 8 月至今（不含开标当月）任意 3 个月的社会保障资金缴存单据或社保机构开具的社会保险参保缴费情况证明，依法不需要缴纳社会保障资金的单位应提供相关证明材料；</w:t>
      </w:r>
    </w:p>
    <w:p w14:paraId="508E362C">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（5）供应商税收缴纳证明：提供 2025 年 8 月至今（不含开标当月）任意 3 个月的纳税证明或完税证明，依法免税的单位应提供相关证明材料；</w:t>
      </w:r>
    </w:p>
    <w:p w14:paraId="0A32CCE4">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03BE061B">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（7）供应商应出具参加政府采购活动前 3 年内在经营活动中没有重大违法记录的书面声明；</w:t>
      </w:r>
    </w:p>
    <w:p w14:paraId="323CED4D">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（8）提供具有履行本项目合同所必需的人员和专业技术能力的承诺书；</w:t>
      </w:r>
    </w:p>
    <w:p w14:paraId="38F21860">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（9）单位负责人为同一人或者存在控股、管理关系的不同单位，不得同时参加本项目采购活动；</w:t>
      </w:r>
    </w:p>
    <w:p w14:paraId="3AC4DD97">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（10）本项目不接受联合体投标（提供声明函）；</w:t>
      </w:r>
    </w:p>
    <w:p w14:paraId="4C7A3170">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（11）本项目专门面向中小企业采购（提供声明函）。</w:t>
      </w:r>
    </w:p>
    <w:p w14:paraId="5F7738C6">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2BE96281">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时间： 2026年08月17日 至 2026年08月21日 ，每天上午 08:30:00 至 12:00:00 ，下午 14:00:00 至 17:30:00 （北京时间）</w:t>
      </w:r>
    </w:p>
    <w:p w14:paraId="56063519">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途径：文件获取时间内 (法定节假日除外)应持单位介绍信、法人授权委任书（附法定代表人及委托人身份证复印件）及本人身份证原件加盖单位公章前往宝鸡市金台区大庆路西建国际 9 楼 915 室完善报名流程。</w:t>
      </w:r>
    </w:p>
    <w:p w14:paraId="25D1C6F6">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方式：现场获取</w:t>
      </w:r>
    </w:p>
    <w:p w14:paraId="3918393A">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售价： 0元</w:t>
      </w:r>
    </w:p>
    <w:p w14:paraId="15EED92C">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33E031C6">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截止时间： 2026年08月28日 10时30分00秒 （北京时间）</w:t>
      </w:r>
    </w:p>
    <w:p w14:paraId="04EE320A">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地点：宝鸡市金台区陈仓大道宝鸡三迪佩斯精品酒店2楼金岸厅纸质文件递交。</w:t>
      </w:r>
    </w:p>
    <w:p w14:paraId="277C5EE2">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414E592D">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时间： 2026年08月28日 10时30分00秒 （北京时间）</w:t>
      </w:r>
    </w:p>
    <w:p w14:paraId="4AC434D2">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地点：宝鸡市金台区陈仓大道宝鸡三迪佩斯精品酒店2楼金岸厅。</w:t>
      </w:r>
    </w:p>
    <w:p w14:paraId="15F4ABA1">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5044ADEA">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17356F1C">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2043776F">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监督部门为宝鸡市金台区教育体育局。</w:t>
      </w:r>
    </w:p>
    <w:p w14:paraId="49D6CAC6">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09B330C9">
      <w:pPr>
        <w:pStyle w:val="4"/>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75E7A83B">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名称：宝鸡市金台区东仁堡小学</w:t>
      </w:r>
    </w:p>
    <w:p w14:paraId="381D038B">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地址：瓦场街66号</w:t>
      </w:r>
    </w:p>
    <w:p w14:paraId="1966B04D">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联系方式：0917-3525825</w:t>
      </w:r>
    </w:p>
    <w:p w14:paraId="26949AAE">
      <w:pPr>
        <w:pStyle w:val="4"/>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32B13888">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名称：陕西博瑞恒达项目管理有限公司</w:t>
      </w:r>
    </w:p>
    <w:p w14:paraId="012EE7FC">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地址：宝鸡市金台区大庆路西建国际 9 楼915 室</w:t>
      </w:r>
    </w:p>
    <w:p w14:paraId="2775B761">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联系方式：0917-3265255</w:t>
      </w:r>
    </w:p>
    <w:p w14:paraId="0F797BD2">
      <w:pPr>
        <w:pStyle w:val="4"/>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20FD3398">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项目联系人：韩亮</w:t>
      </w:r>
    </w:p>
    <w:p w14:paraId="0B356FAE">
      <w:pPr>
        <w:pStyle w:val="4"/>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电话：0917-3265255</w:t>
      </w:r>
      <w:bookmarkStart w:id="0" w:name="_GoBack"/>
      <w:bookmarkEnd w:id="0"/>
    </w:p>
    <w:p w14:paraId="218B02C6">
      <w:pPr>
        <w:pStyle w:val="4"/>
        <w:spacing w:line="360" w:lineRule="auto"/>
        <w:jc w:val="right"/>
        <w:rPr>
          <w:rFonts w:hint="eastAsia" w:ascii="宋体" w:hAnsi="宋体" w:eastAsia="宋体" w:cs="宋体"/>
          <w:sz w:val="24"/>
          <w:szCs w:val="24"/>
        </w:rPr>
      </w:pPr>
      <w:r>
        <w:rPr>
          <w:rFonts w:hint="eastAsia" w:ascii="宋体" w:hAnsi="宋体" w:eastAsia="宋体" w:cs="宋体"/>
          <w:sz w:val="24"/>
          <w:szCs w:val="24"/>
        </w:rPr>
        <w:t>陕西博瑞恒达项目管理有限公司</w:t>
      </w:r>
      <w:r>
        <w:rPr>
          <w:rFonts w:hint="eastAsia" w:ascii="宋体" w:hAnsi="宋体" w:eastAsia="宋体" w:cs="宋体"/>
          <w:sz w:val="24"/>
          <w:szCs w:val="24"/>
        </w:rPr>
        <w:br w:type="textWrapping"/>
      </w:r>
    </w:p>
    <w:p w14:paraId="3D4EE8E5">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C6D408E"/>
    <w:rsid w:val="177F50ED"/>
    <w:rsid w:val="53B52B8D"/>
    <w:rsid w:val="71F90FCF"/>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2234</Words>
  <Characters>2500</Characters>
  <Lines>0</Lines>
  <Paragraphs>0</Paragraphs>
  <TotalTime>7</TotalTime>
  <ScaleCrop>false</ScaleCrop>
  <LinksUpToDate>false</LinksUpToDate>
  <CharactersWithSpaces>2554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@不渡</cp:lastModifiedBy>
  <dcterms:modified xsi:type="dcterms:W3CDTF">2026-08-14T09:00:35Z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eyJoZGlkIjoiNGYwZGI5NzA2NjY0YTRmMTI5MmNjYzE2ZjEwZWQyNjYiLCJ1c2VySWQiOiI0MzE5MTI1MDMifQ==</vt:lpwstr>
  </property>
  <property fmtid="{D5CDD505-2E9C-101B-9397-08002B2CF9AE}" pid="4" name="ICV">
    <vt:lpwstr>3E98647768F547048D9AE31FE0E5609A_12</vt:lpwstr>
  </property>
</Properties>
</file>