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AF5B678">
      <w:pPr>
        <w:jc w:val="center"/>
        <w:rPr>
          <w:rFonts w:hint="eastAsia"/>
          <w:sz w:val="36"/>
          <w:szCs w:val="44"/>
          <w:lang w:val="en-US" w:eastAsia="zh-CN"/>
        </w:rPr>
      </w:pPr>
      <w:r>
        <w:rPr>
          <w:rFonts w:hint="eastAsia"/>
          <w:sz w:val="36"/>
          <w:szCs w:val="44"/>
          <w:lang w:val="en-US" w:eastAsia="zh-CN"/>
        </w:rPr>
        <w:t>采购需求</w:t>
      </w:r>
    </w:p>
    <w:p w14:paraId="564BE90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一、项目预算：</w:t>
      </w:r>
    </w:p>
    <w:p w14:paraId="0FE02A0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项目总预算61.7万元，服务周期2年（包含两个完整采暖季：2026—2027采暖季、2027—2028采暖季；成交单位须于2026年10月18日、2027年10月18日全员进场，完成供热系统全面检修保养，保障当年按期稳定供暖；每个采暖季结束做好供暖管网排水、保养、检修、设备维保等相关工作）。</w:t>
      </w:r>
    </w:p>
    <w:p w14:paraId="73764E54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二、技术要求（服务类）</w:t>
      </w:r>
    </w:p>
    <w:p w14:paraId="02B5893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（一）服务范围及供热基础概况</w:t>
      </w:r>
    </w:p>
    <w:p w14:paraId="69A2FC88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1.</w:t>
      </w:r>
      <w:r>
        <w:rPr>
          <w:rFonts w:ascii="仿宋_GB2312" w:hAnsi="仿宋_GB2312" w:eastAsia="仿宋_GB2312" w:cs="仿宋_GB2312"/>
          <w:b/>
          <w:sz w:val="22"/>
        </w:rPr>
        <w:t>服务范围</w:t>
      </w:r>
    </w:p>
    <w:p w14:paraId="6303A8F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咸阳师范学院渭城校区全部供热系统，覆盖4座独立热交换站全域管理、43.4722万平方米建筑供热管网全周期维护维修，包含供暖前置筹备、管道补水、电机水泵及管道阀门维护保养、供暖季全校暖网维护维修、采暖季24小时值守抢修、停暖后设备管网除锈保养、全年常态化巡检、用户报修处置全流程服务。</w:t>
      </w:r>
    </w:p>
    <w:p w14:paraId="5328465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2.四座换热站供热覆盖明细</w:t>
      </w:r>
    </w:p>
    <w:p w14:paraId="163ED7A8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（1）1号热交换站位于原锅楼房东侧，供热面积约25.7585万平方米。</w:t>
      </w:r>
    </w:p>
    <w:p w14:paraId="0CFE2724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（2）2号热交换站位于新图书楼1层，为新图书楼专用交换站，供热面积约2.5593万平方米。</w:t>
      </w:r>
    </w:p>
    <w:p w14:paraId="37194698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（3）3号热交换站位于11号高层地下室，为11号高层、实验楼、老图书馆、校医院、宿办楼、幼儿园提供热源，供热面积约5.7544万平方米。</w:t>
      </w:r>
    </w:p>
    <w:p w14:paraId="3E7BFD4F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（4）4号热交换站位于科技苑大厦地下室，为科技苑大厦和 8-10号家属楼、商住楼、附中提供热源，供热面积约9.4万平方米。</w:t>
      </w:r>
    </w:p>
    <w:p w14:paraId="79AF775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（二）岗位分布情况及要求</w:t>
      </w:r>
    </w:p>
    <w:p w14:paraId="0257EEC8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热交换站值班人员配备８人：１号热交换站固定２人值班，另安排６人分三组对其他３个热交换站进行巡查，遇到问题及时处置，值班人员共配备８人，做到全天24小时值班；值班人员必须具有相应的资质要求。</w:t>
      </w:r>
    </w:p>
    <w:p w14:paraId="2D54D0B3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维护维修人员：参照学校总面积和往年维修情况，维护维修人员配备7人：白天维护维修人员安排5人（1人主要巡查，再２人一组分２组维修维护），夜晚维护维修人员为2人；维护维修人员必须具有相应的资质要求。</w:t>
      </w:r>
    </w:p>
    <w:p w14:paraId="7842F9E7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（3）安排24小时电话报修热线值班人员２名（两班倒），项目部经理1人。</w:t>
      </w:r>
    </w:p>
    <w:p w14:paraId="714C6A7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（三）管理制度及要求</w:t>
      </w:r>
    </w:p>
    <w:p w14:paraId="1B95AF1F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1、热交换站值班制度</w:t>
      </w:r>
    </w:p>
    <w:p w14:paraId="5D51D7B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（1）值班操作人员必须严格遵守交换站管理制度，维护好设备及系统，坚守工作岗位。</w:t>
      </w:r>
    </w:p>
    <w:p w14:paraId="04F944F4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（2）密切注视设备运行情况，发生异常及时处理。</w:t>
      </w:r>
    </w:p>
    <w:p w14:paraId="7A3C7D3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（3）严格遵守操作规章，确保人员和设备的安全。</w:t>
      </w:r>
    </w:p>
    <w:p w14:paraId="2E07C94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（4）认真填写各种运行记录。</w:t>
      </w:r>
    </w:p>
    <w:p w14:paraId="3EE9D60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（5）坚持设备巡查制度，每2小时巡查一次，并保持设备场地清洁卫生。</w:t>
      </w:r>
    </w:p>
    <w:p w14:paraId="5CC4553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（6）交接班人员必须提前十五分钟进入交换站，并做好班前的准备工作。</w:t>
      </w:r>
    </w:p>
    <w:p w14:paraId="2DF4D51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（7）如果接班人员未到，当班人员应坚守岗位，并报告。</w:t>
      </w:r>
    </w:p>
    <w:p w14:paraId="085728C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8）交接班时，坚持做到“四交接”、“四不接”。“四交接”：设备运行及事故处理情况；跑、冒、滴、漏情况;原始记录正确完整；卫生整洁有序。“四不接”：设备带故障运行；原始记录不清楚；卫生清洁不到位；交班人员对当班时的运行情况交代不清楚。</w:t>
      </w:r>
    </w:p>
    <w:p w14:paraId="11FBAEBF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（9）来访来客必须登记并有专人陪同，无后勤保障与安全保卫处领导同意不得随意进入参观。</w:t>
      </w:r>
    </w:p>
    <w:p w14:paraId="0B7F4176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2、供热管网及设施运行管理制度</w:t>
      </w:r>
    </w:p>
    <w:p w14:paraId="5882010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（1）经常检查供热管网及设施的阀门和有关附件有无漏水现象。</w:t>
      </w:r>
    </w:p>
    <w:p w14:paraId="682D4047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（2）供热管道的补偿器、支架的运行情况，有无裂缝、开焊、滑动过限。</w:t>
      </w:r>
    </w:p>
    <w:p w14:paraId="5EF5527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（3）运行中管道内有无水击声及其它不正常的动静，管道有无弯曲变形。</w:t>
      </w:r>
    </w:p>
    <w:p w14:paraId="6383F3C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（4）管道或附件有无其它故障或隐患。</w:t>
      </w:r>
    </w:p>
    <w:p w14:paraId="0B90D3A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（5）外界施工及乱搭乱建违章建筑，是否对供热管道及设施造成隐患。</w:t>
      </w:r>
    </w:p>
    <w:p w14:paraId="7AB4B10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（6）维修维护人员发现设施设备缺陷或隐患时，如果发生一般故障应在30分钟到达现场进行处理，如果发现必须停热检修的故障或缺陷时，应立即汇报并通知供热用户，维修完毕或，立即恢复供热。</w:t>
      </w:r>
    </w:p>
    <w:p w14:paraId="45EC24FB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（7）建立巡检记录，注明巡检时间、巡检人员、管网运行情况、设施运行情况、发现的各种故障、隐患及处理情况。</w:t>
      </w:r>
    </w:p>
    <w:p w14:paraId="0A6487D3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3、维修工作文明服务守则</w:t>
      </w:r>
    </w:p>
    <w:p w14:paraId="53B663A5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（1）严格遵守各项规章制度，工作细致认真、及时准确地做好维修工作，不推、不拖、不积压。</w:t>
      </w:r>
    </w:p>
    <w:p w14:paraId="51E06113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（2）服从领导，听从工作安排，遵守劳动纪律，坚守工作岗位，严格工作手续。</w:t>
      </w:r>
    </w:p>
    <w:p w14:paraId="7E41693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（3）使用文明服务标准用语，热心对待每一位用户。</w:t>
      </w:r>
    </w:p>
    <w:p w14:paraId="3C7793E0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（4）维修及时，落实具体任务迅速，解释工作耐心细致。</w:t>
      </w:r>
    </w:p>
    <w:p w14:paraId="2DBDF16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（5）端正服务态度，保证服务质量，提高工作效率，对维修工作要随报随修，积极接受用户监督。</w:t>
      </w:r>
    </w:p>
    <w:p w14:paraId="0709D0E2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（6）工作服从分配，不挑三拣四，不干私活，不嘻笑打闹，在工作中团结互助、爱岗敬业。</w:t>
      </w:r>
    </w:p>
    <w:p w14:paraId="078DE04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（7）爱护公物，避免和减少维修材料的浪费和流失。</w:t>
      </w:r>
    </w:p>
    <w:p w14:paraId="6A9F493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4、巡检制度</w:t>
      </w:r>
    </w:p>
    <w:p w14:paraId="60BBF14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（1）维修工要经常对各类设施设备进行巡回检查，早发现、早处理，保持供暖设施设备完好率在100%。</w:t>
      </w:r>
    </w:p>
    <w:p w14:paraId="61216D0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（2）维修巡回检查人员，按规定对学校设施进行巡回检查，并做好记录。对检查中发现的问题，及时通知维修人员进行处理。</w:t>
      </w:r>
    </w:p>
    <w:p w14:paraId="544F7F1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 xml:space="preserve">（3）维修班长每周至少一次进行全面的检查，对维修人员的工作进行考评，对维修工作存在的问题提出批评和指导意见。  </w:t>
      </w:r>
    </w:p>
    <w:p w14:paraId="02090644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5、报修制度</w:t>
      </w:r>
    </w:p>
    <w:p w14:paraId="4F2E60D2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（1）凡学校的用户或单位，其使用的教学楼、实验室、办公室、学生宿舍等室内外设施的维修，均需向维修外包服务公司报修留档。</w:t>
      </w:r>
    </w:p>
    <w:p w14:paraId="3EAF684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（2）当发现校园内各类设施存在缺陷需要维修时，任何人都有权力和义务向服务企业和维修保障中心报修，以避免事故扩大或影响使用。</w:t>
      </w:r>
    </w:p>
    <w:p w14:paraId="5924181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6、维修热线</w:t>
      </w:r>
    </w:p>
    <w:p w14:paraId="0E3F6A3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（1）为方便用户，服务企业应建立有维修服务热线，每天24小时接听报修电话。</w:t>
      </w:r>
    </w:p>
    <w:p w14:paraId="030F38D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（2）维修热线值班工由服务态度好、维修知识丰富、技术全面、协调能力较强的人员担任。值班员必须坚守工作岗位，确需离岗时，应安排有关人员代班。</w:t>
      </w:r>
    </w:p>
    <w:p w14:paraId="3C5FD50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（3）值班员应热情接待报修者，认真解答用户问题，并做详细记录。根据报修情况，及时将维修信息传给维修人员。</w:t>
      </w:r>
    </w:p>
    <w:p w14:paraId="1F570D6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 xml:space="preserve">（4）对重要报修内容，除通知维修工及时处理外，还要在适当时机电话回访，询问维修进展或故障排除情况。  </w:t>
      </w:r>
    </w:p>
    <w:p w14:paraId="6E52A4A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7、维修处理</w:t>
      </w:r>
    </w:p>
    <w:p w14:paraId="371DCD9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（1）维修服务企业主管人员接到报修通知后，应及时落实到人，不得积压。</w:t>
      </w:r>
    </w:p>
    <w:p w14:paraId="56B9D16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（2）维修人员接受任务后，应根据项目、地点及需用的工具、材料等具体情况，寻找省工、省料的最佳方案进行施工。</w:t>
      </w:r>
    </w:p>
    <w:p w14:paraId="03D5638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（3）维修过程中，维修人员应严格遵守操作规程，做好安全防护工作。不允许单独操作的工作，严禁单独上岗。危险项目，应做好应急措施。工作中不得偷工减料，严禁材料流失。</w:t>
      </w:r>
    </w:p>
    <w:p w14:paraId="270DB42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（4）维修工在没有报修工作需要处理时，应积极对本承包范围内的物业设施进行巡回检查，发现问题尽快解决。</w:t>
      </w:r>
    </w:p>
    <w:p w14:paraId="518CFDA4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 xml:space="preserve">（5）文明施工，要做到工完地清。不得吃请或接受用户的礼品。  </w:t>
      </w:r>
    </w:p>
    <w:p w14:paraId="6390275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8、信息反馈</w:t>
      </w:r>
    </w:p>
    <w:p w14:paraId="3270325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（1）维修完工后，用户应根据施工情况，在维修单“用户意见栏”中如实填写验收意见并签字佐证。维修班组应经常走访用户，主动征求意见和检查维修人员的施工质量。</w:t>
      </w:r>
    </w:p>
    <w:p w14:paraId="1D86F7D4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（2）严禁刁难、打击报复用户，违者视情节予以处罚。</w:t>
      </w:r>
    </w:p>
    <w:p w14:paraId="397774A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（3）每月应统计、汇总维修的及时率及有关设施的完好率和返修率。用户的满意率应达到100%，设施完好率须保持在100%。</w:t>
      </w:r>
    </w:p>
    <w:p w14:paraId="50303FD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（4）对用户意见较大或造成不应有的经济损失的维修项目，要及时追查有关人员的责任，并视情节给予处罚。</w:t>
      </w:r>
    </w:p>
    <w:p w14:paraId="481B7762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（5）用户对维修服务不满意，可拨打服务企业投诉电话投诉，对服务企业工作不满意可向后勤管理处监督管理科投诉。</w:t>
      </w:r>
    </w:p>
    <w:p w14:paraId="4632251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9、夜间维修值班制度</w:t>
      </w:r>
    </w:p>
    <w:p w14:paraId="5B08C2A6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（1）为及时处理水电设施在夜间发生突发性故障，设立夜间维修值班室，并安排夜间值班人员。</w:t>
      </w:r>
    </w:p>
    <w:p w14:paraId="4ADA38B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（2）接到报修电话后，值班维修人员应在20分钟内到达维修地点进行维修。</w:t>
      </w:r>
    </w:p>
    <w:p w14:paraId="19B34307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（3）如遇影响大面积或重要场所停暖时，要立即组织维修人员进行抢修。同时向主管报告情况。</w:t>
      </w:r>
    </w:p>
    <w:p w14:paraId="63326D76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（4）维修人员在夜间处理故障时，如遇难以解决的问题，可向服务企业主管汇报，主管在接到电话后，要立即给予答复或安派。不得借口推委、扯皮。</w:t>
      </w:r>
    </w:p>
    <w:p w14:paraId="3C61368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 xml:space="preserve">（5）夜间维修值班人员每日都应认真做好值班记录。对夜间只做了临时处理，需要白天彻底解决的工作，还要及时通知维修班完善工作。   </w:t>
      </w:r>
    </w:p>
    <w:p w14:paraId="35AC4147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（四）维修管理服务标准</w:t>
      </w:r>
    </w:p>
    <w:p w14:paraId="0C256AB3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1.全员持证上岗，工装整齐统一、佩戴工牌，按规定配带各类安全防护工器具、专业工具包。</w:t>
      </w:r>
    </w:p>
    <w:p w14:paraId="28399B6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2.按规范及时维护保养各类设施设备，按照要求及时维修范围内的各类设施，扎实做好供暖设施设备的维修服务，保证教学、科研和生活的热源供应。</w:t>
      </w:r>
    </w:p>
    <w:p w14:paraId="30A2058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 xml:space="preserve">3.报修响应时效：及时维修，自接到报修电话后20分钟内应到达现场，一般故障不应超过4小时，故障难度大于4小时内排除不了的，应向有关领导汇报并向用户说明原因，重要设施的维修时间一般不超过24小时。                                             </w:t>
      </w:r>
    </w:p>
    <w:p w14:paraId="5F01DC7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4.常态化全域管网巡检，隐患前置消除，杜绝大面积突发故障。</w:t>
      </w:r>
    </w:p>
    <w:p w14:paraId="4FA57B91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5.树立服务意识，保持良好的服务态度，语言举止文明，进入报修部门时应主动问好，维修完毕后应及时将现场清扫干净，待用户验收满意后方可离场。</w:t>
      </w:r>
    </w:p>
    <w:p w14:paraId="5B07306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6.及时检查管道、阀门、暖气片等管网跑冒滴漏现象，发现问题应在2小时内及时解决。</w:t>
      </w:r>
    </w:p>
    <w:p w14:paraId="1525C3FC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7.按照国家相应规范制定相应的安全制度、设施设备维修保养制度，制定巡视检查制度，并做好记录。</w:t>
      </w:r>
    </w:p>
    <w:p w14:paraId="1FEFC5C2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8.制定专项节能运行方案，按需调节换热机组运行参数，降低热、电、水消耗。</w:t>
      </w:r>
    </w:p>
    <w:p w14:paraId="24681F50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9.季节性预防性保养：本着“早着手、早解决、早落实”原则，合同期每年供暖前（国庆后至10月18日）、停暖后（3月15日后）对一二次管网、阀门、换热器、水泵全面除锈、防腐、润滑，杜绝采暖季集中爆管、渗漏。</w:t>
      </w:r>
    </w:p>
    <w:p w14:paraId="7B696F1A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二、其他要求</w:t>
      </w:r>
    </w:p>
    <w:p w14:paraId="6FC0DD78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（一）售后服务</w:t>
      </w:r>
    </w:p>
    <w:p w14:paraId="23ACADF7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1.采暖季24小时应急抢修响应，采暖季加密管网、换热站巡检频次；</w:t>
      </w:r>
    </w:p>
    <w:p w14:paraId="20FAE36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2.每月提交月度运维报告、故障统计、隐患整改台账；</w:t>
      </w:r>
    </w:p>
    <w:p w14:paraId="1C712C6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3.每年采暖季结束提交全年运维总结、管网损耗分析、节能优化改进方案；</w:t>
      </w:r>
    </w:p>
    <w:p w14:paraId="515DE15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sz w:val="22"/>
        </w:rPr>
        <w:t>4.建立人员储备机制，员工离职、请假24小时内补齐同等资质持证人员，杜绝岗位空缺。</w:t>
      </w:r>
    </w:p>
    <w:p w14:paraId="3835CE1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三、质量保证</w:t>
      </w:r>
    </w:p>
    <w:p w14:paraId="68025BFD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1.人员资质质量保证：</w:t>
      </w:r>
      <w:r>
        <w:rPr>
          <w:rFonts w:ascii="仿宋_GB2312" w:hAnsi="仿宋_GB2312" w:eastAsia="仿宋_GB2312" w:cs="仿宋_GB2312"/>
          <w:sz w:val="22"/>
        </w:rPr>
        <w:t>所有运维、抢修、特种作业人员持证有效，采购人可随时核验原件；定期组织热力安全、压力管道操作专项培训，落实精细化运维工匠精神。</w:t>
      </w:r>
    </w:p>
    <w:p w14:paraId="236DDA09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2.设备运行质量保证：</w:t>
      </w:r>
      <w:r>
        <w:rPr>
          <w:rFonts w:ascii="仿宋_GB2312" w:hAnsi="仿宋_GB2312" w:eastAsia="仿宋_GB2312" w:cs="仿宋_GB2312"/>
          <w:sz w:val="22"/>
        </w:rPr>
        <w:t>供热设施全年完好率100%，压力管道按期维保，杜绝长期带病运行，管网渗漏限时闭环处置，降低热能损耗。</w:t>
      </w:r>
    </w:p>
    <w:p w14:paraId="0BD108C7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3.服务质量保证：</w:t>
      </w:r>
      <w:r>
        <w:rPr>
          <w:rFonts w:ascii="仿宋_GB2312" w:hAnsi="仿宋_GB2312" w:eastAsia="仿宋_GB2312" w:cs="仿宋_GB2312"/>
          <w:sz w:val="22"/>
        </w:rPr>
        <w:t>维修工单闭环率100%，用户投诉24小时内处置回访，年度综合服务满意率达90%以上。</w:t>
      </w:r>
    </w:p>
    <w:p w14:paraId="36594A7E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4.台账资料质量保证：</w:t>
      </w:r>
      <w:r>
        <w:rPr>
          <w:rFonts w:ascii="仿宋_GB2312" w:hAnsi="仿宋_GB2312" w:eastAsia="仿宋_GB2312" w:cs="仿宋_GB2312"/>
          <w:sz w:val="22"/>
        </w:rPr>
        <w:t>运行、巡检、维修、保养、特种作业记录完整规范。</w:t>
      </w:r>
    </w:p>
    <w:p w14:paraId="4E8EFCB2">
      <w:pPr>
        <w:pStyle w:val="4"/>
        <w:ind w:firstLine="440"/>
        <w:jc w:val="both"/>
      </w:pPr>
      <w:r>
        <w:rPr>
          <w:rFonts w:ascii="仿宋_GB2312" w:hAnsi="仿宋_GB2312" w:eastAsia="仿宋_GB2312" w:cs="仿宋_GB2312"/>
          <w:b/>
          <w:sz w:val="22"/>
        </w:rPr>
        <w:t>5.安全质量保证：</w:t>
      </w:r>
      <w:r>
        <w:rPr>
          <w:rFonts w:ascii="仿宋_GB2312" w:hAnsi="仿宋_GB2312" w:eastAsia="仿宋_GB2312" w:cs="仿宋_GB2312"/>
          <w:sz w:val="22"/>
        </w:rPr>
        <w:t>严格落实相关规范，保证供热正常，全年无事故发生。</w:t>
      </w:r>
    </w:p>
    <w:p w14:paraId="0C14ABEF">
      <w:pPr>
        <w:jc w:val="both"/>
        <w:rPr>
          <w:rFonts w:hint="eastAsia"/>
          <w:sz w:val="36"/>
          <w:szCs w:val="44"/>
          <w:lang w:val="en-US" w:eastAsia="zh-CN"/>
        </w:rPr>
      </w:pPr>
      <w:r>
        <w:rPr>
          <w:rFonts w:ascii="仿宋_GB2312" w:hAnsi="仿宋_GB2312" w:eastAsia="仿宋_GB2312" w:cs="仿宋_GB2312"/>
          <w:b/>
          <w:sz w:val="22"/>
        </w:rPr>
        <w:t>四、报价组成：</w:t>
      </w:r>
      <w:r>
        <w:rPr>
          <w:rFonts w:ascii="仿宋_GB2312" w:hAnsi="仿宋_GB2312" w:eastAsia="仿宋_GB2312" w:cs="仿宋_GB2312"/>
          <w:sz w:val="22"/>
        </w:rPr>
        <w:t>包含人员薪酬、劳保、工具、巡检维保、应急抢修、24小时热线、设备常规保养人工费用等成本，采购人无需额外支付其他运维费用。备注：维修、保养所用的材料由采购人提供。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1AB5FA7"/>
    <w:rsid w:val="51AB5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2026-09-21T08:03:00Z</dcterms:created>
  <dc:creator>puppet</dc:creator>
  <cp:lastModifiedBy>puppet</cp:lastModifiedBy>
  <dcterms:modified xsi:type="dcterms:W3CDTF">2026-09-21T08:04:10Z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27D66D95E6E04BAA97F674A75C7E0E69_11</vt:lpwstr>
  </property>
  <property fmtid="{D5CDD505-2E9C-101B-9397-08002B2CF9AE}" pid="4" name="KSOTemplateDocerSaveRecord">
    <vt:lpwstr>eyJoZGlkIjoiMjkxNWJmNmM2NmE2Zjg4OWUwY2RmMzAyMjEyYjI5YTIiLCJ1c2VySWQiOiI2NjUzNDI1ODcifQ==</vt:lpwstr>
  </property>
</Properties>
</file>