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DA0C0">
      <w:pPr>
        <w:pStyle w:val="2"/>
        <w:bidi w:val="0"/>
        <w:rPr>
          <w:rFonts w:hint="eastAsia"/>
        </w:rPr>
      </w:pPr>
      <w:bookmarkStart w:id="7" w:name="_GoBack"/>
      <w:bookmarkEnd w:id="7"/>
      <w:bookmarkStart w:id="0" w:name="_Toc48834107"/>
      <w:bookmarkStart w:id="1" w:name="_Toc48834466"/>
      <w:bookmarkStart w:id="2" w:name="_Toc14082138"/>
      <w:bookmarkStart w:id="3" w:name="_Toc48834304"/>
      <w:bookmarkStart w:id="4" w:name="_Toc20365"/>
      <w:bookmarkStart w:id="5" w:name="_Toc48834545"/>
      <w:bookmarkStart w:id="6" w:name="_Toc48834177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</w:p>
    <w:p w14:paraId="324E42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0EB0A0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Times New Roman"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lang w:val="en-US" w:eastAsia="zh-CN"/>
        </w:rPr>
        <w:t>本项目为</w:t>
      </w:r>
      <w:r>
        <w:rPr>
          <w:rFonts w:hint="eastAsia" w:ascii="仿宋" w:hAnsi="仿宋" w:eastAsia="仿宋" w:cs="Times New Roman"/>
          <w:color w:val="000000"/>
          <w:lang w:eastAsia="zh-CN"/>
        </w:rPr>
        <w:t>神木市消防救援大队厨房餐饮管理服务采购项目（二次）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，主要包括滨河新区营房、东大街卫星消防站、农科路卫星消防站餐饮服务。为保障全体职工日常及临时性工作用餐需求，引入专业餐饮服务团队，负责上述所有网点职工餐厅的厨师人员委派管理、餐饮服务。</w:t>
      </w:r>
    </w:p>
    <w:p w14:paraId="7ED8D9C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二、服务范围及要求</w:t>
      </w:r>
    </w:p>
    <w:p w14:paraId="6FC5C5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（一）服务形式</w:t>
      </w:r>
    </w:p>
    <w:p w14:paraId="69137C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根据各网点实际就餐需求，委派合格厨师、面点师、帮厨等餐饮服务人员、食品加工制作、供餐服务、厨房卫生清洁、食品安全管理等工作。供应商负责所派人员的招聘、培训、工资发放、社保缴纳、劳动纠纷处理等全部人事管理事务。</w:t>
      </w:r>
    </w:p>
    <w:p w14:paraId="335767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（二）供餐保障范围</w:t>
      </w:r>
    </w:p>
    <w:p w14:paraId="6638AE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每日早、中、晚三餐，全年无休（含法定节假日），保障全体工作人员就餐。</w:t>
      </w:r>
    </w:p>
    <w:p w14:paraId="506586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（三）特殊情况保障</w:t>
      </w:r>
    </w:p>
    <w:p w14:paraId="29D933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 w:val="0"/>
          <w:bCs w:val="0"/>
        </w:rPr>
        <w:t>遇重要活动、加班、夜班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各类公务接待、会议培训等，</w:t>
      </w:r>
      <w:r>
        <w:rPr>
          <w:rFonts w:hint="eastAsia" w:ascii="仿宋" w:hAnsi="仿宋" w:eastAsia="仿宋" w:cs="仿宋"/>
          <w:b w:val="0"/>
          <w:bCs w:val="0"/>
        </w:rPr>
        <w:t>供应商应无条件配合调整供餐时间或增加供餐次数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。</w:t>
      </w:r>
    </w:p>
    <w:p w14:paraId="0D50EA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三、服务标准及要求</w:t>
      </w:r>
    </w:p>
    <w:p w14:paraId="5BCD69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（一）日常供餐</w:t>
      </w:r>
    </w:p>
    <w:p w14:paraId="12E4EE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 xml:space="preserve">早餐  就餐时间：7:00-8:00       </w:t>
      </w:r>
    </w:p>
    <w:p w14:paraId="7AC321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早餐：菜系四凉四热（凉菜、热菜主要以素为主），稀饭不少于俩种，汤类小吃（胡辣汤、馄饨、杂碎、豆腐脑等）不少于一种且每周不能重复，牛奶、豆浆每天必须有一种，主食不少于俩种（如包子、馒头、花卷、油条、饼子、糕点等）。</w:t>
      </w:r>
    </w:p>
    <w:p w14:paraId="66825A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中餐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就餐时间：12:00-13:00</w:t>
      </w:r>
    </w:p>
    <w:p w14:paraId="351D31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午餐:菜系六热两凉（凉菜要一荤一素，热菜四荤俩素），点心要有一道且每周不能重复，主食米饭、馒头，汤类（蛋汤、绿豆汤、西湖牛肉羹、鱼头汤等），面类主食（酸汤杂面、抿节、素面片等）至少一种。</w:t>
      </w:r>
    </w:p>
    <w:p w14:paraId="6F9E7B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晚餐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就餐时间：夏季：18:00-19:00，冬季：17:30-18:30</w:t>
      </w:r>
    </w:p>
    <w:p w14:paraId="55ED7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菜系两个热菜（一荤一素），一道小菜，一道汤，主食要以面食、各类小吃为主，每周要相互调剂不能重复。</w:t>
      </w:r>
    </w:p>
    <w:p w14:paraId="3D05F1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就餐时间补充要求：每天晚餐就餐截止后1个时间内，应该留有值班人员，随时为加班人员准备餐饮。</w:t>
      </w:r>
    </w:p>
    <w:p w14:paraId="21DFBB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要求一周菜品基本不重复，兼顾南北口味。每周四中午 12 点前制定下周菜谱，供应商严格按照菜谱要求制作。若需要调整食品或食材配料，须提前 1-2 天通知。</w:t>
      </w:r>
    </w:p>
    <w:p w14:paraId="7E02F6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（二）食品安全</w:t>
      </w:r>
    </w:p>
    <w:p w14:paraId="5BFADE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1.人员健康：所有上岗人员必须持有有效健康证，每年体检一次。</w:t>
      </w:r>
    </w:p>
    <w:p w14:paraId="56167B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2.操作规范：严格执行《中华人民共和国食品安全法》及餐饮服务食品安全操作规范，做到生熟分开、烧熟煮透、餐具消毒、环境清洁。</w:t>
      </w:r>
    </w:p>
    <w:p w14:paraId="000DFB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3.食品留样：每餐次每种食品均需留样不少于125克，保存48小时以上，并做好记录。</w:t>
      </w:r>
    </w:p>
    <w:p w14:paraId="3B2E4E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4.原料管理：协助采购人做好食材验收、储存，定期检查库存，杜绝过期、变质食品。</w:t>
      </w:r>
    </w:p>
    <w:p w14:paraId="2CF660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（三）卫生管理</w:t>
      </w:r>
    </w:p>
    <w:p w14:paraId="54DB5C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1.厨房卫生：灶台、厨具、地面、墙面等每日清洁，无油污、无积水、无卫生死角。</w:t>
      </w:r>
    </w:p>
    <w:p w14:paraId="221588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2.餐厅卫生：餐桌、座椅、地面每餐后清理，保持整洁；门窗、灯具定期擦拭。</w:t>
      </w:r>
    </w:p>
    <w:p w14:paraId="677DAA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3.垃圾处理：厨余垃圾分类存放，日产日清，垃圾桶定期清洗消毒。</w:t>
      </w:r>
    </w:p>
    <w:p w14:paraId="37EA91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4.四害防治：配合采购人做好灭鼠、灭蟑等病媒防治工作。</w:t>
      </w:r>
    </w:p>
    <w:p w14:paraId="4138DC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（四）服务态度</w:t>
      </w:r>
    </w:p>
    <w:p w14:paraId="71D4BD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1.所有人员统一着装，佩戴工牌，文明用语，礼貌服务。</w:t>
      </w:r>
    </w:p>
    <w:p w14:paraId="2847F9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2.对待就餐人员热情耐心，不得与就餐人员发生争吵。</w:t>
      </w:r>
    </w:p>
    <w:p w14:paraId="57889C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3.主动征求意见，不断改进菜品质量和服务水平。</w:t>
      </w:r>
    </w:p>
    <w:p w14:paraId="6B4FD4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（五）人员管理</w:t>
      </w:r>
    </w:p>
    <w:p w14:paraId="34BD49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1.供应商负责餐饮人员的招聘、培训、考核、薪酬发放等全部人事管理，确保人员稳定。</w:t>
      </w:r>
    </w:p>
    <w:p w14:paraId="505341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2.每日晨检，检查个人卫生、仪容仪表，强调当日工作要点。</w:t>
      </w:r>
    </w:p>
    <w:p w14:paraId="66B2BF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3.建立岗位责任制，明确各岗位职责和工作标准。</w:t>
      </w:r>
    </w:p>
    <w:p w14:paraId="341DE7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4.定期开展食品安全、消防安全培训。</w:t>
      </w:r>
    </w:p>
    <w:p w14:paraId="348042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（六）应急管理</w:t>
      </w:r>
    </w:p>
    <w:p w14:paraId="0BF256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1.制定食品安全事故、火灾、停水停电等应急预案，每年至少组织一次演练。</w:t>
      </w:r>
    </w:p>
    <w:p w14:paraId="3AB78C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2.遇突发情况能迅速响应，确保就餐秩序和食品安全。</w:t>
      </w:r>
    </w:p>
    <w:p w14:paraId="1946E02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四、人员要求</w:t>
      </w:r>
    </w:p>
    <w:tbl>
      <w:tblPr>
        <w:tblStyle w:val="3"/>
        <w:tblW w:w="0" w:type="auto"/>
        <w:tblInd w:w="-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870"/>
        <w:gridCol w:w="630"/>
        <w:gridCol w:w="1785"/>
        <w:gridCol w:w="4853"/>
      </w:tblGrid>
      <w:tr w14:paraId="7586B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80E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3BB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岗位</w:t>
            </w:r>
          </w:p>
        </w:tc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612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17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9E7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8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535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工作职责</w:t>
            </w:r>
          </w:p>
        </w:tc>
      </w:tr>
      <w:tr w14:paraId="5DECF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19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A39B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滨河新区营房厨师长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E7F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1CE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从业3年以上， 具有管理大型厨房的经验，具有中级或以上中式烹调师证，55岁以下，身体健康，人品优秀。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7FAE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1.负责厨房的组织领导与业务管理工作。</w:t>
            </w:r>
          </w:p>
        </w:tc>
      </w:tr>
      <w:tr w14:paraId="5E3D0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A3B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11F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597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691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35E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2.负责厨房的劳动力调配和班组间的协调工作。</w:t>
            </w:r>
          </w:p>
        </w:tc>
      </w:tr>
      <w:tr w14:paraId="2BE62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DC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4F3B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38D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C08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FF2D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3.负责指挥烹调工作。制定菜单，对菜点质量现场把关指导。</w:t>
            </w:r>
          </w:p>
        </w:tc>
      </w:tr>
      <w:tr w14:paraId="5E151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82F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627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2CD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FD3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60E9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4.准确掌握原料结存量，了解市场供应情况和价格，根据不同季节和需求制定菜单推出新菜，每天审核采购单。</w:t>
            </w:r>
          </w:p>
        </w:tc>
      </w:tr>
      <w:tr w14:paraId="7CE26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50F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5FF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4A4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AE7D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9E3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5.负责厨房卫生工作，抓好食品卫生和个人卫生督促严格执行食品卫生法，把好原料的进货验收关。</w:t>
            </w:r>
          </w:p>
        </w:tc>
      </w:tr>
      <w:tr w14:paraId="6F8AF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DE0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BF1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AFA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0B3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9D28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2D317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D15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4CD4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4E4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EB9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0CA1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336D1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CB64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755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A9F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EDA7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860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4AB30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65A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B4E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滨河新区营房面点师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E62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12E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具有初级或以上中式面点师证，有全面的面食、油条、糕点、小吃、拉面等制作技术，55岁以下，身体健康，人品优秀。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C538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1.需有全面的面食、糕点、小吃、兰州拉面等制作技术。</w:t>
            </w:r>
          </w:p>
        </w:tc>
      </w:tr>
      <w:tr w14:paraId="5E95F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0E6F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C42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32EA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2EA1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EA11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2.合理使用各种原材料，减少浪费，以控制成本。</w:t>
            </w:r>
          </w:p>
        </w:tc>
      </w:tr>
      <w:tr w14:paraId="7A309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426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4B7B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2B2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418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EC4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3.严格执行((食品卫生法》，防止食品污染， 注意食品卫生。</w:t>
            </w:r>
          </w:p>
        </w:tc>
      </w:tr>
      <w:tr w14:paraId="3E92D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0D2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3EF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滨河新区营房帮厨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CA2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F1A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09D9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1.认真做好餐具、炊具的清洁、消毒工作，保质保量完成厨房日常清洁及通道卫生工作。</w:t>
            </w:r>
          </w:p>
        </w:tc>
      </w:tr>
      <w:tr w14:paraId="4368E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CD8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F58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1AF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D2D1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B653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2.严格执行清洁工作程序，做到“一清、二洗、三刷、四消毒、五保洁”的规范作业。</w:t>
            </w:r>
          </w:p>
        </w:tc>
      </w:tr>
      <w:tr w14:paraId="1011E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49E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575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CA97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14C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16ED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3.清洁和搬放各类餐具、炊具，做到轻拿轻放，防止顺坏，发现破损的餐具及时拣出，防止流入餐厅， 并及时报告领班。</w:t>
            </w:r>
          </w:p>
        </w:tc>
      </w:tr>
      <w:tr w14:paraId="0EA79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ACF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3DA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3C8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9AB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A292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4.爱惜使用各种清洁机械和用具，及时做好保养和报修工作，确保安全有效。</w:t>
            </w:r>
          </w:p>
        </w:tc>
      </w:tr>
      <w:tr w14:paraId="5E6B7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61C2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57B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E03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2C2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4255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5.保持洗碗间的清洁卫生。</w:t>
            </w:r>
          </w:p>
        </w:tc>
      </w:tr>
      <w:tr w14:paraId="034FC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1D27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073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26D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DFC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DE0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6.配合厨房做好其他工作。</w:t>
            </w:r>
          </w:p>
        </w:tc>
      </w:tr>
      <w:tr w14:paraId="11A7C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F80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F9B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东大街卫星消防站厨师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AB9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C1C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945A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134DD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508B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0AFA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2B1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F4F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A671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690AA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597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FF2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1A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BFD7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859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3F16E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3F4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370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农科路卫星消防站厨师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C61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60C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B995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0C8AB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E9B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209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869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844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643F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295F4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C2B7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AB6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4E56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7B589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AB40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76EFB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7835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4DB7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7人</w:t>
            </w:r>
          </w:p>
        </w:tc>
        <w:tc>
          <w:tcPr>
            <w:tcW w:w="485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3CF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932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5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78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说明：1.所有餐饮服务人员全年无休假，如果遇特殊情况由供应商自行协调。</w:t>
            </w:r>
          </w:p>
          <w:p w14:paraId="3FAA5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2.由于大队滨河新区营房位置偏僻，且面临交通主干道，车流量较大，上下班途中存在安全隐患，一旦发生意外，由供应商负责。</w:t>
            </w:r>
          </w:p>
        </w:tc>
      </w:tr>
    </w:tbl>
    <w:p w14:paraId="47E8E58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以上所有人员入场时必须持有健康证，且每人每半年体检一次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，费由成交供应商自理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；</w:t>
      </w:r>
    </w:p>
    <w:p w14:paraId="0D81C97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2.供应商须为所有员工购买必要的保险（工伤保险、意外伤害险），员工伤亡及第三者责任由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供应商承担。</w:t>
      </w:r>
    </w:p>
    <w:p w14:paraId="123BE2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五</w:t>
      </w:r>
      <w:r>
        <w:rPr>
          <w:rFonts w:hint="default" w:ascii="仿宋" w:hAnsi="仿宋" w:eastAsia="仿宋" w:cs="仿宋"/>
          <w:b/>
          <w:bCs/>
          <w:lang w:val="en-US" w:eastAsia="zh-CN"/>
        </w:rPr>
        <w:t>、费用承担事项</w:t>
      </w:r>
    </w:p>
    <w:p w14:paraId="40F703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（一）采购人承担费用</w:t>
      </w:r>
    </w:p>
    <w:p w14:paraId="6D55D0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1.食材、辅料、调味料采购费用；</w:t>
      </w:r>
    </w:p>
    <w:p w14:paraId="61E624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2.各网点食堂水、电、天然气费用；</w:t>
      </w:r>
    </w:p>
    <w:p w14:paraId="1DF828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3.厨房设施设备、餐厨具的购置、厨杂、维修、更新费用；</w:t>
      </w:r>
    </w:p>
    <w:p w14:paraId="3D19A3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4.食堂桌椅、照明等基础设施维修费用；</w:t>
      </w:r>
    </w:p>
    <w:p w14:paraId="42EDD5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5.油烟净化设施、排烟管道清洗维护费用；</w:t>
      </w:r>
    </w:p>
    <w:p w14:paraId="4B9336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6.符合厨房要求的消防设施，包含灭火器设备，干粉灭火器、</w:t>
      </w:r>
    </w:p>
    <w:p w14:paraId="109026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灭火毯等；</w:t>
      </w:r>
    </w:p>
    <w:p w14:paraId="2F17E1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7.提供满足服务需要的低值耗品，洗洁精、洗衣粉、橡胶手套</w:t>
      </w:r>
    </w:p>
    <w:p w14:paraId="2CA5A9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412DDD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8.灭鼠、灭蟑等病媒防治费用；</w:t>
      </w:r>
    </w:p>
    <w:p w14:paraId="043D58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9.临时性重大保障任务产生的额外加班费用（双方事先确认）；</w:t>
      </w:r>
    </w:p>
    <w:p w14:paraId="048139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10.采购人要求制作的菜单、标识标牌、宣传栏等费用。</w:t>
      </w:r>
    </w:p>
    <w:p w14:paraId="29B44F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（二）供应商承担费用</w:t>
      </w:r>
    </w:p>
    <w:p w14:paraId="5DDC67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1.所有委派人员的工资、奖金、社保、福利、体检费、培训费</w:t>
      </w:r>
    </w:p>
    <w:p w14:paraId="0A7EBA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6B1B0B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2.员工工服费用；</w:t>
      </w:r>
    </w:p>
    <w:p w14:paraId="2131B1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3.供应商内部管理及办公费用。</w:t>
      </w:r>
    </w:p>
    <w:p w14:paraId="1C03AE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六、服务质量与要求</w:t>
      </w:r>
    </w:p>
    <w:p w14:paraId="267C54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、餐厅操作间均属于承包商范围，成交供应商须负责承包区的卫生清理及安全管理工作。工作人员要遵守餐饮法规以及机关的相应规定，提供热情周到的服务，不得与用餐人员发生争执，若发现违规者，甲方有权视情节提出处理意见。</w:t>
      </w:r>
    </w:p>
    <w:p w14:paraId="5B3CE8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2、因成交供应商管理不善，造成饮食不卫生、食品中毒等现象，</w:t>
      </w:r>
    </w:p>
    <w:p w14:paraId="694EFF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由成交供应商负责，并承担全部责任。</w:t>
      </w:r>
    </w:p>
    <w:p w14:paraId="2A70ED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3、保证一日三餐准点开膳，保证饭菜优质、足量。不准提供变质异味的饭菜，为确保饮食安全，甲方将实时、随机进行监督检查，并对成交供应商服务质量、饭菜质量进行监督和提出改善意见。成交供应商必须虚心听取甲方意见。</w:t>
      </w:r>
    </w:p>
    <w:p w14:paraId="6BB8C2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、成交供应商必须保护好食堂所有财产，对甲方提供的设施设备进行及时保养维护维修，维修费由甲方承担。合同期满后，保证房屋设备完好，若有损坏需提前上报甲方。如有丢失，甲方根据具体情况由成交供应商承担相应的费用。</w:t>
      </w:r>
    </w:p>
    <w:p w14:paraId="1D3489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5、成交供应商经营服务所需员工必须符合《劳动合同法》的用工要求。依法用工，如发生纠纷，由成交供应商自行负责。</w:t>
      </w:r>
    </w:p>
    <w:p w14:paraId="4189FD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6、成交供应商负责经营场所的消防安全工作，服从甲方的安全管理，确保无消防安全事故。</w:t>
      </w:r>
    </w:p>
    <w:p w14:paraId="22987C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74A34"/>
    <w:rsid w:val="15374A34"/>
    <w:rsid w:val="34C44C99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2026-08-12T07:06:00Z</dcterms:created>
  <dc:creator>东腻</dc:creator>
  <cp:lastModifiedBy>东腻</cp:lastModifiedBy>
  <dcterms:modified xsi:type="dcterms:W3CDTF">2026-08-12T07:07:19Z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4C474EC26822410F97A7B1C2D31E2738_11</vt:lpwstr>
  </property>
</Properties>
</file>